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77777777" w:rsidR="0024279E" w:rsidRPr="00603221" w:rsidRDefault="0024279E" w:rsidP="000C7B62">
      <w:pPr>
        <w:spacing w:after="0"/>
        <w:jc w:val="center"/>
        <w:rPr>
          <w:b/>
          <w:sz w:val="32"/>
          <w:szCs w:val="32"/>
          <w:lang w:val="el-GR"/>
        </w:rPr>
      </w:pPr>
      <w:r w:rsidRPr="00603221">
        <w:rPr>
          <w:b/>
          <w:sz w:val="32"/>
          <w:szCs w:val="32"/>
          <w:lang w:val="el-GR"/>
        </w:rPr>
        <w:t>Δ</w:t>
      </w:r>
      <w:bookmarkStart w:id="0" w:name="_Ref163645452"/>
      <w:bookmarkEnd w:id="0"/>
      <w:r w:rsidRPr="00603221">
        <w:rPr>
          <w:b/>
          <w:sz w:val="32"/>
          <w:szCs w:val="32"/>
          <w:lang w:val="el-GR"/>
        </w:rPr>
        <w:t>ιακήρυξη</w:t>
      </w:r>
    </w:p>
    <w:p w14:paraId="1B7328FC" w14:textId="6074B74E" w:rsidR="0024279E" w:rsidRPr="000C7B62" w:rsidRDefault="00DF02B0" w:rsidP="001B738C">
      <w:pPr>
        <w:spacing w:after="120"/>
        <w:jc w:val="center"/>
        <w:rPr>
          <w:b/>
          <w:sz w:val="32"/>
          <w:szCs w:val="32"/>
          <w:lang w:val="el-GR"/>
        </w:rPr>
      </w:pPr>
      <w:r w:rsidRPr="00D655B4">
        <w:rPr>
          <w:b/>
          <w:sz w:val="32"/>
          <w:szCs w:val="32"/>
          <w:lang w:val="el-GR"/>
        </w:rPr>
        <w:t xml:space="preserve">Ηλεκτρονικού </w:t>
      </w:r>
      <w:r w:rsidR="0024279E" w:rsidRPr="00D655B4">
        <w:rPr>
          <w:b/>
          <w:sz w:val="32"/>
          <w:szCs w:val="32"/>
          <w:lang w:val="el-GR"/>
        </w:rPr>
        <w:t xml:space="preserve">Ανοικτού </w:t>
      </w:r>
      <w:r w:rsidRPr="00D655B4">
        <w:rPr>
          <w:b/>
          <w:sz w:val="32"/>
          <w:szCs w:val="32"/>
          <w:lang w:val="el-GR"/>
        </w:rPr>
        <w:t xml:space="preserve">Άνω </w:t>
      </w:r>
      <w:r w:rsidR="008B4966" w:rsidRPr="00D655B4">
        <w:rPr>
          <w:b/>
          <w:sz w:val="32"/>
          <w:szCs w:val="32"/>
          <w:lang w:val="el-GR"/>
        </w:rPr>
        <w:t xml:space="preserve">των </w:t>
      </w:r>
      <w:r w:rsidRPr="00D655B4">
        <w:rPr>
          <w:b/>
          <w:sz w:val="32"/>
          <w:szCs w:val="32"/>
          <w:lang w:val="el-GR"/>
        </w:rPr>
        <w:t>Ο</w:t>
      </w:r>
      <w:r w:rsidR="008B4966" w:rsidRPr="00D655B4">
        <w:rPr>
          <w:b/>
          <w:sz w:val="32"/>
          <w:szCs w:val="32"/>
          <w:lang w:val="el-GR"/>
        </w:rPr>
        <w:t xml:space="preserve">ρίων </w:t>
      </w:r>
      <w:r w:rsidR="0024279E" w:rsidRPr="00D655B4">
        <w:rPr>
          <w:b/>
          <w:sz w:val="32"/>
          <w:szCs w:val="32"/>
          <w:lang w:val="el-GR"/>
        </w:rPr>
        <w:t>Διαγωνισμού</w:t>
      </w:r>
      <w:r w:rsidR="000C7B62">
        <w:rPr>
          <w:b/>
          <w:sz w:val="32"/>
          <w:szCs w:val="32"/>
          <w:lang w:val="el-GR"/>
        </w:rPr>
        <w:t xml:space="preserve"> </w:t>
      </w:r>
      <w:r w:rsidR="0024279E" w:rsidRPr="00D655B4">
        <w:rPr>
          <w:b/>
          <w:sz w:val="32"/>
          <w:szCs w:val="32"/>
          <w:lang w:val="el-GR"/>
        </w:rPr>
        <w:t>για το Έργο</w:t>
      </w:r>
      <w:r w:rsidR="00A406A5" w:rsidRPr="00D655B4">
        <w:rPr>
          <w:b/>
          <w:sz w:val="32"/>
          <w:szCs w:val="32"/>
          <w:lang w:val="el-GR"/>
        </w:rPr>
        <w:t xml:space="preserve"> </w:t>
      </w:r>
      <w:r w:rsidR="00C85E10" w:rsidRPr="00D655B4">
        <w:rPr>
          <w:b/>
          <w:iCs/>
          <w:sz w:val="32"/>
          <w:szCs w:val="32"/>
          <w:lang w:val="el-GR"/>
        </w:rPr>
        <w:t>«Ψηφιακές εφαρμογές Πολιτικής Προστασίας και συναφείς υπηρεσίες»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95551" w:rsidRPr="003E55A0" w14:paraId="1AD03689" w14:textId="77777777" w:rsidTr="0069655A">
        <w:trPr>
          <w:trHeight w:val="411"/>
        </w:trPr>
        <w:tc>
          <w:tcPr>
            <w:tcW w:w="2830" w:type="dxa"/>
            <w:shd w:val="clear" w:color="auto" w:fill="auto"/>
            <w:vAlign w:val="bottom"/>
          </w:tcPr>
          <w:p w14:paraId="2BF80F82" w14:textId="4F4EA961" w:rsidR="00295551" w:rsidRPr="00603221" w:rsidRDefault="00295551" w:rsidP="0069655A">
            <w:pPr>
              <w:autoSpaceDE w:val="0"/>
              <w:autoSpaceDN w:val="0"/>
              <w:adjustRightInd w:val="0"/>
              <w:spacing w:before="60" w:after="60"/>
              <w:jc w:val="right"/>
              <w:rPr>
                <w:b/>
                <w:color w:val="000000"/>
              </w:rPr>
            </w:pPr>
            <w:proofErr w:type="spellStart"/>
            <w:r w:rsidRPr="00621A99">
              <w:rPr>
                <w:b/>
                <w:bCs/>
              </w:rPr>
              <w:t>Πρόγρ</w:t>
            </w:r>
            <w:proofErr w:type="spellEnd"/>
            <w:r w:rsidRPr="00621A99">
              <w:rPr>
                <w:b/>
                <w:bCs/>
              </w:rPr>
              <w:t>αμμα:</w:t>
            </w:r>
          </w:p>
        </w:tc>
        <w:tc>
          <w:tcPr>
            <w:tcW w:w="6798" w:type="dxa"/>
            <w:gridSpan w:val="2"/>
            <w:shd w:val="clear" w:color="auto" w:fill="auto"/>
            <w:vAlign w:val="bottom"/>
          </w:tcPr>
          <w:p w14:paraId="6677BE66" w14:textId="2F2333D8" w:rsidR="00295551" w:rsidRPr="00B47ADB" w:rsidRDefault="00345BC8" w:rsidP="0069655A">
            <w:pPr>
              <w:autoSpaceDE w:val="0"/>
              <w:autoSpaceDN w:val="0"/>
              <w:adjustRightInd w:val="0"/>
              <w:spacing w:before="60" w:after="60"/>
              <w:rPr>
                <w:b/>
                <w:bCs/>
                <w:color w:val="0000FF"/>
                <w:highlight w:val="cyan"/>
                <w:lang w:val="el-GR"/>
              </w:rPr>
            </w:pPr>
            <w:r w:rsidRPr="00B47ADB">
              <w:rPr>
                <w:b/>
                <w:bCs/>
                <w:lang w:val="el-GR"/>
              </w:rPr>
              <w:t xml:space="preserve">ΕΘΝΙΚΟ ΠΡΟΓΡΑΜΜΑ </w:t>
            </w:r>
            <w:r w:rsidR="00B47ADB" w:rsidRPr="00B47ADB">
              <w:rPr>
                <w:b/>
                <w:bCs/>
                <w:lang w:val="el-GR"/>
              </w:rPr>
              <w:t>ΠΟΛΙΤΙΚΗΣ ΠΡΟΣΤΑΣΙΑΣ «</w:t>
            </w:r>
            <w:r w:rsidR="00295551" w:rsidRPr="00B47ADB">
              <w:rPr>
                <w:b/>
                <w:bCs/>
                <w:lang w:val="el-GR"/>
              </w:rPr>
              <w:t>ΑΙΓΙΣ</w:t>
            </w:r>
            <w:r w:rsidR="00B47ADB" w:rsidRPr="00B47ADB">
              <w:rPr>
                <w:b/>
                <w:bCs/>
                <w:lang w:val="el-GR"/>
              </w:rPr>
              <w:t>»</w:t>
            </w:r>
          </w:p>
        </w:tc>
      </w:tr>
      <w:tr w:rsidR="0024279E" w:rsidRPr="003E55A0" w14:paraId="0BCC5B53" w14:textId="77777777" w:rsidTr="001B738C">
        <w:tc>
          <w:tcPr>
            <w:tcW w:w="2830" w:type="dxa"/>
            <w:shd w:val="clear" w:color="auto" w:fill="auto"/>
            <w:vAlign w:val="center"/>
          </w:tcPr>
          <w:p w14:paraId="0232F1F7" w14:textId="01EF9080" w:rsidR="0024279E" w:rsidRPr="00603221" w:rsidRDefault="00E05F03" w:rsidP="001B738C">
            <w:pPr>
              <w:autoSpaceDE w:val="0"/>
              <w:autoSpaceDN w:val="0"/>
              <w:adjustRightInd w:val="0"/>
              <w:spacing w:before="120" w:after="12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1B738C">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1AD0C9A0" w:rsidR="008037A6" w:rsidRPr="00E74F5B" w:rsidRDefault="0031449B" w:rsidP="008C3594">
            <w:pPr>
              <w:pStyle w:val="Tabletext"/>
              <w:numPr>
                <w:ilvl w:val="0"/>
                <w:numId w:val="15"/>
              </w:numPr>
              <w:spacing w:before="120" w:after="0"/>
              <w:ind w:left="242" w:hanging="242"/>
              <w:jc w:val="both"/>
              <w:rPr>
                <w:rFonts w:cs="Tahoma"/>
                <w:b/>
                <w:bCs/>
                <w:color w:val="000000"/>
                <w:sz w:val="22"/>
                <w:szCs w:val="22"/>
                <w:lang w:eastAsia="el-GR"/>
              </w:rPr>
            </w:pPr>
            <w:r w:rsidRPr="00E74F5B">
              <w:rPr>
                <w:rFonts w:cs="Tahoma"/>
                <w:sz w:val="22"/>
                <w:szCs w:val="22"/>
              </w:rPr>
              <w:t>Εκτιμώμενη αξία</w:t>
            </w:r>
            <w:r w:rsidR="001F455A" w:rsidRPr="00E74F5B">
              <w:rPr>
                <w:rFonts w:cs="Tahoma"/>
                <w:sz w:val="22"/>
                <w:szCs w:val="22"/>
              </w:rPr>
              <w:t xml:space="preserve"> παρούσας</w:t>
            </w:r>
            <w:r w:rsidRPr="00E74F5B">
              <w:rPr>
                <w:rFonts w:cs="Tahoma"/>
                <w:sz w:val="22"/>
                <w:szCs w:val="22"/>
              </w:rPr>
              <w:t xml:space="preserve"> σύμβασης </w:t>
            </w:r>
            <w:r w:rsidR="00CE2F9B" w:rsidRPr="00E74F5B">
              <w:rPr>
                <w:rFonts w:cs="Tahoma"/>
                <w:b/>
                <w:bCs/>
                <w:color w:val="000000"/>
                <w:sz w:val="22"/>
                <w:szCs w:val="22"/>
                <w:lang w:eastAsia="el-GR"/>
              </w:rPr>
              <w:t>8.500.000</w:t>
            </w:r>
            <w:r w:rsidR="00CB337D" w:rsidRPr="00CB337D">
              <w:rPr>
                <w:rFonts w:cs="Tahoma"/>
                <w:b/>
                <w:bCs/>
                <w:color w:val="000000"/>
                <w:sz w:val="22"/>
                <w:szCs w:val="22"/>
                <w:lang w:eastAsia="el-GR"/>
              </w:rPr>
              <w:t>,00</w:t>
            </w:r>
            <w:r w:rsidR="00CF32F6" w:rsidRPr="00CF32F6">
              <w:rPr>
                <w:rFonts w:cs="Tahoma"/>
                <w:b/>
                <w:bCs/>
                <w:color w:val="000000"/>
                <w:sz w:val="22"/>
                <w:szCs w:val="22"/>
                <w:lang w:eastAsia="el-GR"/>
              </w:rPr>
              <w:t xml:space="preserve"> </w:t>
            </w:r>
            <w:r w:rsidR="00365129" w:rsidRPr="00E74F5B">
              <w:rPr>
                <w:rFonts w:cs="Tahoma"/>
                <w:b/>
                <w:bCs/>
                <w:color w:val="000000"/>
                <w:sz w:val="22"/>
                <w:szCs w:val="22"/>
                <w:lang w:eastAsia="el-GR"/>
              </w:rPr>
              <w:t xml:space="preserve">€ </w:t>
            </w:r>
            <w:r w:rsidR="008037A6" w:rsidRPr="00E74F5B">
              <w:rPr>
                <w:rFonts w:cs="Tahoma"/>
                <w:sz w:val="22"/>
                <w:szCs w:val="22"/>
              </w:rPr>
              <w:t>μη περιλαμβανομένου ΦΠΑ (</w:t>
            </w:r>
            <w:r w:rsidR="00836218" w:rsidRPr="00E74F5B">
              <w:rPr>
                <w:rFonts w:cs="Tahoma"/>
                <w:sz w:val="22"/>
                <w:szCs w:val="22"/>
              </w:rPr>
              <w:t xml:space="preserve">Εκτιμώμενη αξία </w:t>
            </w:r>
            <w:r w:rsidR="008037A6" w:rsidRPr="00E74F5B">
              <w:rPr>
                <w:rFonts w:cs="Tahoma"/>
                <w:sz w:val="22"/>
                <w:szCs w:val="22"/>
              </w:rPr>
              <w:t>με ΦΠΑ:</w:t>
            </w:r>
            <w:r w:rsidR="00DF776D" w:rsidRPr="00E74F5B">
              <w:rPr>
                <w:rFonts w:cs="Tahoma"/>
                <w:sz w:val="22"/>
                <w:szCs w:val="22"/>
              </w:rPr>
              <w:t xml:space="preserve"> </w:t>
            </w:r>
            <w:r w:rsidR="00794D38" w:rsidRPr="00E74F5B">
              <w:rPr>
                <w:rFonts w:cs="Tahoma"/>
                <w:b/>
                <w:bCs/>
                <w:color w:val="000000"/>
                <w:sz w:val="22"/>
                <w:szCs w:val="22"/>
                <w:lang w:eastAsia="el-GR"/>
              </w:rPr>
              <w:t>10.540.000,00 €</w:t>
            </w:r>
            <w:r w:rsidR="008037A6" w:rsidRPr="00CB337D">
              <w:rPr>
                <w:rFonts w:cs="Tahoma"/>
                <w:color w:val="000000"/>
                <w:sz w:val="22"/>
                <w:szCs w:val="22"/>
                <w:lang w:eastAsia="el-GR"/>
              </w:rPr>
              <w:t>, ΦΠΑ</w:t>
            </w:r>
            <w:r w:rsidR="00365129" w:rsidRPr="00CB337D">
              <w:rPr>
                <w:rFonts w:cs="Tahoma"/>
                <w:color w:val="000000"/>
                <w:sz w:val="22"/>
                <w:szCs w:val="22"/>
                <w:lang w:eastAsia="el-GR"/>
              </w:rPr>
              <w:t xml:space="preserve"> </w:t>
            </w:r>
            <w:r w:rsidR="00365129" w:rsidRPr="00CB337D">
              <w:rPr>
                <w:rFonts w:cs="Tahoma"/>
                <w:sz w:val="22"/>
                <w:szCs w:val="22"/>
              </w:rPr>
              <w:t>24%</w:t>
            </w:r>
            <w:r w:rsidR="00CB337D" w:rsidRPr="00CB337D">
              <w:rPr>
                <w:rFonts w:cs="Tahoma"/>
                <w:color w:val="000000"/>
                <w:sz w:val="22"/>
                <w:szCs w:val="22"/>
                <w:lang w:eastAsia="el-GR"/>
              </w:rPr>
              <w:t>:</w:t>
            </w:r>
            <w:r w:rsidR="00DF776D" w:rsidRPr="00CB337D">
              <w:rPr>
                <w:rFonts w:cs="Tahoma"/>
                <w:b/>
                <w:bCs/>
                <w:color w:val="000000"/>
                <w:sz w:val="22"/>
                <w:szCs w:val="22"/>
                <w:lang w:eastAsia="el-GR"/>
              </w:rPr>
              <w:t xml:space="preserve"> </w:t>
            </w:r>
            <w:r w:rsidR="00BD4049" w:rsidRPr="00E74F5B">
              <w:rPr>
                <w:rFonts w:cs="Tahoma"/>
                <w:b/>
                <w:bCs/>
                <w:color w:val="000000"/>
                <w:sz w:val="22"/>
                <w:szCs w:val="22"/>
                <w:lang w:eastAsia="el-GR"/>
              </w:rPr>
              <w:t xml:space="preserve">2.040.000,00 </w:t>
            </w:r>
            <w:r w:rsidR="00365129" w:rsidRPr="00E74F5B">
              <w:rPr>
                <w:rFonts w:cs="Tahoma"/>
                <w:b/>
                <w:bCs/>
                <w:color w:val="000000"/>
                <w:sz w:val="22"/>
                <w:szCs w:val="22"/>
                <w:lang w:eastAsia="el-GR"/>
              </w:rPr>
              <w:t>€</w:t>
            </w:r>
            <w:r w:rsidR="008037A6" w:rsidRPr="00E74F5B">
              <w:rPr>
                <w:rFonts w:cs="Tahoma"/>
                <w:color w:val="000000"/>
                <w:sz w:val="22"/>
                <w:szCs w:val="22"/>
                <w:lang w:eastAsia="el-GR"/>
              </w:rPr>
              <w:t>)</w:t>
            </w:r>
          </w:p>
          <w:p w14:paraId="5F829FDF" w14:textId="63AE718F" w:rsidR="003B0A24" w:rsidRPr="003B0A24" w:rsidRDefault="003B0A24"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w:t>
            </w:r>
            <w:r>
              <w:rPr>
                <w:rFonts w:cs="Tahoma"/>
                <w:sz w:val="22"/>
                <w:szCs w:val="22"/>
              </w:rPr>
              <w:t>αύξησης φυσικού αντικειμένου</w:t>
            </w:r>
            <w:r w:rsidRPr="00E74F5B">
              <w:rPr>
                <w:rFonts w:cs="Tahoma"/>
                <w:sz w:val="22"/>
                <w:szCs w:val="22"/>
              </w:rPr>
              <w:t xml:space="preserve">: έως </w:t>
            </w:r>
            <w:r>
              <w:rPr>
                <w:rFonts w:cs="Tahoma"/>
                <w:b/>
                <w:bCs/>
                <w:iCs/>
                <w:sz w:val="22"/>
                <w:szCs w:val="22"/>
              </w:rPr>
              <w:t>85</w:t>
            </w:r>
            <w:r w:rsidRPr="00E74F5B">
              <w:rPr>
                <w:rFonts w:cs="Tahoma"/>
                <w:b/>
                <w:bCs/>
                <w:iCs/>
                <w:sz w:val="22"/>
                <w:szCs w:val="22"/>
              </w:rPr>
              <w:t xml:space="preserve">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1</w:t>
            </w:r>
            <w:r w:rsidRPr="00E74F5B">
              <w:rPr>
                <w:rFonts w:cs="Tahoma"/>
                <w:b/>
                <w:bCs/>
                <w:color w:val="000000"/>
                <w:sz w:val="22"/>
                <w:szCs w:val="22"/>
                <w:lang w:eastAsia="el-GR"/>
              </w:rPr>
              <w:t>.</w:t>
            </w:r>
            <w:r>
              <w:rPr>
                <w:rFonts w:cs="Tahoma"/>
                <w:b/>
                <w:bCs/>
                <w:color w:val="000000"/>
                <w:sz w:val="22"/>
                <w:szCs w:val="22"/>
                <w:lang w:eastAsia="el-GR"/>
              </w:rPr>
              <w:t>054</w:t>
            </w:r>
            <w:r w:rsidRPr="00E74F5B">
              <w:rPr>
                <w:rFonts w:cs="Tahoma"/>
                <w:b/>
                <w:bCs/>
                <w:color w:val="000000"/>
                <w:sz w:val="22"/>
                <w:szCs w:val="22"/>
                <w:lang w:eastAsia="el-GR"/>
              </w:rPr>
              <w:t>.000,00</w:t>
            </w:r>
            <w:r w:rsidR="0069655A" w:rsidRPr="0069655A">
              <w:rPr>
                <w:rFonts w:cs="Tahoma"/>
                <w:b/>
                <w:bCs/>
                <w:color w:val="000000"/>
                <w:sz w:val="22"/>
                <w:szCs w:val="22"/>
                <w:lang w:eastAsia="el-GR"/>
              </w:rPr>
              <w:t xml:space="preserve"> </w:t>
            </w:r>
            <w:r w:rsidRPr="00E74F5B">
              <w:rPr>
                <w:rFonts w:cs="Tahoma"/>
                <w:b/>
                <w:bCs/>
                <w:color w:val="000000"/>
                <w:sz w:val="22"/>
                <w:szCs w:val="22"/>
                <w:lang w:eastAsia="el-GR"/>
              </w:rPr>
              <w:t>€</w:t>
            </w:r>
            <w:r w:rsidRPr="00CB337D">
              <w:rPr>
                <w:rFonts w:cs="Tahoma"/>
                <w:color w:val="000000"/>
                <w:sz w:val="22"/>
                <w:szCs w:val="22"/>
                <w:lang w:eastAsia="el-GR"/>
              </w:rPr>
              <w:t xml:space="preserve">, ΦΠΑ </w:t>
            </w:r>
            <w:r w:rsidRPr="00CB337D">
              <w:rPr>
                <w:rFonts w:cs="Tahoma"/>
                <w:sz w:val="22"/>
                <w:szCs w:val="22"/>
              </w:rPr>
              <w:t>24%</w:t>
            </w:r>
            <w:r w:rsidR="00CB337D" w:rsidRPr="00CB337D">
              <w:rPr>
                <w:rFonts w:cs="Tahoma"/>
                <w:iCs/>
                <w:color w:val="000000"/>
                <w:sz w:val="22"/>
                <w:szCs w:val="22"/>
                <w:lang w:eastAsia="el-GR"/>
              </w:rPr>
              <w:t>:</w:t>
            </w:r>
            <w:r w:rsidRPr="00CB337D">
              <w:rPr>
                <w:rFonts w:cs="Tahoma"/>
                <w:b/>
                <w:bCs/>
                <w:iCs/>
                <w:color w:val="000000"/>
                <w:sz w:val="22"/>
                <w:szCs w:val="22"/>
                <w:lang w:eastAsia="el-GR"/>
              </w:rPr>
              <w:t xml:space="preserve"> </w:t>
            </w:r>
            <w:r>
              <w:rPr>
                <w:rFonts w:cs="Tahoma"/>
                <w:b/>
                <w:bCs/>
                <w:iCs/>
                <w:color w:val="000000"/>
                <w:sz w:val="22"/>
                <w:szCs w:val="22"/>
                <w:lang w:eastAsia="el-GR"/>
              </w:rPr>
              <w:t>204</w:t>
            </w:r>
            <w:r w:rsidRPr="00E74F5B">
              <w:rPr>
                <w:rFonts w:cs="Tahoma"/>
                <w:b/>
                <w:bCs/>
                <w:iCs/>
                <w:color w:val="000000"/>
                <w:sz w:val="22"/>
                <w:szCs w:val="22"/>
                <w:lang w:eastAsia="el-GR"/>
              </w:rPr>
              <w:t>.000,00</w:t>
            </w:r>
            <w:r w:rsidR="0069655A" w:rsidRPr="0069655A">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25BED300" w14:textId="6A36336C" w:rsidR="0024279E" w:rsidRPr="00E74F5B" w:rsidRDefault="0031449B"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w:t>
            </w:r>
            <w:r w:rsidR="00365129" w:rsidRPr="00E74F5B">
              <w:rPr>
                <w:rFonts w:cs="Tahoma"/>
                <w:sz w:val="22"/>
                <w:szCs w:val="22"/>
              </w:rPr>
              <w:t>δικαιώματος προαίρεσης υπηρεσιών συντήρησης</w:t>
            </w:r>
            <w:r w:rsidR="008037A6" w:rsidRPr="00E74F5B">
              <w:rPr>
                <w:rFonts w:cs="Tahoma"/>
                <w:sz w:val="22"/>
                <w:szCs w:val="22"/>
              </w:rPr>
              <w:t>:</w:t>
            </w:r>
            <w:r w:rsidR="00A406A5" w:rsidRPr="00E74F5B">
              <w:rPr>
                <w:rFonts w:cs="Tahoma"/>
                <w:sz w:val="22"/>
                <w:szCs w:val="22"/>
              </w:rPr>
              <w:t xml:space="preserve"> </w:t>
            </w:r>
            <w:r w:rsidR="00365129" w:rsidRPr="00E74F5B">
              <w:rPr>
                <w:rFonts w:cs="Tahoma"/>
                <w:sz w:val="22"/>
                <w:szCs w:val="22"/>
              </w:rPr>
              <w:t xml:space="preserve">έως </w:t>
            </w:r>
            <w:r w:rsidR="00F66F3F" w:rsidRPr="00E74F5B">
              <w:rPr>
                <w:rFonts w:cs="Tahoma"/>
                <w:b/>
                <w:bCs/>
                <w:iCs/>
                <w:sz w:val="22"/>
                <w:szCs w:val="22"/>
              </w:rPr>
              <w:t>1.</w:t>
            </w:r>
            <w:r w:rsidR="003B0A24">
              <w:rPr>
                <w:rFonts w:cs="Tahoma"/>
                <w:b/>
                <w:bCs/>
                <w:iCs/>
                <w:sz w:val="22"/>
                <w:szCs w:val="22"/>
              </w:rPr>
              <w:t>7</w:t>
            </w:r>
            <w:r w:rsidR="00F66F3F" w:rsidRPr="00E74F5B">
              <w:rPr>
                <w:rFonts w:cs="Tahoma"/>
                <w:b/>
                <w:bCs/>
                <w:iCs/>
                <w:sz w:val="22"/>
                <w:szCs w:val="22"/>
              </w:rPr>
              <w:t xml:space="preserve">00.000,00 </w:t>
            </w:r>
            <w:r w:rsidR="00365129" w:rsidRPr="00E74F5B">
              <w:rPr>
                <w:rFonts w:cs="Tahoma"/>
                <w:b/>
                <w:bCs/>
                <w:color w:val="000000"/>
                <w:sz w:val="22"/>
                <w:szCs w:val="22"/>
                <w:lang w:eastAsia="el-GR"/>
              </w:rPr>
              <w:t>€</w:t>
            </w:r>
            <w:r w:rsidR="00365129" w:rsidRPr="00E74F5B">
              <w:rPr>
                <w:rFonts w:cs="Tahoma"/>
                <w:sz w:val="22"/>
                <w:szCs w:val="22"/>
              </w:rPr>
              <w:t xml:space="preserve"> μη περιλαμβανομένου ΦΠΑ (</w:t>
            </w:r>
            <w:r w:rsidR="00836218" w:rsidRPr="00E74F5B">
              <w:rPr>
                <w:rFonts w:cs="Tahoma"/>
                <w:sz w:val="22"/>
                <w:szCs w:val="22"/>
              </w:rPr>
              <w:t xml:space="preserve">Εκτιμώμενη αξία </w:t>
            </w:r>
            <w:r w:rsidR="00365129" w:rsidRPr="00E74F5B">
              <w:rPr>
                <w:rFonts w:cs="Tahoma"/>
                <w:sz w:val="22"/>
                <w:szCs w:val="22"/>
              </w:rPr>
              <w:t>με ΦΠΑ:</w:t>
            </w:r>
            <w:r w:rsidR="00DF776D" w:rsidRPr="00E74F5B">
              <w:rPr>
                <w:rFonts w:cs="Tahoma"/>
                <w:sz w:val="22"/>
                <w:szCs w:val="22"/>
              </w:rPr>
              <w:t xml:space="preserve"> </w:t>
            </w:r>
            <w:r w:rsidR="003B0A24">
              <w:rPr>
                <w:rFonts w:cs="Tahoma"/>
                <w:b/>
                <w:bCs/>
                <w:color w:val="000000"/>
                <w:sz w:val="22"/>
                <w:szCs w:val="22"/>
                <w:lang w:eastAsia="el-GR"/>
              </w:rPr>
              <w:t>2</w:t>
            </w:r>
            <w:r w:rsidR="00E67A89" w:rsidRPr="00E74F5B">
              <w:rPr>
                <w:rFonts w:cs="Tahoma"/>
                <w:b/>
                <w:bCs/>
                <w:color w:val="000000"/>
                <w:sz w:val="22"/>
                <w:szCs w:val="22"/>
                <w:lang w:eastAsia="el-GR"/>
              </w:rPr>
              <w:t>.</w:t>
            </w:r>
            <w:r w:rsidR="003B0A24">
              <w:rPr>
                <w:rFonts w:cs="Tahoma"/>
                <w:b/>
                <w:bCs/>
                <w:color w:val="000000"/>
                <w:sz w:val="22"/>
                <w:szCs w:val="22"/>
                <w:lang w:eastAsia="el-GR"/>
              </w:rPr>
              <w:t>108</w:t>
            </w:r>
            <w:r w:rsidR="00E67A89" w:rsidRPr="00E74F5B">
              <w:rPr>
                <w:rFonts w:cs="Tahoma"/>
                <w:b/>
                <w:bCs/>
                <w:color w:val="000000"/>
                <w:sz w:val="22"/>
                <w:szCs w:val="22"/>
                <w:lang w:eastAsia="el-GR"/>
              </w:rPr>
              <w:t>.000,00</w:t>
            </w:r>
            <w:r w:rsidR="0069655A" w:rsidRPr="0069655A">
              <w:rPr>
                <w:rFonts w:cs="Tahoma"/>
                <w:b/>
                <w:bCs/>
                <w:color w:val="000000"/>
                <w:sz w:val="22"/>
                <w:szCs w:val="22"/>
                <w:lang w:eastAsia="el-GR"/>
              </w:rPr>
              <w:t xml:space="preserve"> </w:t>
            </w:r>
            <w:r w:rsidR="00E67A89" w:rsidRPr="00E74F5B">
              <w:rPr>
                <w:rFonts w:cs="Tahoma"/>
                <w:b/>
                <w:bCs/>
                <w:color w:val="000000"/>
                <w:sz w:val="22"/>
                <w:szCs w:val="22"/>
                <w:lang w:eastAsia="el-GR"/>
              </w:rPr>
              <w:t>€</w:t>
            </w:r>
            <w:r w:rsidR="00365129" w:rsidRPr="00CB337D">
              <w:rPr>
                <w:rFonts w:cs="Tahoma"/>
                <w:color w:val="000000"/>
                <w:sz w:val="22"/>
                <w:szCs w:val="22"/>
                <w:lang w:eastAsia="el-GR"/>
              </w:rPr>
              <w:t xml:space="preserve">, ΦΠΑ </w:t>
            </w:r>
            <w:r w:rsidR="00365129" w:rsidRPr="00CB337D">
              <w:rPr>
                <w:rFonts w:cs="Tahoma"/>
                <w:sz w:val="22"/>
                <w:szCs w:val="22"/>
              </w:rPr>
              <w:t>24%</w:t>
            </w:r>
            <w:r w:rsidR="00CB337D" w:rsidRPr="00CB337D">
              <w:rPr>
                <w:rFonts w:cs="Tahoma"/>
                <w:iCs/>
                <w:color w:val="000000"/>
                <w:sz w:val="22"/>
                <w:szCs w:val="22"/>
                <w:lang w:eastAsia="el-GR"/>
              </w:rPr>
              <w:t>:</w:t>
            </w:r>
            <w:r w:rsidR="00DF776D" w:rsidRPr="00CB337D">
              <w:rPr>
                <w:rFonts w:cs="Tahoma"/>
                <w:iCs/>
                <w:color w:val="000000"/>
                <w:sz w:val="22"/>
                <w:szCs w:val="22"/>
                <w:lang w:eastAsia="el-GR"/>
              </w:rPr>
              <w:t xml:space="preserve"> </w:t>
            </w:r>
            <w:r w:rsidR="003B0A24">
              <w:rPr>
                <w:rFonts w:cs="Tahoma"/>
                <w:b/>
                <w:bCs/>
                <w:iCs/>
                <w:color w:val="000000"/>
                <w:sz w:val="22"/>
                <w:szCs w:val="22"/>
                <w:lang w:eastAsia="el-GR"/>
              </w:rPr>
              <w:t>408</w:t>
            </w:r>
            <w:r w:rsidR="009855B8" w:rsidRPr="00E74F5B">
              <w:rPr>
                <w:rFonts w:cs="Tahoma"/>
                <w:b/>
                <w:bCs/>
                <w:iCs/>
                <w:color w:val="000000"/>
                <w:sz w:val="22"/>
                <w:szCs w:val="22"/>
                <w:lang w:eastAsia="el-GR"/>
              </w:rPr>
              <w:t>.000,00</w:t>
            </w:r>
            <w:r w:rsidR="00CB337D">
              <w:rPr>
                <w:rFonts w:cs="Tahoma"/>
                <w:b/>
                <w:bCs/>
                <w:iCs/>
                <w:color w:val="000000"/>
                <w:sz w:val="22"/>
                <w:szCs w:val="22"/>
                <w:lang w:eastAsia="el-GR"/>
              </w:rPr>
              <w:t xml:space="preserve"> </w:t>
            </w:r>
            <w:r w:rsidR="00365129" w:rsidRPr="00E74F5B">
              <w:rPr>
                <w:rFonts w:cs="Tahoma"/>
                <w:b/>
                <w:bCs/>
                <w:color w:val="000000"/>
                <w:sz w:val="22"/>
                <w:szCs w:val="22"/>
                <w:lang w:eastAsia="el-GR"/>
              </w:rPr>
              <w:t>€</w:t>
            </w:r>
            <w:r w:rsidR="00365129" w:rsidRPr="00E74F5B">
              <w:rPr>
                <w:rFonts w:cs="Tahoma"/>
                <w:color w:val="000000"/>
                <w:sz w:val="22"/>
                <w:szCs w:val="22"/>
                <w:lang w:eastAsia="el-GR"/>
              </w:rPr>
              <w:t>)</w:t>
            </w:r>
          </w:p>
          <w:p w14:paraId="36FC6570" w14:textId="2692A711" w:rsidR="001F455A" w:rsidRPr="00CB337D" w:rsidRDefault="001F455A" w:rsidP="0069655A">
            <w:pPr>
              <w:pStyle w:val="TabletextChar"/>
              <w:spacing w:before="120" w:after="120" w:line="240" w:lineRule="auto"/>
              <w:ind w:left="37"/>
              <w:jc w:val="both"/>
              <w:rPr>
                <w:rFonts w:cs="Tahoma"/>
                <w:b/>
                <w:bCs/>
                <w:color w:val="000000"/>
                <w:sz w:val="22"/>
                <w:szCs w:val="22"/>
                <w:lang w:eastAsia="el-GR"/>
              </w:rPr>
            </w:pPr>
            <w:r w:rsidRPr="00E74F5B">
              <w:rPr>
                <w:rFonts w:cs="Tahoma"/>
                <w:sz w:val="22"/>
                <w:szCs w:val="22"/>
              </w:rPr>
              <w:t>Συνολική</w:t>
            </w:r>
            <w:r w:rsidR="00DF776D" w:rsidRPr="00E74F5B">
              <w:rPr>
                <w:rFonts w:cs="Tahoma"/>
                <w:sz w:val="22"/>
                <w:szCs w:val="22"/>
              </w:rPr>
              <w:t xml:space="preserve"> </w:t>
            </w:r>
            <w:r w:rsidRPr="00E74F5B">
              <w:rPr>
                <w:rFonts w:cs="Tahoma"/>
                <w:sz w:val="22"/>
                <w:szCs w:val="22"/>
              </w:rPr>
              <w:t>εκτιμώμενη αξία σύμβασης</w:t>
            </w:r>
            <w:r w:rsidR="00DF776D" w:rsidRPr="00E74F5B">
              <w:rPr>
                <w:rFonts w:cs="Tahoma"/>
                <w:sz w:val="22"/>
                <w:szCs w:val="22"/>
              </w:rPr>
              <w:t xml:space="preserve"> </w:t>
            </w:r>
            <w:r w:rsidR="009855B8" w:rsidRPr="00E74F5B">
              <w:rPr>
                <w:rFonts w:cs="Tahoma"/>
                <w:b/>
                <w:bCs/>
                <w:color w:val="000000"/>
                <w:sz w:val="22"/>
                <w:szCs w:val="22"/>
                <w:lang w:eastAsia="el-GR"/>
              </w:rPr>
              <w:t>1</w:t>
            </w:r>
            <w:r w:rsidR="003B0A24">
              <w:rPr>
                <w:rFonts w:cs="Tahoma"/>
                <w:b/>
                <w:bCs/>
                <w:color w:val="000000"/>
                <w:sz w:val="22"/>
                <w:szCs w:val="22"/>
                <w:lang w:eastAsia="el-GR"/>
              </w:rPr>
              <w:t>1</w:t>
            </w:r>
            <w:r w:rsidR="009855B8" w:rsidRPr="00E74F5B">
              <w:rPr>
                <w:rFonts w:cs="Tahoma"/>
                <w:b/>
                <w:bCs/>
                <w:color w:val="000000"/>
                <w:sz w:val="22"/>
                <w:szCs w:val="22"/>
                <w:lang w:eastAsia="el-GR"/>
              </w:rPr>
              <w:t>.0</w:t>
            </w:r>
            <w:r w:rsidR="003B0A24">
              <w:rPr>
                <w:rFonts w:cs="Tahoma"/>
                <w:b/>
                <w:bCs/>
                <w:color w:val="000000"/>
                <w:sz w:val="22"/>
                <w:szCs w:val="22"/>
                <w:lang w:eastAsia="el-GR"/>
              </w:rPr>
              <w:t>5</w:t>
            </w:r>
            <w:r w:rsidR="009855B8" w:rsidRPr="00E74F5B">
              <w:rPr>
                <w:rFonts w:cs="Tahoma"/>
                <w:b/>
                <w:bCs/>
                <w:color w:val="000000"/>
                <w:sz w:val="22"/>
                <w:szCs w:val="22"/>
                <w:lang w:eastAsia="el-GR"/>
              </w:rPr>
              <w:t>0.000</w:t>
            </w:r>
            <w:r w:rsidR="00CB337D">
              <w:rPr>
                <w:rFonts w:cs="Tahoma"/>
                <w:b/>
                <w:bCs/>
                <w:color w:val="000000"/>
                <w:sz w:val="22"/>
                <w:szCs w:val="22"/>
                <w:lang w:eastAsia="el-GR"/>
              </w:rPr>
              <w:t xml:space="preserve">,00 </w:t>
            </w:r>
            <w:r w:rsidRPr="00E74F5B">
              <w:rPr>
                <w:rFonts w:cs="Tahoma"/>
                <w:b/>
                <w:bCs/>
                <w:color w:val="000000"/>
                <w:sz w:val="22"/>
                <w:szCs w:val="22"/>
                <w:lang w:eastAsia="el-GR"/>
              </w:rPr>
              <w:t xml:space="preserve">€ </w:t>
            </w:r>
            <w:r w:rsidRPr="00E74F5B">
              <w:rPr>
                <w:rFonts w:cs="Tahoma"/>
                <w:sz w:val="22"/>
                <w:szCs w:val="22"/>
              </w:rPr>
              <w:t>μη</w:t>
            </w:r>
            <w:r w:rsidR="00CB337D">
              <w:rPr>
                <w:rFonts w:cs="Tahoma"/>
                <w:sz w:val="22"/>
                <w:szCs w:val="22"/>
              </w:rPr>
              <w:t xml:space="preserve"> π</w:t>
            </w:r>
            <w:r w:rsidRPr="00E74F5B">
              <w:rPr>
                <w:rFonts w:cs="Tahoma"/>
                <w:sz w:val="22"/>
                <w:szCs w:val="22"/>
              </w:rPr>
              <w:t xml:space="preserve">εριλαμβανομένου ΦΠΑ </w:t>
            </w:r>
            <w:r w:rsidR="00CB337D">
              <w:rPr>
                <w:rFonts w:cs="Tahoma"/>
                <w:sz w:val="22"/>
                <w:szCs w:val="22"/>
              </w:rPr>
              <w:t>(Π</w:t>
            </w:r>
            <w:r w:rsidRPr="00E74F5B">
              <w:rPr>
                <w:rFonts w:cs="Tahoma"/>
                <w:sz w:val="22"/>
                <w:szCs w:val="22"/>
              </w:rPr>
              <w:t>ροϋπολογισμός με ΦΠΑ:</w:t>
            </w:r>
            <w:r w:rsidR="00CB337D">
              <w:rPr>
                <w:rFonts w:cs="Tahoma"/>
                <w:sz w:val="22"/>
                <w:szCs w:val="22"/>
              </w:rPr>
              <w:t xml:space="preserve"> </w:t>
            </w:r>
            <w:r w:rsidR="003B0A24" w:rsidRPr="003B0A24">
              <w:rPr>
                <w:rFonts w:cs="Tahoma"/>
                <w:b/>
                <w:sz w:val="22"/>
                <w:szCs w:val="22"/>
              </w:rPr>
              <w:t>13</w:t>
            </w:r>
            <w:r w:rsidR="00FC7FAC" w:rsidRPr="00E74F5B">
              <w:rPr>
                <w:rFonts w:cs="Tahoma"/>
                <w:b/>
                <w:bCs/>
                <w:color w:val="000000"/>
                <w:sz w:val="22"/>
                <w:szCs w:val="22"/>
                <w:lang w:eastAsia="el-GR"/>
              </w:rPr>
              <w:t>.</w:t>
            </w:r>
            <w:r w:rsidR="003B0A24">
              <w:rPr>
                <w:rFonts w:cs="Tahoma"/>
                <w:b/>
                <w:bCs/>
                <w:color w:val="000000"/>
                <w:sz w:val="22"/>
                <w:szCs w:val="22"/>
                <w:lang w:eastAsia="el-GR"/>
              </w:rPr>
              <w:t>702</w:t>
            </w:r>
            <w:r w:rsidR="00FC7FAC" w:rsidRPr="00E74F5B">
              <w:rPr>
                <w:rFonts w:cs="Tahoma"/>
                <w:b/>
                <w:bCs/>
                <w:color w:val="000000"/>
                <w:sz w:val="22"/>
                <w:szCs w:val="22"/>
                <w:lang w:eastAsia="el-GR"/>
              </w:rPr>
              <w:t>.</w:t>
            </w:r>
            <w:r w:rsidR="005F22E1" w:rsidRPr="00E74F5B">
              <w:rPr>
                <w:rFonts w:cs="Tahoma"/>
                <w:b/>
                <w:bCs/>
                <w:color w:val="000000"/>
                <w:sz w:val="22"/>
                <w:szCs w:val="22"/>
                <w:lang w:eastAsia="el-GR"/>
              </w:rPr>
              <w:t>000</w:t>
            </w:r>
            <w:r w:rsidR="00CB337D">
              <w:rPr>
                <w:rFonts w:cs="Tahoma"/>
                <w:b/>
                <w:bCs/>
                <w:color w:val="000000"/>
                <w:sz w:val="22"/>
                <w:szCs w:val="22"/>
                <w:lang w:eastAsia="el-GR"/>
              </w:rPr>
              <w:t xml:space="preserve">,00 </w:t>
            </w:r>
            <w:r w:rsidRPr="00E74F5B">
              <w:rPr>
                <w:rFonts w:cs="Tahoma"/>
                <w:b/>
                <w:bCs/>
                <w:color w:val="000000"/>
                <w:sz w:val="22"/>
                <w:szCs w:val="22"/>
                <w:lang w:eastAsia="el-GR"/>
              </w:rPr>
              <w:t>€</w:t>
            </w:r>
            <w:r w:rsidRPr="00CB337D">
              <w:rPr>
                <w:rFonts w:cs="Tahoma"/>
                <w:color w:val="000000"/>
                <w:sz w:val="22"/>
                <w:szCs w:val="22"/>
                <w:lang w:eastAsia="el-GR"/>
              </w:rPr>
              <w:t>, ΦΠΑ 24%</w:t>
            </w:r>
            <w:r w:rsidR="00CB337D">
              <w:rPr>
                <w:rFonts w:cs="Tahoma"/>
                <w:color w:val="000000"/>
                <w:sz w:val="22"/>
                <w:szCs w:val="22"/>
                <w:lang w:eastAsia="el-GR"/>
              </w:rPr>
              <w:t>:</w:t>
            </w:r>
            <w:r w:rsidR="00DF776D" w:rsidRPr="00CB337D">
              <w:rPr>
                <w:rFonts w:cs="Tahoma"/>
                <w:color w:val="000000"/>
                <w:sz w:val="22"/>
                <w:szCs w:val="22"/>
                <w:lang w:eastAsia="el-GR"/>
              </w:rPr>
              <w:t xml:space="preserve"> </w:t>
            </w:r>
            <w:r w:rsidR="00AF44B6" w:rsidRPr="00E74F5B">
              <w:rPr>
                <w:rFonts w:cs="Tahoma"/>
                <w:b/>
                <w:bCs/>
                <w:color w:val="000000"/>
                <w:sz w:val="22"/>
                <w:szCs w:val="22"/>
                <w:lang w:eastAsia="el-GR"/>
              </w:rPr>
              <w:t>2.</w:t>
            </w:r>
            <w:r w:rsidR="003B0A24">
              <w:rPr>
                <w:rFonts w:cs="Tahoma"/>
                <w:b/>
                <w:bCs/>
                <w:iCs/>
                <w:color w:val="000000"/>
                <w:sz w:val="22"/>
                <w:szCs w:val="22"/>
                <w:lang w:eastAsia="el-GR"/>
              </w:rPr>
              <w:t>652</w:t>
            </w:r>
            <w:r w:rsidR="005F22E1" w:rsidRPr="00E74F5B">
              <w:rPr>
                <w:rFonts w:cs="Tahoma"/>
                <w:b/>
                <w:bCs/>
                <w:iCs/>
                <w:color w:val="000000"/>
                <w:sz w:val="22"/>
                <w:szCs w:val="22"/>
                <w:lang w:eastAsia="el-GR"/>
              </w:rPr>
              <w:t>.000</w:t>
            </w:r>
            <w:r w:rsidR="00CB337D">
              <w:rPr>
                <w:rFonts w:cs="Tahoma"/>
                <w:b/>
                <w:bCs/>
                <w:iCs/>
                <w:color w:val="000000"/>
                <w:sz w:val="22"/>
                <w:szCs w:val="22"/>
                <w:lang w:eastAsia="el-GR"/>
              </w:rPr>
              <w:t xml:space="preserve">,00 </w:t>
            </w:r>
            <w:r w:rsidRPr="00E74F5B">
              <w:rPr>
                <w:rFonts w:cs="Tahoma"/>
                <w:b/>
                <w:bCs/>
                <w:color w:val="000000"/>
                <w:sz w:val="22"/>
                <w:szCs w:val="22"/>
                <w:lang w:eastAsia="el-GR"/>
              </w:rPr>
              <w:t>€</w:t>
            </w:r>
            <w:r w:rsidR="00CB337D" w:rsidRPr="00CB337D">
              <w:rPr>
                <w:rFonts w:cs="Tahoma"/>
                <w:color w:val="000000"/>
                <w:sz w:val="22"/>
                <w:szCs w:val="22"/>
                <w:lang w:eastAsia="el-GR"/>
              </w:rPr>
              <w:t>)</w:t>
            </w:r>
          </w:p>
        </w:tc>
      </w:tr>
      <w:tr w:rsidR="0024279E" w:rsidRPr="00860FDC" w14:paraId="35B1EA53" w14:textId="77777777" w:rsidTr="001B738C">
        <w:tc>
          <w:tcPr>
            <w:tcW w:w="2830" w:type="dxa"/>
            <w:shd w:val="clear" w:color="auto" w:fill="auto"/>
            <w:vAlign w:val="center"/>
          </w:tcPr>
          <w:p w14:paraId="39D82644" w14:textId="77777777" w:rsidR="0024279E" w:rsidRPr="00603221" w:rsidRDefault="0024279E" w:rsidP="001B738C">
            <w:pPr>
              <w:autoSpaceDE w:val="0"/>
              <w:autoSpaceDN w:val="0"/>
              <w:adjustRightInd w:val="0"/>
              <w:spacing w:before="120" w:after="12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08D62634" w14:textId="77777777" w:rsidR="009635B3" w:rsidRDefault="6D7EAC4A" w:rsidP="009635B3">
            <w:pPr>
              <w:autoSpaceDE w:val="0"/>
              <w:autoSpaceDN w:val="0"/>
              <w:adjustRightInd w:val="0"/>
              <w:spacing w:before="120" w:after="0"/>
              <w:rPr>
                <w:rFonts w:eastAsia="Tahoma"/>
                <w:lang w:val="el-GR"/>
              </w:rPr>
            </w:pPr>
            <w:r w:rsidRPr="005F1C76">
              <w:rPr>
                <w:rFonts w:eastAsia="Tahoma"/>
                <w:lang w:val="el-GR"/>
              </w:rPr>
              <w:t>72000000-5</w:t>
            </w:r>
            <w:r w:rsidR="00E74F5B" w:rsidRPr="004F7534">
              <w:rPr>
                <w:color w:val="000000" w:themeColor="text1"/>
                <w:lang w:val="el-GR"/>
              </w:rPr>
              <w:t xml:space="preserve">: </w:t>
            </w:r>
            <w:r w:rsidR="00E74F5B" w:rsidRPr="005F1C76">
              <w:rPr>
                <w:rFonts w:eastAsia="Tahoma"/>
                <w:lang w:val="el-GR"/>
              </w:rPr>
              <w:t xml:space="preserve"> </w:t>
            </w:r>
            <w:r w:rsidR="615465AB" w:rsidRPr="005F1C76">
              <w:rPr>
                <w:rFonts w:eastAsia="Tahoma"/>
                <w:lang w:val="el-GR"/>
              </w:rPr>
              <w:t>Υπηρεσίες τεχνολογίας των πληροφοριών: παροχή συμβουλών, ανάπτυξη λογισμικού, Διαδίκτυο και υποστήριξη</w:t>
            </w:r>
          </w:p>
          <w:p w14:paraId="161FE448" w14:textId="6B3C715E" w:rsidR="00E74F5B" w:rsidRPr="004F7534" w:rsidRDefault="00E74F5B" w:rsidP="009635B3">
            <w:pPr>
              <w:autoSpaceDE w:val="0"/>
              <w:autoSpaceDN w:val="0"/>
              <w:adjustRightInd w:val="0"/>
              <w:spacing w:before="120" w:after="0"/>
              <w:rPr>
                <w:color w:val="000000"/>
                <w:lang w:val="el-GR"/>
              </w:rPr>
            </w:pPr>
            <w:r w:rsidRPr="004F7534">
              <w:rPr>
                <w:color w:val="000000" w:themeColor="text1"/>
                <w:lang w:val="el-GR"/>
              </w:rPr>
              <w:t xml:space="preserve">72262000-9: Υπηρεσίες ανάπτυξης λογισμικού, </w:t>
            </w:r>
          </w:p>
          <w:p w14:paraId="302E3666" w14:textId="77777777" w:rsidR="0024279E" w:rsidRPr="004F7534" w:rsidRDefault="00E74F5B" w:rsidP="00E74F5B">
            <w:pPr>
              <w:autoSpaceDE w:val="0"/>
              <w:autoSpaceDN w:val="0"/>
              <w:adjustRightInd w:val="0"/>
              <w:spacing w:before="120" w:after="0"/>
              <w:rPr>
                <w:color w:val="000000"/>
                <w:lang w:val="el-GR"/>
              </w:rPr>
            </w:pPr>
            <w:r w:rsidRPr="004F7534">
              <w:rPr>
                <w:color w:val="000000"/>
                <w:lang w:val="el-GR"/>
              </w:rPr>
              <w:t>48000000-8: Πακέτα λογισμικού και συστήματα πληροφορικής</w:t>
            </w:r>
          </w:p>
          <w:p w14:paraId="596FCB5E" w14:textId="77777777" w:rsidR="007D7A05" w:rsidRPr="004F7534" w:rsidRDefault="007D7A05" w:rsidP="00E74F5B">
            <w:pPr>
              <w:autoSpaceDE w:val="0"/>
              <w:autoSpaceDN w:val="0"/>
              <w:adjustRightInd w:val="0"/>
              <w:spacing w:before="120" w:after="0"/>
              <w:rPr>
                <w:color w:val="000000"/>
                <w:lang w:val="el-GR"/>
              </w:rPr>
            </w:pPr>
            <w:r w:rsidRPr="004F7534">
              <w:rPr>
                <w:color w:val="000000"/>
                <w:lang w:val="el-GR"/>
              </w:rPr>
              <w:t xml:space="preserve">79999100-4: </w:t>
            </w:r>
            <w:r w:rsidRPr="004F7534">
              <w:rPr>
                <w:lang w:val="el-GR"/>
              </w:rPr>
              <w:t xml:space="preserve"> </w:t>
            </w:r>
            <w:r w:rsidR="004E0165" w:rsidRPr="004F7534">
              <w:rPr>
                <w:lang w:val="el-GR"/>
              </w:rPr>
              <w:t xml:space="preserve"> </w:t>
            </w:r>
            <w:r w:rsidR="004E0165" w:rsidRPr="004F7534">
              <w:rPr>
                <w:color w:val="000000"/>
                <w:lang w:val="el-GR"/>
              </w:rPr>
              <w:t>Υπηρεσίες σάρωσης</w:t>
            </w:r>
          </w:p>
          <w:p w14:paraId="792E6CA6" w14:textId="77777777" w:rsidR="00F47BD4" w:rsidRDefault="004E0165" w:rsidP="00E74F5B">
            <w:pPr>
              <w:autoSpaceDE w:val="0"/>
              <w:autoSpaceDN w:val="0"/>
              <w:adjustRightInd w:val="0"/>
              <w:spacing w:before="120" w:after="0"/>
              <w:rPr>
                <w:color w:val="000000"/>
                <w:lang w:val="el-GR"/>
              </w:rPr>
            </w:pPr>
            <w:r w:rsidRPr="004F7534">
              <w:rPr>
                <w:color w:val="000000"/>
                <w:lang w:val="el-GR"/>
              </w:rPr>
              <w:t xml:space="preserve">80533100-0: </w:t>
            </w:r>
            <w:r w:rsidR="009136BE" w:rsidRPr="004F7534">
              <w:rPr>
                <w:lang w:val="el-GR"/>
              </w:rPr>
              <w:t xml:space="preserve"> </w:t>
            </w:r>
            <w:r w:rsidR="009136BE" w:rsidRPr="004F7534">
              <w:rPr>
                <w:color w:val="000000"/>
                <w:lang w:val="el-GR"/>
              </w:rPr>
              <w:t>Υπηρεσίες εκπαίδευσης στον τομέα της πληροφορικής</w:t>
            </w:r>
          </w:p>
          <w:p w14:paraId="6C27797E" w14:textId="77777777" w:rsidR="0024279E" w:rsidRDefault="00F47BD4" w:rsidP="009635B3">
            <w:pPr>
              <w:autoSpaceDE w:val="0"/>
              <w:autoSpaceDN w:val="0"/>
              <w:adjustRightInd w:val="0"/>
              <w:spacing w:before="120" w:after="120"/>
              <w:rPr>
                <w:color w:val="000000"/>
                <w:lang w:val="el-GR"/>
              </w:rPr>
            </w:pPr>
            <w:r w:rsidRPr="00F47BD4">
              <w:rPr>
                <w:color w:val="000000"/>
                <w:lang w:val="el-GR"/>
              </w:rPr>
              <w:t>30230000-0</w:t>
            </w:r>
            <w:r>
              <w:rPr>
                <w:color w:val="000000"/>
                <w:lang w:val="el-GR"/>
              </w:rPr>
              <w:t>:</w:t>
            </w:r>
            <w:r w:rsidRPr="00F47BD4">
              <w:rPr>
                <w:color w:val="000000"/>
                <w:lang w:val="el-GR"/>
              </w:rPr>
              <w:tab/>
              <w:t>Εξοπλισμός ηλεκτρονικών υπολογιστών</w:t>
            </w:r>
          </w:p>
          <w:p w14:paraId="648F42BE" w14:textId="7FB3051F" w:rsidR="003B2202" w:rsidRPr="00E07D1C" w:rsidRDefault="003B2202" w:rsidP="003B2202">
            <w:pPr>
              <w:autoSpaceDE w:val="0"/>
              <w:autoSpaceDN w:val="0"/>
              <w:adjustRightInd w:val="0"/>
              <w:spacing w:before="120" w:after="120"/>
              <w:rPr>
                <w:bCs/>
                <w:color w:val="000000"/>
                <w:lang w:val="el-GR"/>
              </w:rPr>
            </w:pPr>
            <w:r w:rsidRPr="00E07D1C">
              <w:rPr>
                <w:bCs/>
                <w:color w:val="000000"/>
                <w:lang w:val="el-GR"/>
              </w:rPr>
              <w:t>72222300-0: Υπηρεσίες τεχνολογίας των πληροφοριών</w:t>
            </w:r>
          </w:p>
          <w:p w14:paraId="3440D180" w14:textId="3D389F8B" w:rsidR="003B2202" w:rsidRPr="00E74F5B" w:rsidRDefault="003B2202" w:rsidP="003B2202">
            <w:pPr>
              <w:autoSpaceDE w:val="0"/>
              <w:autoSpaceDN w:val="0"/>
              <w:adjustRightInd w:val="0"/>
              <w:spacing w:before="120" w:after="120"/>
              <w:rPr>
                <w:b/>
                <w:color w:val="000000"/>
                <w:lang w:val="el-GR"/>
              </w:rPr>
            </w:pPr>
            <w:r w:rsidRPr="00E07D1C">
              <w:rPr>
                <w:bCs/>
                <w:color w:val="000000"/>
                <w:lang w:val="el-GR"/>
              </w:rPr>
              <w:t>32420000-3: Εξοπλισμός δικτύου</w:t>
            </w:r>
          </w:p>
        </w:tc>
      </w:tr>
      <w:tr w:rsidR="0024279E" w:rsidRPr="003E55A0" w14:paraId="5035F07E" w14:textId="77777777" w:rsidTr="0069655A">
        <w:trPr>
          <w:trHeight w:val="692"/>
        </w:trPr>
        <w:tc>
          <w:tcPr>
            <w:tcW w:w="2830" w:type="dxa"/>
            <w:shd w:val="clear" w:color="auto" w:fill="auto"/>
            <w:vAlign w:val="center"/>
          </w:tcPr>
          <w:p w14:paraId="05774F4B" w14:textId="77777777" w:rsidR="0024279E" w:rsidRPr="00603221" w:rsidRDefault="0024279E" w:rsidP="0069655A">
            <w:pPr>
              <w:autoSpaceDE w:val="0"/>
              <w:autoSpaceDN w:val="0"/>
              <w:adjustRightInd w:val="0"/>
              <w:spacing w:before="60" w:after="6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384757FC" w:rsidR="006E5AB3" w:rsidRPr="00603221" w:rsidRDefault="0024279E" w:rsidP="000C7B62">
            <w:pPr>
              <w:autoSpaceDE w:val="0"/>
              <w:autoSpaceDN w:val="0"/>
              <w:adjustRightInd w:val="0"/>
              <w:spacing w:before="120" w:after="120"/>
              <w:rPr>
                <w:b/>
                <w:bCs/>
                <w:color w:val="000000"/>
                <w:lang w:val="el-GR"/>
              </w:rPr>
            </w:pPr>
            <w:r w:rsidRPr="5ACE3857">
              <w:rPr>
                <w:b/>
                <w:bCs/>
                <w:color w:val="000000" w:themeColor="text1"/>
                <w:lang w:val="el-GR"/>
              </w:rPr>
              <w:t xml:space="preserve">Η πλέον συμφέρουσα από οικονομική άποψη προσφορά βάσει </w:t>
            </w:r>
            <w:r w:rsidR="008B4966" w:rsidRPr="5ACE3857">
              <w:rPr>
                <w:b/>
                <w:bCs/>
                <w:color w:val="000000" w:themeColor="text1"/>
                <w:lang w:val="el-GR"/>
              </w:rPr>
              <w:t>βέλτιστης σχέσης ποιότητας – τιμής</w:t>
            </w:r>
          </w:p>
        </w:tc>
      </w:tr>
      <w:tr w:rsidR="0024279E" w:rsidRPr="00DF02B0" w:rsidDel="005977E7" w14:paraId="1ED3570A" w14:textId="77777777" w:rsidTr="001B738C">
        <w:tc>
          <w:tcPr>
            <w:tcW w:w="2830" w:type="dxa"/>
            <w:shd w:val="clear" w:color="auto" w:fill="auto"/>
            <w:vAlign w:val="center"/>
          </w:tcPr>
          <w:p w14:paraId="4057F07C" w14:textId="77777777" w:rsidR="0024279E" w:rsidRPr="00603221" w:rsidRDefault="0024279E" w:rsidP="0069655A">
            <w:pPr>
              <w:autoSpaceDE w:val="0"/>
              <w:autoSpaceDN w:val="0"/>
              <w:adjustRightInd w:val="0"/>
              <w:spacing w:before="60" w:after="6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2CAFE0D7" w:rsidR="0024279E" w:rsidRPr="0069655A" w:rsidDel="005977E7" w:rsidRDefault="0069655A" w:rsidP="0069655A">
            <w:pPr>
              <w:autoSpaceDE w:val="0"/>
              <w:autoSpaceDN w:val="0"/>
              <w:adjustRightInd w:val="0"/>
              <w:spacing w:before="60" w:after="60"/>
              <w:jc w:val="left"/>
              <w:rPr>
                <w:b/>
                <w:color w:val="000000"/>
                <w:lang w:val="en-US"/>
              </w:rPr>
            </w:pPr>
            <w:r>
              <w:rPr>
                <w:b/>
                <w:bCs/>
                <w:color w:val="000000" w:themeColor="text1"/>
                <w:lang w:val="en-US"/>
              </w:rPr>
              <w:t>09-12-2024</w:t>
            </w:r>
          </w:p>
        </w:tc>
      </w:tr>
      <w:tr w:rsidR="00C82832" w:rsidRPr="00DF02B0" w:rsidDel="005977E7" w14:paraId="63755E45" w14:textId="77777777" w:rsidTr="0069655A">
        <w:tc>
          <w:tcPr>
            <w:tcW w:w="7332" w:type="dxa"/>
            <w:gridSpan w:val="2"/>
            <w:tcBorders>
              <w:bottom w:val="single" w:sz="4" w:space="0" w:color="auto"/>
            </w:tcBorders>
            <w:shd w:val="clear" w:color="auto" w:fill="auto"/>
            <w:vAlign w:val="bottom"/>
          </w:tcPr>
          <w:p w14:paraId="2CBEDAD9" w14:textId="77777777" w:rsidR="00C82832" w:rsidRPr="00603221" w:rsidRDefault="00C82832" w:rsidP="0069655A">
            <w:pPr>
              <w:autoSpaceDE w:val="0"/>
              <w:autoSpaceDN w:val="0"/>
              <w:adjustRightInd w:val="0"/>
              <w:spacing w:before="60" w:after="6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643FC3B9" w:rsidR="00C82832" w:rsidRPr="0069655A" w:rsidDel="005977E7" w:rsidRDefault="0069655A" w:rsidP="0069655A">
            <w:pPr>
              <w:autoSpaceDE w:val="0"/>
              <w:autoSpaceDN w:val="0"/>
              <w:adjustRightInd w:val="0"/>
              <w:spacing w:before="60" w:after="60"/>
              <w:jc w:val="left"/>
              <w:rPr>
                <w:b/>
                <w:color w:val="000000"/>
                <w:highlight w:val="green"/>
                <w:lang w:val="en-US"/>
              </w:rPr>
            </w:pPr>
            <w:r w:rsidRPr="0069655A">
              <w:rPr>
                <w:b/>
                <w:bCs/>
                <w:color w:val="000000" w:themeColor="text1"/>
                <w:lang w:val="en-US"/>
              </w:rPr>
              <w:t>08-11-2024</w:t>
            </w:r>
          </w:p>
        </w:tc>
      </w:tr>
      <w:tr w:rsidR="00C82832" w:rsidRPr="00DF02B0" w:rsidDel="005977E7" w14:paraId="304DC306" w14:textId="77777777" w:rsidTr="0069655A">
        <w:tc>
          <w:tcPr>
            <w:tcW w:w="7332" w:type="dxa"/>
            <w:gridSpan w:val="2"/>
            <w:tcBorders>
              <w:bottom w:val="single" w:sz="4" w:space="0" w:color="auto"/>
            </w:tcBorders>
            <w:shd w:val="clear" w:color="auto" w:fill="auto"/>
            <w:vAlign w:val="bottom"/>
          </w:tcPr>
          <w:p w14:paraId="28AE649E" w14:textId="77777777" w:rsidR="00C82832" w:rsidRPr="00603221" w:rsidRDefault="00C82832" w:rsidP="0069655A">
            <w:pPr>
              <w:autoSpaceDE w:val="0"/>
              <w:autoSpaceDN w:val="0"/>
              <w:adjustRightInd w:val="0"/>
              <w:spacing w:before="60" w:after="6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15139642" w:rsidR="00C82832" w:rsidRPr="000679D9" w:rsidDel="005977E7" w:rsidRDefault="0069655A" w:rsidP="0069655A">
            <w:pPr>
              <w:autoSpaceDE w:val="0"/>
              <w:autoSpaceDN w:val="0"/>
              <w:adjustRightInd w:val="0"/>
              <w:spacing w:before="60" w:after="60"/>
              <w:jc w:val="left"/>
              <w:rPr>
                <w:b/>
                <w:color w:val="000000"/>
                <w:highlight w:val="green"/>
              </w:rPr>
            </w:pPr>
            <w:r w:rsidRPr="0069655A">
              <w:rPr>
                <w:b/>
                <w:bCs/>
                <w:color w:val="000000" w:themeColor="text1"/>
                <w:lang w:val="en-US"/>
              </w:rPr>
              <w:t>08-11-2024</w:t>
            </w:r>
          </w:p>
        </w:tc>
      </w:tr>
      <w:tr w:rsidR="00C82832" w:rsidRPr="00DF02B0" w:rsidDel="005977E7" w14:paraId="495E9DAA" w14:textId="77777777" w:rsidTr="0069655A">
        <w:tc>
          <w:tcPr>
            <w:tcW w:w="7332" w:type="dxa"/>
            <w:gridSpan w:val="2"/>
            <w:tcBorders>
              <w:top w:val="single" w:sz="4" w:space="0" w:color="auto"/>
              <w:bottom w:val="single" w:sz="4" w:space="0" w:color="auto"/>
            </w:tcBorders>
            <w:shd w:val="clear" w:color="auto" w:fill="auto"/>
            <w:vAlign w:val="bottom"/>
          </w:tcPr>
          <w:p w14:paraId="323F833D" w14:textId="77777777" w:rsidR="00C82832" w:rsidRPr="00C82832" w:rsidRDefault="00C82832" w:rsidP="0069655A">
            <w:pPr>
              <w:autoSpaceDE w:val="0"/>
              <w:autoSpaceDN w:val="0"/>
              <w:adjustRightInd w:val="0"/>
              <w:spacing w:before="60" w:after="60"/>
              <w:jc w:val="right"/>
              <w:rPr>
                <w:b/>
                <w:color w:val="000000"/>
                <w:lang w:val="el-GR"/>
              </w:rPr>
            </w:pPr>
            <w:r w:rsidRPr="00603221">
              <w:rPr>
                <w:b/>
                <w:color w:val="000000"/>
                <w:lang w:val="el-GR"/>
              </w:rPr>
              <w:lastRenderedPageBreak/>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6AB1F2E1" w:rsidR="00C82832" w:rsidRPr="000679D9" w:rsidRDefault="0069655A" w:rsidP="0069655A">
            <w:pPr>
              <w:autoSpaceDE w:val="0"/>
              <w:autoSpaceDN w:val="0"/>
              <w:adjustRightInd w:val="0"/>
              <w:spacing w:before="60" w:after="60"/>
              <w:jc w:val="left"/>
              <w:rPr>
                <w:b/>
                <w:color w:val="000000"/>
                <w:highlight w:val="green"/>
                <w:lang w:val="el-GR"/>
              </w:rPr>
            </w:pPr>
            <w:r w:rsidRPr="0069655A">
              <w:rPr>
                <w:b/>
                <w:bCs/>
                <w:color w:val="000000" w:themeColor="text1"/>
                <w:lang w:val="en-US"/>
              </w:rPr>
              <w:t>0</w:t>
            </w:r>
            <w:r>
              <w:rPr>
                <w:b/>
                <w:bCs/>
                <w:color w:val="000000" w:themeColor="text1"/>
                <w:lang w:val="en-US"/>
              </w:rPr>
              <w:t>6</w:t>
            </w:r>
            <w:r w:rsidRPr="0069655A">
              <w:rPr>
                <w:b/>
                <w:bCs/>
                <w:color w:val="000000" w:themeColor="text1"/>
                <w:lang w:val="en-US"/>
              </w:rPr>
              <w:t>-11-2024</w:t>
            </w:r>
          </w:p>
        </w:tc>
      </w:tr>
      <w:tr w:rsidR="000C7B62" w:rsidRPr="000C7B62" w:rsidDel="005977E7" w14:paraId="5FFB0325" w14:textId="77777777" w:rsidTr="5ACE3857">
        <w:tc>
          <w:tcPr>
            <w:tcW w:w="7332" w:type="dxa"/>
            <w:gridSpan w:val="2"/>
            <w:tcBorders>
              <w:bottom w:val="single" w:sz="4" w:space="0" w:color="auto"/>
            </w:tcBorders>
            <w:shd w:val="clear" w:color="auto" w:fill="auto"/>
            <w:vAlign w:val="bottom"/>
          </w:tcPr>
          <w:p w14:paraId="6328864F" w14:textId="5FAE6473" w:rsidR="000C7B62" w:rsidRPr="00603221" w:rsidRDefault="000C7B62" w:rsidP="0069655A">
            <w:pPr>
              <w:autoSpaceDE w:val="0"/>
              <w:autoSpaceDN w:val="0"/>
              <w:adjustRightInd w:val="0"/>
              <w:spacing w:before="60" w:after="6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0099605F">
              <w:rPr>
                <w:b/>
                <w:lang w:val="el-GR"/>
              </w:rPr>
              <w:t xml:space="preserve"> Διακήρυξης</w:t>
            </w:r>
            <w:r w:rsidRPr="00603221">
              <w:rPr>
                <w:b/>
                <w:lang w:val="el-GR"/>
              </w:rPr>
              <w:t xml:space="preserve"> σε Ε.Ε.</w:t>
            </w:r>
          </w:p>
        </w:tc>
        <w:tc>
          <w:tcPr>
            <w:tcW w:w="2296" w:type="dxa"/>
            <w:shd w:val="clear" w:color="auto" w:fill="auto"/>
            <w:vAlign w:val="center"/>
          </w:tcPr>
          <w:p w14:paraId="24B5729F" w14:textId="0E110414" w:rsidR="000C7B62" w:rsidRPr="000C7B62" w:rsidRDefault="0069655A" w:rsidP="0069655A">
            <w:pPr>
              <w:autoSpaceDE w:val="0"/>
              <w:autoSpaceDN w:val="0"/>
              <w:adjustRightInd w:val="0"/>
              <w:spacing w:before="60" w:after="60"/>
              <w:jc w:val="left"/>
              <w:rPr>
                <w:b/>
                <w:highlight w:val="green"/>
                <w:shd w:val="clear" w:color="auto" w:fill="F4B083" w:themeFill="accent2" w:themeFillTint="99"/>
                <w:lang w:val="el-GR"/>
              </w:rPr>
            </w:pPr>
            <w:r w:rsidRPr="0069655A">
              <w:rPr>
                <w:b/>
                <w:bCs/>
                <w:color w:val="000000" w:themeColor="text1"/>
                <w:lang w:val="en-US"/>
              </w:rPr>
              <w:t>0</w:t>
            </w:r>
            <w:r>
              <w:rPr>
                <w:b/>
                <w:bCs/>
                <w:color w:val="000000" w:themeColor="text1"/>
                <w:lang w:val="en-US"/>
              </w:rPr>
              <w:t>7</w:t>
            </w:r>
            <w:r w:rsidRPr="0069655A">
              <w:rPr>
                <w:b/>
                <w:bCs/>
                <w:color w:val="000000" w:themeColor="text1"/>
                <w:lang w:val="en-US"/>
              </w:rPr>
              <w:t>-11-2024</w:t>
            </w:r>
          </w:p>
        </w:tc>
      </w:tr>
      <w:tr w:rsidR="00C82832" w:rsidRPr="003C0732" w:rsidDel="005977E7" w14:paraId="56137155" w14:textId="77777777" w:rsidTr="5ACE3857">
        <w:tc>
          <w:tcPr>
            <w:tcW w:w="7332" w:type="dxa"/>
            <w:gridSpan w:val="2"/>
            <w:tcBorders>
              <w:bottom w:val="single" w:sz="4" w:space="0" w:color="auto"/>
            </w:tcBorders>
            <w:shd w:val="clear" w:color="auto" w:fill="auto"/>
            <w:vAlign w:val="bottom"/>
          </w:tcPr>
          <w:p w14:paraId="4DD3612B" w14:textId="778B5680" w:rsidR="00C82832" w:rsidRPr="00176671" w:rsidRDefault="00C82832" w:rsidP="0069655A">
            <w:pPr>
              <w:autoSpaceDE w:val="0"/>
              <w:autoSpaceDN w:val="0"/>
              <w:adjustRightInd w:val="0"/>
              <w:spacing w:before="60" w:after="6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8" w:history="1">
              <w:r w:rsidR="00176671" w:rsidRPr="00822A55">
                <w:rPr>
                  <w:rStyle w:val="-"/>
                  <w:b/>
                </w:rPr>
                <w:t>www</w:t>
              </w:r>
              <w:r w:rsidR="00176671" w:rsidRPr="00822A55">
                <w:rPr>
                  <w:rStyle w:val="-"/>
                  <w:b/>
                  <w:lang w:val="el-GR"/>
                </w:rPr>
                <w:t>.</w:t>
              </w:r>
              <w:proofErr w:type="spellStart"/>
              <w:r w:rsidR="00176671" w:rsidRPr="00822A55">
                <w:rPr>
                  <w:rStyle w:val="-"/>
                  <w:b/>
                </w:rPr>
                <w:t>ktpae</w:t>
              </w:r>
              <w:proofErr w:type="spellEnd"/>
              <w:r w:rsidR="00176671" w:rsidRPr="00822A55">
                <w:rPr>
                  <w:rStyle w:val="-"/>
                  <w:b/>
                  <w:lang w:val="el-GR"/>
                </w:rPr>
                <w:t>.</w:t>
              </w:r>
              <w:r w:rsidR="00176671" w:rsidRPr="00822A55">
                <w:rPr>
                  <w:rStyle w:val="-"/>
                  <w:b/>
                </w:rPr>
                <w:t>gr</w:t>
              </w:r>
            </w:hyperlink>
            <w:r w:rsidR="00176671">
              <w:rPr>
                <w:b/>
                <w:color w:val="000000"/>
                <w:lang w:val="el-GR"/>
              </w:rPr>
              <w:t xml:space="preserve"> </w:t>
            </w:r>
          </w:p>
        </w:tc>
        <w:tc>
          <w:tcPr>
            <w:tcW w:w="2296" w:type="dxa"/>
            <w:shd w:val="clear" w:color="auto" w:fill="auto"/>
            <w:vAlign w:val="center"/>
          </w:tcPr>
          <w:p w14:paraId="4143835E" w14:textId="5CE689B1" w:rsidR="00C82832" w:rsidRPr="003849AC" w:rsidRDefault="0069655A" w:rsidP="0069655A">
            <w:pPr>
              <w:autoSpaceDE w:val="0"/>
              <w:autoSpaceDN w:val="0"/>
              <w:adjustRightInd w:val="0"/>
              <w:spacing w:before="60" w:after="60"/>
              <w:jc w:val="left"/>
              <w:rPr>
                <w:b/>
                <w:bCs/>
                <w:color w:val="000000" w:themeColor="text1"/>
                <w:highlight w:val="green"/>
                <w:lang w:val="el-GR"/>
              </w:rPr>
            </w:pPr>
            <w:r w:rsidRPr="0069655A">
              <w:rPr>
                <w:b/>
                <w:bCs/>
                <w:color w:val="000000" w:themeColor="text1"/>
                <w:lang w:val="en-US"/>
              </w:rPr>
              <w:t>08-11-2024</w:t>
            </w:r>
          </w:p>
        </w:tc>
      </w:tr>
    </w:tbl>
    <w:p w14:paraId="7B809287" w14:textId="1F8456CA" w:rsidR="00F22514" w:rsidRPr="00F22514" w:rsidRDefault="00F22514" w:rsidP="00DF3351">
      <w:pPr>
        <w:pStyle w:val="10"/>
        <w:numPr>
          <w:ilvl w:val="0"/>
          <w:numId w:val="0"/>
        </w:numPr>
        <w:tabs>
          <w:tab w:val="left" w:pos="7500"/>
        </w:tabs>
        <w:ind w:left="432" w:hanging="432"/>
      </w:pPr>
      <w:bookmarkStart w:id="1" w:name="_Toc97194254"/>
      <w:bookmarkStart w:id="2" w:name="_Toc97194401"/>
      <w:bookmarkStart w:id="3" w:name="_Ref163645351"/>
      <w:bookmarkStart w:id="4" w:name="_Ref163645356"/>
      <w:bookmarkStart w:id="5" w:name="_Toc180679253"/>
      <w:bookmarkStart w:id="6" w:name="_Toc97194404"/>
      <w:r w:rsidRPr="00F22514">
        <w:lastRenderedPageBreak/>
        <w:t>ΓΕΝΙΚΕΣ ΠΛΗΡΟΦΟΡΙΕΣ</w:t>
      </w:r>
      <w:bookmarkEnd w:id="1"/>
      <w:bookmarkEnd w:id="2"/>
      <w:bookmarkEnd w:id="3"/>
      <w:bookmarkEnd w:id="4"/>
      <w:bookmarkEnd w:id="5"/>
      <w:r w:rsidR="00DF3351">
        <w:tab/>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804"/>
      </w:tblGrid>
      <w:tr w:rsidR="00F22514" w:rsidRPr="00F22514" w14:paraId="37930908" w14:textId="77777777" w:rsidTr="527F206B">
        <w:trPr>
          <w:tblHeader/>
        </w:trPr>
        <w:tc>
          <w:tcPr>
            <w:tcW w:w="10201" w:type="dxa"/>
            <w:gridSpan w:val="2"/>
            <w:shd w:val="clear" w:color="auto" w:fill="E0E0E0"/>
            <w:vAlign w:val="center"/>
          </w:tcPr>
          <w:p w14:paraId="0E824B65" w14:textId="77777777" w:rsidR="00F22514" w:rsidRPr="00F22514" w:rsidRDefault="00F22514" w:rsidP="00F22514">
            <w:pPr>
              <w:rPr>
                <w:b/>
                <w:bCs/>
              </w:rPr>
            </w:pPr>
            <w:bookmarkStart w:id="7" w:name="_Toc375058497"/>
            <w:bookmarkStart w:id="8" w:name="_Toc418166315"/>
            <w:bookmarkStart w:id="9" w:name="_Toc97194255"/>
            <w:bookmarkStart w:id="10" w:name="_Toc97194402"/>
            <w:proofErr w:type="spellStart"/>
            <w:r w:rsidRPr="00F22514">
              <w:rPr>
                <w:b/>
                <w:bCs/>
              </w:rPr>
              <w:t>Συνο</w:t>
            </w:r>
            <w:proofErr w:type="spellEnd"/>
            <w:r w:rsidRPr="00F22514">
              <w:rPr>
                <w:b/>
                <w:bCs/>
              </w:rPr>
              <w:t xml:space="preserve">πτικά </w:t>
            </w:r>
            <w:proofErr w:type="spellStart"/>
            <w:r w:rsidRPr="00F22514">
              <w:rPr>
                <w:b/>
                <w:bCs/>
              </w:rPr>
              <w:t>στοιχεί</w:t>
            </w:r>
            <w:proofErr w:type="spellEnd"/>
            <w:r w:rsidRPr="00F22514">
              <w:rPr>
                <w:b/>
                <w:bCs/>
              </w:rPr>
              <w:t xml:space="preserve">α </w:t>
            </w:r>
            <w:proofErr w:type="spellStart"/>
            <w:r w:rsidRPr="00F22514">
              <w:rPr>
                <w:b/>
                <w:bCs/>
              </w:rPr>
              <w:t>Έργου</w:t>
            </w:r>
            <w:bookmarkEnd w:id="7"/>
            <w:bookmarkEnd w:id="8"/>
            <w:bookmarkEnd w:id="9"/>
            <w:bookmarkEnd w:id="10"/>
            <w:proofErr w:type="spellEnd"/>
          </w:p>
        </w:tc>
      </w:tr>
      <w:tr w:rsidR="00F22514" w:rsidRPr="003E55A0" w14:paraId="34BC7C98" w14:textId="77777777" w:rsidTr="000B50D5">
        <w:tc>
          <w:tcPr>
            <w:tcW w:w="3397" w:type="dxa"/>
            <w:vAlign w:val="center"/>
          </w:tcPr>
          <w:p w14:paraId="1ECE393F" w14:textId="77777777" w:rsidR="00F22514" w:rsidRPr="00F22514" w:rsidRDefault="00F22514" w:rsidP="0069655A">
            <w:pPr>
              <w:spacing w:before="60" w:after="60"/>
              <w:rPr>
                <w:b/>
                <w:bCs/>
              </w:rPr>
            </w:pPr>
            <w:r w:rsidRPr="00F22514">
              <w:rPr>
                <w:b/>
                <w:bCs/>
              </w:rPr>
              <w:t>ΤΙΤΛΟΣ ΕΡΓΟΥ</w:t>
            </w:r>
          </w:p>
        </w:tc>
        <w:tc>
          <w:tcPr>
            <w:tcW w:w="6804" w:type="dxa"/>
            <w:vAlign w:val="center"/>
          </w:tcPr>
          <w:p w14:paraId="6876E859" w14:textId="069361E2" w:rsidR="00F22514" w:rsidRPr="004F7534" w:rsidRDefault="003B0C5C" w:rsidP="0069655A">
            <w:pPr>
              <w:spacing w:before="60" w:after="60"/>
              <w:rPr>
                <w:b/>
                <w:bCs/>
                <w:lang w:val="el-GR"/>
              </w:rPr>
            </w:pPr>
            <w:r w:rsidRPr="004F7534">
              <w:rPr>
                <w:b/>
                <w:bCs/>
                <w:lang w:val="el-GR"/>
              </w:rPr>
              <w:t>«Ψηφιακές εφαρμογές Πολιτικής Προστασίας και συναφείς υπηρεσίες»</w:t>
            </w:r>
          </w:p>
        </w:tc>
      </w:tr>
      <w:tr w:rsidR="00F22514" w:rsidRPr="00F22514" w14:paraId="7A98706B" w14:textId="77777777" w:rsidTr="0069655A">
        <w:trPr>
          <w:trHeight w:val="541"/>
        </w:trPr>
        <w:tc>
          <w:tcPr>
            <w:tcW w:w="3397" w:type="dxa"/>
            <w:vAlign w:val="center"/>
          </w:tcPr>
          <w:p w14:paraId="3E049A07" w14:textId="77777777" w:rsidR="00F22514" w:rsidRPr="00F22514" w:rsidRDefault="00F22514" w:rsidP="0069655A">
            <w:pPr>
              <w:spacing w:before="60" w:after="60"/>
              <w:rPr>
                <w:b/>
                <w:bCs/>
              </w:rPr>
            </w:pPr>
            <w:r w:rsidRPr="00F22514">
              <w:rPr>
                <w:b/>
                <w:bCs/>
              </w:rPr>
              <w:t>ΑΝΑΘΕΤΟΥΣΑ ΑΡΧΗ</w:t>
            </w:r>
          </w:p>
        </w:tc>
        <w:tc>
          <w:tcPr>
            <w:tcW w:w="6804" w:type="dxa"/>
            <w:vAlign w:val="center"/>
          </w:tcPr>
          <w:p w14:paraId="5195CAF8" w14:textId="77777777" w:rsidR="00F22514" w:rsidRPr="00F22514" w:rsidRDefault="00F22514" w:rsidP="0069655A">
            <w:pPr>
              <w:spacing w:before="60" w:after="60"/>
              <w:rPr>
                <w:b/>
                <w:bCs/>
              </w:rPr>
            </w:pPr>
            <w:r w:rsidRPr="00F22514">
              <w:rPr>
                <w:b/>
                <w:bCs/>
                <w:lang w:val="el-GR"/>
              </w:rPr>
              <w:t xml:space="preserve">«Κοινωνία της Πληροφορίας Μ.Α.Ε.» </w:t>
            </w:r>
            <w:r w:rsidRPr="00F22514">
              <w:rPr>
                <w:b/>
                <w:bCs/>
              </w:rPr>
              <w:t>(ΚτΠ Μ.Α.Ε.)</w:t>
            </w:r>
          </w:p>
        </w:tc>
      </w:tr>
      <w:tr w:rsidR="00F22514" w:rsidRPr="003E55A0" w14:paraId="50888D65" w14:textId="77777777" w:rsidTr="0069655A">
        <w:trPr>
          <w:trHeight w:val="563"/>
        </w:trPr>
        <w:tc>
          <w:tcPr>
            <w:tcW w:w="3397" w:type="dxa"/>
            <w:vAlign w:val="center"/>
          </w:tcPr>
          <w:p w14:paraId="451DC164" w14:textId="77777777" w:rsidR="00F22514" w:rsidRPr="00F22514" w:rsidRDefault="00F22514" w:rsidP="0069655A">
            <w:pPr>
              <w:spacing w:before="60" w:after="60"/>
              <w:rPr>
                <w:b/>
                <w:bCs/>
              </w:rPr>
            </w:pPr>
            <w:r w:rsidRPr="00F22514">
              <w:rPr>
                <w:b/>
                <w:bCs/>
              </w:rPr>
              <w:t>ΦΟΡΕΑΣ ΛΕΙΤΟΥΡΓΙΑΣ</w:t>
            </w:r>
          </w:p>
        </w:tc>
        <w:tc>
          <w:tcPr>
            <w:tcW w:w="6804" w:type="dxa"/>
            <w:vAlign w:val="center"/>
          </w:tcPr>
          <w:p w14:paraId="2190F15F" w14:textId="163A48EC" w:rsidR="00F22514" w:rsidRPr="004F7534" w:rsidRDefault="00DB6CF8" w:rsidP="0069655A">
            <w:pPr>
              <w:spacing w:before="60" w:after="60"/>
              <w:rPr>
                <w:b/>
                <w:bCs/>
                <w:lang w:val="el-GR"/>
              </w:rPr>
            </w:pPr>
            <w:r>
              <w:rPr>
                <w:b/>
                <w:bCs/>
                <w:lang w:val="el-GR"/>
              </w:rPr>
              <w:t>Υπουργείο Κλιματικής Κ</w:t>
            </w:r>
            <w:r w:rsidR="007B444F">
              <w:rPr>
                <w:b/>
                <w:bCs/>
                <w:lang w:val="el-GR"/>
              </w:rPr>
              <w:t>ρ</w:t>
            </w:r>
            <w:r>
              <w:rPr>
                <w:b/>
                <w:bCs/>
                <w:lang w:val="el-GR"/>
              </w:rPr>
              <w:t xml:space="preserve">ίσης &amp; Πολιτικής Προστασίας </w:t>
            </w:r>
          </w:p>
        </w:tc>
      </w:tr>
      <w:tr w:rsidR="00F22514" w:rsidRPr="003E55A0" w14:paraId="3D4CF0F3" w14:textId="77777777" w:rsidTr="0069655A">
        <w:trPr>
          <w:trHeight w:val="571"/>
        </w:trPr>
        <w:tc>
          <w:tcPr>
            <w:tcW w:w="3397" w:type="dxa"/>
            <w:vAlign w:val="center"/>
          </w:tcPr>
          <w:p w14:paraId="21A54B43" w14:textId="77777777" w:rsidR="00F22514" w:rsidRPr="00F22514" w:rsidRDefault="00F22514" w:rsidP="0069655A">
            <w:pPr>
              <w:spacing w:before="60" w:after="60"/>
              <w:rPr>
                <w:b/>
                <w:bCs/>
              </w:rPr>
            </w:pPr>
            <w:r w:rsidRPr="00F22514">
              <w:rPr>
                <w:b/>
                <w:bCs/>
              </w:rPr>
              <w:t>ΚΥΡΙΟΣ ΤΟΥ ΕΡΓΟΥ</w:t>
            </w:r>
          </w:p>
        </w:tc>
        <w:tc>
          <w:tcPr>
            <w:tcW w:w="6804" w:type="dxa"/>
            <w:vAlign w:val="center"/>
          </w:tcPr>
          <w:p w14:paraId="5D450E92" w14:textId="1E3AEB61" w:rsidR="00F22514" w:rsidRPr="004F7534" w:rsidRDefault="00DB6CF8" w:rsidP="0069655A">
            <w:pPr>
              <w:spacing w:before="60" w:after="60"/>
              <w:rPr>
                <w:b/>
                <w:bCs/>
                <w:lang w:val="el-GR"/>
              </w:rPr>
            </w:pPr>
            <w:r>
              <w:rPr>
                <w:b/>
                <w:bCs/>
                <w:lang w:val="el-GR"/>
              </w:rPr>
              <w:t>Υπουργείο Κλιματικής Κ</w:t>
            </w:r>
            <w:r w:rsidR="007B444F">
              <w:rPr>
                <w:b/>
                <w:bCs/>
                <w:lang w:val="el-GR"/>
              </w:rPr>
              <w:t>ρ</w:t>
            </w:r>
            <w:r>
              <w:rPr>
                <w:b/>
                <w:bCs/>
                <w:lang w:val="el-GR"/>
              </w:rPr>
              <w:t>ίσης &amp; Πολιτικής Προστασίας</w:t>
            </w:r>
          </w:p>
        </w:tc>
      </w:tr>
      <w:tr w:rsidR="00F22514" w:rsidRPr="003E55A0" w14:paraId="44E62EC7" w14:textId="77777777" w:rsidTr="0069655A">
        <w:trPr>
          <w:trHeight w:val="537"/>
        </w:trPr>
        <w:tc>
          <w:tcPr>
            <w:tcW w:w="3397" w:type="dxa"/>
            <w:vAlign w:val="center"/>
          </w:tcPr>
          <w:p w14:paraId="4BC4620F" w14:textId="77777777" w:rsidR="00F22514" w:rsidRPr="00F22514" w:rsidRDefault="00F22514" w:rsidP="0069655A">
            <w:pPr>
              <w:spacing w:before="60" w:after="60"/>
              <w:rPr>
                <w:b/>
                <w:bCs/>
              </w:rPr>
            </w:pPr>
            <w:r w:rsidRPr="00F22514">
              <w:rPr>
                <w:b/>
                <w:bCs/>
              </w:rPr>
              <w:t>ΦΟΡΕΑΣ ΧΡΗΜΑΤΟΔΟΤΗΣΗΣ</w:t>
            </w:r>
          </w:p>
        </w:tc>
        <w:tc>
          <w:tcPr>
            <w:tcW w:w="6804" w:type="dxa"/>
            <w:vAlign w:val="center"/>
          </w:tcPr>
          <w:p w14:paraId="47F2B3BD" w14:textId="0B328F6B" w:rsidR="00F22514" w:rsidRPr="004F7534" w:rsidRDefault="00DB6CF8" w:rsidP="0069655A">
            <w:pPr>
              <w:spacing w:before="60" w:after="60"/>
              <w:rPr>
                <w:b/>
                <w:bCs/>
                <w:lang w:val="el-GR"/>
              </w:rPr>
            </w:pPr>
            <w:r>
              <w:rPr>
                <w:b/>
                <w:bCs/>
                <w:lang w:val="el-GR"/>
              </w:rPr>
              <w:t>Υπουργείο Κλιματικής Κ</w:t>
            </w:r>
            <w:r w:rsidR="007B444F">
              <w:rPr>
                <w:b/>
                <w:bCs/>
                <w:lang w:val="el-GR"/>
              </w:rPr>
              <w:t>ρ</w:t>
            </w:r>
            <w:r>
              <w:rPr>
                <w:b/>
                <w:bCs/>
                <w:lang w:val="el-GR"/>
              </w:rPr>
              <w:t>ίσης &amp; Πολιτικής Προστασίας</w:t>
            </w:r>
          </w:p>
        </w:tc>
      </w:tr>
      <w:tr w:rsidR="00F22514" w:rsidRPr="003E55A0" w14:paraId="29A08054" w14:textId="77777777" w:rsidTr="000B50D5">
        <w:tc>
          <w:tcPr>
            <w:tcW w:w="3397" w:type="dxa"/>
            <w:vAlign w:val="center"/>
          </w:tcPr>
          <w:p w14:paraId="4D9D6F52" w14:textId="77777777" w:rsidR="00F22514" w:rsidRPr="00F22514" w:rsidRDefault="00F22514" w:rsidP="0069655A">
            <w:pPr>
              <w:spacing w:before="60" w:after="60"/>
              <w:rPr>
                <w:b/>
                <w:bCs/>
                <w:lang w:val="el-GR"/>
              </w:rPr>
            </w:pPr>
            <w:r w:rsidRPr="00F22514">
              <w:rPr>
                <w:b/>
                <w:bCs/>
                <w:lang w:val="el-GR"/>
              </w:rPr>
              <w:t>ΤΟΠΟΣ ΠΑΡΑΔΟΣΗΣ – ΤΟΠΟΣ ΠΑΡΟΧΗΣ ΥΠΗΡΕΣΙΩΝ</w:t>
            </w:r>
          </w:p>
        </w:tc>
        <w:tc>
          <w:tcPr>
            <w:tcW w:w="6804" w:type="dxa"/>
            <w:vAlign w:val="center"/>
          </w:tcPr>
          <w:p w14:paraId="2BC46D43" w14:textId="692E227A" w:rsidR="00F22514" w:rsidRPr="004F7534" w:rsidRDefault="00F831B9" w:rsidP="0069655A">
            <w:pPr>
              <w:spacing w:before="60" w:after="60"/>
              <w:rPr>
                <w:lang w:val="el-GR"/>
              </w:rPr>
            </w:pPr>
            <w:r w:rsidRPr="004F7534">
              <w:rPr>
                <w:lang w:val="el-GR"/>
              </w:rPr>
              <w:t xml:space="preserve">Σύμφωνα με την παρ. </w:t>
            </w:r>
            <w:r w:rsidRPr="004F7534">
              <w:rPr>
                <w:lang w:val="el-GR"/>
              </w:rPr>
              <w:fldChar w:fldCharType="begin"/>
            </w:r>
            <w:r w:rsidRPr="004F7534">
              <w:rPr>
                <w:lang w:val="el-GR"/>
              </w:rPr>
              <w:instrText xml:space="preserve"> REF _Ref163825798 \r \h </w:instrText>
            </w:r>
            <w:r>
              <w:rPr>
                <w:lang w:val="el-GR"/>
              </w:rPr>
              <w:instrText xml:space="preserve"> \* MERGEFORMAT </w:instrText>
            </w:r>
            <w:r w:rsidRPr="004F7534">
              <w:rPr>
                <w:lang w:val="el-GR"/>
              </w:rPr>
            </w:r>
            <w:r w:rsidRPr="004F7534">
              <w:rPr>
                <w:lang w:val="el-GR"/>
              </w:rPr>
              <w:fldChar w:fldCharType="separate"/>
            </w:r>
            <w:r w:rsidR="00B858AD">
              <w:rPr>
                <w:lang w:val="el-GR"/>
              </w:rPr>
              <w:t>8.4</w:t>
            </w:r>
            <w:r w:rsidRPr="004F7534">
              <w:rPr>
                <w:lang w:val="el-GR"/>
              </w:rPr>
              <w:fldChar w:fldCharType="end"/>
            </w:r>
            <w:r w:rsidRPr="004F7534">
              <w:rPr>
                <w:lang w:val="el-GR"/>
              </w:rPr>
              <w:t xml:space="preserve"> της παρούσας </w:t>
            </w:r>
          </w:p>
        </w:tc>
      </w:tr>
      <w:tr w:rsidR="00F22514" w:rsidRPr="00C03198" w14:paraId="678AC603" w14:textId="77777777" w:rsidTr="000B50D5">
        <w:tc>
          <w:tcPr>
            <w:tcW w:w="3397" w:type="dxa"/>
            <w:vAlign w:val="center"/>
          </w:tcPr>
          <w:p w14:paraId="0D67D9F4" w14:textId="77777777" w:rsidR="00F22514" w:rsidRPr="00F22514" w:rsidRDefault="00F22514" w:rsidP="000B50D5">
            <w:pPr>
              <w:spacing w:after="0"/>
              <w:rPr>
                <w:b/>
                <w:bCs/>
              </w:rPr>
            </w:pPr>
            <w:r w:rsidRPr="00F22514">
              <w:rPr>
                <w:b/>
                <w:bCs/>
              </w:rPr>
              <w:t>ΕΙΔΟΣ ΣΥΜΒΑΣΗΣ</w:t>
            </w:r>
          </w:p>
        </w:tc>
        <w:tc>
          <w:tcPr>
            <w:tcW w:w="6804" w:type="dxa"/>
            <w:vAlign w:val="center"/>
          </w:tcPr>
          <w:p w14:paraId="64830969" w14:textId="77777777" w:rsidR="00C94564" w:rsidRDefault="00F22514" w:rsidP="527F206B">
            <w:pPr>
              <w:rPr>
                <w:b/>
                <w:bCs/>
                <w:lang w:val="el-GR"/>
              </w:rPr>
            </w:pPr>
            <w:r w:rsidRPr="527F206B">
              <w:rPr>
                <w:b/>
                <w:bCs/>
              </w:rPr>
              <w:t>CPV</w:t>
            </w:r>
            <w:r w:rsidRPr="004F7534">
              <w:rPr>
                <w:b/>
                <w:bCs/>
                <w:lang w:val="el-GR"/>
              </w:rPr>
              <w:t>:</w:t>
            </w:r>
            <w:r w:rsidR="00283A8A" w:rsidRPr="004F7534">
              <w:rPr>
                <w:b/>
                <w:bCs/>
                <w:lang w:val="el-GR"/>
              </w:rPr>
              <w:t xml:space="preserve"> </w:t>
            </w:r>
          </w:p>
          <w:p w14:paraId="3D0F7AFE" w14:textId="626F8C0D" w:rsidR="00283A8A" w:rsidRPr="004F7534" w:rsidRDefault="00283A8A" w:rsidP="527F206B">
            <w:pPr>
              <w:rPr>
                <w:lang w:val="el-GR"/>
              </w:rPr>
            </w:pPr>
            <w:r w:rsidRPr="004F7534">
              <w:rPr>
                <w:lang w:val="el-GR"/>
              </w:rPr>
              <w:t>72000000-5:</w:t>
            </w:r>
            <w:r w:rsidR="00C03198" w:rsidRPr="00C03198">
              <w:rPr>
                <w:lang w:val="el-GR"/>
              </w:rPr>
              <w:t xml:space="preserve"> </w:t>
            </w:r>
            <w:r w:rsidRPr="004F7534">
              <w:rPr>
                <w:lang w:val="el-GR"/>
              </w:rPr>
              <w:t xml:space="preserve">Υπηρεσίες τεχνολογίας των πληροφοριών: παροχή συμβουλών, ανάπτυξη λογισμικού, Διαδίκτυο και υποστήριξη </w:t>
            </w:r>
          </w:p>
          <w:p w14:paraId="6A30620F" w14:textId="1CAA101C" w:rsidR="00283A8A" w:rsidRPr="004F7534" w:rsidRDefault="00283A8A" w:rsidP="00283A8A">
            <w:pPr>
              <w:rPr>
                <w:lang w:val="el-GR"/>
              </w:rPr>
            </w:pPr>
            <w:r w:rsidRPr="004F7534">
              <w:rPr>
                <w:lang w:val="el-GR"/>
              </w:rPr>
              <w:t xml:space="preserve">72262000-9: Υπηρεσίες ανάπτυξης λογισμικού, </w:t>
            </w:r>
          </w:p>
          <w:p w14:paraId="5D2ED9A6" w14:textId="77777777" w:rsidR="00283A8A" w:rsidRPr="004F7534" w:rsidRDefault="00283A8A" w:rsidP="00283A8A">
            <w:pPr>
              <w:rPr>
                <w:lang w:val="el-GR"/>
              </w:rPr>
            </w:pPr>
            <w:r w:rsidRPr="004F7534">
              <w:rPr>
                <w:lang w:val="el-GR"/>
              </w:rPr>
              <w:t>48000000-8: Πακέτα λογισμικού και συστήματα πληροφορικής</w:t>
            </w:r>
          </w:p>
          <w:p w14:paraId="1A3D1237" w14:textId="26819699" w:rsidR="00C03198" w:rsidRPr="00C03198" w:rsidRDefault="00283A8A" w:rsidP="00F22514">
            <w:pPr>
              <w:rPr>
                <w:lang w:val="el-GR"/>
              </w:rPr>
            </w:pPr>
            <w:r w:rsidRPr="004F7534">
              <w:rPr>
                <w:lang w:val="el-GR"/>
              </w:rPr>
              <w:t>79999100-4: Υπηρεσίες σάρωσης</w:t>
            </w:r>
          </w:p>
          <w:p w14:paraId="13C1A9C1" w14:textId="4C029277" w:rsidR="00F22514" w:rsidRDefault="00283A8A" w:rsidP="00F22514">
            <w:pPr>
              <w:rPr>
                <w:lang w:val="el-GR"/>
              </w:rPr>
            </w:pPr>
            <w:r w:rsidRPr="004F7534">
              <w:rPr>
                <w:lang w:val="el-GR"/>
              </w:rPr>
              <w:t>80533100-0: Υπηρεσίες εκπαίδευσης στον τομέα της πληροφορικής</w:t>
            </w:r>
          </w:p>
          <w:p w14:paraId="76C01677" w14:textId="0BDD0EF3" w:rsidR="00F47BD4" w:rsidRDefault="00F47BD4" w:rsidP="00F22514">
            <w:pPr>
              <w:rPr>
                <w:color w:val="000000"/>
                <w:lang w:val="el-GR"/>
              </w:rPr>
            </w:pPr>
            <w:r w:rsidRPr="00F47BD4">
              <w:rPr>
                <w:color w:val="000000"/>
                <w:lang w:val="el-GR"/>
              </w:rPr>
              <w:t>30230000-0</w:t>
            </w:r>
            <w:r>
              <w:rPr>
                <w:color w:val="000000"/>
                <w:lang w:val="el-GR"/>
              </w:rPr>
              <w:t>:</w:t>
            </w:r>
            <w:r w:rsidR="00C03198" w:rsidRPr="003026D5">
              <w:rPr>
                <w:color w:val="000000"/>
                <w:lang w:val="el-GR"/>
              </w:rPr>
              <w:t xml:space="preserve"> </w:t>
            </w:r>
            <w:r w:rsidRPr="00F47BD4">
              <w:rPr>
                <w:color w:val="000000"/>
                <w:lang w:val="el-GR"/>
              </w:rPr>
              <w:t>Εξοπλισμός ηλεκτρονικών υπολογιστών</w:t>
            </w:r>
          </w:p>
          <w:p w14:paraId="546D3C15" w14:textId="77777777" w:rsidR="00EA024E" w:rsidRPr="00E07D1C" w:rsidRDefault="00EA024E" w:rsidP="00F22514">
            <w:pPr>
              <w:rPr>
                <w:lang w:val="el-GR"/>
              </w:rPr>
            </w:pPr>
            <w:r w:rsidRPr="00E07D1C">
              <w:rPr>
                <w:lang w:val="el-GR"/>
              </w:rPr>
              <w:t>72222300-0: Υπηρεσίες τεχνολογίας των πληροφοριών</w:t>
            </w:r>
          </w:p>
          <w:p w14:paraId="64212B66" w14:textId="6132D49B" w:rsidR="005D71E2" w:rsidRPr="004F7534" w:rsidRDefault="005D71E2" w:rsidP="00F22514">
            <w:pPr>
              <w:rPr>
                <w:b/>
                <w:bCs/>
                <w:lang w:val="el-GR"/>
              </w:rPr>
            </w:pPr>
            <w:r w:rsidRPr="00E07D1C">
              <w:rPr>
                <w:lang w:val="el-GR"/>
              </w:rPr>
              <w:t>32420000-3: Εξοπλισμός δικτύου</w:t>
            </w:r>
          </w:p>
        </w:tc>
      </w:tr>
      <w:tr w:rsidR="00F22514" w:rsidRPr="003E55A0" w14:paraId="1BD401DE" w14:textId="77777777" w:rsidTr="000B50D5">
        <w:tc>
          <w:tcPr>
            <w:tcW w:w="3397" w:type="dxa"/>
            <w:vAlign w:val="center"/>
          </w:tcPr>
          <w:p w14:paraId="51DB58C0" w14:textId="77777777" w:rsidR="00F22514" w:rsidRPr="00F22514" w:rsidRDefault="00F22514" w:rsidP="000B50D5">
            <w:pPr>
              <w:spacing w:after="0"/>
              <w:rPr>
                <w:b/>
                <w:bCs/>
              </w:rPr>
            </w:pPr>
            <w:r w:rsidRPr="00F22514">
              <w:rPr>
                <w:b/>
                <w:bCs/>
              </w:rPr>
              <w:t>ΕΙΔΟΣ ΔΙΑΔΙΚΑΣΙΑΣ</w:t>
            </w:r>
          </w:p>
        </w:tc>
        <w:tc>
          <w:tcPr>
            <w:tcW w:w="6804" w:type="dxa"/>
            <w:vAlign w:val="center"/>
          </w:tcPr>
          <w:p w14:paraId="104E02F4" w14:textId="554154B8" w:rsidR="00F22514" w:rsidRPr="00F22514" w:rsidRDefault="00F22514" w:rsidP="002D214A">
            <w:pPr>
              <w:spacing w:before="120" w:after="120"/>
              <w:rPr>
                <w:lang w:val="el-GR"/>
              </w:rPr>
            </w:pPr>
            <w:r w:rsidRPr="00F22514">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F22514" w:rsidRPr="003E55A0" w14:paraId="19A5A0C5" w14:textId="77777777" w:rsidTr="000B50D5">
        <w:tc>
          <w:tcPr>
            <w:tcW w:w="3397" w:type="dxa"/>
            <w:vAlign w:val="center"/>
          </w:tcPr>
          <w:p w14:paraId="2F58501B" w14:textId="77777777" w:rsidR="00F22514" w:rsidRPr="00F22514" w:rsidRDefault="00F22514" w:rsidP="000B50D5">
            <w:pPr>
              <w:spacing w:after="0"/>
              <w:rPr>
                <w:b/>
                <w:bCs/>
              </w:rPr>
            </w:pPr>
            <w:r w:rsidRPr="00F22514">
              <w:rPr>
                <w:b/>
                <w:bCs/>
              </w:rPr>
              <w:t>ΕΚΤΙΜΩΜΕΝΗ ΑΞΙΑ ΣΥΜΒΑΣΗΣ</w:t>
            </w:r>
          </w:p>
        </w:tc>
        <w:tc>
          <w:tcPr>
            <w:tcW w:w="6804" w:type="dxa"/>
            <w:vAlign w:val="center"/>
          </w:tcPr>
          <w:p w14:paraId="01EFEAB2" w14:textId="7BA501AB" w:rsidR="003B0A24" w:rsidRPr="00E74F5B" w:rsidRDefault="003B0A24" w:rsidP="008C3594">
            <w:pPr>
              <w:pStyle w:val="Tabletext"/>
              <w:numPr>
                <w:ilvl w:val="0"/>
                <w:numId w:val="15"/>
              </w:numPr>
              <w:spacing w:before="120" w:after="0"/>
              <w:ind w:left="242" w:hanging="242"/>
              <w:jc w:val="both"/>
              <w:rPr>
                <w:rFonts w:cs="Tahoma"/>
                <w:b/>
                <w:bCs/>
                <w:color w:val="000000"/>
                <w:sz w:val="22"/>
                <w:szCs w:val="22"/>
                <w:lang w:eastAsia="el-GR"/>
              </w:rPr>
            </w:pPr>
            <w:r w:rsidRPr="00E74F5B">
              <w:rPr>
                <w:rFonts w:cs="Tahoma"/>
                <w:sz w:val="22"/>
                <w:szCs w:val="22"/>
              </w:rPr>
              <w:t xml:space="preserve">Εκτιμώμενη αξία παρούσας σύμβασης </w:t>
            </w:r>
            <w:r w:rsidRPr="00E74F5B">
              <w:rPr>
                <w:rFonts w:cs="Tahoma"/>
                <w:b/>
                <w:bCs/>
                <w:color w:val="000000"/>
                <w:sz w:val="22"/>
                <w:szCs w:val="22"/>
                <w:lang w:eastAsia="el-GR"/>
              </w:rPr>
              <w:t>8.500.000</w:t>
            </w:r>
            <w:r w:rsidR="002D214A">
              <w:rPr>
                <w:rFonts w:cs="Tahoma"/>
                <w:b/>
                <w:bCs/>
                <w:color w:val="000000"/>
                <w:sz w:val="22"/>
                <w:szCs w:val="22"/>
                <w:lang w:eastAsia="el-GR"/>
              </w:rPr>
              <w:t xml:space="preserve">,00 </w:t>
            </w:r>
            <w:r w:rsidRPr="00E74F5B">
              <w:rPr>
                <w:rFonts w:cs="Tahoma"/>
                <w:b/>
                <w:bCs/>
                <w:color w:val="000000"/>
                <w:sz w:val="22"/>
                <w:szCs w:val="22"/>
                <w:lang w:eastAsia="el-GR"/>
              </w:rPr>
              <w:t xml:space="preserve">€ </w:t>
            </w:r>
            <w:r w:rsidRPr="00E74F5B">
              <w:rPr>
                <w:rFonts w:cs="Tahoma"/>
                <w:sz w:val="22"/>
                <w:szCs w:val="22"/>
              </w:rPr>
              <w:t xml:space="preserve">μη περιλαμβανομένου ΦΠΑ (Εκτιμώμενη αξία με ΦΠΑ: </w:t>
            </w:r>
            <w:r w:rsidRPr="00E74F5B">
              <w:rPr>
                <w:rFonts w:cs="Tahoma"/>
                <w:b/>
                <w:bCs/>
                <w:color w:val="000000"/>
                <w:sz w:val="22"/>
                <w:szCs w:val="22"/>
                <w:lang w:eastAsia="el-GR"/>
              </w:rPr>
              <w:t>10.540.000,00 €</w:t>
            </w:r>
            <w:r w:rsidRPr="002D214A">
              <w:rPr>
                <w:rFonts w:cs="Tahoma"/>
                <w:color w:val="000000"/>
                <w:sz w:val="22"/>
                <w:szCs w:val="22"/>
                <w:lang w:eastAsia="el-GR"/>
              </w:rPr>
              <w:t xml:space="preserve">, ΦΠΑ </w:t>
            </w:r>
            <w:r w:rsidRPr="002D214A">
              <w:rPr>
                <w:rFonts w:cs="Tahoma"/>
                <w:sz w:val="22"/>
                <w:szCs w:val="22"/>
              </w:rPr>
              <w:t>24%</w:t>
            </w:r>
            <w:r w:rsidR="002D214A" w:rsidRPr="002D214A">
              <w:rPr>
                <w:rFonts w:cs="Tahoma"/>
                <w:sz w:val="22"/>
                <w:szCs w:val="22"/>
              </w:rPr>
              <w:t>:</w:t>
            </w:r>
            <w:r w:rsidRPr="002D214A">
              <w:rPr>
                <w:rFonts w:cs="Tahoma"/>
                <w:color w:val="000000"/>
                <w:sz w:val="22"/>
                <w:szCs w:val="22"/>
                <w:lang w:eastAsia="el-GR"/>
              </w:rPr>
              <w:t xml:space="preserve"> </w:t>
            </w:r>
            <w:r w:rsidRPr="00E74F5B">
              <w:rPr>
                <w:rFonts w:cs="Tahoma"/>
                <w:b/>
                <w:bCs/>
                <w:color w:val="000000"/>
                <w:sz w:val="22"/>
                <w:szCs w:val="22"/>
                <w:lang w:eastAsia="el-GR"/>
              </w:rPr>
              <w:t>2.040.000,00 €</w:t>
            </w:r>
            <w:r w:rsidRPr="00E74F5B">
              <w:rPr>
                <w:rFonts w:cs="Tahoma"/>
                <w:color w:val="000000"/>
                <w:sz w:val="22"/>
                <w:szCs w:val="22"/>
                <w:lang w:eastAsia="el-GR"/>
              </w:rPr>
              <w:t>)</w:t>
            </w:r>
          </w:p>
          <w:p w14:paraId="6C0B51F4" w14:textId="4E026024" w:rsidR="003B0A24" w:rsidRPr="003B0A24" w:rsidRDefault="003B0A24"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w:t>
            </w:r>
            <w:r>
              <w:rPr>
                <w:rFonts w:cs="Tahoma"/>
                <w:sz w:val="22"/>
                <w:szCs w:val="22"/>
              </w:rPr>
              <w:t>αύξησης φυσικού αντικειμένου</w:t>
            </w:r>
            <w:r w:rsidRPr="00E74F5B">
              <w:rPr>
                <w:rFonts w:cs="Tahoma"/>
                <w:sz w:val="22"/>
                <w:szCs w:val="22"/>
              </w:rPr>
              <w:t xml:space="preserve">: έως </w:t>
            </w:r>
            <w:r>
              <w:rPr>
                <w:rFonts w:cs="Tahoma"/>
                <w:b/>
                <w:bCs/>
                <w:iCs/>
                <w:sz w:val="22"/>
                <w:szCs w:val="22"/>
              </w:rPr>
              <w:t>85</w:t>
            </w:r>
            <w:r w:rsidRPr="00E74F5B">
              <w:rPr>
                <w:rFonts w:cs="Tahoma"/>
                <w:b/>
                <w:bCs/>
                <w:iCs/>
                <w:sz w:val="22"/>
                <w:szCs w:val="22"/>
              </w:rPr>
              <w:t xml:space="preserve">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1</w:t>
            </w:r>
            <w:r w:rsidRPr="00E74F5B">
              <w:rPr>
                <w:rFonts w:cs="Tahoma"/>
                <w:b/>
                <w:bCs/>
                <w:color w:val="000000"/>
                <w:sz w:val="22"/>
                <w:szCs w:val="22"/>
                <w:lang w:eastAsia="el-GR"/>
              </w:rPr>
              <w:t>.</w:t>
            </w:r>
            <w:r>
              <w:rPr>
                <w:rFonts w:cs="Tahoma"/>
                <w:b/>
                <w:bCs/>
                <w:color w:val="000000"/>
                <w:sz w:val="22"/>
                <w:szCs w:val="22"/>
                <w:lang w:eastAsia="el-GR"/>
              </w:rPr>
              <w:t>054</w:t>
            </w:r>
            <w:r w:rsidRPr="00E74F5B">
              <w:rPr>
                <w:rFonts w:cs="Tahoma"/>
                <w:b/>
                <w:bCs/>
                <w:color w:val="000000"/>
                <w:sz w:val="22"/>
                <w:szCs w:val="22"/>
                <w:lang w:eastAsia="el-GR"/>
              </w:rPr>
              <w:t>.000,00</w:t>
            </w:r>
            <w:r w:rsidR="002D214A">
              <w:rPr>
                <w:rFonts w:cs="Tahoma"/>
                <w:b/>
                <w:bCs/>
                <w:color w:val="000000"/>
                <w:sz w:val="22"/>
                <w:szCs w:val="22"/>
                <w:lang w:eastAsia="el-GR"/>
              </w:rPr>
              <w:t xml:space="preserve"> </w:t>
            </w:r>
            <w:r w:rsidRPr="00E74F5B">
              <w:rPr>
                <w:rFonts w:cs="Tahoma"/>
                <w:b/>
                <w:bCs/>
                <w:color w:val="000000"/>
                <w:sz w:val="22"/>
                <w:szCs w:val="22"/>
                <w:lang w:eastAsia="el-GR"/>
              </w:rPr>
              <w:t>€</w:t>
            </w:r>
            <w:r w:rsidRPr="002D214A">
              <w:rPr>
                <w:rFonts w:cs="Tahoma"/>
                <w:color w:val="000000"/>
                <w:sz w:val="22"/>
                <w:szCs w:val="22"/>
                <w:lang w:eastAsia="el-GR"/>
              </w:rPr>
              <w:t xml:space="preserve">, ΦΠΑ </w:t>
            </w:r>
            <w:r w:rsidRPr="002D214A">
              <w:rPr>
                <w:rFonts w:cs="Tahoma"/>
                <w:sz w:val="22"/>
                <w:szCs w:val="22"/>
              </w:rPr>
              <w:t>24%</w:t>
            </w:r>
            <w:r w:rsidR="002D214A" w:rsidRPr="002D214A">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204</w:t>
            </w:r>
            <w:r w:rsidRPr="00E74F5B">
              <w:rPr>
                <w:rFonts w:cs="Tahoma"/>
                <w:b/>
                <w:bCs/>
                <w:iCs/>
                <w:color w:val="000000"/>
                <w:sz w:val="22"/>
                <w:szCs w:val="22"/>
                <w:lang w:eastAsia="el-GR"/>
              </w:rPr>
              <w:t>.000,00</w:t>
            </w:r>
            <w:r w:rsidR="002D214A">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0953ECB1" w14:textId="4DDBE3EC" w:rsidR="003B0A24" w:rsidRPr="00E74F5B" w:rsidRDefault="003B0A24"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υπηρεσιών συντήρησης: έως </w:t>
            </w:r>
            <w:r w:rsidRPr="00E74F5B">
              <w:rPr>
                <w:rFonts w:cs="Tahoma"/>
                <w:b/>
                <w:bCs/>
                <w:iCs/>
                <w:sz w:val="22"/>
                <w:szCs w:val="22"/>
              </w:rPr>
              <w:t>1.</w:t>
            </w:r>
            <w:r>
              <w:rPr>
                <w:rFonts w:cs="Tahoma"/>
                <w:b/>
                <w:bCs/>
                <w:iCs/>
                <w:sz w:val="22"/>
                <w:szCs w:val="22"/>
              </w:rPr>
              <w:t>7</w:t>
            </w:r>
            <w:r w:rsidRPr="00E74F5B">
              <w:rPr>
                <w:rFonts w:cs="Tahoma"/>
                <w:b/>
                <w:bCs/>
                <w:iCs/>
                <w:sz w:val="22"/>
                <w:szCs w:val="22"/>
              </w:rPr>
              <w:t xml:space="preserve">00.000,00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2</w:t>
            </w:r>
            <w:r w:rsidRPr="00E74F5B">
              <w:rPr>
                <w:rFonts w:cs="Tahoma"/>
                <w:b/>
                <w:bCs/>
                <w:color w:val="000000"/>
                <w:sz w:val="22"/>
                <w:szCs w:val="22"/>
                <w:lang w:eastAsia="el-GR"/>
              </w:rPr>
              <w:t>.</w:t>
            </w:r>
            <w:r>
              <w:rPr>
                <w:rFonts w:cs="Tahoma"/>
                <w:b/>
                <w:bCs/>
                <w:color w:val="000000"/>
                <w:sz w:val="22"/>
                <w:szCs w:val="22"/>
                <w:lang w:eastAsia="el-GR"/>
              </w:rPr>
              <w:t>108</w:t>
            </w:r>
            <w:r w:rsidRPr="00E74F5B">
              <w:rPr>
                <w:rFonts w:cs="Tahoma"/>
                <w:b/>
                <w:bCs/>
                <w:color w:val="000000"/>
                <w:sz w:val="22"/>
                <w:szCs w:val="22"/>
                <w:lang w:eastAsia="el-GR"/>
              </w:rPr>
              <w:t>.000,00</w:t>
            </w:r>
            <w:r w:rsidR="002D214A">
              <w:rPr>
                <w:rFonts w:cs="Tahoma"/>
                <w:b/>
                <w:bCs/>
                <w:color w:val="000000"/>
                <w:sz w:val="22"/>
                <w:szCs w:val="22"/>
                <w:lang w:eastAsia="el-GR"/>
              </w:rPr>
              <w:t xml:space="preserve"> </w:t>
            </w:r>
            <w:r w:rsidRPr="00E74F5B">
              <w:rPr>
                <w:rFonts w:cs="Tahoma"/>
                <w:b/>
                <w:bCs/>
                <w:color w:val="000000"/>
                <w:sz w:val="22"/>
                <w:szCs w:val="22"/>
                <w:lang w:eastAsia="el-GR"/>
              </w:rPr>
              <w:t>€</w:t>
            </w:r>
            <w:r w:rsidRPr="002D214A">
              <w:rPr>
                <w:rFonts w:cs="Tahoma"/>
                <w:color w:val="000000"/>
                <w:sz w:val="22"/>
                <w:szCs w:val="22"/>
                <w:lang w:eastAsia="el-GR"/>
              </w:rPr>
              <w:t xml:space="preserve">, ΦΠΑ </w:t>
            </w:r>
            <w:r w:rsidRPr="002D214A">
              <w:rPr>
                <w:rFonts w:cs="Tahoma"/>
                <w:sz w:val="22"/>
                <w:szCs w:val="22"/>
              </w:rPr>
              <w:t>24%</w:t>
            </w:r>
            <w:r w:rsidR="002D214A" w:rsidRPr="002D214A">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408</w:t>
            </w:r>
            <w:r w:rsidRPr="00E74F5B">
              <w:rPr>
                <w:rFonts w:cs="Tahoma"/>
                <w:b/>
                <w:bCs/>
                <w:iCs/>
                <w:color w:val="000000"/>
                <w:sz w:val="22"/>
                <w:szCs w:val="22"/>
                <w:lang w:eastAsia="el-GR"/>
              </w:rPr>
              <w:t>.000,00</w:t>
            </w:r>
            <w:r w:rsidR="002D214A">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4999502D" w14:textId="1A5DC22A" w:rsidR="00F22514" w:rsidRPr="003B0A24" w:rsidRDefault="003B0A24" w:rsidP="0069655A">
            <w:pPr>
              <w:pStyle w:val="TabletextChar"/>
              <w:spacing w:before="120" w:after="120" w:line="240" w:lineRule="auto"/>
              <w:jc w:val="both"/>
              <w:rPr>
                <w:rFonts w:cs="Tahoma"/>
                <w:b/>
                <w:bCs/>
                <w:color w:val="000000"/>
                <w:sz w:val="22"/>
                <w:szCs w:val="22"/>
                <w:lang w:eastAsia="el-GR"/>
              </w:rPr>
            </w:pPr>
            <w:r w:rsidRPr="5ACE3857">
              <w:rPr>
                <w:rFonts w:cs="Tahoma"/>
                <w:sz w:val="22"/>
                <w:szCs w:val="22"/>
              </w:rPr>
              <w:lastRenderedPageBreak/>
              <w:t xml:space="preserve">Συνολική εκτιμώμενη αξία σύμβασης </w:t>
            </w:r>
            <w:r w:rsidRPr="5ACE3857">
              <w:rPr>
                <w:rFonts w:cs="Tahoma"/>
                <w:b/>
                <w:bCs/>
                <w:color w:val="000000" w:themeColor="text1"/>
                <w:sz w:val="22"/>
                <w:szCs w:val="22"/>
                <w:lang w:eastAsia="el-GR"/>
              </w:rPr>
              <w:t>11.050.000</w:t>
            </w:r>
            <w:r w:rsidR="002D214A">
              <w:rPr>
                <w:rFonts w:cs="Tahoma"/>
                <w:b/>
                <w:bCs/>
                <w:color w:val="000000" w:themeColor="text1"/>
                <w:sz w:val="22"/>
                <w:szCs w:val="22"/>
                <w:lang w:eastAsia="el-GR"/>
              </w:rPr>
              <w:t xml:space="preserve">,00 </w:t>
            </w:r>
            <w:r w:rsidRPr="5ACE3857">
              <w:rPr>
                <w:rFonts w:cs="Tahoma"/>
                <w:b/>
                <w:bCs/>
                <w:color w:val="000000" w:themeColor="text1"/>
                <w:sz w:val="22"/>
                <w:szCs w:val="22"/>
                <w:lang w:eastAsia="el-GR"/>
              </w:rPr>
              <w:t xml:space="preserve">€ </w:t>
            </w:r>
            <w:r w:rsidRPr="5ACE3857">
              <w:rPr>
                <w:rFonts w:cs="Tahoma"/>
                <w:sz w:val="22"/>
                <w:szCs w:val="22"/>
              </w:rPr>
              <w:t>μη</w:t>
            </w:r>
            <w:r w:rsidR="22D44A1C" w:rsidRPr="5ACE3857">
              <w:rPr>
                <w:rFonts w:cs="Tahoma"/>
                <w:sz w:val="22"/>
                <w:szCs w:val="22"/>
              </w:rPr>
              <w:t xml:space="preserve"> </w:t>
            </w:r>
            <w:r w:rsidRPr="5ACE3857">
              <w:rPr>
                <w:rFonts w:cs="Tahoma"/>
                <w:sz w:val="22"/>
                <w:szCs w:val="22"/>
              </w:rPr>
              <w:t xml:space="preserve">περιλαμβανομένου ΦΠΑ </w:t>
            </w:r>
            <w:r w:rsidR="002D214A">
              <w:rPr>
                <w:rFonts w:cs="Tahoma"/>
                <w:sz w:val="22"/>
                <w:szCs w:val="22"/>
              </w:rPr>
              <w:t>(Π</w:t>
            </w:r>
            <w:r w:rsidRPr="5ACE3857">
              <w:rPr>
                <w:rFonts w:cs="Tahoma"/>
                <w:sz w:val="22"/>
                <w:szCs w:val="22"/>
              </w:rPr>
              <w:t xml:space="preserve">ροϋπολογισμός με ΦΠΑ: </w:t>
            </w:r>
            <w:r w:rsidRPr="5ACE3857">
              <w:rPr>
                <w:rFonts w:cs="Tahoma"/>
                <w:b/>
                <w:bCs/>
                <w:sz w:val="22"/>
                <w:szCs w:val="22"/>
              </w:rPr>
              <w:t>13</w:t>
            </w:r>
            <w:r w:rsidRPr="5ACE3857">
              <w:rPr>
                <w:rFonts w:cs="Tahoma"/>
                <w:b/>
                <w:bCs/>
                <w:color w:val="000000" w:themeColor="text1"/>
                <w:sz w:val="22"/>
                <w:szCs w:val="22"/>
                <w:lang w:eastAsia="el-GR"/>
              </w:rPr>
              <w:t>.702.000</w:t>
            </w:r>
            <w:r w:rsidR="002D214A">
              <w:rPr>
                <w:rFonts w:cs="Tahoma"/>
                <w:b/>
                <w:bCs/>
                <w:color w:val="000000" w:themeColor="text1"/>
                <w:sz w:val="22"/>
                <w:szCs w:val="22"/>
                <w:lang w:eastAsia="el-GR"/>
              </w:rPr>
              <w:t xml:space="preserve">,00 </w:t>
            </w:r>
            <w:r w:rsidRPr="5ACE3857">
              <w:rPr>
                <w:rFonts w:cs="Tahoma"/>
                <w:b/>
                <w:bCs/>
                <w:color w:val="000000" w:themeColor="text1"/>
                <w:sz w:val="22"/>
                <w:szCs w:val="22"/>
                <w:lang w:eastAsia="el-GR"/>
              </w:rPr>
              <w:t>€</w:t>
            </w:r>
            <w:r w:rsidRPr="002D214A">
              <w:rPr>
                <w:rFonts w:cs="Tahoma"/>
                <w:color w:val="000000" w:themeColor="text1"/>
                <w:sz w:val="22"/>
                <w:szCs w:val="22"/>
                <w:lang w:eastAsia="el-GR"/>
              </w:rPr>
              <w:t>, ΦΠΑ 24%</w:t>
            </w:r>
            <w:r w:rsidR="002D214A" w:rsidRPr="002D214A">
              <w:rPr>
                <w:rFonts w:cs="Tahoma"/>
                <w:color w:val="000000" w:themeColor="text1"/>
                <w:sz w:val="22"/>
                <w:szCs w:val="22"/>
                <w:lang w:eastAsia="el-GR"/>
              </w:rPr>
              <w:t>:</w:t>
            </w:r>
            <w:r w:rsidRPr="002D214A">
              <w:rPr>
                <w:rFonts w:cs="Tahoma"/>
                <w:color w:val="000000" w:themeColor="text1"/>
                <w:sz w:val="22"/>
                <w:szCs w:val="22"/>
                <w:lang w:eastAsia="el-GR"/>
              </w:rPr>
              <w:t xml:space="preserve"> </w:t>
            </w:r>
            <w:r w:rsidRPr="5ACE3857">
              <w:rPr>
                <w:rFonts w:cs="Tahoma"/>
                <w:b/>
                <w:bCs/>
                <w:color w:val="000000" w:themeColor="text1"/>
                <w:sz w:val="22"/>
                <w:szCs w:val="22"/>
                <w:lang w:eastAsia="el-GR"/>
              </w:rPr>
              <w:t>2.652.000</w:t>
            </w:r>
            <w:r w:rsidR="002D214A">
              <w:rPr>
                <w:rFonts w:cs="Tahoma"/>
                <w:b/>
                <w:bCs/>
                <w:color w:val="000000" w:themeColor="text1"/>
                <w:sz w:val="22"/>
                <w:szCs w:val="22"/>
                <w:lang w:eastAsia="el-GR"/>
              </w:rPr>
              <w:t xml:space="preserve">,00 </w:t>
            </w:r>
            <w:r w:rsidRPr="5ACE3857">
              <w:rPr>
                <w:rFonts w:cs="Tahoma"/>
                <w:b/>
                <w:bCs/>
                <w:color w:val="000000" w:themeColor="text1"/>
                <w:sz w:val="22"/>
                <w:szCs w:val="22"/>
                <w:lang w:eastAsia="el-GR"/>
              </w:rPr>
              <w:t>€</w:t>
            </w:r>
            <w:r w:rsidR="002D214A" w:rsidRPr="002D214A">
              <w:rPr>
                <w:rFonts w:cs="Tahoma"/>
                <w:color w:val="000000" w:themeColor="text1"/>
                <w:sz w:val="22"/>
                <w:szCs w:val="22"/>
                <w:lang w:eastAsia="el-GR"/>
              </w:rPr>
              <w:t>)</w:t>
            </w:r>
          </w:p>
        </w:tc>
      </w:tr>
      <w:tr w:rsidR="00F22514" w:rsidRPr="003E55A0" w14:paraId="7E3840E2" w14:textId="77777777" w:rsidTr="527F206B">
        <w:tc>
          <w:tcPr>
            <w:tcW w:w="3397" w:type="dxa"/>
            <w:vAlign w:val="center"/>
          </w:tcPr>
          <w:p w14:paraId="021577EB" w14:textId="77777777" w:rsidR="00F22514" w:rsidRPr="00F22514" w:rsidRDefault="00F22514" w:rsidP="009C079B">
            <w:pPr>
              <w:spacing w:before="120" w:after="120"/>
              <w:rPr>
                <w:b/>
                <w:bCs/>
              </w:rPr>
            </w:pPr>
            <w:r w:rsidRPr="00F22514">
              <w:rPr>
                <w:b/>
                <w:bCs/>
              </w:rPr>
              <w:lastRenderedPageBreak/>
              <w:t>ΧΡΗΜΑΤΟΔΟΤΗΣΗ ΕΡΓΟΥ</w:t>
            </w:r>
          </w:p>
        </w:tc>
        <w:tc>
          <w:tcPr>
            <w:tcW w:w="6804" w:type="dxa"/>
            <w:vAlign w:val="center"/>
          </w:tcPr>
          <w:p w14:paraId="47C225FD" w14:textId="264C204A" w:rsidR="00F22514" w:rsidRPr="00F22514" w:rsidRDefault="00F22514" w:rsidP="0059667F">
            <w:pPr>
              <w:spacing w:before="120" w:after="120"/>
              <w:rPr>
                <w:lang w:val="el-GR"/>
              </w:rPr>
            </w:pPr>
            <w:r w:rsidRPr="5ACE3857">
              <w:rPr>
                <w:lang w:val="el-GR"/>
              </w:rPr>
              <w:t>Το Έργο χρηματοδοτείται από</w:t>
            </w:r>
            <w:r w:rsidR="00D613A9">
              <w:rPr>
                <w:lang w:val="el-GR"/>
              </w:rPr>
              <w:t xml:space="preserve"> πρόγραμμα ΑΙΓΙΣ/</w:t>
            </w:r>
            <w:r w:rsidR="144C69F6" w:rsidRPr="5ACE3857">
              <w:rPr>
                <w:lang w:val="el-GR"/>
              </w:rPr>
              <w:t>Ευρωπαϊκή Τράπεζα Επενδύσεων (</w:t>
            </w:r>
            <w:proofErr w:type="spellStart"/>
            <w:r w:rsidR="144C69F6" w:rsidRPr="5ACE3857">
              <w:rPr>
                <w:lang w:val="el-GR"/>
              </w:rPr>
              <w:t>ΕΤΕπ</w:t>
            </w:r>
            <w:proofErr w:type="spellEnd"/>
            <w:r w:rsidR="144C69F6" w:rsidRPr="5ACE3857">
              <w:rPr>
                <w:lang w:val="el-GR"/>
              </w:rPr>
              <w:t>)</w:t>
            </w:r>
          </w:p>
        </w:tc>
      </w:tr>
      <w:tr w:rsidR="00F22514" w:rsidRPr="00F22514" w14:paraId="47070433" w14:textId="77777777" w:rsidTr="527F206B">
        <w:tc>
          <w:tcPr>
            <w:tcW w:w="3397" w:type="dxa"/>
            <w:vAlign w:val="center"/>
          </w:tcPr>
          <w:p w14:paraId="4F1E2678" w14:textId="77777777" w:rsidR="00F22514" w:rsidRPr="00F22514" w:rsidDel="00CD2F0B" w:rsidRDefault="00F22514" w:rsidP="009C079B">
            <w:pPr>
              <w:spacing w:before="120" w:after="120"/>
              <w:rPr>
                <w:b/>
                <w:bCs/>
              </w:rPr>
            </w:pPr>
            <w:r w:rsidRPr="00F22514">
              <w:rPr>
                <w:b/>
                <w:bCs/>
              </w:rPr>
              <w:t xml:space="preserve">ΔΙΑΡΚΕΙΑ ΣΥΜΒΑΣΗΣ </w:t>
            </w:r>
          </w:p>
        </w:tc>
        <w:tc>
          <w:tcPr>
            <w:tcW w:w="6804" w:type="dxa"/>
            <w:vAlign w:val="center"/>
          </w:tcPr>
          <w:p w14:paraId="52B6B9E9" w14:textId="0E564D5B" w:rsidR="00F22514" w:rsidRPr="006D1B33" w:rsidRDefault="00F22514" w:rsidP="0059667F">
            <w:pPr>
              <w:spacing w:before="120" w:after="120"/>
              <w:rPr>
                <w:b/>
                <w:bCs/>
              </w:rPr>
            </w:pPr>
            <w:r w:rsidRPr="006D1B33">
              <w:rPr>
                <w:b/>
                <w:bCs/>
              </w:rPr>
              <w:t>(</w:t>
            </w:r>
            <w:r w:rsidR="006D1B33" w:rsidRPr="006D1B33">
              <w:rPr>
                <w:b/>
                <w:bCs/>
                <w:lang w:val="el-GR"/>
              </w:rPr>
              <w:t>Είκοσι</w:t>
            </w:r>
            <w:r w:rsidRPr="006D1B33">
              <w:rPr>
                <w:b/>
                <w:bCs/>
              </w:rPr>
              <w:t xml:space="preserve">) </w:t>
            </w:r>
            <w:proofErr w:type="spellStart"/>
            <w:r w:rsidRPr="006D1B33">
              <w:rPr>
                <w:b/>
                <w:bCs/>
              </w:rPr>
              <w:t>μήνες</w:t>
            </w:r>
            <w:proofErr w:type="spellEnd"/>
            <w:r w:rsidRPr="006D1B33">
              <w:rPr>
                <w:b/>
                <w:bCs/>
              </w:rPr>
              <w:t xml:space="preserve"> (</w:t>
            </w:r>
            <w:r w:rsidR="006D1B33" w:rsidRPr="006D1B33">
              <w:rPr>
                <w:b/>
                <w:bCs/>
                <w:lang w:val="el-GR"/>
              </w:rPr>
              <w:t>20</w:t>
            </w:r>
            <w:r w:rsidRPr="006D1B33">
              <w:rPr>
                <w:b/>
                <w:bCs/>
              </w:rPr>
              <w:t>)</w:t>
            </w:r>
          </w:p>
        </w:tc>
      </w:tr>
      <w:tr w:rsidR="00F22514" w:rsidRPr="00F22514" w14:paraId="750DC804" w14:textId="77777777" w:rsidTr="527F206B">
        <w:tc>
          <w:tcPr>
            <w:tcW w:w="3397" w:type="dxa"/>
            <w:vAlign w:val="center"/>
          </w:tcPr>
          <w:p w14:paraId="7338E939" w14:textId="77777777" w:rsidR="00F22514" w:rsidRPr="00F22514" w:rsidRDefault="00F22514" w:rsidP="009C079B">
            <w:pPr>
              <w:spacing w:before="120" w:after="120"/>
              <w:rPr>
                <w:b/>
                <w:bCs/>
              </w:rPr>
            </w:pPr>
            <w:r w:rsidRPr="00F22514">
              <w:rPr>
                <w:b/>
                <w:bCs/>
              </w:rPr>
              <w:t>ΗΜΕΡΟΜΗΝΙΑ ΔΙΑΚΗΡΥΞΗΣ</w:t>
            </w:r>
          </w:p>
        </w:tc>
        <w:tc>
          <w:tcPr>
            <w:tcW w:w="6804" w:type="dxa"/>
            <w:vAlign w:val="center"/>
          </w:tcPr>
          <w:p w14:paraId="69582199" w14:textId="4782BBAB" w:rsidR="00F22514" w:rsidRPr="0069655A" w:rsidRDefault="0069655A" w:rsidP="0059667F">
            <w:pPr>
              <w:spacing w:before="120" w:after="120"/>
              <w:rPr>
                <w:b/>
                <w:bCs/>
                <w:highlight w:val="green"/>
                <w:lang w:val="en-US"/>
              </w:rPr>
            </w:pPr>
            <w:r w:rsidRPr="0069655A">
              <w:rPr>
                <w:b/>
                <w:bCs/>
                <w:color w:val="000000" w:themeColor="text1"/>
                <w:lang w:val="en-US"/>
              </w:rPr>
              <w:t>0</w:t>
            </w:r>
            <w:r>
              <w:rPr>
                <w:b/>
                <w:bCs/>
                <w:color w:val="000000" w:themeColor="text1"/>
                <w:lang w:val="en-US"/>
              </w:rPr>
              <w:t>5</w:t>
            </w:r>
            <w:r w:rsidRPr="0069655A">
              <w:rPr>
                <w:b/>
                <w:bCs/>
                <w:color w:val="000000" w:themeColor="text1"/>
                <w:lang w:val="en-US"/>
              </w:rPr>
              <w:t>-11-2024</w:t>
            </w:r>
          </w:p>
        </w:tc>
      </w:tr>
      <w:tr w:rsidR="00F22514" w:rsidRPr="00F22514" w14:paraId="743F3B2E" w14:textId="77777777" w:rsidTr="527F206B">
        <w:tc>
          <w:tcPr>
            <w:tcW w:w="3397" w:type="dxa"/>
            <w:vAlign w:val="center"/>
          </w:tcPr>
          <w:p w14:paraId="2CBF2EB3" w14:textId="77777777" w:rsidR="00F22514" w:rsidRPr="00F22514" w:rsidRDefault="00F22514" w:rsidP="009C079B">
            <w:pPr>
              <w:spacing w:before="120" w:after="120"/>
              <w:rPr>
                <w:b/>
                <w:bCs/>
                <w:lang w:val="el-GR"/>
              </w:rPr>
            </w:pPr>
            <w:r w:rsidRPr="00F22514">
              <w:rPr>
                <w:b/>
                <w:bCs/>
                <w:lang w:val="el-GR"/>
              </w:rPr>
              <w:t>ΠΡΟΘΕΣΜΙΑ ΓΙΑ ΥΠΟΒΟΛΗ ΔΙΕΥΚΡΙΝΙΣΕΩΝ ΕΠΙ ΤΩΝ ΟΡΩΝ ΤΗΣ ΔΙΑΚΗΡΥΞΗΣ</w:t>
            </w:r>
          </w:p>
        </w:tc>
        <w:tc>
          <w:tcPr>
            <w:tcW w:w="6804" w:type="dxa"/>
            <w:vAlign w:val="center"/>
          </w:tcPr>
          <w:p w14:paraId="3D6F5C93" w14:textId="26A1E04B" w:rsidR="00F22514" w:rsidRPr="00F22514" w:rsidRDefault="0069655A" w:rsidP="0059667F">
            <w:pPr>
              <w:spacing w:before="120" w:after="120"/>
              <w:rPr>
                <w:b/>
                <w:bCs/>
                <w:highlight w:val="green"/>
              </w:rPr>
            </w:pPr>
            <w:r>
              <w:rPr>
                <w:b/>
                <w:bCs/>
                <w:color w:val="000000" w:themeColor="text1"/>
                <w:lang w:val="en-US"/>
              </w:rPr>
              <w:t>20</w:t>
            </w:r>
            <w:r w:rsidRPr="0069655A">
              <w:rPr>
                <w:b/>
                <w:bCs/>
                <w:color w:val="000000" w:themeColor="text1"/>
                <w:lang w:val="en-US"/>
              </w:rPr>
              <w:t>-11-2024</w:t>
            </w:r>
          </w:p>
        </w:tc>
      </w:tr>
      <w:tr w:rsidR="00F22514" w:rsidRPr="0016382E" w14:paraId="07078CD2" w14:textId="77777777" w:rsidTr="527F206B">
        <w:tc>
          <w:tcPr>
            <w:tcW w:w="3397" w:type="dxa"/>
            <w:vAlign w:val="center"/>
          </w:tcPr>
          <w:p w14:paraId="38CE545D" w14:textId="77777777" w:rsidR="00F22514" w:rsidRPr="00F22514" w:rsidRDefault="00F22514" w:rsidP="009C079B">
            <w:pPr>
              <w:spacing w:before="120" w:after="120"/>
              <w:rPr>
                <w:b/>
                <w:bCs/>
                <w:lang w:val="el-GR"/>
              </w:rPr>
            </w:pPr>
            <w:r w:rsidRPr="00F22514">
              <w:rPr>
                <w:b/>
                <w:bCs/>
                <w:lang w:val="el-GR"/>
              </w:rPr>
              <w:t>ΗΜΕΡΟΜΗΝΙΑ ΈΝΑΡΞΗΣ ΗΛΕΚΤΡΟΝΙΚΗΣ ΥΠΟΒΟΛΗΣ ΠΡΟΣΦΟΡΩΝ</w:t>
            </w:r>
          </w:p>
        </w:tc>
        <w:tc>
          <w:tcPr>
            <w:tcW w:w="6804" w:type="dxa"/>
            <w:vAlign w:val="center"/>
          </w:tcPr>
          <w:p w14:paraId="5E8748FA" w14:textId="79A2C77A" w:rsidR="00F22514" w:rsidRPr="00F22514" w:rsidRDefault="0069655A" w:rsidP="0059667F">
            <w:pPr>
              <w:spacing w:before="120" w:after="120"/>
              <w:rPr>
                <w:highlight w:val="magenta"/>
                <w:lang w:val="el-GR"/>
              </w:rPr>
            </w:pPr>
            <w:r w:rsidRPr="0069655A">
              <w:rPr>
                <w:b/>
                <w:bCs/>
                <w:color w:val="000000" w:themeColor="text1"/>
                <w:lang w:val="en-US"/>
              </w:rPr>
              <w:t>08-11-2024</w:t>
            </w:r>
          </w:p>
        </w:tc>
      </w:tr>
      <w:tr w:rsidR="00F22514" w:rsidRPr="00CF32F6" w14:paraId="2611E572" w14:textId="77777777" w:rsidTr="527F206B">
        <w:tc>
          <w:tcPr>
            <w:tcW w:w="3397" w:type="dxa"/>
            <w:vAlign w:val="center"/>
          </w:tcPr>
          <w:p w14:paraId="47B1FA47" w14:textId="2F88B7EC" w:rsidR="00F22514" w:rsidRPr="00F22514" w:rsidRDefault="00F22514" w:rsidP="009C079B">
            <w:pPr>
              <w:spacing w:before="120" w:after="120"/>
              <w:rPr>
                <w:b/>
                <w:bCs/>
                <w:lang w:val="el-GR"/>
              </w:rPr>
            </w:pPr>
            <w:r w:rsidRPr="00F22514">
              <w:rPr>
                <w:b/>
                <w:bCs/>
                <w:lang w:val="el-GR"/>
              </w:rPr>
              <w:t>ΚΑΤΑΛΗΚΤΙΚΗ</w:t>
            </w:r>
            <w:r w:rsidR="00740ABA">
              <w:rPr>
                <w:b/>
                <w:bCs/>
                <w:lang w:val="el-GR"/>
              </w:rPr>
              <w:t xml:space="preserve"> </w:t>
            </w:r>
            <w:r w:rsidRPr="00F22514">
              <w:rPr>
                <w:b/>
                <w:bCs/>
                <w:lang w:val="el-GR"/>
              </w:rPr>
              <w:t>ΗΜΕΡΟΜΗΝΙΑ ΚΑΙ ΩΡΑ ΥΠΟΒΟΛΗΣ ΠΡΟΣΦΟΡΩΝ</w:t>
            </w:r>
          </w:p>
        </w:tc>
        <w:tc>
          <w:tcPr>
            <w:tcW w:w="6804" w:type="dxa"/>
            <w:vAlign w:val="center"/>
          </w:tcPr>
          <w:p w14:paraId="11DB5328" w14:textId="34162A87" w:rsidR="00F22514" w:rsidRPr="00F22514" w:rsidRDefault="0069655A" w:rsidP="0059667F">
            <w:pPr>
              <w:spacing w:before="120" w:after="120"/>
              <w:rPr>
                <w:lang w:val="el-GR"/>
              </w:rPr>
            </w:pPr>
            <w:r w:rsidRPr="0069655A">
              <w:rPr>
                <w:b/>
                <w:bCs/>
                <w:color w:val="000000" w:themeColor="text1"/>
                <w:lang w:val="el-GR"/>
              </w:rPr>
              <w:t>09-12-2024</w:t>
            </w:r>
            <w:r w:rsidRPr="0069655A">
              <w:rPr>
                <w:color w:val="000000" w:themeColor="text1"/>
                <w:lang w:val="el-GR"/>
              </w:rPr>
              <w:t>,</w:t>
            </w:r>
            <w:r w:rsidRPr="0069655A">
              <w:rPr>
                <w:b/>
                <w:bCs/>
                <w:color w:val="000000" w:themeColor="text1"/>
                <w:lang w:val="el-GR"/>
              </w:rPr>
              <w:t xml:space="preserve"> </w:t>
            </w:r>
            <w:r w:rsidR="00F22514" w:rsidRPr="00F22514">
              <w:rPr>
                <w:lang w:val="el-GR"/>
              </w:rPr>
              <w:t>ημέρα</w:t>
            </w:r>
            <w:r>
              <w:rPr>
                <w:lang w:val="en-US"/>
              </w:rPr>
              <w:t xml:space="preserve"> </w:t>
            </w:r>
            <w:r w:rsidRPr="0069655A">
              <w:rPr>
                <w:b/>
                <w:bCs/>
                <w:lang w:val="el-GR"/>
              </w:rPr>
              <w:t>Δευτέρα</w:t>
            </w:r>
            <w:r>
              <w:rPr>
                <w:lang w:val="el-GR"/>
              </w:rPr>
              <w:t xml:space="preserve"> </w:t>
            </w:r>
            <w:r w:rsidR="0059667F">
              <w:rPr>
                <w:lang w:val="el-GR"/>
              </w:rPr>
              <w:t xml:space="preserve">και </w:t>
            </w:r>
            <w:r w:rsidR="00F22514" w:rsidRPr="00F22514">
              <w:rPr>
                <w:lang w:val="el-GR"/>
              </w:rPr>
              <w:t xml:space="preserve">ώρα </w:t>
            </w:r>
            <w:r w:rsidRPr="0069655A">
              <w:rPr>
                <w:b/>
                <w:bCs/>
                <w:lang w:val="el-GR"/>
              </w:rPr>
              <w:t>14:00</w:t>
            </w:r>
          </w:p>
        </w:tc>
      </w:tr>
      <w:tr w:rsidR="00F22514" w:rsidRPr="003E55A0" w14:paraId="6C062D45" w14:textId="77777777" w:rsidTr="527F206B">
        <w:tc>
          <w:tcPr>
            <w:tcW w:w="3397" w:type="dxa"/>
            <w:vAlign w:val="center"/>
          </w:tcPr>
          <w:p w14:paraId="179C1DEF" w14:textId="77777777" w:rsidR="00F22514" w:rsidRPr="00F22514" w:rsidRDefault="00F22514" w:rsidP="009C079B">
            <w:pPr>
              <w:spacing w:before="120" w:after="120"/>
              <w:rPr>
                <w:b/>
                <w:bCs/>
              </w:rPr>
            </w:pPr>
            <w:r w:rsidRPr="00F22514">
              <w:rPr>
                <w:b/>
                <w:bCs/>
              </w:rPr>
              <w:t>ΤΟΠΟΣ &amp; ΤΡΟΠΟΣ ΚΑΤΑΘΕΣΗΣ ΠΡΟΣΦΟΡΩΝ</w:t>
            </w:r>
          </w:p>
        </w:tc>
        <w:tc>
          <w:tcPr>
            <w:tcW w:w="6804" w:type="dxa"/>
            <w:vAlign w:val="center"/>
          </w:tcPr>
          <w:p w14:paraId="5B35134B" w14:textId="77777777" w:rsidR="00F22514" w:rsidRPr="00F22514" w:rsidRDefault="00F22514" w:rsidP="009C079B">
            <w:pPr>
              <w:spacing w:before="120" w:after="120"/>
              <w:rPr>
                <w:lang w:val="el-GR"/>
              </w:rPr>
            </w:pPr>
            <w:r w:rsidRPr="00F22514">
              <w:rPr>
                <w:lang w:val="el-GR"/>
              </w:rPr>
              <w:t>Ηλεκτρονική Υποβολή:</w:t>
            </w:r>
          </w:p>
          <w:p w14:paraId="2AEAB654" w14:textId="40BF7329" w:rsidR="00F22514" w:rsidRDefault="00F22514" w:rsidP="009C079B">
            <w:pPr>
              <w:spacing w:after="0"/>
              <w:rPr>
                <w:lang w:val="el-GR"/>
              </w:rPr>
            </w:pPr>
            <w:r w:rsidRPr="00F22514">
              <w:rPr>
                <w:lang w:val="el-GR"/>
              </w:rPr>
              <w:t xml:space="preserve">Στη διαδικτυακή πύλη </w:t>
            </w:r>
            <w:hyperlink r:id="rId9" w:history="1">
              <w:r w:rsidR="0069655A" w:rsidRPr="0062547C">
                <w:rPr>
                  <w:rStyle w:val="-"/>
                </w:rPr>
                <w:t>www</w:t>
              </w:r>
              <w:r w:rsidR="0069655A" w:rsidRPr="0062547C">
                <w:rPr>
                  <w:rStyle w:val="-"/>
                  <w:lang w:val="el-GR"/>
                </w:rPr>
                <w:t>.</w:t>
              </w:r>
              <w:proofErr w:type="spellStart"/>
              <w:r w:rsidR="0069655A" w:rsidRPr="0062547C">
                <w:rPr>
                  <w:rStyle w:val="-"/>
                </w:rPr>
                <w:t>promitheus</w:t>
              </w:r>
              <w:proofErr w:type="spellEnd"/>
              <w:r w:rsidR="0069655A" w:rsidRPr="0062547C">
                <w:rPr>
                  <w:rStyle w:val="-"/>
                  <w:lang w:val="el-GR"/>
                </w:rPr>
                <w:t>.</w:t>
              </w:r>
              <w:r w:rsidR="0069655A" w:rsidRPr="0062547C">
                <w:rPr>
                  <w:rStyle w:val="-"/>
                </w:rPr>
                <w:t>gov</w:t>
              </w:r>
              <w:r w:rsidR="0069655A" w:rsidRPr="0062547C">
                <w:rPr>
                  <w:rStyle w:val="-"/>
                  <w:lang w:val="el-GR"/>
                </w:rPr>
                <w:t>.</w:t>
              </w:r>
              <w:r w:rsidR="0069655A" w:rsidRPr="0062547C">
                <w:rPr>
                  <w:rStyle w:val="-"/>
                </w:rPr>
                <w:t>gr</w:t>
              </w:r>
            </w:hyperlink>
            <w:r w:rsidR="0069655A">
              <w:rPr>
                <w:lang w:val="el-GR"/>
              </w:rPr>
              <w:t xml:space="preserve"> </w:t>
            </w:r>
            <w:r w:rsidRPr="00F22514">
              <w:rPr>
                <w:lang w:val="el-GR"/>
              </w:rPr>
              <w:t>του</w:t>
            </w:r>
            <w:r w:rsidR="009C079B">
              <w:rPr>
                <w:lang w:val="el-GR"/>
              </w:rPr>
              <w:t xml:space="preserve"> </w:t>
            </w:r>
            <w:r w:rsidRPr="00F22514">
              <w:rPr>
                <w:lang w:val="el-GR"/>
              </w:rPr>
              <w:t>Εθνικού Συστήματος Ηλεκτρονικών Δημοσίων Συμβάσεων</w:t>
            </w:r>
            <w:r w:rsidR="009C079B">
              <w:rPr>
                <w:lang w:val="el-GR"/>
              </w:rPr>
              <w:t xml:space="preserve"> </w:t>
            </w:r>
            <w:r w:rsidRPr="00F22514">
              <w:rPr>
                <w:lang w:val="el-GR"/>
              </w:rPr>
              <w:t>(ΕΣΗΔΗΣ)</w:t>
            </w:r>
            <w:r w:rsidR="0069655A">
              <w:rPr>
                <w:lang w:val="el-GR"/>
              </w:rPr>
              <w:t xml:space="preserve"> </w:t>
            </w:r>
            <w:r w:rsidRPr="00F22514">
              <w:rPr>
                <w:lang w:val="el-GR"/>
              </w:rPr>
              <w:t>(ηλεκτρονική μορφή)</w:t>
            </w:r>
          </w:p>
          <w:p w14:paraId="25E047CD" w14:textId="77777777" w:rsidR="009C079B" w:rsidRDefault="009C079B" w:rsidP="009C079B">
            <w:pPr>
              <w:spacing w:after="0"/>
              <w:rPr>
                <w:lang w:val="el-GR"/>
              </w:rPr>
            </w:pPr>
          </w:p>
          <w:p w14:paraId="09617316" w14:textId="77777777" w:rsidR="00F22514" w:rsidRPr="00F22514" w:rsidRDefault="00F22514" w:rsidP="009C079B">
            <w:pPr>
              <w:spacing w:after="120"/>
              <w:rPr>
                <w:lang w:val="el-GR"/>
              </w:rPr>
            </w:pPr>
            <w:r w:rsidRPr="00F22514">
              <w:rPr>
                <w:lang w:val="el-GR"/>
              </w:rPr>
              <w:t>Έντυπη Υποβολή:</w:t>
            </w:r>
          </w:p>
          <w:p w14:paraId="7A88C54E" w14:textId="77777777" w:rsidR="00F22514" w:rsidRPr="00F22514" w:rsidRDefault="00F22514" w:rsidP="00F22514">
            <w:pPr>
              <w:rPr>
                <w:lang w:val="el-GR"/>
              </w:rPr>
            </w:pPr>
            <w:r w:rsidRPr="00F22514">
              <w:rPr>
                <w:lang w:val="el-GR"/>
              </w:rPr>
              <w:t>Η έδρα της ΚτΠ Μ.Α.Ε.</w:t>
            </w:r>
          </w:p>
        </w:tc>
      </w:tr>
      <w:tr w:rsidR="00F22514" w:rsidRPr="00F22514" w14:paraId="3B881328" w14:textId="77777777" w:rsidTr="527F206B">
        <w:tc>
          <w:tcPr>
            <w:tcW w:w="3397" w:type="dxa"/>
          </w:tcPr>
          <w:p w14:paraId="44038FE6" w14:textId="77777777" w:rsidR="00F22514" w:rsidRPr="00F22514" w:rsidRDefault="00F22514" w:rsidP="009C079B">
            <w:pPr>
              <w:spacing w:before="120" w:after="120"/>
              <w:rPr>
                <w:b/>
                <w:bCs/>
                <w:lang w:val="el-GR"/>
              </w:rPr>
            </w:pPr>
            <w:r w:rsidRPr="00F22514">
              <w:rPr>
                <w:b/>
                <w:bCs/>
                <w:lang w:val="el-GR"/>
              </w:rPr>
              <w:t>ΗΜΕΡΟΜΗΝΙΑ ΑΝΑΡΤΗΣΗΣ ΣΤΗ ΔΙΑΔΙΚΤΥΑΚΗ ΠΥΛΗ ΤΟΥ ΕΣΗΔΗΣ</w:t>
            </w:r>
          </w:p>
        </w:tc>
        <w:tc>
          <w:tcPr>
            <w:tcW w:w="6804" w:type="dxa"/>
            <w:vAlign w:val="center"/>
          </w:tcPr>
          <w:p w14:paraId="57B450AE" w14:textId="3F689E8B" w:rsidR="00F22514" w:rsidRPr="003849AC" w:rsidRDefault="0069655A" w:rsidP="0059667F">
            <w:pPr>
              <w:spacing w:before="120" w:after="120"/>
              <w:rPr>
                <w:b/>
                <w:bCs/>
                <w:color w:val="000000" w:themeColor="text1"/>
                <w:highlight w:val="green"/>
                <w:lang w:val="el-GR"/>
              </w:rPr>
            </w:pPr>
            <w:r w:rsidRPr="0069655A">
              <w:rPr>
                <w:b/>
                <w:bCs/>
                <w:color w:val="000000" w:themeColor="text1"/>
                <w:lang w:val="en-US"/>
              </w:rPr>
              <w:t>08-11-2024</w:t>
            </w:r>
          </w:p>
        </w:tc>
      </w:tr>
      <w:tr w:rsidR="00F22514" w:rsidRPr="00CF32F6" w14:paraId="382EC0AC" w14:textId="77777777" w:rsidTr="527F206B">
        <w:tc>
          <w:tcPr>
            <w:tcW w:w="3397" w:type="dxa"/>
            <w:vAlign w:val="center"/>
          </w:tcPr>
          <w:p w14:paraId="6E53A73E" w14:textId="77777777" w:rsidR="00F22514" w:rsidRPr="00F22514" w:rsidRDefault="00F22514" w:rsidP="009C079B">
            <w:pPr>
              <w:spacing w:before="120" w:after="120"/>
              <w:rPr>
                <w:b/>
                <w:bCs/>
                <w:lang w:val="el-GR"/>
              </w:rPr>
            </w:pPr>
            <w:r w:rsidRPr="00F22514">
              <w:rPr>
                <w:b/>
                <w:bCs/>
                <w:lang w:val="el-GR"/>
              </w:rPr>
              <w:t>ΗΜΕΡΟΜΗΝΙΑ ΚΑΙ ΩΡΑ ΑΠΟΣΦΡΑΓΙΣΗΣ ΠΡΟΣΦΟΡΩΝ</w:t>
            </w:r>
          </w:p>
        </w:tc>
        <w:tc>
          <w:tcPr>
            <w:tcW w:w="6804" w:type="dxa"/>
            <w:vAlign w:val="center"/>
          </w:tcPr>
          <w:p w14:paraId="1A43DAD4" w14:textId="1755A911" w:rsidR="00F22514" w:rsidRPr="00F22514" w:rsidRDefault="0069655A" w:rsidP="0059667F">
            <w:pPr>
              <w:spacing w:before="120" w:after="120"/>
              <w:rPr>
                <w:lang w:val="el-GR"/>
              </w:rPr>
            </w:pPr>
            <w:r>
              <w:rPr>
                <w:b/>
                <w:bCs/>
                <w:color w:val="000000" w:themeColor="text1"/>
                <w:lang w:val="el-GR"/>
              </w:rPr>
              <w:t>13</w:t>
            </w:r>
            <w:r w:rsidRPr="0069655A">
              <w:rPr>
                <w:b/>
                <w:bCs/>
                <w:color w:val="000000" w:themeColor="text1"/>
                <w:lang w:val="el-GR"/>
              </w:rPr>
              <w:t>-12-2024</w:t>
            </w:r>
            <w:r w:rsidRPr="0069655A">
              <w:rPr>
                <w:color w:val="000000" w:themeColor="text1"/>
                <w:lang w:val="el-GR"/>
              </w:rPr>
              <w:t>,</w:t>
            </w:r>
            <w:r w:rsidRPr="0069655A">
              <w:rPr>
                <w:b/>
                <w:bCs/>
                <w:color w:val="000000" w:themeColor="text1"/>
                <w:lang w:val="el-GR"/>
              </w:rPr>
              <w:t xml:space="preserve"> </w:t>
            </w:r>
            <w:r w:rsidRPr="00F22514">
              <w:rPr>
                <w:lang w:val="el-GR"/>
              </w:rPr>
              <w:t>ημέρα</w:t>
            </w:r>
            <w:r>
              <w:rPr>
                <w:lang w:val="en-US"/>
              </w:rPr>
              <w:t xml:space="preserve"> </w:t>
            </w:r>
            <w:r>
              <w:rPr>
                <w:b/>
                <w:bCs/>
                <w:lang w:val="el-GR"/>
              </w:rPr>
              <w:t>Παρασκευή</w:t>
            </w:r>
            <w:r>
              <w:rPr>
                <w:lang w:val="el-GR"/>
              </w:rPr>
              <w:t xml:space="preserve"> και </w:t>
            </w:r>
            <w:r w:rsidRPr="00F22514">
              <w:rPr>
                <w:lang w:val="el-GR"/>
              </w:rPr>
              <w:t xml:space="preserve">ώρα </w:t>
            </w:r>
            <w:r w:rsidRPr="0069655A">
              <w:rPr>
                <w:b/>
                <w:bCs/>
                <w:lang w:val="el-GR"/>
              </w:rPr>
              <w:t>14:00</w:t>
            </w:r>
          </w:p>
        </w:tc>
      </w:tr>
    </w:tbl>
    <w:p w14:paraId="74A24F29" w14:textId="77777777" w:rsidR="00F22514" w:rsidRPr="00F22514" w:rsidRDefault="00F22514" w:rsidP="00F22514">
      <w:pPr>
        <w:rPr>
          <w:lang w:val="el-GR"/>
        </w:rPr>
        <w:sectPr w:rsidR="00F22514" w:rsidRPr="00F22514" w:rsidSect="009908A2">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F22514" w:rsidRDefault="00F22514" w:rsidP="00F22514">
          <w:pPr>
            <w:rPr>
              <w:b/>
              <w:bCs/>
              <w:color w:val="333399"/>
              <w:sz w:val="24"/>
              <w:szCs w:val="24"/>
            </w:rPr>
          </w:pPr>
          <w:proofErr w:type="spellStart"/>
          <w:r w:rsidRPr="00F22514">
            <w:rPr>
              <w:b/>
              <w:bCs/>
              <w:color w:val="333399"/>
              <w:sz w:val="24"/>
              <w:szCs w:val="24"/>
            </w:rPr>
            <w:t>Περιεχόμεν</w:t>
          </w:r>
          <w:proofErr w:type="spellEnd"/>
          <w:r w:rsidRPr="00F22514">
            <w:rPr>
              <w:b/>
              <w:bCs/>
              <w:color w:val="333399"/>
              <w:sz w:val="24"/>
              <w:szCs w:val="24"/>
            </w:rPr>
            <w:t>α</w:t>
          </w:r>
        </w:p>
        <w:p w14:paraId="2C13D678" w14:textId="5DA0C950" w:rsidR="00E07D1C" w:rsidRDefault="00F22514">
          <w:pPr>
            <w:pStyle w:val="1c"/>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rsidRPr="00F22514">
            <w:fldChar w:fldCharType="begin"/>
          </w:r>
          <w:r w:rsidRPr="00F22514">
            <w:instrText xml:space="preserve"> TOC \o "1-7" \h \z \u </w:instrText>
          </w:r>
          <w:r w:rsidRPr="00F22514">
            <w:fldChar w:fldCharType="separate"/>
          </w:r>
          <w:hyperlink w:anchor="_Toc180679253" w:history="1">
            <w:r w:rsidR="00E07D1C" w:rsidRPr="00AE68AF">
              <w:rPr>
                <w:rStyle w:val="-"/>
                <w:noProof/>
              </w:rPr>
              <w:t>ΓΕΝΙΚΕΣ ΠΛΗΡΟΦΟΡΙΕΣ</w:t>
            </w:r>
            <w:r w:rsidR="00E07D1C">
              <w:rPr>
                <w:noProof/>
                <w:webHidden/>
              </w:rPr>
              <w:tab/>
            </w:r>
            <w:r w:rsidR="00E07D1C">
              <w:rPr>
                <w:noProof/>
                <w:webHidden/>
              </w:rPr>
              <w:fldChar w:fldCharType="begin"/>
            </w:r>
            <w:r w:rsidR="00E07D1C">
              <w:rPr>
                <w:noProof/>
                <w:webHidden/>
              </w:rPr>
              <w:instrText xml:space="preserve"> PAGEREF _Toc180679253 \h </w:instrText>
            </w:r>
            <w:r w:rsidR="00E07D1C">
              <w:rPr>
                <w:noProof/>
                <w:webHidden/>
              </w:rPr>
            </w:r>
            <w:r w:rsidR="00E07D1C">
              <w:rPr>
                <w:noProof/>
                <w:webHidden/>
              </w:rPr>
              <w:fldChar w:fldCharType="separate"/>
            </w:r>
            <w:r w:rsidR="003E55A0">
              <w:rPr>
                <w:noProof/>
                <w:webHidden/>
              </w:rPr>
              <w:t>3</w:t>
            </w:r>
            <w:r w:rsidR="00E07D1C">
              <w:rPr>
                <w:noProof/>
                <w:webHidden/>
              </w:rPr>
              <w:fldChar w:fldCharType="end"/>
            </w:r>
          </w:hyperlink>
        </w:p>
        <w:p w14:paraId="1017795C" w14:textId="7A4D6E68" w:rsidR="00E07D1C" w:rsidRDefault="0094660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254" w:history="1">
            <w:r w:rsidR="00E07D1C" w:rsidRPr="00AE68AF">
              <w:rPr>
                <w:rStyle w:val="-"/>
                <w:noProof/>
                <w:lang w:val="el-GR"/>
                <w14:scene3d>
                  <w14:camera w14:prst="orthographicFront"/>
                  <w14:lightRig w14:rig="threePt" w14:dir="t">
                    <w14:rot w14:lat="0" w14:lon="0" w14:rev="0"/>
                  </w14:lightRig>
                </w14:scene3d>
              </w:rPr>
              <w:t>1.</w:t>
            </w:r>
            <w:r w:rsidR="00E07D1C">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E07D1C" w:rsidRPr="00AE68AF">
              <w:rPr>
                <w:rStyle w:val="-"/>
                <w:noProof/>
                <w:lang w:val="el-GR"/>
              </w:rPr>
              <w:t>ΑΝΑΘΕΤΟΥΣΑ ΑΡΧΗ ΚΑΙ ΑΝΤΙΚΕΙΜΕΝΟ ΣΥΜΒΑΣΗΣ</w:t>
            </w:r>
            <w:r w:rsidR="00E07D1C">
              <w:rPr>
                <w:noProof/>
                <w:webHidden/>
              </w:rPr>
              <w:tab/>
            </w:r>
            <w:r w:rsidR="00E07D1C">
              <w:rPr>
                <w:noProof/>
                <w:webHidden/>
              </w:rPr>
              <w:fldChar w:fldCharType="begin"/>
            </w:r>
            <w:r w:rsidR="00E07D1C">
              <w:rPr>
                <w:noProof/>
                <w:webHidden/>
              </w:rPr>
              <w:instrText xml:space="preserve"> PAGEREF _Toc180679254 \h </w:instrText>
            </w:r>
            <w:r w:rsidR="00E07D1C">
              <w:rPr>
                <w:noProof/>
                <w:webHidden/>
              </w:rPr>
            </w:r>
            <w:r w:rsidR="00E07D1C">
              <w:rPr>
                <w:noProof/>
                <w:webHidden/>
              </w:rPr>
              <w:fldChar w:fldCharType="separate"/>
            </w:r>
            <w:r w:rsidR="003E55A0">
              <w:rPr>
                <w:noProof/>
                <w:webHidden/>
              </w:rPr>
              <w:t>10</w:t>
            </w:r>
            <w:r w:rsidR="00E07D1C">
              <w:rPr>
                <w:noProof/>
                <w:webHidden/>
              </w:rPr>
              <w:fldChar w:fldCharType="end"/>
            </w:r>
          </w:hyperlink>
        </w:p>
        <w:p w14:paraId="6F978800" w14:textId="45ABE062"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55" w:history="1">
            <w:r w:rsidR="00E07D1C" w:rsidRPr="00AE68AF">
              <w:rPr>
                <w:rStyle w:val="-"/>
                <w:noProof/>
                <w:lang w:val="el-GR"/>
              </w:rPr>
              <w:t>1.1</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Στοιχεία Αναθέτουσας Αρχής</w:t>
            </w:r>
            <w:r w:rsidR="00E07D1C">
              <w:rPr>
                <w:noProof/>
                <w:webHidden/>
              </w:rPr>
              <w:tab/>
            </w:r>
            <w:r w:rsidR="00E07D1C">
              <w:rPr>
                <w:noProof/>
                <w:webHidden/>
              </w:rPr>
              <w:fldChar w:fldCharType="begin"/>
            </w:r>
            <w:r w:rsidR="00E07D1C">
              <w:rPr>
                <w:noProof/>
                <w:webHidden/>
              </w:rPr>
              <w:instrText xml:space="preserve"> PAGEREF _Toc180679255 \h </w:instrText>
            </w:r>
            <w:r w:rsidR="00E07D1C">
              <w:rPr>
                <w:noProof/>
                <w:webHidden/>
              </w:rPr>
            </w:r>
            <w:r w:rsidR="00E07D1C">
              <w:rPr>
                <w:noProof/>
                <w:webHidden/>
              </w:rPr>
              <w:fldChar w:fldCharType="separate"/>
            </w:r>
            <w:r w:rsidR="003E55A0">
              <w:rPr>
                <w:noProof/>
                <w:webHidden/>
              </w:rPr>
              <w:t>10</w:t>
            </w:r>
            <w:r w:rsidR="00E07D1C">
              <w:rPr>
                <w:noProof/>
                <w:webHidden/>
              </w:rPr>
              <w:fldChar w:fldCharType="end"/>
            </w:r>
          </w:hyperlink>
        </w:p>
        <w:p w14:paraId="23495014" w14:textId="56BB6827"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56" w:history="1">
            <w:r w:rsidR="00E07D1C" w:rsidRPr="00AE68AF">
              <w:rPr>
                <w:rStyle w:val="-"/>
                <w:noProof/>
                <w:lang w:val="el-GR"/>
              </w:rPr>
              <w:t>1.2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Στοιχεία Διαδικασίας - Χρηματοδότηση</w:t>
            </w:r>
            <w:r w:rsidR="00E07D1C">
              <w:rPr>
                <w:noProof/>
                <w:webHidden/>
              </w:rPr>
              <w:tab/>
            </w:r>
            <w:r w:rsidR="00E07D1C">
              <w:rPr>
                <w:noProof/>
                <w:webHidden/>
              </w:rPr>
              <w:fldChar w:fldCharType="begin"/>
            </w:r>
            <w:r w:rsidR="00E07D1C">
              <w:rPr>
                <w:noProof/>
                <w:webHidden/>
              </w:rPr>
              <w:instrText xml:space="preserve"> PAGEREF _Toc180679256 \h </w:instrText>
            </w:r>
            <w:r w:rsidR="00E07D1C">
              <w:rPr>
                <w:noProof/>
                <w:webHidden/>
              </w:rPr>
            </w:r>
            <w:r w:rsidR="00E07D1C">
              <w:rPr>
                <w:noProof/>
                <w:webHidden/>
              </w:rPr>
              <w:fldChar w:fldCharType="separate"/>
            </w:r>
            <w:r w:rsidR="003E55A0">
              <w:rPr>
                <w:noProof/>
                <w:webHidden/>
              </w:rPr>
              <w:t>10</w:t>
            </w:r>
            <w:r w:rsidR="00E07D1C">
              <w:rPr>
                <w:noProof/>
                <w:webHidden/>
              </w:rPr>
              <w:fldChar w:fldCharType="end"/>
            </w:r>
          </w:hyperlink>
        </w:p>
        <w:p w14:paraId="4E91CE48" w14:textId="4D47723F"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57" w:history="1">
            <w:r w:rsidR="00E07D1C" w:rsidRPr="00AE68AF">
              <w:rPr>
                <w:rStyle w:val="-"/>
                <w:noProof/>
                <w:lang w:val="el-GR"/>
              </w:rPr>
              <w:t>1.3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Συνοπτική Περιγραφή φυσικού και οικονομικού αντικειμένου της σύμβασης</w:t>
            </w:r>
            <w:r w:rsidR="00E07D1C">
              <w:rPr>
                <w:noProof/>
                <w:webHidden/>
              </w:rPr>
              <w:tab/>
            </w:r>
            <w:r w:rsidR="00E07D1C">
              <w:rPr>
                <w:noProof/>
                <w:webHidden/>
              </w:rPr>
              <w:fldChar w:fldCharType="begin"/>
            </w:r>
            <w:r w:rsidR="00E07D1C">
              <w:rPr>
                <w:noProof/>
                <w:webHidden/>
              </w:rPr>
              <w:instrText xml:space="preserve"> PAGEREF _Toc180679257 \h </w:instrText>
            </w:r>
            <w:r w:rsidR="00E07D1C">
              <w:rPr>
                <w:noProof/>
                <w:webHidden/>
              </w:rPr>
            </w:r>
            <w:r w:rsidR="00E07D1C">
              <w:rPr>
                <w:noProof/>
                <w:webHidden/>
              </w:rPr>
              <w:fldChar w:fldCharType="separate"/>
            </w:r>
            <w:r w:rsidR="003E55A0">
              <w:rPr>
                <w:noProof/>
                <w:webHidden/>
              </w:rPr>
              <w:t>11</w:t>
            </w:r>
            <w:r w:rsidR="00E07D1C">
              <w:rPr>
                <w:noProof/>
                <w:webHidden/>
              </w:rPr>
              <w:fldChar w:fldCharType="end"/>
            </w:r>
          </w:hyperlink>
        </w:p>
        <w:p w14:paraId="4AA370C7" w14:textId="1848898A"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58" w:history="1">
            <w:r w:rsidR="00E07D1C" w:rsidRPr="00AE68AF">
              <w:rPr>
                <w:rStyle w:val="-"/>
                <w:noProof/>
                <w:lang w:val="el-GR"/>
              </w:rPr>
              <w:t>1.4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Θεσμικό πλαίσιο</w:t>
            </w:r>
            <w:r w:rsidR="00E07D1C">
              <w:rPr>
                <w:noProof/>
                <w:webHidden/>
              </w:rPr>
              <w:tab/>
            </w:r>
            <w:r w:rsidR="00E07D1C">
              <w:rPr>
                <w:noProof/>
                <w:webHidden/>
              </w:rPr>
              <w:fldChar w:fldCharType="begin"/>
            </w:r>
            <w:r w:rsidR="00E07D1C">
              <w:rPr>
                <w:noProof/>
                <w:webHidden/>
              </w:rPr>
              <w:instrText xml:space="preserve"> PAGEREF _Toc180679258 \h </w:instrText>
            </w:r>
            <w:r w:rsidR="00E07D1C">
              <w:rPr>
                <w:noProof/>
                <w:webHidden/>
              </w:rPr>
            </w:r>
            <w:r w:rsidR="00E07D1C">
              <w:rPr>
                <w:noProof/>
                <w:webHidden/>
              </w:rPr>
              <w:fldChar w:fldCharType="separate"/>
            </w:r>
            <w:r w:rsidR="003E55A0">
              <w:rPr>
                <w:noProof/>
                <w:webHidden/>
              </w:rPr>
              <w:t>13</w:t>
            </w:r>
            <w:r w:rsidR="00E07D1C">
              <w:rPr>
                <w:noProof/>
                <w:webHidden/>
              </w:rPr>
              <w:fldChar w:fldCharType="end"/>
            </w:r>
          </w:hyperlink>
        </w:p>
        <w:p w14:paraId="7B2A6D36" w14:textId="5FAEB434"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59" w:history="1">
            <w:r w:rsidR="00E07D1C" w:rsidRPr="00AE68AF">
              <w:rPr>
                <w:rStyle w:val="-"/>
                <w:noProof/>
                <w:lang w:val="el-GR"/>
              </w:rPr>
              <w:t>1.5</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Προθεσμία παραλαβής προσφορών και διενέργεια διαγωνισμού</w:t>
            </w:r>
            <w:r w:rsidR="00E07D1C">
              <w:rPr>
                <w:noProof/>
                <w:webHidden/>
              </w:rPr>
              <w:tab/>
            </w:r>
            <w:r w:rsidR="00E07D1C">
              <w:rPr>
                <w:noProof/>
                <w:webHidden/>
              </w:rPr>
              <w:fldChar w:fldCharType="begin"/>
            </w:r>
            <w:r w:rsidR="00E07D1C">
              <w:rPr>
                <w:noProof/>
                <w:webHidden/>
              </w:rPr>
              <w:instrText xml:space="preserve"> PAGEREF _Toc180679259 \h </w:instrText>
            </w:r>
            <w:r w:rsidR="00E07D1C">
              <w:rPr>
                <w:noProof/>
                <w:webHidden/>
              </w:rPr>
            </w:r>
            <w:r w:rsidR="00E07D1C">
              <w:rPr>
                <w:noProof/>
                <w:webHidden/>
              </w:rPr>
              <w:fldChar w:fldCharType="separate"/>
            </w:r>
            <w:r w:rsidR="003E55A0">
              <w:rPr>
                <w:noProof/>
                <w:webHidden/>
              </w:rPr>
              <w:t>18</w:t>
            </w:r>
            <w:r w:rsidR="00E07D1C">
              <w:rPr>
                <w:noProof/>
                <w:webHidden/>
              </w:rPr>
              <w:fldChar w:fldCharType="end"/>
            </w:r>
          </w:hyperlink>
        </w:p>
        <w:p w14:paraId="25ACB88A" w14:textId="1BC99136"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60" w:history="1">
            <w:r w:rsidR="00E07D1C" w:rsidRPr="00AE68AF">
              <w:rPr>
                <w:rStyle w:val="-"/>
                <w:noProof/>
                <w:lang w:val="el-GR"/>
              </w:rPr>
              <w:t>1.6</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Δημοσιότητα</w:t>
            </w:r>
            <w:r w:rsidR="00E07D1C">
              <w:rPr>
                <w:noProof/>
                <w:webHidden/>
              </w:rPr>
              <w:tab/>
            </w:r>
            <w:r w:rsidR="00E07D1C">
              <w:rPr>
                <w:noProof/>
                <w:webHidden/>
              </w:rPr>
              <w:fldChar w:fldCharType="begin"/>
            </w:r>
            <w:r w:rsidR="00E07D1C">
              <w:rPr>
                <w:noProof/>
                <w:webHidden/>
              </w:rPr>
              <w:instrText xml:space="preserve"> PAGEREF _Toc180679260 \h </w:instrText>
            </w:r>
            <w:r w:rsidR="00E07D1C">
              <w:rPr>
                <w:noProof/>
                <w:webHidden/>
              </w:rPr>
            </w:r>
            <w:r w:rsidR="00E07D1C">
              <w:rPr>
                <w:noProof/>
                <w:webHidden/>
              </w:rPr>
              <w:fldChar w:fldCharType="separate"/>
            </w:r>
            <w:r w:rsidR="003E55A0">
              <w:rPr>
                <w:noProof/>
                <w:webHidden/>
              </w:rPr>
              <w:t>18</w:t>
            </w:r>
            <w:r w:rsidR="00E07D1C">
              <w:rPr>
                <w:noProof/>
                <w:webHidden/>
              </w:rPr>
              <w:fldChar w:fldCharType="end"/>
            </w:r>
          </w:hyperlink>
        </w:p>
        <w:p w14:paraId="6E304CCA" w14:textId="12679C34"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61" w:history="1">
            <w:r w:rsidR="00E07D1C" w:rsidRPr="00AE68AF">
              <w:rPr>
                <w:rStyle w:val="-"/>
                <w:noProof/>
                <w:lang w:val="el-GR"/>
              </w:rPr>
              <w:t>1.7</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Αρχές εφαρμοζόμενες στη διαδικασία σύναψης</w:t>
            </w:r>
            <w:r w:rsidR="00E07D1C">
              <w:rPr>
                <w:noProof/>
                <w:webHidden/>
              </w:rPr>
              <w:tab/>
            </w:r>
            <w:r w:rsidR="00E07D1C">
              <w:rPr>
                <w:noProof/>
                <w:webHidden/>
              </w:rPr>
              <w:fldChar w:fldCharType="begin"/>
            </w:r>
            <w:r w:rsidR="00E07D1C">
              <w:rPr>
                <w:noProof/>
                <w:webHidden/>
              </w:rPr>
              <w:instrText xml:space="preserve"> PAGEREF _Toc180679261 \h </w:instrText>
            </w:r>
            <w:r w:rsidR="00E07D1C">
              <w:rPr>
                <w:noProof/>
                <w:webHidden/>
              </w:rPr>
            </w:r>
            <w:r w:rsidR="00E07D1C">
              <w:rPr>
                <w:noProof/>
                <w:webHidden/>
              </w:rPr>
              <w:fldChar w:fldCharType="separate"/>
            </w:r>
            <w:r w:rsidR="003E55A0">
              <w:rPr>
                <w:noProof/>
                <w:webHidden/>
              </w:rPr>
              <w:t>18</w:t>
            </w:r>
            <w:r w:rsidR="00E07D1C">
              <w:rPr>
                <w:noProof/>
                <w:webHidden/>
              </w:rPr>
              <w:fldChar w:fldCharType="end"/>
            </w:r>
          </w:hyperlink>
        </w:p>
        <w:p w14:paraId="4DFEC63C" w14:textId="3AB6D139" w:rsidR="00E07D1C" w:rsidRDefault="0094660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262" w:history="1">
            <w:r w:rsidR="00E07D1C" w:rsidRPr="00AE68AF">
              <w:rPr>
                <w:rStyle w:val="-"/>
                <w:noProof/>
                <w:lang w:val="el-GR"/>
                <w14:scene3d>
                  <w14:camera w14:prst="orthographicFront"/>
                  <w14:lightRig w14:rig="threePt" w14:dir="t">
                    <w14:rot w14:lat="0" w14:lon="0" w14:rev="0"/>
                  </w14:lightRig>
                </w14:scene3d>
              </w:rPr>
              <w:t>2.</w:t>
            </w:r>
            <w:r w:rsidR="00E07D1C">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E07D1C" w:rsidRPr="00AE68AF">
              <w:rPr>
                <w:rStyle w:val="-"/>
                <w:noProof/>
                <w:lang w:val="el-GR"/>
              </w:rPr>
              <w:t>ΓΕΝΙΚΟΙ ΚΑΙ ΕΙΔΙΚΟΙ ΟΡΟΙ ΣΥΜΜΕΤΟΧΗΣ</w:t>
            </w:r>
            <w:r w:rsidR="00E07D1C">
              <w:rPr>
                <w:noProof/>
                <w:webHidden/>
              </w:rPr>
              <w:tab/>
            </w:r>
            <w:r w:rsidR="00E07D1C">
              <w:rPr>
                <w:noProof/>
                <w:webHidden/>
              </w:rPr>
              <w:fldChar w:fldCharType="begin"/>
            </w:r>
            <w:r w:rsidR="00E07D1C">
              <w:rPr>
                <w:noProof/>
                <w:webHidden/>
              </w:rPr>
              <w:instrText xml:space="preserve"> PAGEREF _Toc180679262 \h </w:instrText>
            </w:r>
            <w:r w:rsidR="00E07D1C">
              <w:rPr>
                <w:noProof/>
                <w:webHidden/>
              </w:rPr>
            </w:r>
            <w:r w:rsidR="00E07D1C">
              <w:rPr>
                <w:noProof/>
                <w:webHidden/>
              </w:rPr>
              <w:fldChar w:fldCharType="separate"/>
            </w:r>
            <w:r w:rsidR="003E55A0">
              <w:rPr>
                <w:noProof/>
                <w:webHidden/>
              </w:rPr>
              <w:t>20</w:t>
            </w:r>
            <w:r w:rsidR="00E07D1C">
              <w:rPr>
                <w:noProof/>
                <w:webHidden/>
              </w:rPr>
              <w:fldChar w:fldCharType="end"/>
            </w:r>
          </w:hyperlink>
        </w:p>
        <w:p w14:paraId="4207D885" w14:textId="2D470393"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63" w:history="1">
            <w:r w:rsidR="00E07D1C" w:rsidRPr="00AE68AF">
              <w:rPr>
                <w:rStyle w:val="-"/>
                <w:noProof/>
                <w:lang w:val="el-GR"/>
              </w:rPr>
              <w:t xml:space="preserve">Γενικές </w:t>
            </w:r>
            <w:r w:rsidR="00E07D1C" w:rsidRPr="00AE68AF">
              <w:rPr>
                <w:rStyle w:val="-"/>
                <w:noProof/>
              </w:rPr>
              <w:t>ΠληροφορIες</w:t>
            </w:r>
            <w:r w:rsidR="00E07D1C">
              <w:rPr>
                <w:noProof/>
                <w:webHidden/>
              </w:rPr>
              <w:tab/>
            </w:r>
            <w:r w:rsidR="00E07D1C">
              <w:rPr>
                <w:noProof/>
                <w:webHidden/>
              </w:rPr>
              <w:fldChar w:fldCharType="begin"/>
            </w:r>
            <w:r w:rsidR="00E07D1C">
              <w:rPr>
                <w:noProof/>
                <w:webHidden/>
              </w:rPr>
              <w:instrText xml:space="preserve"> PAGEREF _Toc180679263 \h </w:instrText>
            </w:r>
            <w:r w:rsidR="00E07D1C">
              <w:rPr>
                <w:noProof/>
                <w:webHidden/>
              </w:rPr>
            </w:r>
            <w:r w:rsidR="00E07D1C">
              <w:rPr>
                <w:noProof/>
                <w:webHidden/>
              </w:rPr>
              <w:fldChar w:fldCharType="separate"/>
            </w:r>
            <w:r w:rsidR="003E55A0">
              <w:rPr>
                <w:noProof/>
                <w:webHidden/>
              </w:rPr>
              <w:t>20</w:t>
            </w:r>
            <w:r w:rsidR="00E07D1C">
              <w:rPr>
                <w:noProof/>
                <w:webHidden/>
              </w:rPr>
              <w:fldChar w:fldCharType="end"/>
            </w:r>
          </w:hyperlink>
        </w:p>
        <w:p w14:paraId="420A2F4C" w14:textId="53C678AA"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64" w:history="1">
            <w:r w:rsidR="00E07D1C" w:rsidRPr="00AE68AF">
              <w:rPr>
                <w:rStyle w:val="-"/>
                <w:noProof/>
                <w:lang w:val="el-GR"/>
              </w:rPr>
              <w:t>2.1.1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Έγγραφα της σύμβασης</w:t>
            </w:r>
            <w:r w:rsidR="00E07D1C">
              <w:rPr>
                <w:noProof/>
                <w:webHidden/>
              </w:rPr>
              <w:tab/>
            </w:r>
            <w:r w:rsidR="00E07D1C">
              <w:rPr>
                <w:noProof/>
                <w:webHidden/>
              </w:rPr>
              <w:fldChar w:fldCharType="begin"/>
            </w:r>
            <w:r w:rsidR="00E07D1C">
              <w:rPr>
                <w:noProof/>
                <w:webHidden/>
              </w:rPr>
              <w:instrText xml:space="preserve"> PAGEREF _Toc180679264 \h </w:instrText>
            </w:r>
            <w:r w:rsidR="00E07D1C">
              <w:rPr>
                <w:noProof/>
                <w:webHidden/>
              </w:rPr>
            </w:r>
            <w:r w:rsidR="00E07D1C">
              <w:rPr>
                <w:noProof/>
                <w:webHidden/>
              </w:rPr>
              <w:fldChar w:fldCharType="separate"/>
            </w:r>
            <w:r w:rsidR="003E55A0">
              <w:rPr>
                <w:noProof/>
                <w:webHidden/>
              </w:rPr>
              <w:t>20</w:t>
            </w:r>
            <w:r w:rsidR="00E07D1C">
              <w:rPr>
                <w:noProof/>
                <w:webHidden/>
              </w:rPr>
              <w:fldChar w:fldCharType="end"/>
            </w:r>
          </w:hyperlink>
        </w:p>
        <w:p w14:paraId="1BC54D4E" w14:textId="65A98FD1"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65" w:history="1">
            <w:r w:rsidR="00E07D1C" w:rsidRPr="00AE68AF">
              <w:rPr>
                <w:rStyle w:val="-"/>
                <w:noProof/>
                <w:lang w:val="el-GR"/>
              </w:rPr>
              <w:t>2.1.2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Επικοινωνία – Πρόσβαση στα έγγραφα της Σύμβασης</w:t>
            </w:r>
            <w:r w:rsidR="00E07D1C">
              <w:rPr>
                <w:noProof/>
                <w:webHidden/>
              </w:rPr>
              <w:tab/>
            </w:r>
            <w:r w:rsidR="00E07D1C">
              <w:rPr>
                <w:noProof/>
                <w:webHidden/>
              </w:rPr>
              <w:fldChar w:fldCharType="begin"/>
            </w:r>
            <w:r w:rsidR="00E07D1C">
              <w:rPr>
                <w:noProof/>
                <w:webHidden/>
              </w:rPr>
              <w:instrText xml:space="preserve"> PAGEREF _Toc180679265 \h </w:instrText>
            </w:r>
            <w:r w:rsidR="00E07D1C">
              <w:rPr>
                <w:noProof/>
                <w:webHidden/>
              </w:rPr>
            </w:r>
            <w:r w:rsidR="00E07D1C">
              <w:rPr>
                <w:noProof/>
                <w:webHidden/>
              </w:rPr>
              <w:fldChar w:fldCharType="separate"/>
            </w:r>
            <w:r w:rsidR="003E55A0">
              <w:rPr>
                <w:noProof/>
                <w:webHidden/>
              </w:rPr>
              <w:t>20</w:t>
            </w:r>
            <w:r w:rsidR="00E07D1C">
              <w:rPr>
                <w:noProof/>
                <w:webHidden/>
              </w:rPr>
              <w:fldChar w:fldCharType="end"/>
            </w:r>
          </w:hyperlink>
        </w:p>
        <w:p w14:paraId="7B3362E1" w14:textId="1F90033D"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66" w:history="1">
            <w:r w:rsidR="00E07D1C" w:rsidRPr="00AE68AF">
              <w:rPr>
                <w:rStyle w:val="-"/>
                <w:noProof/>
                <w:lang w:val="el-GR"/>
              </w:rPr>
              <w:t>2.1.3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Παροχή Διευκρινίσεων</w:t>
            </w:r>
            <w:r w:rsidR="00E07D1C">
              <w:rPr>
                <w:noProof/>
                <w:webHidden/>
              </w:rPr>
              <w:tab/>
            </w:r>
            <w:r w:rsidR="00E07D1C">
              <w:rPr>
                <w:noProof/>
                <w:webHidden/>
              </w:rPr>
              <w:fldChar w:fldCharType="begin"/>
            </w:r>
            <w:r w:rsidR="00E07D1C">
              <w:rPr>
                <w:noProof/>
                <w:webHidden/>
              </w:rPr>
              <w:instrText xml:space="preserve"> PAGEREF _Toc180679266 \h </w:instrText>
            </w:r>
            <w:r w:rsidR="00E07D1C">
              <w:rPr>
                <w:noProof/>
                <w:webHidden/>
              </w:rPr>
            </w:r>
            <w:r w:rsidR="00E07D1C">
              <w:rPr>
                <w:noProof/>
                <w:webHidden/>
              </w:rPr>
              <w:fldChar w:fldCharType="separate"/>
            </w:r>
            <w:r w:rsidR="003E55A0">
              <w:rPr>
                <w:noProof/>
                <w:webHidden/>
              </w:rPr>
              <w:t>20</w:t>
            </w:r>
            <w:r w:rsidR="00E07D1C">
              <w:rPr>
                <w:noProof/>
                <w:webHidden/>
              </w:rPr>
              <w:fldChar w:fldCharType="end"/>
            </w:r>
          </w:hyperlink>
        </w:p>
        <w:p w14:paraId="7D653EC1" w14:textId="4D5F5B0D"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67" w:history="1">
            <w:r w:rsidR="00E07D1C" w:rsidRPr="00AE68AF">
              <w:rPr>
                <w:rStyle w:val="-"/>
                <w:noProof/>
                <w:lang w:val="el-GR"/>
              </w:rPr>
              <w:t>2.1.4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Γλώσσα</w:t>
            </w:r>
            <w:r w:rsidR="00E07D1C">
              <w:rPr>
                <w:noProof/>
                <w:webHidden/>
              </w:rPr>
              <w:tab/>
            </w:r>
            <w:r w:rsidR="00E07D1C">
              <w:rPr>
                <w:noProof/>
                <w:webHidden/>
              </w:rPr>
              <w:fldChar w:fldCharType="begin"/>
            </w:r>
            <w:r w:rsidR="00E07D1C">
              <w:rPr>
                <w:noProof/>
                <w:webHidden/>
              </w:rPr>
              <w:instrText xml:space="preserve"> PAGEREF _Toc180679267 \h </w:instrText>
            </w:r>
            <w:r w:rsidR="00E07D1C">
              <w:rPr>
                <w:noProof/>
                <w:webHidden/>
              </w:rPr>
            </w:r>
            <w:r w:rsidR="00E07D1C">
              <w:rPr>
                <w:noProof/>
                <w:webHidden/>
              </w:rPr>
              <w:fldChar w:fldCharType="separate"/>
            </w:r>
            <w:r w:rsidR="003E55A0">
              <w:rPr>
                <w:noProof/>
                <w:webHidden/>
              </w:rPr>
              <w:t>21</w:t>
            </w:r>
            <w:r w:rsidR="00E07D1C">
              <w:rPr>
                <w:noProof/>
                <w:webHidden/>
              </w:rPr>
              <w:fldChar w:fldCharType="end"/>
            </w:r>
          </w:hyperlink>
        </w:p>
        <w:p w14:paraId="30257D68" w14:textId="3D9F4639"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68" w:history="1">
            <w:r w:rsidR="00E07D1C" w:rsidRPr="00AE68AF">
              <w:rPr>
                <w:rStyle w:val="-"/>
                <w:noProof/>
                <w:lang w:val="el-GR"/>
              </w:rPr>
              <w:t>2.1.5</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Εγγυήσεις</w:t>
            </w:r>
            <w:r w:rsidR="00E07D1C">
              <w:rPr>
                <w:noProof/>
                <w:webHidden/>
              </w:rPr>
              <w:tab/>
            </w:r>
            <w:r w:rsidR="00E07D1C">
              <w:rPr>
                <w:noProof/>
                <w:webHidden/>
              </w:rPr>
              <w:fldChar w:fldCharType="begin"/>
            </w:r>
            <w:r w:rsidR="00E07D1C">
              <w:rPr>
                <w:noProof/>
                <w:webHidden/>
              </w:rPr>
              <w:instrText xml:space="preserve"> PAGEREF _Toc180679268 \h </w:instrText>
            </w:r>
            <w:r w:rsidR="00E07D1C">
              <w:rPr>
                <w:noProof/>
                <w:webHidden/>
              </w:rPr>
            </w:r>
            <w:r w:rsidR="00E07D1C">
              <w:rPr>
                <w:noProof/>
                <w:webHidden/>
              </w:rPr>
              <w:fldChar w:fldCharType="separate"/>
            </w:r>
            <w:r w:rsidR="003E55A0">
              <w:rPr>
                <w:noProof/>
                <w:webHidden/>
              </w:rPr>
              <w:t>21</w:t>
            </w:r>
            <w:r w:rsidR="00E07D1C">
              <w:rPr>
                <w:noProof/>
                <w:webHidden/>
              </w:rPr>
              <w:fldChar w:fldCharType="end"/>
            </w:r>
          </w:hyperlink>
        </w:p>
        <w:p w14:paraId="2948CC09" w14:textId="684653E9"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69" w:history="1">
            <w:r w:rsidR="00E07D1C" w:rsidRPr="00AE68AF">
              <w:rPr>
                <w:rStyle w:val="-"/>
                <w:noProof/>
                <w:lang w:val="el-GR"/>
              </w:rPr>
              <w:t>2.1.6</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Προστασία Προσωπικών Δεδομένων</w:t>
            </w:r>
            <w:r w:rsidR="00E07D1C">
              <w:rPr>
                <w:noProof/>
                <w:webHidden/>
              </w:rPr>
              <w:tab/>
            </w:r>
            <w:r w:rsidR="00E07D1C">
              <w:rPr>
                <w:noProof/>
                <w:webHidden/>
              </w:rPr>
              <w:fldChar w:fldCharType="begin"/>
            </w:r>
            <w:r w:rsidR="00E07D1C">
              <w:rPr>
                <w:noProof/>
                <w:webHidden/>
              </w:rPr>
              <w:instrText xml:space="preserve"> PAGEREF _Toc180679269 \h </w:instrText>
            </w:r>
            <w:r w:rsidR="00E07D1C">
              <w:rPr>
                <w:noProof/>
                <w:webHidden/>
              </w:rPr>
            </w:r>
            <w:r w:rsidR="00E07D1C">
              <w:rPr>
                <w:noProof/>
                <w:webHidden/>
              </w:rPr>
              <w:fldChar w:fldCharType="separate"/>
            </w:r>
            <w:r w:rsidR="003E55A0">
              <w:rPr>
                <w:noProof/>
                <w:webHidden/>
              </w:rPr>
              <w:t>22</w:t>
            </w:r>
            <w:r w:rsidR="00E07D1C">
              <w:rPr>
                <w:noProof/>
                <w:webHidden/>
              </w:rPr>
              <w:fldChar w:fldCharType="end"/>
            </w:r>
          </w:hyperlink>
        </w:p>
        <w:p w14:paraId="68C83328" w14:textId="394D442D"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70" w:history="1">
            <w:r w:rsidR="00E07D1C" w:rsidRPr="00AE68AF">
              <w:rPr>
                <w:rStyle w:val="-"/>
                <w:noProof/>
              </w:rPr>
              <w:t>2.2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Δικαίωμα Συμμετοχής - Κριτήρια Ποιοτικής Επιλογής</w:t>
            </w:r>
            <w:r w:rsidR="00E07D1C">
              <w:rPr>
                <w:noProof/>
                <w:webHidden/>
              </w:rPr>
              <w:tab/>
            </w:r>
            <w:r w:rsidR="00E07D1C">
              <w:rPr>
                <w:noProof/>
                <w:webHidden/>
              </w:rPr>
              <w:fldChar w:fldCharType="begin"/>
            </w:r>
            <w:r w:rsidR="00E07D1C">
              <w:rPr>
                <w:noProof/>
                <w:webHidden/>
              </w:rPr>
              <w:instrText xml:space="preserve"> PAGEREF _Toc180679270 \h </w:instrText>
            </w:r>
            <w:r w:rsidR="00E07D1C">
              <w:rPr>
                <w:noProof/>
                <w:webHidden/>
              </w:rPr>
            </w:r>
            <w:r w:rsidR="00E07D1C">
              <w:rPr>
                <w:noProof/>
                <w:webHidden/>
              </w:rPr>
              <w:fldChar w:fldCharType="separate"/>
            </w:r>
            <w:r w:rsidR="003E55A0">
              <w:rPr>
                <w:noProof/>
                <w:webHidden/>
              </w:rPr>
              <w:t>23</w:t>
            </w:r>
            <w:r w:rsidR="00E07D1C">
              <w:rPr>
                <w:noProof/>
                <w:webHidden/>
              </w:rPr>
              <w:fldChar w:fldCharType="end"/>
            </w:r>
          </w:hyperlink>
        </w:p>
        <w:p w14:paraId="635F8715" w14:textId="0B339E8D"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1" w:history="1">
            <w:r w:rsidR="00E07D1C" w:rsidRPr="00AE68AF">
              <w:rPr>
                <w:rStyle w:val="-"/>
                <w:noProof/>
                <w:lang w:val="el-GR"/>
              </w:rPr>
              <w:t>2.2.1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Δικαιούμενοι συμμετοχής</w:t>
            </w:r>
            <w:r w:rsidR="00E07D1C">
              <w:rPr>
                <w:noProof/>
                <w:webHidden/>
              </w:rPr>
              <w:tab/>
            </w:r>
            <w:r w:rsidR="00E07D1C">
              <w:rPr>
                <w:noProof/>
                <w:webHidden/>
              </w:rPr>
              <w:fldChar w:fldCharType="begin"/>
            </w:r>
            <w:r w:rsidR="00E07D1C">
              <w:rPr>
                <w:noProof/>
                <w:webHidden/>
              </w:rPr>
              <w:instrText xml:space="preserve"> PAGEREF _Toc180679271 \h </w:instrText>
            </w:r>
            <w:r w:rsidR="00E07D1C">
              <w:rPr>
                <w:noProof/>
                <w:webHidden/>
              </w:rPr>
            </w:r>
            <w:r w:rsidR="00E07D1C">
              <w:rPr>
                <w:noProof/>
                <w:webHidden/>
              </w:rPr>
              <w:fldChar w:fldCharType="separate"/>
            </w:r>
            <w:r w:rsidR="003E55A0">
              <w:rPr>
                <w:noProof/>
                <w:webHidden/>
              </w:rPr>
              <w:t>23</w:t>
            </w:r>
            <w:r w:rsidR="00E07D1C">
              <w:rPr>
                <w:noProof/>
                <w:webHidden/>
              </w:rPr>
              <w:fldChar w:fldCharType="end"/>
            </w:r>
          </w:hyperlink>
        </w:p>
        <w:p w14:paraId="62CE0CA4" w14:textId="69F70D55"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2" w:history="1">
            <w:r w:rsidR="00E07D1C" w:rsidRPr="00AE68AF">
              <w:rPr>
                <w:rStyle w:val="-"/>
                <w:noProof/>
                <w:lang w:val="el-GR"/>
              </w:rPr>
              <w:t>2.2.2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Εγγύηση συμμετοχής</w:t>
            </w:r>
            <w:r w:rsidR="00E07D1C">
              <w:rPr>
                <w:noProof/>
                <w:webHidden/>
              </w:rPr>
              <w:tab/>
            </w:r>
            <w:r w:rsidR="00E07D1C">
              <w:rPr>
                <w:noProof/>
                <w:webHidden/>
              </w:rPr>
              <w:fldChar w:fldCharType="begin"/>
            </w:r>
            <w:r w:rsidR="00E07D1C">
              <w:rPr>
                <w:noProof/>
                <w:webHidden/>
              </w:rPr>
              <w:instrText xml:space="preserve"> PAGEREF _Toc180679272 \h </w:instrText>
            </w:r>
            <w:r w:rsidR="00E07D1C">
              <w:rPr>
                <w:noProof/>
                <w:webHidden/>
              </w:rPr>
            </w:r>
            <w:r w:rsidR="00E07D1C">
              <w:rPr>
                <w:noProof/>
                <w:webHidden/>
              </w:rPr>
              <w:fldChar w:fldCharType="separate"/>
            </w:r>
            <w:r w:rsidR="003E55A0">
              <w:rPr>
                <w:noProof/>
                <w:webHidden/>
              </w:rPr>
              <w:t>24</w:t>
            </w:r>
            <w:r w:rsidR="00E07D1C">
              <w:rPr>
                <w:noProof/>
                <w:webHidden/>
              </w:rPr>
              <w:fldChar w:fldCharType="end"/>
            </w:r>
          </w:hyperlink>
        </w:p>
        <w:p w14:paraId="15C7CB85" w14:textId="0E130D8E"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3" w:history="1">
            <w:r w:rsidR="00E07D1C" w:rsidRPr="00AE68AF">
              <w:rPr>
                <w:rStyle w:val="-"/>
                <w:noProof/>
                <w:lang w:val="el-GR"/>
              </w:rPr>
              <w:t>2.2.3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Λόγοι αποκλεισμού</w:t>
            </w:r>
            <w:r w:rsidR="00E07D1C">
              <w:rPr>
                <w:noProof/>
                <w:webHidden/>
              </w:rPr>
              <w:tab/>
            </w:r>
            <w:r w:rsidR="00E07D1C">
              <w:rPr>
                <w:noProof/>
                <w:webHidden/>
              </w:rPr>
              <w:fldChar w:fldCharType="begin"/>
            </w:r>
            <w:r w:rsidR="00E07D1C">
              <w:rPr>
                <w:noProof/>
                <w:webHidden/>
              </w:rPr>
              <w:instrText xml:space="preserve"> PAGEREF _Toc180679273 \h </w:instrText>
            </w:r>
            <w:r w:rsidR="00E07D1C">
              <w:rPr>
                <w:noProof/>
                <w:webHidden/>
              </w:rPr>
            </w:r>
            <w:r w:rsidR="00E07D1C">
              <w:rPr>
                <w:noProof/>
                <w:webHidden/>
              </w:rPr>
              <w:fldChar w:fldCharType="separate"/>
            </w:r>
            <w:r w:rsidR="003E55A0">
              <w:rPr>
                <w:noProof/>
                <w:webHidden/>
              </w:rPr>
              <w:t>25</w:t>
            </w:r>
            <w:r w:rsidR="00E07D1C">
              <w:rPr>
                <w:noProof/>
                <w:webHidden/>
              </w:rPr>
              <w:fldChar w:fldCharType="end"/>
            </w:r>
          </w:hyperlink>
        </w:p>
        <w:p w14:paraId="2CD75BEC" w14:textId="14E47BD3" w:rsidR="00E07D1C" w:rsidRDefault="00946606">
          <w:pPr>
            <w:pStyle w:val="35"/>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4" w:history="1">
            <w:r w:rsidR="00E07D1C" w:rsidRPr="00AE68AF">
              <w:rPr>
                <w:rStyle w:val="-"/>
                <w:noProof/>
                <w:lang w:val="el-GR"/>
              </w:rPr>
              <w:t>Κριτήρια Ποιοτικής Επιλογής &amp; αποδεικτά στοιχεία</w:t>
            </w:r>
            <w:r w:rsidR="00E07D1C">
              <w:rPr>
                <w:noProof/>
                <w:webHidden/>
              </w:rPr>
              <w:tab/>
            </w:r>
            <w:r w:rsidR="00E07D1C">
              <w:rPr>
                <w:noProof/>
                <w:webHidden/>
              </w:rPr>
              <w:fldChar w:fldCharType="begin"/>
            </w:r>
            <w:r w:rsidR="00E07D1C">
              <w:rPr>
                <w:noProof/>
                <w:webHidden/>
              </w:rPr>
              <w:instrText xml:space="preserve"> PAGEREF _Toc180679274 \h </w:instrText>
            </w:r>
            <w:r w:rsidR="00E07D1C">
              <w:rPr>
                <w:noProof/>
                <w:webHidden/>
              </w:rPr>
            </w:r>
            <w:r w:rsidR="00E07D1C">
              <w:rPr>
                <w:noProof/>
                <w:webHidden/>
              </w:rPr>
              <w:fldChar w:fldCharType="separate"/>
            </w:r>
            <w:r w:rsidR="003E55A0">
              <w:rPr>
                <w:noProof/>
                <w:webHidden/>
              </w:rPr>
              <w:t>30</w:t>
            </w:r>
            <w:r w:rsidR="00E07D1C">
              <w:rPr>
                <w:noProof/>
                <w:webHidden/>
              </w:rPr>
              <w:fldChar w:fldCharType="end"/>
            </w:r>
          </w:hyperlink>
        </w:p>
        <w:p w14:paraId="5CEE45D3" w14:textId="6940A667"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5" w:history="1">
            <w:r w:rsidR="00E07D1C" w:rsidRPr="00AE68AF">
              <w:rPr>
                <w:rStyle w:val="-"/>
                <w:noProof/>
                <w:lang w:val="el-GR"/>
              </w:rPr>
              <w:t>2.2.4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Καταλληλότητα άσκησης επαγγελματικής δραστηριότητας</w:t>
            </w:r>
            <w:r w:rsidR="00E07D1C">
              <w:rPr>
                <w:noProof/>
                <w:webHidden/>
              </w:rPr>
              <w:tab/>
            </w:r>
            <w:r w:rsidR="00E07D1C">
              <w:rPr>
                <w:noProof/>
                <w:webHidden/>
              </w:rPr>
              <w:fldChar w:fldCharType="begin"/>
            </w:r>
            <w:r w:rsidR="00E07D1C">
              <w:rPr>
                <w:noProof/>
                <w:webHidden/>
              </w:rPr>
              <w:instrText xml:space="preserve"> PAGEREF _Toc180679275 \h </w:instrText>
            </w:r>
            <w:r w:rsidR="00E07D1C">
              <w:rPr>
                <w:noProof/>
                <w:webHidden/>
              </w:rPr>
            </w:r>
            <w:r w:rsidR="00E07D1C">
              <w:rPr>
                <w:noProof/>
                <w:webHidden/>
              </w:rPr>
              <w:fldChar w:fldCharType="separate"/>
            </w:r>
            <w:r w:rsidR="003E55A0">
              <w:rPr>
                <w:noProof/>
                <w:webHidden/>
              </w:rPr>
              <w:t>31</w:t>
            </w:r>
            <w:r w:rsidR="00E07D1C">
              <w:rPr>
                <w:noProof/>
                <w:webHidden/>
              </w:rPr>
              <w:fldChar w:fldCharType="end"/>
            </w:r>
          </w:hyperlink>
        </w:p>
        <w:p w14:paraId="3BF9885E" w14:textId="2F08FF31"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6" w:history="1">
            <w:r w:rsidR="00E07D1C" w:rsidRPr="00AE68AF">
              <w:rPr>
                <w:rStyle w:val="-"/>
                <w:noProof/>
                <w:lang w:val="el-GR"/>
              </w:rPr>
              <w:t>2.2.5</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Οικονομική και χρηματοοικονομική επάρκεια</w:t>
            </w:r>
            <w:r w:rsidR="00E07D1C">
              <w:rPr>
                <w:noProof/>
                <w:webHidden/>
              </w:rPr>
              <w:tab/>
            </w:r>
            <w:r w:rsidR="00E07D1C">
              <w:rPr>
                <w:noProof/>
                <w:webHidden/>
              </w:rPr>
              <w:fldChar w:fldCharType="begin"/>
            </w:r>
            <w:r w:rsidR="00E07D1C">
              <w:rPr>
                <w:noProof/>
                <w:webHidden/>
              </w:rPr>
              <w:instrText xml:space="preserve"> PAGEREF _Toc180679276 \h </w:instrText>
            </w:r>
            <w:r w:rsidR="00E07D1C">
              <w:rPr>
                <w:noProof/>
                <w:webHidden/>
              </w:rPr>
            </w:r>
            <w:r w:rsidR="00E07D1C">
              <w:rPr>
                <w:noProof/>
                <w:webHidden/>
              </w:rPr>
              <w:fldChar w:fldCharType="separate"/>
            </w:r>
            <w:r w:rsidR="003E55A0">
              <w:rPr>
                <w:noProof/>
                <w:webHidden/>
              </w:rPr>
              <w:t>31</w:t>
            </w:r>
            <w:r w:rsidR="00E07D1C">
              <w:rPr>
                <w:noProof/>
                <w:webHidden/>
              </w:rPr>
              <w:fldChar w:fldCharType="end"/>
            </w:r>
          </w:hyperlink>
        </w:p>
        <w:p w14:paraId="6EF15A62" w14:textId="435D6DAE"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77" w:history="1">
            <w:r w:rsidR="00E07D1C" w:rsidRPr="00AE68AF">
              <w:rPr>
                <w:rStyle w:val="-"/>
                <w:noProof/>
                <w:lang w:val="el-GR"/>
              </w:rPr>
              <w:t>2.2.6</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Τεχνική και επαγγελματική ικανότητα</w:t>
            </w:r>
            <w:r w:rsidR="00E07D1C">
              <w:rPr>
                <w:noProof/>
                <w:webHidden/>
              </w:rPr>
              <w:tab/>
            </w:r>
            <w:r w:rsidR="00E07D1C">
              <w:rPr>
                <w:noProof/>
                <w:webHidden/>
              </w:rPr>
              <w:fldChar w:fldCharType="begin"/>
            </w:r>
            <w:r w:rsidR="00E07D1C">
              <w:rPr>
                <w:noProof/>
                <w:webHidden/>
              </w:rPr>
              <w:instrText xml:space="preserve"> PAGEREF _Toc180679277 \h </w:instrText>
            </w:r>
            <w:r w:rsidR="00E07D1C">
              <w:rPr>
                <w:noProof/>
                <w:webHidden/>
              </w:rPr>
            </w:r>
            <w:r w:rsidR="00E07D1C">
              <w:rPr>
                <w:noProof/>
                <w:webHidden/>
              </w:rPr>
              <w:fldChar w:fldCharType="separate"/>
            </w:r>
            <w:r w:rsidR="003E55A0">
              <w:rPr>
                <w:noProof/>
                <w:webHidden/>
              </w:rPr>
              <w:t>31</w:t>
            </w:r>
            <w:r w:rsidR="00E07D1C">
              <w:rPr>
                <w:noProof/>
                <w:webHidden/>
              </w:rPr>
              <w:fldChar w:fldCharType="end"/>
            </w:r>
          </w:hyperlink>
        </w:p>
        <w:p w14:paraId="3C255272" w14:textId="23231D63"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78" w:history="1">
            <w:r w:rsidR="00E07D1C" w:rsidRPr="00AE68AF">
              <w:rPr>
                <w:rStyle w:val="-"/>
                <w:noProof/>
                <w:lang w:val="el-GR" w:eastAsia="en-US"/>
              </w:rPr>
              <w:t>2.2.6.1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eastAsia="en-US"/>
              </w:rPr>
              <w:t>Τεχνική Ικανότητα</w:t>
            </w:r>
            <w:r w:rsidR="00E07D1C">
              <w:rPr>
                <w:noProof/>
                <w:webHidden/>
              </w:rPr>
              <w:tab/>
            </w:r>
            <w:r w:rsidR="00E07D1C">
              <w:rPr>
                <w:noProof/>
                <w:webHidden/>
              </w:rPr>
              <w:fldChar w:fldCharType="begin"/>
            </w:r>
            <w:r w:rsidR="00E07D1C">
              <w:rPr>
                <w:noProof/>
                <w:webHidden/>
              </w:rPr>
              <w:instrText xml:space="preserve"> PAGEREF _Toc180679278 \h </w:instrText>
            </w:r>
            <w:r w:rsidR="00E07D1C">
              <w:rPr>
                <w:noProof/>
                <w:webHidden/>
              </w:rPr>
            </w:r>
            <w:r w:rsidR="00E07D1C">
              <w:rPr>
                <w:noProof/>
                <w:webHidden/>
              </w:rPr>
              <w:fldChar w:fldCharType="separate"/>
            </w:r>
            <w:r w:rsidR="003E55A0">
              <w:rPr>
                <w:noProof/>
                <w:webHidden/>
              </w:rPr>
              <w:t>31</w:t>
            </w:r>
            <w:r w:rsidR="00E07D1C">
              <w:rPr>
                <w:noProof/>
                <w:webHidden/>
              </w:rPr>
              <w:fldChar w:fldCharType="end"/>
            </w:r>
          </w:hyperlink>
        </w:p>
        <w:p w14:paraId="7ED8A82A" w14:textId="32804BA0"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79" w:history="1">
            <w:r w:rsidR="00E07D1C" w:rsidRPr="00AE68AF">
              <w:rPr>
                <w:rStyle w:val="-"/>
                <w:noProof/>
                <w:lang w:val="el-GR" w:eastAsia="en-US"/>
              </w:rPr>
              <w:t>2.2.6.2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eastAsia="en-US"/>
              </w:rPr>
              <w:t>Επαγγελματική Ικανότητα – Ομάδα Έργου</w:t>
            </w:r>
            <w:r w:rsidR="00E07D1C">
              <w:rPr>
                <w:noProof/>
                <w:webHidden/>
              </w:rPr>
              <w:tab/>
            </w:r>
            <w:r w:rsidR="00E07D1C">
              <w:rPr>
                <w:noProof/>
                <w:webHidden/>
              </w:rPr>
              <w:fldChar w:fldCharType="begin"/>
            </w:r>
            <w:r w:rsidR="00E07D1C">
              <w:rPr>
                <w:noProof/>
                <w:webHidden/>
              </w:rPr>
              <w:instrText xml:space="preserve"> PAGEREF _Toc180679279 \h </w:instrText>
            </w:r>
            <w:r w:rsidR="00E07D1C">
              <w:rPr>
                <w:noProof/>
                <w:webHidden/>
              </w:rPr>
            </w:r>
            <w:r w:rsidR="00E07D1C">
              <w:rPr>
                <w:noProof/>
                <w:webHidden/>
              </w:rPr>
              <w:fldChar w:fldCharType="separate"/>
            </w:r>
            <w:r w:rsidR="003E55A0">
              <w:rPr>
                <w:noProof/>
                <w:webHidden/>
              </w:rPr>
              <w:t>32</w:t>
            </w:r>
            <w:r w:rsidR="00E07D1C">
              <w:rPr>
                <w:noProof/>
                <w:webHidden/>
              </w:rPr>
              <w:fldChar w:fldCharType="end"/>
            </w:r>
          </w:hyperlink>
        </w:p>
        <w:p w14:paraId="58B861C5" w14:textId="31BCB3DD"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80" w:history="1">
            <w:r w:rsidR="00E07D1C" w:rsidRPr="00AE68AF">
              <w:rPr>
                <w:rStyle w:val="-"/>
                <w:noProof/>
                <w:lang w:val="el-GR"/>
              </w:rPr>
              <w:t>2.2.7</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Πρότυπα διασφάλισης ποιότητας και πρότυπα περιβαλλοντικής διαχείρισης</w:t>
            </w:r>
            <w:r w:rsidR="00E07D1C">
              <w:rPr>
                <w:noProof/>
                <w:webHidden/>
              </w:rPr>
              <w:tab/>
            </w:r>
            <w:r w:rsidR="00E07D1C">
              <w:rPr>
                <w:noProof/>
                <w:webHidden/>
              </w:rPr>
              <w:fldChar w:fldCharType="begin"/>
            </w:r>
            <w:r w:rsidR="00E07D1C">
              <w:rPr>
                <w:noProof/>
                <w:webHidden/>
              </w:rPr>
              <w:instrText xml:space="preserve"> PAGEREF _Toc180679280 \h </w:instrText>
            </w:r>
            <w:r w:rsidR="00E07D1C">
              <w:rPr>
                <w:noProof/>
                <w:webHidden/>
              </w:rPr>
            </w:r>
            <w:r w:rsidR="00E07D1C">
              <w:rPr>
                <w:noProof/>
                <w:webHidden/>
              </w:rPr>
              <w:fldChar w:fldCharType="separate"/>
            </w:r>
            <w:r w:rsidR="003E55A0">
              <w:rPr>
                <w:noProof/>
                <w:webHidden/>
              </w:rPr>
              <w:t>33</w:t>
            </w:r>
            <w:r w:rsidR="00E07D1C">
              <w:rPr>
                <w:noProof/>
                <w:webHidden/>
              </w:rPr>
              <w:fldChar w:fldCharType="end"/>
            </w:r>
          </w:hyperlink>
        </w:p>
        <w:p w14:paraId="348BAEFD" w14:textId="3436882F"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81" w:history="1">
            <w:r w:rsidR="00E07D1C" w:rsidRPr="00AE68AF">
              <w:rPr>
                <w:rStyle w:val="-"/>
                <w:noProof/>
                <w:lang w:val="el-GR"/>
              </w:rPr>
              <w:t>2.2.8</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Στήριξη στην ικανότητα τρίτων – Υπεργολαβία</w:t>
            </w:r>
            <w:r w:rsidR="00E07D1C">
              <w:rPr>
                <w:noProof/>
                <w:webHidden/>
              </w:rPr>
              <w:tab/>
            </w:r>
            <w:r w:rsidR="00E07D1C">
              <w:rPr>
                <w:noProof/>
                <w:webHidden/>
              </w:rPr>
              <w:fldChar w:fldCharType="begin"/>
            </w:r>
            <w:r w:rsidR="00E07D1C">
              <w:rPr>
                <w:noProof/>
                <w:webHidden/>
              </w:rPr>
              <w:instrText xml:space="preserve"> PAGEREF _Toc180679281 \h </w:instrText>
            </w:r>
            <w:r w:rsidR="00E07D1C">
              <w:rPr>
                <w:noProof/>
                <w:webHidden/>
              </w:rPr>
            </w:r>
            <w:r w:rsidR="00E07D1C">
              <w:rPr>
                <w:noProof/>
                <w:webHidden/>
              </w:rPr>
              <w:fldChar w:fldCharType="separate"/>
            </w:r>
            <w:r w:rsidR="003E55A0">
              <w:rPr>
                <w:noProof/>
                <w:webHidden/>
              </w:rPr>
              <w:t>34</w:t>
            </w:r>
            <w:r w:rsidR="00E07D1C">
              <w:rPr>
                <w:noProof/>
                <w:webHidden/>
              </w:rPr>
              <w:fldChar w:fldCharType="end"/>
            </w:r>
          </w:hyperlink>
        </w:p>
        <w:p w14:paraId="6DC4F361" w14:textId="27C744DF"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82" w:history="1">
            <w:r w:rsidR="00E07D1C" w:rsidRPr="00AE68AF">
              <w:rPr>
                <w:rStyle w:val="-"/>
                <w:noProof/>
                <w:lang w:val="el-GR"/>
              </w:rPr>
              <w:t>2.2.8.1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Στήριξη στην ικανότητα τρίτων</w:t>
            </w:r>
            <w:r w:rsidR="00E07D1C">
              <w:rPr>
                <w:noProof/>
                <w:webHidden/>
              </w:rPr>
              <w:tab/>
            </w:r>
            <w:r w:rsidR="00E07D1C">
              <w:rPr>
                <w:noProof/>
                <w:webHidden/>
              </w:rPr>
              <w:fldChar w:fldCharType="begin"/>
            </w:r>
            <w:r w:rsidR="00E07D1C">
              <w:rPr>
                <w:noProof/>
                <w:webHidden/>
              </w:rPr>
              <w:instrText xml:space="preserve"> PAGEREF _Toc180679282 \h </w:instrText>
            </w:r>
            <w:r w:rsidR="00E07D1C">
              <w:rPr>
                <w:noProof/>
                <w:webHidden/>
              </w:rPr>
            </w:r>
            <w:r w:rsidR="00E07D1C">
              <w:rPr>
                <w:noProof/>
                <w:webHidden/>
              </w:rPr>
              <w:fldChar w:fldCharType="separate"/>
            </w:r>
            <w:r w:rsidR="003E55A0">
              <w:rPr>
                <w:noProof/>
                <w:webHidden/>
              </w:rPr>
              <w:t>34</w:t>
            </w:r>
            <w:r w:rsidR="00E07D1C">
              <w:rPr>
                <w:noProof/>
                <w:webHidden/>
              </w:rPr>
              <w:fldChar w:fldCharType="end"/>
            </w:r>
          </w:hyperlink>
        </w:p>
        <w:p w14:paraId="37B9B76A" w14:textId="380D6172"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83" w:history="1">
            <w:r w:rsidR="00E07D1C" w:rsidRPr="00AE68AF">
              <w:rPr>
                <w:rStyle w:val="-"/>
                <w:noProof/>
                <w:lang w:val="el-GR"/>
              </w:rPr>
              <w:t>2.2.8.2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Υπεργολαβία</w:t>
            </w:r>
            <w:r w:rsidR="00E07D1C">
              <w:rPr>
                <w:noProof/>
                <w:webHidden/>
              </w:rPr>
              <w:tab/>
            </w:r>
            <w:r w:rsidR="00E07D1C">
              <w:rPr>
                <w:noProof/>
                <w:webHidden/>
              </w:rPr>
              <w:fldChar w:fldCharType="begin"/>
            </w:r>
            <w:r w:rsidR="00E07D1C">
              <w:rPr>
                <w:noProof/>
                <w:webHidden/>
              </w:rPr>
              <w:instrText xml:space="preserve"> PAGEREF _Toc180679283 \h </w:instrText>
            </w:r>
            <w:r w:rsidR="00E07D1C">
              <w:rPr>
                <w:noProof/>
                <w:webHidden/>
              </w:rPr>
            </w:r>
            <w:r w:rsidR="00E07D1C">
              <w:rPr>
                <w:noProof/>
                <w:webHidden/>
              </w:rPr>
              <w:fldChar w:fldCharType="separate"/>
            </w:r>
            <w:r w:rsidR="003E55A0">
              <w:rPr>
                <w:noProof/>
                <w:webHidden/>
              </w:rPr>
              <w:t>35</w:t>
            </w:r>
            <w:r w:rsidR="00E07D1C">
              <w:rPr>
                <w:noProof/>
                <w:webHidden/>
              </w:rPr>
              <w:fldChar w:fldCharType="end"/>
            </w:r>
          </w:hyperlink>
        </w:p>
        <w:p w14:paraId="6ABE3BFD" w14:textId="215AF6FE"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84" w:history="1">
            <w:r w:rsidR="00E07D1C" w:rsidRPr="00AE68AF">
              <w:rPr>
                <w:rStyle w:val="-"/>
                <w:noProof/>
                <w:lang w:val="el-GR"/>
              </w:rPr>
              <w:t>2.2.9</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Κανόνες απόδειξης ποιοτικής επιλογής</w:t>
            </w:r>
            <w:r w:rsidR="00E07D1C">
              <w:rPr>
                <w:noProof/>
                <w:webHidden/>
              </w:rPr>
              <w:tab/>
            </w:r>
            <w:r w:rsidR="00E07D1C">
              <w:rPr>
                <w:noProof/>
                <w:webHidden/>
              </w:rPr>
              <w:fldChar w:fldCharType="begin"/>
            </w:r>
            <w:r w:rsidR="00E07D1C">
              <w:rPr>
                <w:noProof/>
                <w:webHidden/>
              </w:rPr>
              <w:instrText xml:space="preserve"> PAGEREF _Toc180679284 \h </w:instrText>
            </w:r>
            <w:r w:rsidR="00E07D1C">
              <w:rPr>
                <w:noProof/>
                <w:webHidden/>
              </w:rPr>
            </w:r>
            <w:r w:rsidR="00E07D1C">
              <w:rPr>
                <w:noProof/>
                <w:webHidden/>
              </w:rPr>
              <w:fldChar w:fldCharType="separate"/>
            </w:r>
            <w:r w:rsidR="003E55A0">
              <w:rPr>
                <w:noProof/>
                <w:webHidden/>
              </w:rPr>
              <w:t>35</w:t>
            </w:r>
            <w:r w:rsidR="00E07D1C">
              <w:rPr>
                <w:noProof/>
                <w:webHidden/>
              </w:rPr>
              <w:fldChar w:fldCharType="end"/>
            </w:r>
          </w:hyperlink>
        </w:p>
        <w:p w14:paraId="1F105AFD" w14:textId="289B5769"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85" w:history="1">
            <w:r w:rsidR="00E07D1C" w:rsidRPr="00AE68AF">
              <w:rPr>
                <w:rStyle w:val="-"/>
                <w:i/>
                <w:noProof/>
                <w:lang w:val="el-GR"/>
              </w:rPr>
              <w:t>2.2.9.1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Προκαταρκτική απόδειξη κατά την υποβολή προσφορών</w:t>
            </w:r>
            <w:r w:rsidR="00E07D1C">
              <w:rPr>
                <w:noProof/>
                <w:webHidden/>
              </w:rPr>
              <w:tab/>
            </w:r>
            <w:r w:rsidR="00E07D1C">
              <w:rPr>
                <w:noProof/>
                <w:webHidden/>
              </w:rPr>
              <w:fldChar w:fldCharType="begin"/>
            </w:r>
            <w:r w:rsidR="00E07D1C">
              <w:rPr>
                <w:noProof/>
                <w:webHidden/>
              </w:rPr>
              <w:instrText xml:space="preserve"> PAGEREF _Toc180679285 \h </w:instrText>
            </w:r>
            <w:r w:rsidR="00E07D1C">
              <w:rPr>
                <w:noProof/>
                <w:webHidden/>
              </w:rPr>
            </w:r>
            <w:r w:rsidR="00E07D1C">
              <w:rPr>
                <w:noProof/>
                <w:webHidden/>
              </w:rPr>
              <w:fldChar w:fldCharType="separate"/>
            </w:r>
            <w:r w:rsidR="003E55A0">
              <w:rPr>
                <w:noProof/>
                <w:webHidden/>
              </w:rPr>
              <w:t>36</w:t>
            </w:r>
            <w:r w:rsidR="00E07D1C">
              <w:rPr>
                <w:noProof/>
                <w:webHidden/>
              </w:rPr>
              <w:fldChar w:fldCharType="end"/>
            </w:r>
          </w:hyperlink>
        </w:p>
        <w:p w14:paraId="517F5BF9" w14:textId="35A15156"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86" w:history="1">
            <w:r w:rsidR="00E07D1C" w:rsidRPr="00AE68AF">
              <w:rPr>
                <w:rStyle w:val="-"/>
                <w:rFonts w:ascii="Calibri" w:hAnsi="Calibri" w:cs="Calibri"/>
                <w:noProof/>
                <w:lang w:val="el-GR"/>
              </w:rPr>
              <w:t>2.2.9.2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Αποδεικτικά μέσα</w:t>
            </w:r>
            <w:r w:rsidR="00E07D1C" w:rsidRPr="00AE68AF">
              <w:rPr>
                <w:rStyle w:val="-"/>
                <w:rFonts w:ascii="Calibri" w:hAnsi="Calibri"/>
                <w:noProof/>
                <w:lang w:val="el-GR"/>
              </w:rPr>
              <w:t xml:space="preserve"> - </w:t>
            </w:r>
            <w:r w:rsidR="00E07D1C" w:rsidRPr="00AE68AF">
              <w:rPr>
                <w:rStyle w:val="-"/>
                <w:noProof/>
                <w:lang w:val="el-GR"/>
              </w:rPr>
              <w:t>Δικαιολογητικά προσωρινού αναδόχου</w:t>
            </w:r>
            <w:r w:rsidR="00E07D1C">
              <w:rPr>
                <w:noProof/>
                <w:webHidden/>
              </w:rPr>
              <w:tab/>
            </w:r>
            <w:r w:rsidR="00E07D1C">
              <w:rPr>
                <w:noProof/>
                <w:webHidden/>
              </w:rPr>
              <w:fldChar w:fldCharType="begin"/>
            </w:r>
            <w:r w:rsidR="00E07D1C">
              <w:rPr>
                <w:noProof/>
                <w:webHidden/>
              </w:rPr>
              <w:instrText xml:space="preserve"> PAGEREF _Toc180679286 \h </w:instrText>
            </w:r>
            <w:r w:rsidR="00E07D1C">
              <w:rPr>
                <w:noProof/>
                <w:webHidden/>
              </w:rPr>
            </w:r>
            <w:r w:rsidR="00E07D1C">
              <w:rPr>
                <w:noProof/>
                <w:webHidden/>
              </w:rPr>
              <w:fldChar w:fldCharType="separate"/>
            </w:r>
            <w:r w:rsidR="003E55A0">
              <w:rPr>
                <w:noProof/>
                <w:webHidden/>
              </w:rPr>
              <w:t>38</w:t>
            </w:r>
            <w:r w:rsidR="00E07D1C">
              <w:rPr>
                <w:noProof/>
                <w:webHidden/>
              </w:rPr>
              <w:fldChar w:fldCharType="end"/>
            </w:r>
          </w:hyperlink>
        </w:p>
        <w:p w14:paraId="1DF844EA" w14:textId="45E9A9C5"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87" w:history="1">
            <w:r w:rsidR="00E07D1C" w:rsidRPr="00AE68AF">
              <w:rPr>
                <w:rStyle w:val="-"/>
                <w:noProof/>
                <w:lang w:val="el-GR"/>
              </w:rPr>
              <w:t>2.3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Κριτήρια</w:t>
            </w:r>
            <w:r w:rsidR="00E07D1C" w:rsidRPr="00AE68AF">
              <w:rPr>
                <w:rStyle w:val="-"/>
                <w:noProof/>
                <w:lang w:val="el-GR"/>
              </w:rPr>
              <w:t xml:space="preserve"> Ανάθεσης</w:t>
            </w:r>
            <w:r w:rsidR="00E07D1C">
              <w:rPr>
                <w:noProof/>
                <w:webHidden/>
              </w:rPr>
              <w:tab/>
            </w:r>
            <w:r w:rsidR="00E07D1C">
              <w:rPr>
                <w:noProof/>
                <w:webHidden/>
              </w:rPr>
              <w:fldChar w:fldCharType="begin"/>
            </w:r>
            <w:r w:rsidR="00E07D1C">
              <w:rPr>
                <w:noProof/>
                <w:webHidden/>
              </w:rPr>
              <w:instrText xml:space="preserve"> PAGEREF _Toc180679287 \h </w:instrText>
            </w:r>
            <w:r w:rsidR="00E07D1C">
              <w:rPr>
                <w:noProof/>
                <w:webHidden/>
              </w:rPr>
            </w:r>
            <w:r w:rsidR="00E07D1C">
              <w:rPr>
                <w:noProof/>
                <w:webHidden/>
              </w:rPr>
              <w:fldChar w:fldCharType="separate"/>
            </w:r>
            <w:r w:rsidR="003E55A0">
              <w:rPr>
                <w:noProof/>
                <w:webHidden/>
              </w:rPr>
              <w:t>48</w:t>
            </w:r>
            <w:r w:rsidR="00E07D1C">
              <w:rPr>
                <w:noProof/>
                <w:webHidden/>
              </w:rPr>
              <w:fldChar w:fldCharType="end"/>
            </w:r>
          </w:hyperlink>
        </w:p>
        <w:p w14:paraId="5878763C" w14:textId="2CAC210B"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88" w:history="1">
            <w:r w:rsidR="00E07D1C" w:rsidRPr="00AE68AF">
              <w:rPr>
                <w:rStyle w:val="-"/>
                <w:noProof/>
                <w:lang w:val="el-GR"/>
              </w:rPr>
              <w:t>2.3.1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Κριτήριο ανάθεσης</w:t>
            </w:r>
            <w:r w:rsidR="00E07D1C">
              <w:rPr>
                <w:noProof/>
                <w:webHidden/>
              </w:rPr>
              <w:tab/>
            </w:r>
            <w:r w:rsidR="00E07D1C">
              <w:rPr>
                <w:noProof/>
                <w:webHidden/>
              </w:rPr>
              <w:fldChar w:fldCharType="begin"/>
            </w:r>
            <w:r w:rsidR="00E07D1C">
              <w:rPr>
                <w:noProof/>
                <w:webHidden/>
              </w:rPr>
              <w:instrText xml:space="preserve"> PAGEREF _Toc180679288 \h </w:instrText>
            </w:r>
            <w:r w:rsidR="00E07D1C">
              <w:rPr>
                <w:noProof/>
                <w:webHidden/>
              </w:rPr>
            </w:r>
            <w:r w:rsidR="00E07D1C">
              <w:rPr>
                <w:noProof/>
                <w:webHidden/>
              </w:rPr>
              <w:fldChar w:fldCharType="separate"/>
            </w:r>
            <w:r w:rsidR="003E55A0">
              <w:rPr>
                <w:noProof/>
                <w:webHidden/>
              </w:rPr>
              <w:t>48</w:t>
            </w:r>
            <w:r w:rsidR="00E07D1C">
              <w:rPr>
                <w:noProof/>
                <w:webHidden/>
              </w:rPr>
              <w:fldChar w:fldCharType="end"/>
            </w:r>
          </w:hyperlink>
        </w:p>
        <w:p w14:paraId="205CC29A" w14:textId="2C0DB818"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89" w:history="1">
            <w:r w:rsidR="00E07D1C" w:rsidRPr="00AE68AF">
              <w:rPr>
                <w:rStyle w:val="-"/>
                <w:noProof/>
                <w:lang w:val="el-GR"/>
              </w:rPr>
              <w:t>2.3.2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Βαθμολόγηση και κατάταξη προσφορών</w:t>
            </w:r>
            <w:r w:rsidR="00E07D1C">
              <w:rPr>
                <w:noProof/>
                <w:webHidden/>
              </w:rPr>
              <w:tab/>
            </w:r>
            <w:r w:rsidR="00E07D1C">
              <w:rPr>
                <w:noProof/>
                <w:webHidden/>
              </w:rPr>
              <w:fldChar w:fldCharType="begin"/>
            </w:r>
            <w:r w:rsidR="00E07D1C">
              <w:rPr>
                <w:noProof/>
                <w:webHidden/>
              </w:rPr>
              <w:instrText xml:space="preserve"> PAGEREF _Toc180679289 \h </w:instrText>
            </w:r>
            <w:r w:rsidR="00E07D1C">
              <w:rPr>
                <w:noProof/>
                <w:webHidden/>
              </w:rPr>
            </w:r>
            <w:r w:rsidR="00E07D1C">
              <w:rPr>
                <w:noProof/>
                <w:webHidden/>
              </w:rPr>
              <w:fldChar w:fldCharType="separate"/>
            </w:r>
            <w:r w:rsidR="003E55A0">
              <w:rPr>
                <w:noProof/>
                <w:webHidden/>
              </w:rPr>
              <w:t>52</w:t>
            </w:r>
            <w:r w:rsidR="00E07D1C">
              <w:rPr>
                <w:noProof/>
                <w:webHidden/>
              </w:rPr>
              <w:fldChar w:fldCharType="end"/>
            </w:r>
          </w:hyperlink>
        </w:p>
        <w:p w14:paraId="21A24984" w14:textId="6EE5927E"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90" w:history="1">
            <w:r w:rsidR="00E07D1C" w:rsidRPr="00AE68AF">
              <w:rPr>
                <w:rStyle w:val="-"/>
                <w:noProof/>
                <w:lang w:val="el-GR"/>
              </w:rPr>
              <w:t>2.3.2.1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Βαθμολόγηση Τεχνικών Προσφορών</w:t>
            </w:r>
            <w:r w:rsidR="00E07D1C">
              <w:rPr>
                <w:noProof/>
                <w:webHidden/>
              </w:rPr>
              <w:tab/>
            </w:r>
            <w:r w:rsidR="00E07D1C">
              <w:rPr>
                <w:noProof/>
                <w:webHidden/>
              </w:rPr>
              <w:fldChar w:fldCharType="begin"/>
            </w:r>
            <w:r w:rsidR="00E07D1C">
              <w:rPr>
                <w:noProof/>
                <w:webHidden/>
              </w:rPr>
              <w:instrText xml:space="preserve"> PAGEREF _Toc180679290 \h </w:instrText>
            </w:r>
            <w:r w:rsidR="00E07D1C">
              <w:rPr>
                <w:noProof/>
                <w:webHidden/>
              </w:rPr>
            </w:r>
            <w:r w:rsidR="00E07D1C">
              <w:rPr>
                <w:noProof/>
                <w:webHidden/>
              </w:rPr>
              <w:fldChar w:fldCharType="separate"/>
            </w:r>
            <w:r w:rsidR="003E55A0">
              <w:rPr>
                <w:noProof/>
                <w:webHidden/>
              </w:rPr>
              <w:t>52</w:t>
            </w:r>
            <w:r w:rsidR="00E07D1C">
              <w:rPr>
                <w:noProof/>
                <w:webHidden/>
              </w:rPr>
              <w:fldChar w:fldCharType="end"/>
            </w:r>
          </w:hyperlink>
        </w:p>
        <w:p w14:paraId="69EB0FF0" w14:textId="57B0C234"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91" w:history="1">
            <w:r w:rsidR="00E07D1C" w:rsidRPr="00AE68AF">
              <w:rPr>
                <w:rStyle w:val="-"/>
                <w:noProof/>
                <w:lang w:val="el-GR"/>
              </w:rPr>
              <w:t>2.3.2.2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Κατάταξη προσφορών</w:t>
            </w:r>
            <w:r w:rsidR="00E07D1C">
              <w:rPr>
                <w:noProof/>
                <w:webHidden/>
              </w:rPr>
              <w:tab/>
            </w:r>
            <w:r w:rsidR="00E07D1C">
              <w:rPr>
                <w:noProof/>
                <w:webHidden/>
              </w:rPr>
              <w:fldChar w:fldCharType="begin"/>
            </w:r>
            <w:r w:rsidR="00E07D1C">
              <w:rPr>
                <w:noProof/>
                <w:webHidden/>
              </w:rPr>
              <w:instrText xml:space="preserve"> PAGEREF _Toc180679291 \h </w:instrText>
            </w:r>
            <w:r w:rsidR="00E07D1C">
              <w:rPr>
                <w:noProof/>
                <w:webHidden/>
              </w:rPr>
            </w:r>
            <w:r w:rsidR="00E07D1C">
              <w:rPr>
                <w:noProof/>
                <w:webHidden/>
              </w:rPr>
              <w:fldChar w:fldCharType="separate"/>
            </w:r>
            <w:r w:rsidR="003E55A0">
              <w:rPr>
                <w:noProof/>
                <w:webHidden/>
              </w:rPr>
              <w:t>53</w:t>
            </w:r>
            <w:r w:rsidR="00E07D1C">
              <w:rPr>
                <w:noProof/>
                <w:webHidden/>
              </w:rPr>
              <w:fldChar w:fldCharType="end"/>
            </w:r>
          </w:hyperlink>
        </w:p>
        <w:p w14:paraId="79CF52DC" w14:textId="6220FBD0"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92" w:history="1">
            <w:r w:rsidR="00E07D1C" w:rsidRPr="00AE68AF">
              <w:rPr>
                <w:rStyle w:val="-"/>
                <w:noProof/>
                <w:lang w:val="el-GR"/>
              </w:rPr>
              <w:t>2.3.2.3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Διαμόρφωση συγκριτικού κόστους Προσφοράς</w:t>
            </w:r>
            <w:r w:rsidR="00E07D1C">
              <w:rPr>
                <w:noProof/>
                <w:webHidden/>
              </w:rPr>
              <w:tab/>
            </w:r>
            <w:r w:rsidR="00E07D1C">
              <w:rPr>
                <w:noProof/>
                <w:webHidden/>
              </w:rPr>
              <w:fldChar w:fldCharType="begin"/>
            </w:r>
            <w:r w:rsidR="00E07D1C">
              <w:rPr>
                <w:noProof/>
                <w:webHidden/>
              </w:rPr>
              <w:instrText xml:space="preserve"> PAGEREF _Toc180679292 \h </w:instrText>
            </w:r>
            <w:r w:rsidR="00E07D1C">
              <w:rPr>
                <w:noProof/>
                <w:webHidden/>
              </w:rPr>
            </w:r>
            <w:r w:rsidR="00E07D1C">
              <w:rPr>
                <w:noProof/>
                <w:webHidden/>
              </w:rPr>
              <w:fldChar w:fldCharType="separate"/>
            </w:r>
            <w:r w:rsidR="003E55A0">
              <w:rPr>
                <w:noProof/>
                <w:webHidden/>
              </w:rPr>
              <w:t>53</w:t>
            </w:r>
            <w:r w:rsidR="00E07D1C">
              <w:rPr>
                <w:noProof/>
                <w:webHidden/>
              </w:rPr>
              <w:fldChar w:fldCharType="end"/>
            </w:r>
          </w:hyperlink>
        </w:p>
        <w:p w14:paraId="21AAB89C" w14:textId="468D505C"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293" w:history="1">
            <w:r w:rsidR="00E07D1C" w:rsidRPr="00AE68AF">
              <w:rPr>
                <w:rStyle w:val="-"/>
                <w:noProof/>
                <w:lang w:val="el-GR"/>
              </w:rPr>
              <w:t>2.4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Κατάρτιση - Περιεχόμενο Προσφορών</w:t>
            </w:r>
            <w:r w:rsidR="00E07D1C">
              <w:rPr>
                <w:noProof/>
                <w:webHidden/>
              </w:rPr>
              <w:tab/>
            </w:r>
            <w:r w:rsidR="00E07D1C">
              <w:rPr>
                <w:noProof/>
                <w:webHidden/>
              </w:rPr>
              <w:fldChar w:fldCharType="begin"/>
            </w:r>
            <w:r w:rsidR="00E07D1C">
              <w:rPr>
                <w:noProof/>
                <w:webHidden/>
              </w:rPr>
              <w:instrText xml:space="preserve"> PAGEREF _Toc180679293 \h </w:instrText>
            </w:r>
            <w:r w:rsidR="00E07D1C">
              <w:rPr>
                <w:noProof/>
                <w:webHidden/>
              </w:rPr>
            </w:r>
            <w:r w:rsidR="00E07D1C">
              <w:rPr>
                <w:noProof/>
                <w:webHidden/>
              </w:rPr>
              <w:fldChar w:fldCharType="separate"/>
            </w:r>
            <w:r w:rsidR="003E55A0">
              <w:rPr>
                <w:noProof/>
                <w:webHidden/>
              </w:rPr>
              <w:t>54</w:t>
            </w:r>
            <w:r w:rsidR="00E07D1C">
              <w:rPr>
                <w:noProof/>
                <w:webHidden/>
              </w:rPr>
              <w:fldChar w:fldCharType="end"/>
            </w:r>
          </w:hyperlink>
        </w:p>
        <w:p w14:paraId="2D7907B9" w14:textId="54C5A418"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94" w:history="1">
            <w:r w:rsidR="00E07D1C" w:rsidRPr="00AE68AF">
              <w:rPr>
                <w:rStyle w:val="-"/>
                <w:noProof/>
                <w:lang w:val="el-GR"/>
              </w:rPr>
              <w:t>2.4.1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Γενικοί όροι υποβολής προσφορών</w:t>
            </w:r>
            <w:r w:rsidR="00E07D1C">
              <w:rPr>
                <w:noProof/>
                <w:webHidden/>
              </w:rPr>
              <w:tab/>
            </w:r>
            <w:r w:rsidR="00E07D1C">
              <w:rPr>
                <w:noProof/>
                <w:webHidden/>
              </w:rPr>
              <w:fldChar w:fldCharType="begin"/>
            </w:r>
            <w:r w:rsidR="00E07D1C">
              <w:rPr>
                <w:noProof/>
                <w:webHidden/>
              </w:rPr>
              <w:instrText xml:space="preserve"> PAGEREF _Toc180679294 \h </w:instrText>
            </w:r>
            <w:r w:rsidR="00E07D1C">
              <w:rPr>
                <w:noProof/>
                <w:webHidden/>
              </w:rPr>
            </w:r>
            <w:r w:rsidR="00E07D1C">
              <w:rPr>
                <w:noProof/>
                <w:webHidden/>
              </w:rPr>
              <w:fldChar w:fldCharType="separate"/>
            </w:r>
            <w:r w:rsidR="003E55A0">
              <w:rPr>
                <w:noProof/>
                <w:webHidden/>
              </w:rPr>
              <w:t>54</w:t>
            </w:r>
            <w:r w:rsidR="00E07D1C">
              <w:rPr>
                <w:noProof/>
                <w:webHidden/>
              </w:rPr>
              <w:fldChar w:fldCharType="end"/>
            </w:r>
          </w:hyperlink>
        </w:p>
        <w:p w14:paraId="172A0FE3" w14:textId="3399DEE7"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95" w:history="1">
            <w:r w:rsidR="00E07D1C" w:rsidRPr="00AE68AF">
              <w:rPr>
                <w:rStyle w:val="-"/>
                <w:noProof/>
                <w:lang w:val="el-GR"/>
              </w:rPr>
              <w:t>2.4.2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Χρόνος και Τρόπος υποβολής προσφορών</w:t>
            </w:r>
            <w:r w:rsidR="00E07D1C">
              <w:rPr>
                <w:noProof/>
                <w:webHidden/>
              </w:rPr>
              <w:tab/>
            </w:r>
            <w:r w:rsidR="00E07D1C">
              <w:rPr>
                <w:noProof/>
                <w:webHidden/>
              </w:rPr>
              <w:fldChar w:fldCharType="begin"/>
            </w:r>
            <w:r w:rsidR="00E07D1C">
              <w:rPr>
                <w:noProof/>
                <w:webHidden/>
              </w:rPr>
              <w:instrText xml:space="preserve"> PAGEREF _Toc180679295 \h </w:instrText>
            </w:r>
            <w:r w:rsidR="00E07D1C">
              <w:rPr>
                <w:noProof/>
                <w:webHidden/>
              </w:rPr>
            </w:r>
            <w:r w:rsidR="00E07D1C">
              <w:rPr>
                <w:noProof/>
                <w:webHidden/>
              </w:rPr>
              <w:fldChar w:fldCharType="separate"/>
            </w:r>
            <w:r w:rsidR="003E55A0">
              <w:rPr>
                <w:noProof/>
                <w:webHidden/>
              </w:rPr>
              <w:t>54</w:t>
            </w:r>
            <w:r w:rsidR="00E07D1C">
              <w:rPr>
                <w:noProof/>
                <w:webHidden/>
              </w:rPr>
              <w:fldChar w:fldCharType="end"/>
            </w:r>
          </w:hyperlink>
        </w:p>
        <w:p w14:paraId="43B03C79" w14:textId="56523E49"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96" w:history="1">
            <w:r w:rsidR="00E07D1C" w:rsidRPr="00AE68AF">
              <w:rPr>
                <w:rStyle w:val="-"/>
                <w:noProof/>
                <w:lang w:val="el-GR"/>
              </w:rPr>
              <w:t>2.4.3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Περιεχόμενα Φακέλου «Δικαιολογητικά Συμμετοχής - Τεχνική Προσφορά»</w:t>
            </w:r>
            <w:r w:rsidR="00E07D1C">
              <w:rPr>
                <w:noProof/>
                <w:webHidden/>
              </w:rPr>
              <w:tab/>
            </w:r>
            <w:r w:rsidR="00E07D1C">
              <w:rPr>
                <w:noProof/>
                <w:webHidden/>
              </w:rPr>
              <w:fldChar w:fldCharType="begin"/>
            </w:r>
            <w:r w:rsidR="00E07D1C">
              <w:rPr>
                <w:noProof/>
                <w:webHidden/>
              </w:rPr>
              <w:instrText xml:space="preserve"> PAGEREF _Toc180679296 \h </w:instrText>
            </w:r>
            <w:r w:rsidR="00E07D1C">
              <w:rPr>
                <w:noProof/>
                <w:webHidden/>
              </w:rPr>
            </w:r>
            <w:r w:rsidR="00E07D1C">
              <w:rPr>
                <w:noProof/>
                <w:webHidden/>
              </w:rPr>
              <w:fldChar w:fldCharType="separate"/>
            </w:r>
            <w:r w:rsidR="003E55A0">
              <w:rPr>
                <w:noProof/>
                <w:webHidden/>
              </w:rPr>
              <w:t>57</w:t>
            </w:r>
            <w:r w:rsidR="00E07D1C">
              <w:rPr>
                <w:noProof/>
                <w:webHidden/>
              </w:rPr>
              <w:fldChar w:fldCharType="end"/>
            </w:r>
          </w:hyperlink>
        </w:p>
        <w:p w14:paraId="5B0CD2F6" w14:textId="0CE84764"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97" w:history="1">
            <w:r w:rsidR="00E07D1C" w:rsidRPr="00AE68AF">
              <w:rPr>
                <w:rStyle w:val="-"/>
                <w:noProof/>
              </w:rPr>
              <w:t>2.4.3.1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Δικαιολογητικά Συμμετοχής</w:t>
            </w:r>
            <w:r w:rsidR="00E07D1C">
              <w:rPr>
                <w:noProof/>
                <w:webHidden/>
              </w:rPr>
              <w:tab/>
            </w:r>
            <w:r w:rsidR="00E07D1C">
              <w:rPr>
                <w:noProof/>
                <w:webHidden/>
              </w:rPr>
              <w:fldChar w:fldCharType="begin"/>
            </w:r>
            <w:r w:rsidR="00E07D1C">
              <w:rPr>
                <w:noProof/>
                <w:webHidden/>
              </w:rPr>
              <w:instrText xml:space="preserve"> PAGEREF _Toc180679297 \h </w:instrText>
            </w:r>
            <w:r w:rsidR="00E07D1C">
              <w:rPr>
                <w:noProof/>
                <w:webHidden/>
              </w:rPr>
            </w:r>
            <w:r w:rsidR="00E07D1C">
              <w:rPr>
                <w:noProof/>
                <w:webHidden/>
              </w:rPr>
              <w:fldChar w:fldCharType="separate"/>
            </w:r>
            <w:r w:rsidR="003E55A0">
              <w:rPr>
                <w:noProof/>
                <w:webHidden/>
              </w:rPr>
              <w:t>57</w:t>
            </w:r>
            <w:r w:rsidR="00E07D1C">
              <w:rPr>
                <w:noProof/>
                <w:webHidden/>
              </w:rPr>
              <w:fldChar w:fldCharType="end"/>
            </w:r>
          </w:hyperlink>
        </w:p>
        <w:p w14:paraId="1605FB84" w14:textId="6BE258F5" w:rsidR="00E07D1C" w:rsidRDefault="00946606">
          <w:pPr>
            <w:pStyle w:val="43"/>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298" w:history="1">
            <w:r w:rsidR="00E07D1C" w:rsidRPr="00AE68AF">
              <w:rPr>
                <w:rStyle w:val="-"/>
                <w:noProof/>
                <w:lang w:val="el-GR"/>
              </w:rPr>
              <w:t>2.4.3.2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Τεχνική Προσφορά</w:t>
            </w:r>
            <w:r w:rsidR="00E07D1C">
              <w:rPr>
                <w:noProof/>
                <w:webHidden/>
              </w:rPr>
              <w:tab/>
            </w:r>
            <w:r w:rsidR="00E07D1C">
              <w:rPr>
                <w:noProof/>
                <w:webHidden/>
              </w:rPr>
              <w:fldChar w:fldCharType="begin"/>
            </w:r>
            <w:r w:rsidR="00E07D1C">
              <w:rPr>
                <w:noProof/>
                <w:webHidden/>
              </w:rPr>
              <w:instrText xml:space="preserve"> PAGEREF _Toc180679298 \h </w:instrText>
            </w:r>
            <w:r w:rsidR="00E07D1C">
              <w:rPr>
                <w:noProof/>
                <w:webHidden/>
              </w:rPr>
            </w:r>
            <w:r w:rsidR="00E07D1C">
              <w:rPr>
                <w:noProof/>
                <w:webHidden/>
              </w:rPr>
              <w:fldChar w:fldCharType="separate"/>
            </w:r>
            <w:r w:rsidR="003E55A0">
              <w:rPr>
                <w:noProof/>
                <w:webHidden/>
              </w:rPr>
              <w:t>59</w:t>
            </w:r>
            <w:r w:rsidR="00E07D1C">
              <w:rPr>
                <w:noProof/>
                <w:webHidden/>
              </w:rPr>
              <w:fldChar w:fldCharType="end"/>
            </w:r>
          </w:hyperlink>
        </w:p>
        <w:p w14:paraId="7E8EA9C0" w14:textId="1C9A4748"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299" w:history="1">
            <w:r w:rsidR="00E07D1C" w:rsidRPr="00AE68AF">
              <w:rPr>
                <w:rStyle w:val="-"/>
                <w:noProof/>
                <w:lang w:val="el-GR"/>
              </w:rPr>
              <w:t>2.4.4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Περιεχόμενα Φακέλου «Οικονομική Προσφορά» / Τρόπος σύνταξης και υποβολής οικονομικών προσφορών</w:t>
            </w:r>
            <w:r w:rsidR="00E07D1C">
              <w:rPr>
                <w:noProof/>
                <w:webHidden/>
              </w:rPr>
              <w:tab/>
            </w:r>
            <w:r w:rsidR="00E07D1C">
              <w:rPr>
                <w:noProof/>
                <w:webHidden/>
              </w:rPr>
              <w:fldChar w:fldCharType="begin"/>
            </w:r>
            <w:r w:rsidR="00E07D1C">
              <w:rPr>
                <w:noProof/>
                <w:webHidden/>
              </w:rPr>
              <w:instrText xml:space="preserve"> PAGEREF _Toc180679299 \h </w:instrText>
            </w:r>
            <w:r w:rsidR="00E07D1C">
              <w:rPr>
                <w:noProof/>
                <w:webHidden/>
              </w:rPr>
            </w:r>
            <w:r w:rsidR="00E07D1C">
              <w:rPr>
                <w:noProof/>
                <w:webHidden/>
              </w:rPr>
              <w:fldChar w:fldCharType="separate"/>
            </w:r>
            <w:r w:rsidR="003E55A0">
              <w:rPr>
                <w:noProof/>
                <w:webHidden/>
              </w:rPr>
              <w:t>60</w:t>
            </w:r>
            <w:r w:rsidR="00E07D1C">
              <w:rPr>
                <w:noProof/>
                <w:webHidden/>
              </w:rPr>
              <w:fldChar w:fldCharType="end"/>
            </w:r>
          </w:hyperlink>
        </w:p>
        <w:p w14:paraId="421330CC" w14:textId="0738DCD5"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00" w:history="1">
            <w:r w:rsidR="00E07D1C" w:rsidRPr="00AE68AF">
              <w:rPr>
                <w:rStyle w:val="-"/>
                <w:noProof/>
                <w:lang w:val="el-GR"/>
              </w:rPr>
              <w:t>2.4.5</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Χρόνος ισχύος των προσφορών</w:t>
            </w:r>
            <w:r w:rsidR="00E07D1C">
              <w:rPr>
                <w:noProof/>
                <w:webHidden/>
              </w:rPr>
              <w:tab/>
            </w:r>
            <w:r w:rsidR="00E07D1C">
              <w:rPr>
                <w:noProof/>
                <w:webHidden/>
              </w:rPr>
              <w:fldChar w:fldCharType="begin"/>
            </w:r>
            <w:r w:rsidR="00E07D1C">
              <w:rPr>
                <w:noProof/>
                <w:webHidden/>
              </w:rPr>
              <w:instrText xml:space="preserve"> PAGEREF _Toc180679300 \h </w:instrText>
            </w:r>
            <w:r w:rsidR="00E07D1C">
              <w:rPr>
                <w:noProof/>
                <w:webHidden/>
              </w:rPr>
            </w:r>
            <w:r w:rsidR="00E07D1C">
              <w:rPr>
                <w:noProof/>
                <w:webHidden/>
              </w:rPr>
              <w:fldChar w:fldCharType="separate"/>
            </w:r>
            <w:r w:rsidR="003E55A0">
              <w:rPr>
                <w:noProof/>
                <w:webHidden/>
              </w:rPr>
              <w:t>60</w:t>
            </w:r>
            <w:r w:rsidR="00E07D1C">
              <w:rPr>
                <w:noProof/>
                <w:webHidden/>
              </w:rPr>
              <w:fldChar w:fldCharType="end"/>
            </w:r>
          </w:hyperlink>
        </w:p>
        <w:p w14:paraId="7543DA4C" w14:textId="0F910777"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01" w:history="1">
            <w:r w:rsidR="00E07D1C" w:rsidRPr="00AE68AF">
              <w:rPr>
                <w:rStyle w:val="-"/>
                <w:noProof/>
                <w:lang w:val="el-GR"/>
              </w:rPr>
              <w:t>2.4.6</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Λόγοι απόρριψης προσφορών</w:t>
            </w:r>
            <w:r w:rsidR="00E07D1C">
              <w:rPr>
                <w:noProof/>
                <w:webHidden/>
              </w:rPr>
              <w:tab/>
            </w:r>
            <w:r w:rsidR="00E07D1C">
              <w:rPr>
                <w:noProof/>
                <w:webHidden/>
              </w:rPr>
              <w:fldChar w:fldCharType="begin"/>
            </w:r>
            <w:r w:rsidR="00E07D1C">
              <w:rPr>
                <w:noProof/>
                <w:webHidden/>
              </w:rPr>
              <w:instrText xml:space="preserve"> PAGEREF _Toc180679301 \h </w:instrText>
            </w:r>
            <w:r w:rsidR="00E07D1C">
              <w:rPr>
                <w:noProof/>
                <w:webHidden/>
              </w:rPr>
            </w:r>
            <w:r w:rsidR="00E07D1C">
              <w:rPr>
                <w:noProof/>
                <w:webHidden/>
              </w:rPr>
              <w:fldChar w:fldCharType="separate"/>
            </w:r>
            <w:r w:rsidR="003E55A0">
              <w:rPr>
                <w:noProof/>
                <w:webHidden/>
              </w:rPr>
              <w:t>61</w:t>
            </w:r>
            <w:r w:rsidR="00E07D1C">
              <w:rPr>
                <w:noProof/>
                <w:webHidden/>
              </w:rPr>
              <w:fldChar w:fldCharType="end"/>
            </w:r>
          </w:hyperlink>
        </w:p>
        <w:p w14:paraId="471A8DCB" w14:textId="7F9B6837" w:rsidR="00E07D1C" w:rsidRDefault="0094660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302" w:history="1">
            <w:r w:rsidR="00E07D1C" w:rsidRPr="00AE68AF">
              <w:rPr>
                <w:rStyle w:val="-"/>
                <w:noProof/>
                <w:lang w:val="el-GR"/>
                <w14:scene3d>
                  <w14:camera w14:prst="orthographicFront"/>
                  <w14:lightRig w14:rig="threePt" w14:dir="t">
                    <w14:rot w14:lat="0" w14:lon="0" w14:rev="0"/>
                  </w14:lightRig>
                </w14:scene3d>
              </w:rPr>
              <w:t>3.</w:t>
            </w:r>
            <w:r w:rsidR="00E07D1C">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E07D1C" w:rsidRPr="00AE68AF">
              <w:rPr>
                <w:rStyle w:val="-"/>
                <w:noProof/>
                <w:lang w:val="el-GR"/>
              </w:rPr>
              <w:t xml:space="preserve">ΔΙΕΝΕΡΓΕΙΑ </w:t>
            </w:r>
            <w:r w:rsidR="00E07D1C" w:rsidRPr="00AE68AF">
              <w:rPr>
                <w:rStyle w:val="-"/>
                <w:noProof/>
              </w:rPr>
              <w:t>ΔΙΑΔΙΚΑΣΙΑΣ</w:t>
            </w:r>
            <w:r w:rsidR="00E07D1C" w:rsidRPr="00AE68AF">
              <w:rPr>
                <w:rStyle w:val="-"/>
                <w:noProof/>
                <w:lang w:val="el-GR"/>
              </w:rPr>
              <w:t xml:space="preserve"> - ΑΞΙΟΛΟΓΗΣΗ ΠΡΟΣΦΟΡΩΝ</w:t>
            </w:r>
            <w:r w:rsidR="00E07D1C">
              <w:rPr>
                <w:noProof/>
                <w:webHidden/>
              </w:rPr>
              <w:tab/>
            </w:r>
            <w:r w:rsidR="00E07D1C">
              <w:rPr>
                <w:noProof/>
                <w:webHidden/>
              </w:rPr>
              <w:fldChar w:fldCharType="begin"/>
            </w:r>
            <w:r w:rsidR="00E07D1C">
              <w:rPr>
                <w:noProof/>
                <w:webHidden/>
              </w:rPr>
              <w:instrText xml:space="preserve"> PAGEREF _Toc180679302 \h </w:instrText>
            </w:r>
            <w:r w:rsidR="00E07D1C">
              <w:rPr>
                <w:noProof/>
                <w:webHidden/>
              </w:rPr>
            </w:r>
            <w:r w:rsidR="00E07D1C">
              <w:rPr>
                <w:noProof/>
                <w:webHidden/>
              </w:rPr>
              <w:fldChar w:fldCharType="separate"/>
            </w:r>
            <w:r w:rsidR="003E55A0">
              <w:rPr>
                <w:noProof/>
                <w:webHidden/>
              </w:rPr>
              <w:t>63</w:t>
            </w:r>
            <w:r w:rsidR="00E07D1C">
              <w:rPr>
                <w:noProof/>
                <w:webHidden/>
              </w:rPr>
              <w:fldChar w:fldCharType="end"/>
            </w:r>
          </w:hyperlink>
        </w:p>
        <w:p w14:paraId="60BE8C12" w14:textId="4BF1385A"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03" w:history="1">
            <w:r w:rsidR="00E07D1C" w:rsidRPr="00AE68AF">
              <w:rPr>
                <w:rStyle w:val="-"/>
                <w:noProof/>
                <w:lang w:val="el-GR"/>
              </w:rPr>
              <w:t>3.1</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 xml:space="preserve">Αποσφράγιση και </w:t>
            </w:r>
            <w:r w:rsidR="00E07D1C" w:rsidRPr="00AE68AF">
              <w:rPr>
                <w:rStyle w:val="-"/>
                <w:noProof/>
              </w:rPr>
              <w:t>αξιολόγηση</w:t>
            </w:r>
            <w:r w:rsidR="00E07D1C" w:rsidRPr="00AE68AF">
              <w:rPr>
                <w:rStyle w:val="-"/>
                <w:noProof/>
                <w:lang w:val="el-GR"/>
              </w:rPr>
              <w:t xml:space="preserve"> προσφορών</w:t>
            </w:r>
            <w:r w:rsidR="00E07D1C">
              <w:rPr>
                <w:noProof/>
                <w:webHidden/>
              </w:rPr>
              <w:tab/>
            </w:r>
            <w:r w:rsidR="00E07D1C">
              <w:rPr>
                <w:noProof/>
                <w:webHidden/>
              </w:rPr>
              <w:fldChar w:fldCharType="begin"/>
            </w:r>
            <w:r w:rsidR="00E07D1C">
              <w:rPr>
                <w:noProof/>
                <w:webHidden/>
              </w:rPr>
              <w:instrText xml:space="preserve"> PAGEREF _Toc180679303 \h </w:instrText>
            </w:r>
            <w:r w:rsidR="00E07D1C">
              <w:rPr>
                <w:noProof/>
                <w:webHidden/>
              </w:rPr>
            </w:r>
            <w:r w:rsidR="00E07D1C">
              <w:rPr>
                <w:noProof/>
                <w:webHidden/>
              </w:rPr>
              <w:fldChar w:fldCharType="separate"/>
            </w:r>
            <w:r w:rsidR="003E55A0">
              <w:rPr>
                <w:noProof/>
                <w:webHidden/>
              </w:rPr>
              <w:t>63</w:t>
            </w:r>
            <w:r w:rsidR="00E07D1C">
              <w:rPr>
                <w:noProof/>
                <w:webHidden/>
              </w:rPr>
              <w:fldChar w:fldCharType="end"/>
            </w:r>
          </w:hyperlink>
        </w:p>
        <w:p w14:paraId="09107AE4" w14:textId="65B67B97"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04" w:history="1">
            <w:r w:rsidR="00E07D1C" w:rsidRPr="00AE68AF">
              <w:rPr>
                <w:rStyle w:val="-"/>
                <w:noProof/>
                <w:lang w:val="el-GR"/>
              </w:rPr>
              <w:t>3.1.1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Ηλεκτρονική αποσφράγιση προσφορών</w:t>
            </w:r>
            <w:r w:rsidR="00E07D1C">
              <w:rPr>
                <w:noProof/>
                <w:webHidden/>
              </w:rPr>
              <w:tab/>
            </w:r>
            <w:r w:rsidR="00E07D1C">
              <w:rPr>
                <w:noProof/>
                <w:webHidden/>
              </w:rPr>
              <w:fldChar w:fldCharType="begin"/>
            </w:r>
            <w:r w:rsidR="00E07D1C">
              <w:rPr>
                <w:noProof/>
                <w:webHidden/>
              </w:rPr>
              <w:instrText xml:space="preserve"> PAGEREF _Toc180679304 \h </w:instrText>
            </w:r>
            <w:r w:rsidR="00E07D1C">
              <w:rPr>
                <w:noProof/>
                <w:webHidden/>
              </w:rPr>
            </w:r>
            <w:r w:rsidR="00E07D1C">
              <w:rPr>
                <w:noProof/>
                <w:webHidden/>
              </w:rPr>
              <w:fldChar w:fldCharType="separate"/>
            </w:r>
            <w:r w:rsidR="003E55A0">
              <w:rPr>
                <w:noProof/>
                <w:webHidden/>
              </w:rPr>
              <w:t>63</w:t>
            </w:r>
            <w:r w:rsidR="00E07D1C">
              <w:rPr>
                <w:noProof/>
                <w:webHidden/>
              </w:rPr>
              <w:fldChar w:fldCharType="end"/>
            </w:r>
          </w:hyperlink>
        </w:p>
        <w:p w14:paraId="584722F7" w14:textId="3AE7B12A"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05" w:history="1">
            <w:r w:rsidR="00E07D1C" w:rsidRPr="00AE68AF">
              <w:rPr>
                <w:rStyle w:val="-"/>
                <w:noProof/>
                <w:lang w:val="el-GR"/>
              </w:rPr>
              <w:t>3.1.2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Αξιολόγηση προσφορών</w:t>
            </w:r>
            <w:r w:rsidR="00E07D1C">
              <w:rPr>
                <w:noProof/>
                <w:webHidden/>
              </w:rPr>
              <w:tab/>
            </w:r>
            <w:r w:rsidR="00E07D1C">
              <w:rPr>
                <w:noProof/>
                <w:webHidden/>
              </w:rPr>
              <w:fldChar w:fldCharType="begin"/>
            </w:r>
            <w:r w:rsidR="00E07D1C">
              <w:rPr>
                <w:noProof/>
                <w:webHidden/>
              </w:rPr>
              <w:instrText xml:space="preserve"> PAGEREF _Toc180679305 \h </w:instrText>
            </w:r>
            <w:r w:rsidR="00E07D1C">
              <w:rPr>
                <w:noProof/>
                <w:webHidden/>
              </w:rPr>
            </w:r>
            <w:r w:rsidR="00E07D1C">
              <w:rPr>
                <w:noProof/>
                <w:webHidden/>
              </w:rPr>
              <w:fldChar w:fldCharType="separate"/>
            </w:r>
            <w:r w:rsidR="003E55A0">
              <w:rPr>
                <w:noProof/>
                <w:webHidden/>
              </w:rPr>
              <w:t>63</w:t>
            </w:r>
            <w:r w:rsidR="00E07D1C">
              <w:rPr>
                <w:noProof/>
                <w:webHidden/>
              </w:rPr>
              <w:fldChar w:fldCharType="end"/>
            </w:r>
          </w:hyperlink>
        </w:p>
        <w:p w14:paraId="3C154907" w14:textId="129FC703"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06" w:history="1">
            <w:r w:rsidR="00E07D1C" w:rsidRPr="00AE68AF">
              <w:rPr>
                <w:rStyle w:val="-"/>
                <w:noProof/>
                <w:lang w:val="el-GR"/>
              </w:rPr>
              <w:t>3.2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Πρόσκληση υποβολής δικαιολογητικών προσωρινού αναδόχου - Δικαιολογητικά προσωρινού αναδόχου</w:t>
            </w:r>
            <w:r w:rsidR="00E07D1C">
              <w:rPr>
                <w:noProof/>
                <w:webHidden/>
              </w:rPr>
              <w:tab/>
            </w:r>
            <w:r w:rsidR="00E07D1C">
              <w:rPr>
                <w:noProof/>
                <w:webHidden/>
              </w:rPr>
              <w:fldChar w:fldCharType="begin"/>
            </w:r>
            <w:r w:rsidR="00E07D1C">
              <w:rPr>
                <w:noProof/>
                <w:webHidden/>
              </w:rPr>
              <w:instrText xml:space="preserve"> PAGEREF _Toc180679306 \h </w:instrText>
            </w:r>
            <w:r w:rsidR="00E07D1C">
              <w:rPr>
                <w:noProof/>
                <w:webHidden/>
              </w:rPr>
            </w:r>
            <w:r w:rsidR="00E07D1C">
              <w:rPr>
                <w:noProof/>
                <w:webHidden/>
              </w:rPr>
              <w:fldChar w:fldCharType="separate"/>
            </w:r>
            <w:r w:rsidR="003E55A0">
              <w:rPr>
                <w:noProof/>
                <w:webHidden/>
              </w:rPr>
              <w:t>66</w:t>
            </w:r>
            <w:r w:rsidR="00E07D1C">
              <w:rPr>
                <w:noProof/>
                <w:webHidden/>
              </w:rPr>
              <w:fldChar w:fldCharType="end"/>
            </w:r>
          </w:hyperlink>
        </w:p>
        <w:p w14:paraId="179F6F95" w14:textId="0134F927"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07" w:history="1">
            <w:r w:rsidR="00E07D1C" w:rsidRPr="00AE68AF">
              <w:rPr>
                <w:rStyle w:val="-"/>
                <w:noProof/>
                <w:lang w:val="el-GR"/>
              </w:rPr>
              <w:t>3.3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Κατακύρωση - σύναψη σύμβασης</w:t>
            </w:r>
            <w:r w:rsidR="00E07D1C">
              <w:rPr>
                <w:noProof/>
                <w:webHidden/>
              </w:rPr>
              <w:tab/>
            </w:r>
            <w:r w:rsidR="00E07D1C">
              <w:rPr>
                <w:noProof/>
                <w:webHidden/>
              </w:rPr>
              <w:fldChar w:fldCharType="begin"/>
            </w:r>
            <w:r w:rsidR="00E07D1C">
              <w:rPr>
                <w:noProof/>
                <w:webHidden/>
              </w:rPr>
              <w:instrText xml:space="preserve"> PAGEREF _Toc180679307 \h </w:instrText>
            </w:r>
            <w:r w:rsidR="00E07D1C">
              <w:rPr>
                <w:noProof/>
                <w:webHidden/>
              </w:rPr>
            </w:r>
            <w:r w:rsidR="00E07D1C">
              <w:rPr>
                <w:noProof/>
                <w:webHidden/>
              </w:rPr>
              <w:fldChar w:fldCharType="separate"/>
            </w:r>
            <w:r w:rsidR="003E55A0">
              <w:rPr>
                <w:noProof/>
                <w:webHidden/>
              </w:rPr>
              <w:t>68</w:t>
            </w:r>
            <w:r w:rsidR="00E07D1C">
              <w:rPr>
                <w:noProof/>
                <w:webHidden/>
              </w:rPr>
              <w:fldChar w:fldCharType="end"/>
            </w:r>
          </w:hyperlink>
        </w:p>
        <w:p w14:paraId="5A885908" w14:textId="02C53983"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08" w:history="1">
            <w:r w:rsidR="00E07D1C" w:rsidRPr="00AE68AF">
              <w:rPr>
                <w:rStyle w:val="-"/>
                <w:noProof/>
                <w:lang w:val="el-GR"/>
              </w:rPr>
              <w:t>3.4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Προδικαστικές Προσφυγές - Προσωρινή και Οριστική Δικαστική Προστασία</w:t>
            </w:r>
            <w:r w:rsidR="00E07D1C">
              <w:rPr>
                <w:noProof/>
                <w:webHidden/>
              </w:rPr>
              <w:tab/>
            </w:r>
            <w:r w:rsidR="00E07D1C">
              <w:rPr>
                <w:noProof/>
                <w:webHidden/>
              </w:rPr>
              <w:fldChar w:fldCharType="begin"/>
            </w:r>
            <w:r w:rsidR="00E07D1C">
              <w:rPr>
                <w:noProof/>
                <w:webHidden/>
              </w:rPr>
              <w:instrText xml:space="preserve"> PAGEREF _Toc180679308 \h </w:instrText>
            </w:r>
            <w:r w:rsidR="00E07D1C">
              <w:rPr>
                <w:noProof/>
                <w:webHidden/>
              </w:rPr>
            </w:r>
            <w:r w:rsidR="00E07D1C">
              <w:rPr>
                <w:noProof/>
                <w:webHidden/>
              </w:rPr>
              <w:fldChar w:fldCharType="separate"/>
            </w:r>
            <w:r w:rsidR="003E55A0">
              <w:rPr>
                <w:noProof/>
                <w:webHidden/>
              </w:rPr>
              <w:t>69</w:t>
            </w:r>
            <w:r w:rsidR="00E07D1C">
              <w:rPr>
                <w:noProof/>
                <w:webHidden/>
              </w:rPr>
              <w:fldChar w:fldCharType="end"/>
            </w:r>
          </w:hyperlink>
        </w:p>
        <w:p w14:paraId="3BCC60B2" w14:textId="1125DB8A"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09" w:history="1">
            <w:r w:rsidR="00E07D1C" w:rsidRPr="00AE68AF">
              <w:rPr>
                <w:rStyle w:val="-"/>
                <w:noProof/>
                <w:lang w:val="el-GR"/>
              </w:rPr>
              <w:t>3.5</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Ματαίωση Διαδικασίας</w:t>
            </w:r>
            <w:r w:rsidR="00E07D1C">
              <w:rPr>
                <w:noProof/>
                <w:webHidden/>
              </w:rPr>
              <w:tab/>
            </w:r>
            <w:r w:rsidR="00E07D1C">
              <w:rPr>
                <w:noProof/>
                <w:webHidden/>
              </w:rPr>
              <w:fldChar w:fldCharType="begin"/>
            </w:r>
            <w:r w:rsidR="00E07D1C">
              <w:rPr>
                <w:noProof/>
                <w:webHidden/>
              </w:rPr>
              <w:instrText xml:space="preserve"> PAGEREF _Toc180679309 \h </w:instrText>
            </w:r>
            <w:r w:rsidR="00E07D1C">
              <w:rPr>
                <w:noProof/>
                <w:webHidden/>
              </w:rPr>
            </w:r>
            <w:r w:rsidR="00E07D1C">
              <w:rPr>
                <w:noProof/>
                <w:webHidden/>
              </w:rPr>
              <w:fldChar w:fldCharType="separate"/>
            </w:r>
            <w:r w:rsidR="003E55A0">
              <w:rPr>
                <w:noProof/>
                <w:webHidden/>
              </w:rPr>
              <w:t>73</w:t>
            </w:r>
            <w:r w:rsidR="00E07D1C">
              <w:rPr>
                <w:noProof/>
                <w:webHidden/>
              </w:rPr>
              <w:fldChar w:fldCharType="end"/>
            </w:r>
          </w:hyperlink>
        </w:p>
        <w:p w14:paraId="2AA66FDF" w14:textId="4BCE7D2C" w:rsidR="00E07D1C" w:rsidRDefault="0094660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310" w:history="1">
            <w:r w:rsidR="00E07D1C" w:rsidRPr="00AE68AF">
              <w:rPr>
                <w:rStyle w:val="-"/>
                <w:noProof/>
                <w:lang w:val="el-GR"/>
                <w14:scene3d>
                  <w14:camera w14:prst="orthographicFront"/>
                  <w14:lightRig w14:rig="threePt" w14:dir="t">
                    <w14:rot w14:lat="0" w14:lon="0" w14:rev="0"/>
                  </w14:lightRig>
                </w14:scene3d>
              </w:rPr>
              <w:t>4.</w:t>
            </w:r>
            <w:r w:rsidR="00E07D1C">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E07D1C" w:rsidRPr="00AE68AF">
              <w:rPr>
                <w:rStyle w:val="-"/>
                <w:noProof/>
                <w:lang w:val="el-GR"/>
              </w:rPr>
              <w:t>ΟΡΟΙ ΕΚΤΕΛΕΣΗΣ ΤΗΣ ΣΥΜΒΑΣΗΣ</w:t>
            </w:r>
            <w:r w:rsidR="00E07D1C">
              <w:rPr>
                <w:noProof/>
                <w:webHidden/>
              </w:rPr>
              <w:tab/>
            </w:r>
            <w:r w:rsidR="00E07D1C">
              <w:rPr>
                <w:noProof/>
                <w:webHidden/>
              </w:rPr>
              <w:fldChar w:fldCharType="begin"/>
            </w:r>
            <w:r w:rsidR="00E07D1C">
              <w:rPr>
                <w:noProof/>
                <w:webHidden/>
              </w:rPr>
              <w:instrText xml:space="preserve"> PAGEREF _Toc180679310 \h </w:instrText>
            </w:r>
            <w:r w:rsidR="00E07D1C">
              <w:rPr>
                <w:noProof/>
                <w:webHidden/>
              </w:rPr>
            </w:r>
            <w:r w:rsidR="00E07D1C">
              <w:rPr>
                <w:noProof/>
                <w:webHidden/>
              </w:rPr>
              <w:fldChar w:fldCharType="separate"/>
            </w:r>
            <w:r w:rsidR="003E55A0">
              <w:rPr>
                <w:noProof/>
                <w:webHidden/>
              </w:rPr>
              <w:t>74</w:t>
            </w:r>
            <w:r w:rsidR="00E07D1C">
              <w:rPr>
                <w:noProof/>
                <w:webHidden/>
              </w:rPr>
              <w:fldChar w:fldCharType="end"/>
            </w:r>
          </w:hyperlink>
        </w:p>
        <w:p w14:paraId="4E1E845E" w14:textId="69B50A59"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1" w:history="1">
            <w:r w:rsidR="00E07D1C" w:rsidRPr="00AE68AF">
              <w:rPr>
                <w:rStyle w:val="-"/>
                <w:noProof/>
                <w:lang w:val="el-GR"/>
              </w:rPr>
              <w:t>4.1</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Εγγυήσεις (καλής εκτέλεσης, προκαταβολής, καλής λειτουργίας)</w:t>
            </w:r>
            <w:r w:rsidR="00E07D1C">
              <w:rPr>
                <w:noProof/>
                <w:webHidden/>
              </w:rPr>
              <w:tab/>
            </w:r>
            <w:r w:rsidR="00E07D1C">
              <w:rPr>
                <w:noProof/>
                <w:webHidden/>
              </w:rPr>
              <w:fldChar w:fldCharType="begin"/>
            </w:r>
            <w:r w:rsidR="00E07D1C">
              <w:rPr>
                <w:noProof/>
                <w:webHidden/>
              </w:rPr>
              <w:instrText xml:space="preserve"> PAGEREF _Toc180679311 \h </w:instrText>
            </w:r>
            <w:r w:rsidR="00E07D1C">
              <w:rPr>
                <w:noProof/>
                <w:webHidden/>
              </w:rPr>
            </w:r>
            <w:r w:rsidR="00E07D1C">
              <w:rPr>
                <w:noProof/>
                <w:webHidden/>
              </w:rPr>
              <w:fldChar w:fldCharType="separate"/>
            </w:r>
            <w:r w:rsidR="003E55A0">
              <w:rPr>
                <w:noProof/>
                <w:webHidden/>
              </w:rPr>
              <w:t>74</w:t>
            </w:r>
            <w:r w:rsidR="00E07D1C">
              <w:rPr>
                <w:noProof/>
                <w:webHidden/>
              </w:rPr>
              <w:fldChar w:fldCharType="end"/>
            </w:r>
          </w:hyperlink>
        </w:p>
        <w:p w14:paraId="03C8F97F" w14:textId="2D82A17C"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2" w:history="1">
            <w:r w:rsidR="00E07D1C" w:rsidRPr="00AE68AF">
              <w:rPr>
                <w:rStyle w:val="-"/>
                <w:noProof/>
                <w:lang w:val="el-GR"/>
              </w:rPr>
              <w:t>4.2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Συμβατικό πλαίσιο – Εφαρμοστέα νομοθεσία</w:t>
            </w:r>
            <w:r w:rsidR="00E07D1C">
              <w:rPr>
                <w:noProof/>
                <w:webHidden/>
              </w:rPr>
              <w:tab/>
            </w:r>
            <w:r w:rsidR="00E07D1C">
              <w:rPr>
                <w:noProof/>
                <w:webHidden/>
              </w:rPr>
              <w:fldChar w:fldCharType="begin"/>
            </w:r>
            <w:r w:rsidR="00E07D1C">
              <w:rPr>
                <w:noProof/>
                <w:webHidden/>
              </w:rPr>
              <w:instrText xml:space="preserve"> PAGEREF _Toc180679312 \h </w:instrText>
            </w:r>
            <w:r w:rsidR="00E07D1C">
              <w:rPr>
                <w:noProof/>
                <w:webHidden/>
              </w:rPr>
            </w:r>
            <w:r w:rsidR="00E07D1C">
              <w:rPr>
                <w:noProof/>
                <w:webHidden/>
              </w:rPr>
              <w:fldChar w:fldCharType="separate"/>
            </w:r>
            <w:r w:rsidR="003E55A0">
              <w:rPr>
                <w:noProof/>
                <w:webHidden/>
              </w:rPr>
              <w:t>75</w:t>
            </w:r>
            <w:r w:rsidR="00E07D1C">
              <w:rPr>
                <w:noProof/>
                <w:webHidden/>
              </w:rPr>
              <w:fldChar w:fldCharType="end"/>
            </w:r>
          </w:hyperlink>
        </w:p>
        <w:p w14:paraId="50182D77" w14:textId="5B2E503B"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3" w:history="1">
            <w:r w:rsidR="00E07D1C" w:rsidRPr="00AE68AF">
              <w:rPr>
                <w:rStyle w:val="-"/>
                <w:noProof/>
                <w:lang w:val="el-GR"/>
              </w:rPr>
              <w:t>4.3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Όροι εκτέλεσης της σύμβασης</w:t>
            </w:r>
            <w:r w:rsidR="00E07D1C">
              <w:rPr>
                <w:noProof/>
                <w:webHidden/>
              </w:rPr>
              <w:tab/>
            </w:r>
            <w:r w:rsidR="00E07D1C">
              <w:rPr>
                <w:noProof/>
                <w:webHidden/>
              </w:rPr>
              <w:fldChar w:fldCharType="begin"/>
            </w:r>
            <w:r w:rsidR="00E07D1C">
              <w:rPr>
                <w:noProof/>
                <w:webHidden/>
              </w:rPr>
              <w:instrText xml:space="preserve"> PAGEREF _Toc180679313 \h </w:instrText>
            </w:r>
            <w:r w:rsidR="00E07D1C">
              <w:rPr>
                <w:noProof/>
                <w:webHidden/>
              </w:rPr>
            </w:r>
            <w:r w:rsidR="00E07D1C">
              <w:rPr>
                <w:noProof/>
                <w:webHidden/>
              </w:rPr>
              <w:fldChar w:fldCharType="separate"/>
            </w:r>
            <w:r w:rsidR="003E55A0">
              <w:rPr>
                <w:noProof/>
                <w:webHidden/>
              </w:rPr>
              <w:t>75</w:t>
            </w:r>
            <w:r w:rsidR="00E07D1C">
              <w:rPr>
                <w:noProof/>
                <w:webHidden/>
              </w:rPr>
              <w:fldChar w:fldCharType="end"/>
            </w:r>
          </w:hyperlink>
        </w:p>
        <w:p w14:paraId="4A950E23" w14:textId="7BC344A3"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4" w:history="1">
            <w:r w:rsidR="00E07D1C" w:rsidRPr="00AE68AF">
              <w:rPr>
                <w:rStyle w:val="-"/>
                <w:noProof/>
                <w:lang w:val="el-GR"/>
              </w:rPr>
              <w:t>4.4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Υπεργολαβία</w:t>
            </w:r>
            <w:r w:rsidR="00E07D1C">
              <w:rPr>
                <w:noProof/>
                <w:webHidden/>
              </w:rPr>
              <w:tab/>
            </w:r>
            <w:r w:rsidR="00E07D1C">
              <w:rPr>
                <w:noProof/>
                <w:webHidden/>
              </w:rPr>
              <w:fldChar w:fldCharType="begin"/>
            </w:r>
            <w:r w:rsidR="00E07D1C">
              <w:rPr>
                <w:noProof/>
                <w:webHidden/>
              </w:rPr>
              <w:instrText xml:space="preserve"> PAGEREF _Toc180679314 \h </w:instrText>
            </w:r>
            <w:r w:rsidR="00E07D1C">
              <w:rPr>
                <w:noProof/>
                <w:webHidden/>
              </w:rPr>
            </w:r>
            <w:r w:rsidR="00E07D1C">
              <w:rPr>
                <w:noProof/>
                <w:webHidden/>
              </w:rPr>
              <w:fldChar w:fldCharType="separate"/>
            </w:r>
            <w:r w:rsidR="003E55A0">
              <w:rPr>
                <w:noProof/>
                <w:webHidden/>
              </w:rPr>
              <w:t>78</w:t>
            </w:r>
            <w:r w:rsidR="00E07D1C">
              <w:rPr>
                <w:noProof/>
                <w:webHidden/>
              </w:rPr>
              <w:fldChar w:fldCharType="end"/>
            </w:r>
          </w:hyperlink>
        </w:p>
        <w:p w14:paraId="534C41BC" w14:textId="5911F7C7"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5" w:history="1">
            <w:r w:rsidR="00E07D1C" w:rsidRPr="00AE68AF">
              <w:rPr>
                <w:rStyle w:val="-"/>
                <w:noProof/>
                <w:lang w:val="el-GR"/>
              </w:rPr>
              <w:t>4.5</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Τροποποίηση σύμβασης κατά τη διάρκειά της</w:t>
            </w:r>
            <w:r w:rsidR="00E07D1C">
              <w:rPr>
                <w:noProof/>
                <w:webHidden/>
              </w:rPr>
              <w:tab/>
            </w:r>
            <w:r w:rsidR="00E07D1C">
              <w:rPr>
                <w:noProof/>
                <w:webHidden/>
              </w:rPr>
              <w:fldChar w:fldCharType="begin"/>
            </w:r>
            <w:r w:rsidR="00E07D1C">
              <w:rPr>
                <w:noProof/>
                <w:webHidden/>
              </w:rPr>
              <w:instrText xml:space="preserve"> PAGEREF _Toc180679315 \h </w:instrText>
            </w:r>
            <w:r w:rsidR="00E07D1C">
              <w:rPr>
                <w:noProof/>
                <w:webHidden/>
              </w:rPr>
            </w:r>
            <w:r w:rsidR="00E07D1C">
              <w:rPr>
                <w:noProof/>
                <w:webHidden/>
              </w:rPr>
              <w:fldChar w:fldCharType="separate"/>
            </w:r>
            <w:r w:rsidR="003E55A0">
              <w:rPr>
                <w:noProof/>
                <w:webHidden/>
              </w:rPr>
              <w:t>79</w:t>
            </w:r>
            <w:r w:rsidR="00E07D1C">
              <w:rPr>
                <w:noProof/>
                <w:webHidden/>
              </w:rPr>
              <w:fldChar w:fldCharType="end"/>
            </w:r>
          </w:hyperlink>
        </w:p>
        <w:p w14:paraId="2F82AE27" w14:textId="7D982607" w:rsidR="00E07D1C" w:rsidRDefault="00946606">
          <w:pPr>
            <w:pStyle w:val="35"/>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16" w:history="1">
            <w:r w:rsidR="00E07D1C" w:rsidRPr="00AE68AF">
              <w:rPr>
                <w:rStyle w:val="-"/>
                <w:noProof/>
                <w:lang w:val="el-GR"/>
              </w:rPr>
              <w:t>4.5.1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Δικαιώματα προαίρεσης</w:t>
            </w:r>
            <w:r w:rsidR="00E07D1C">
              <w:rPr>
                <w:noProof/>
                <w:webHidden/>
              </w:rPr>
              <w:tab/>
            </w:r>
            <w:r w:rsidR="00E07D1C">
              <w:rPr>
                <w:noProof/>
                <w:webHidden/>
              </w:rPr>
              <w:fldChar w:fldCharType="begin"/>
            </w:r>
            <w:r w:rsidR="00E07D1C">
              <w:rPr>
                <w:noProof/>
                <w:webHidden/>
              </w:rPr>
              <w:instrText xml:space="preserve"> PAGEREF _Toc180679316 \h </w:instrText>
            </w:r>
            <w:r w:rsidR="00E07D1C">
              <w:rPr>
                <w:noProof/>
                <w:webHidden/>
              </w:rPr>
            </w:r>
            <w:r w:rsidR="00E07D1C">
              <w:rPr>
                <w:noProof/>
                <w:webHidden/>
              </w:rPr>
              <w:fldChar w:fldCharType="separate"/>
            </w:r>
            <w:r w:rsidR="003E55A0">
              <w:rPr>
                <w:noProof/>
                <w:webHidden/>
              </w:rPr>
              <w:t>79</w:t>
            </w:r>
            <w:r w:rsidR="00E07D1C">
              <w:rPr>
                <w:noProof/>
                <w:webHidden/>
              </w:rPr>
              <w:fldChar w:fldCharType="end"/>
            </w:r>
          </w:hyperlink>
        </w:p>
        <w:p w14:paraId="435FD460" w14:textId="14349974"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7" w:history="1">
            <w:r w:rsidR="00E07D1C" w:rsidRPr="00AE68AF">
              <w:rPr>
                <w:rStyle w:val="-"/>
                <w:noProof/>
                <w:lang w:val="el-GR"/>
              </w:rPr>
              <w:t>4.6</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Δικαίωμα μονομερούς λύσης της σύμβασης</w:t>
            </w:r>
            <w:r w:rsidR="00E07D1C">
              <w:rPr>
                <w:noProof/>
                <w:webHidden/>
              </w:rPr>
              <w:tab/>
            </w:r>
            <w:r w:rsidR="00E07D1C">
              <w:rPr>
                <w:noProof/>
                <w:webHidden/>
              </w:rPr>
              <w:fldChar w:fldCharType="begin"/>
            </w:r>
            <w:r w:rsidR="00E07D1C">
              <w:rPr>
                <w:noProof/>
                <w:webHidden/>
              </w:rPr>
              <w:instrText xml:space="preserve"> PAGEREF _Toc180679317 \h </w:instrText>
            </w:r>
            <w:r w:rsidR="00E07D1C">
              <w:rPr>
                <w:noProof/>
                <w:webHidden/>
              </w:rPr>
            </w:r>
            <w:r w:rsidR="00E07D1C">
              <w:rPr>
                <w:noProof/>
                <w:webHidden/>
              </w:rPr>
              <w:fldChar w:fldCharType="separate"/>
            </w:r>
            <w:r w:rsidR="003E55A0">
              <w:rPr>
                <w:noProof/>
                <w:webHidden/>
              </w:rPr>
              <w:t>80</w:t>
            </w:r>
            <w:r w:rsidR="00E07D1C">
              <w:rPr>
                <w:noProof/>
                <w:webHidden/>
              </w:rPr>
              <w:fldChar w:fldCharType="end"/>
            </w:r>
          </w:hyperlink>
        </w:p>
        <w:p w14:paraId="4E634848" w14:textId="05BDAA13" w:rsidR="00E07D1C" w:rsidRDefault="0094660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318" w:history="1">
            <w:r w:rsidR="00E07D1C" w:rsidRPr="00AE68AF">
              <w:rPr>
                <w:rStyle w:val="-"/>
                <w:noProof/>
                <w:lang w:val="el-GR"/>
                <w14:scene3d>
                  <w14:camera w14:prst="orthographicFront"/>
                  <w14:lightRig w14:rig="threePt" w14:dir="t">
                    <w14:rot w14:lat="0" w14:lon="0" w14:rev="0"/>
                  </w14:lightRig>
                </w14:scene3d>
              </w:rPr>
              <w:t>5.</w:t>
            </w:r>
            <w:r w:rsidR="00E07D1C">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E07D1C" w:rsidRPr="00AE68AF">
              <w:rPr>
                <w:rStyle w:val="-"/>
                <w:noProof/>
                <w:lang w:val="el-GR"/>
              </w:rPr>
              <w:t>ΕΙΔΙΚΟΙ ΟΡΟΙ ΕΚΤΕΛΕΣΗΣ ΤΗΣ ΣΥΜΒΑΣΗΣ</w:t>
            </w:r>
            <w:r w:rsidR="00E07D1C">
              <w:rPr>
                <w:noProof/>
                <w:webHidden/>
              </w:rPr>
              <w:tab/>
            </w:r>
            <w:r w:rsidR="00E07D1C">
              <w:rPr>
                <w:noProof/>
                <w:webHidden/>
              </w:rPr>
              <w:fldChar w:fldCharType="begin"/>
            </w:r>
            <w:r w:rsidR="00E07D1C">
              <w:rPr>
                <w:noProof/>
                <w:webHidden/>
              </w:rPr>
              <w:instrText xml:space="preserve"> PAGEREF _Toc180679318 \h </w:instrText>
            </w:r>
            <w:r w:rsidR="00E07D1C">
              <w:rPr>
                <w:noProof/>
                <w:webHidden/>
              </w:rPr>
            </w:r>
            <w:r w:rsidR="00E07D1C">
              <w:rPr>
                <w:noProof/>
                <w:webHidden/>
              </w:rPr>
              <w:fldChar w:fldCharType="separate"/>
            </w:r>
            <w:r w:rsidR="003E55A0">
              <w:rPr>
                <w:noProof/>
                <w:webHidden/>
              </w:rPr>
              <w:t>82</w:t>
            </w:r>
            <w:r w:rsidR="00E07D1C">
              <w:rPr>
                <w:noProof/>
                <w:webHidden/>
              </w:rPr>
              <w:fldChar w:fldCharType="end"/>
            </w:r>
          </w:hyperlink>
        </w:p>
        <w:p w14:paraId="51D8D117" w14:textId="3A94179B"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19" w:history="1">
            <w:r w:rsidR="00E07D1C" w:rsidRPr="00AE68AF">
              <w:rPr>
                <w:rStyle w:val="-"/>
                <w:noProof/>
                <w:lang w:val="el-GR"/>
              </w:rPr>
              <w:t>5.1</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Τρόπος πληρωμής</w:t>
            </w:r>
            <w:r w:rsidR="00E07D1C">
              <w:rPr>
                <w:noProof/>
                <w:webHidden/>
              </w:rPr>
              <w:tab/>
            </w:r>
            <w:r w:rsidR="00E07D1C">
              <w:rPr>
                <w:noProof/>
                <w:webHidden/>
              </w:rPr>
              <w:fldChar w:fldCharType="begin"/>
            </w:r>
            <w:r w:rsidR="00E07D1C">
              <w:rPr>
                <w:noProof/>
                <w:webHidden/>
              </w:rPr>
              <w:instrText xml:space="preserve"> PAGEREF _Toc180679319 \h </w:instrText>
            </w:r>
            <w:r w:rsidR="00E07D1C">
              <w:rPr>
                <w:noProof/>
                <w:webHidden/>
              </w:rPr>
            </w:r>
            <w:r w:rsidR="00E07D1C">
              <w:rPr>
                <w:noProof/>
                <w:webHidden/>
              </w:rPr>
              <w:fldChar w:fldCharType="separate"/>
            </w:r>
            <w:r w:rsidR="003E55A0">
              <w:rPr>
                <w:noProof/>
                <w:webHidden/>
              </w:rPr>
              <w:t>82</w:t>
            </w:r>
            <w:r w:rsidR="00E07D1C">
              <w:rPr>
                <w:noProof/>
                <w:webHidden/>
              </w:rPr>
              <w:fldChar w:fldCharType="end"/>
            </w:r>
          </w:hyperlink>
        </w:p>
        <w:p w14:paraId="05DA3E85" w14:textId="6FE9FAF9"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0" w:history="1">
            <w:r w:rsidR="00E07D1C" w:rsidRPr="00AE68AF">
              <w:rPr>
                <w:rStyle w:val="-"/>
                <w:noProof/>
                <w:lang w:val="el-GR"/>
              </w:rPr>
              <w:t>5.2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Κήρυξη οικονομικού φορέα έκπτωτου - Κυρώσεις</w:t>
            </w:r>
            <w:r w:rsidR="00E07D1C">
              <w:rPr>
                <w:noProof/>
                <w:webHidden/>
              </w:rPr>
              <w:tab/>
            </w:r>
            <w:r w:rsidR="00E07D1C">
              <w:rPr>
                <w:noProof/>
                <w:webHidden/>
              </w:rPr>
              <w:fldChar w:fldCharType="begin"/>
            </w:r>
            <w:r w:rsidR="00E07D1C">
              <w:rPr>
                <w:noProof/>
                <w:webHidden/>
              </w:rPr>
              <w:instrText xml:space="preserve"> PAGEREF _Toc180679320 \h </w:instrText>
            </w:r>
            <w:r w:rsidR="00E07D1C">
              <w:rPr>
                <w:noProof/>
                <w:webHidden/>
              </w:rPr>
            </w:r>
            <w:r w:rsidR="00E07D1C">
              <w:rPr>
                <w:noProof/>
                <w:webHidden/>
              </w:rPr>
              <w:fldChar w:fldCharType="separate"/>
            </w:r>
            <w:r w:rsidR="003E55A0">
              <w:rPr>
                <w:noProof/>
                <w:webHidden/>
              </w:rPr>
              <w:t>85</w:t>
            </w:r>
            <w:r w:rsidR="00E07D1C">
              <w:rPr>
                <w:noProof/>
                <w:webHidden/>
              </w:rPr>
              <w:fldChar w:fldCharType="end"/>
            </w:r>
          </w:hyperlink>
        </w:p>
        <w:p w14:paraId="209D1BA8" w14:textId="227B84DE"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1" w:history="1">
            <w:r w:rsidR="00E07D1C" w:rsidRPr="00AE68AF">
              <w:rPr>
                <w:rStyle w:val="-"/>
                <w:noProof/>
                <w:lang w:val="el-GR"/>
              </w:rPr>
              <w:t>5.3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Διοικητικές προσφυγές κατά τη διαδικασία εκτέλεσης</w:t>
            </w:r>
            <w:r w:rsidR="00E07D1C">
              <w:rPr>
                <w:noProof/>
                <w:webHidden/>
              </w:rPr>
              <w:tab/>
            </w:r>
            <w:r w:rsidR="00E07D1C">
              <w:rPr>
                <w:noProof/>
                <w:webHidden/>
              </w:rPr>
              <w:fldChar w:fldCharType="begin"/>
            </w:r>
            <w:r w:rsidR="00E07D1C">
              <w:rPr>
                <w:noProof/>
                <w:webHidden/>
              </w:rPr>
              <w:instrText xml:space="preserve"> PAGEREF _Toc180679321 \h </w:instrText>
            </w:r>
            <w:r w:rsidR="00E07D1C">
              <w:rPr>
                <w:noProof/>
                <w:webHidden/>
              </w:rPr>
            </w:r>
            <w:r w:rsidR="00E07D1C">
              <w:rPr>
                <w:noProof/>
                <w:webHidden/>
              </w:rPr>
              <w:fldChar w:fldCharType="separate"/>
            </w:r>
            <w:r w:rsidR="003E55A0">
              <w:rPr>
                <w:noProof/>
                <w:webHidden/>
              </w:rPr>
              <w:t>88</w:t>
            </w:r>
            <w:r w:rsidR="00E07D1C">
              <w:rPr>
                <w:noProof/>
                <w:webHidden/>
              </w:rPr>
              <w:fldChar w:fldCharType="end"/>
            </w:r>
          </w:hyperlink>
        </w:p>
        <w:p w14:paraId="463ABD5E" w14:textId="3C0A78B5"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2" w:history="1">
            <w:r w:rsidR="00E07D1C" w:rsidRPr="00AE68AF">
              <w:rPr>
                <w:rStyle w:val="-"/>
                <w:noProof/>
                <w:lang w:val="el-GR"/>
              </w:rPr>
              <w:t>5.4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Δικαστική επίλυση διαφορών</w:t>
            </w:r>
            <w:r w:rsidR="00E07D1C">
              <w:rPr>
                <w:noProof/>
                <w:webHidden/>
              </w:rPr>
              <w:tab/>
            </w:r>
            <w:r w:rsidR="00E07D1C">
              <w:rPr>
                <w:noProof/>
                <w:webHidden/>
              </w:rPr>
              <w:fldChar w:fldCharType="begin"/>
            </w:r>
            <w:r w:rsidR="00E07D1C">
              <w:rPr>
                <w:noProof/>
                <w:webHidden/>
              </w:rPr>
              <w:instrText xml:space="preserve"> PAGEREF _Toc180679322 \h </w:instrText>
            </w:r>
            <w:r w:rsidR="00E07D1C">
              <w:rPr>
                <w:noProof/>
                <w:webHidden/>
              </w:rPr>
            </w:r>
            <w:r w:rsidR="00E07D1C">
              <w:rPr>
                <w:noProof/>
                <w:webHidden/>
              </w:rPr>
              <w:fldChar w:fldCharType="separate"/>
            </w:r>
            <w:r w:rsidR="003E55A0">
              <w:rPr>
                <w:noProof/>
                <w:webHidden/>
              </w:rPr>
              <w:t>88</w:t>
            </w:r>
            <w:r w:rsidR="00E07D1C">
              <w:rPr>
                <w:noProof/>
                <w:webHidden/>
              </w:rPr>
              <w:fldChar w:fldCharType="end"/>
            </w:r>
          </w:hyperlink>
        </w:p>
        <w:p w14:paraId="567FA7F9" w14:textId="7CCE3993" w:rsidR="00E07D1C" w:rsidRDefault="0094660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323" w:history="1">
            <w:r w:rsidR="00E07D1C" w:rsidRPr="00AE68AF">
              <w:rPr>
                <w:rStyle w:val="-"/>
                <w:noProof/>
                <w:lang w:val="el-GR"/>
                <w14:scene3d>
                  <w14:camera w14:prst="orthographicFront"/>
                  <w14:lightRig w14:rig="threePt" w14:dir="t">
                    <w14:rot w14:lat="0" w14:lon="0" w14:rev="0"/>
                  </w14:lightRig>
                </w14:scene3d>
              </w:rPr>
              <w:t>6.</w:t>
            </w:r>
            <w:r w:rsidR="00E07D1C">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E07D1C" w:rsidRPr="00AE68AF">
              <w:rPr>
                <w:rStyle w:val="-"/>
                <w:noProof/>
                <w:lang w:val="el-GR"/>
              </w:rPr>
              <w:t>ΧΡΟΝΟΣ ΚΑΙ ΤΡΟΠΟΣ ΕΚΤΕΛΕΣΗΣ</w:t>
            </w:r>
            <w:r w:rsidR="00E07D1C">
              <w:rPr>
                <w:noProof/>
                <w:webHidden/>
              </w:rPr>
              <w:tab/>
            </w:r>
            <w:r w:rsidR="00E07D1C">
              <w:rPr>
                <w:noProof/>
                <w:webHidden/>
              </w:rPr>
              <w:fldChar w:fldCharType="begin"/>
            </w:r>
            <w:r w:rsidR="00E07D1C">
              <w:rPr>
                <w:noProof/>
                <w:webHidden/>
              </w:rPr>
              <w:instrText xml:space="preserve"> PAGEREF _Toc180679323 \h </w:instrText>
            </w:r>
            <w:r w:rsidR="00E07D1C">
              <w:rPr>
                <w:noProof/>
                <w:webHidden/>
              </w:rPr>
            </w:r>
            <w:r w:rsidR="00E07D1C">
              <w:rPr>
                <w:noProof/>
                <w:webHidden/>
              </w:rPr>
              <w:fldChar w:fldCharType="separate"/>
            </w:r>
            <w:r w:rsidR="003E55A0">
              <w:rPr>
                <w:noProof/>
                <w:webHidden/>
              </w:rPr>
              <w:t>90</w:t>
            </w:r>
            <w:r w:rsidR="00E07D1C">
              <w:rPr>
                <w:noProof/>
                <w:webHidden/>
              </w:rPr>
              <w:fldChar w:fldCharType="end"/>
            </w:r>
          </w:hyperlink>
        </w:p>
        <w:p w14:paraId="7A5BD9B7" w14:textId="776EE14F"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4" w:history="1">
            <w:r w:rsidR="00E07D1C" w:rsidRPr="00AE68AF">
              <w:rPr>
                <w:rStyle w:val="-"/>
                <w:noProof/>
                <w:lang w:val="el-GR"/>
              </w:rPr>
              <w:t>6.1</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Παρακολούθηση της σύμβασης</w:t>
            </w:r>
            <w:r w:rsidR="00E07D1C">
              <w:rPr>
                <w:noProof/>
                <w:webHidden/>
              </w:rPr>
              <w:tab/>
            </w:r>
            <w:r w:rsidR="00E07D1C">
              <w:rPr>
                <w:noProof/>
                <w:webHidden/>
              </w:rPr>
              <w:fldChar w:fldCharType="begin"/>
            </w:r>
            <w:r w:rsidR="00E07D1C">
              <w:rPr>
                <w:noProof/>
                <w:webHidden/>
              </w:rPr>
              <w:instrText xml:space="preserve"> PAGEREF _Toc180679324 \h </w:instrText>
            </w:r>
            <w:r w:rsidR="00E07D1C">
              <w:rPr>
                <w:noProof/>
                <w:webHidden/>
              </w:rPr>
            </w:r>
            <w:r w:rsidR="00E07D1C">
              <w:rPr>
                <w:noProof/>
                <w:webHidden/>
              </w:rPr>
              <w:fldChar w:fldCharType="separate"/>
            </w:r>
            <w:r w:rsidR="003E55A0">
              <w:rPr>
                <w:noProof/>
                <w:webHidden/>
              </w:rPr>
              <w:t>90</w:t>
            </w:r>
            <w:r w:rsidR="00E07D1C">
              <w:rPr>
                <w:noProof/>
                <w:webHidden/>
              </w:rPr>
              <w:fldChar w:fldCharType="end"/>
            </w:r>
          </w:hyperlink>
        </w:p>
        <w:p w14:paraId="30BC2EA7" w14:textId="4BEAC9F9"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5" w:history="1">
            <w:r w:rsidR="00E07D1C" w:rsidRPr="00AE68AF">
              <w:rPr>
                <w:rStyle w:val="-"/>
                <w:noProof/>
                <w:lang w:val="el-GR"/>
              </w:rPr>
              <w:t>6.2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Διάρκεια σύμβασης</w:t>
            </w:r>
            <w:r w:rsidR="00E07D1C">
              <w:rPr>
                <w:noProof/>
                <w:webHidden/>
              </w:rPr>
              <w:tab/>
            </w:r>
            <w:r w:rsidR="00E07D1C">
              <w:rPr>
                <w:noProof/>
                <w:webHidden/>
              </w:rPr>
              <w:fldChar w:fldCharType="begin"/>
            </w:r>
            <w:r w:rsidR="00E07D1C">
              <w:rPr>
                <w:noProof/>
                <w:webHidden/>
              </w:rPr>
              <w:instrText xml:space="preserve"> PAGEREF _Toc180679325 \h </w:instrText>
            </w:r>
            <w:r w:rsidR="00E07D1C">
              <w:rPr>
                <w:noProof/>
                <w:webHidden/>
              </w:rPr>
            </w:r>
            <w:r w:rsidR="00E07D1C">
              <w:rPr>
                <w:noProof/>
                <w:webHidden/>
              </w:rPr>
              <w:fldChar w:fldCharType="separate"/>
            </w:r>
            <w:r w:rsidR="003E55A0">
              <w:rPr>
                <w:noProof/>
                <w:webHidden/>
              </w:rPr>
              <w:t>90</w:t>
            </w:r>
            <w:r w:rsidR="00E07D1C">
              <w:rPr>
                <w:noProof/>
                <w:webHidden/>
              </w:rPr>
              <w:fldChar w:fldCharType="end"/>
            </w:r>
          </w:hyperlink>
        </w:p>
        <w:p w14:paraId="3E56892C" w14:textId="0DF7013D"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6" w:history="1">
            <w:r w:rsidR="00E07D1C" w:rsidRPr="00AE68AF">
              <w:rPr>
                <w:rStyle w:val="-"/>
                <w:noProof/>
                <w:lang w:val="el-GR"/>
              </w:rPr>
              <w:t>6.3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Παραλαβή του αντικειμένου της σύμβασης</w:t>
            </w:r>
            <w:r w:rsidR="00E07D1C">
              <w:rPr>
                <w:noProof/>
                <w:webHidden/>
              </w:rPr>
              <w:tab/>
            </w:r>
            <w:r w:rsidR="00E07D1C">
              <w:rPr>
                <w:noProof/>
                <w:webHidden/>
              </w:rPr>
              <w:fldChar w:fldCharType="begin"/>
            </w:r>
            <w:r w:rsidR="00E07D1C">
              <w:rPr>
                <w:noProof/>
                <w:webHidden/>
              </w:rPr>
              <w:instrText xml:space="preserve"> PAGEREF _Toc180679326 \h </w:instrText>
            </w:r>
            <w:r w:rsidR="00E07D1C">
              <w:rPr>
                <w:noProof/>
                <w:webHidden/>
              </w:rPr>
            </w:r>
            <w:r w:rsidR="00E07D1C">
              <w:rPr>
                <w:noProof/>
                <w:webHidden/>
              </w:rPr>
              <w:fldChar w:fldCharType="separate"/>
            </w:r>
            <w:r w:rsidR="003E55A0">
              <w:rPr>
                <w:noProof/>
                <w:webHidden/>
              </w:rPr>
              <w:t>91</w:t>
            </w:r>
            <w:r w:rsidR="00E07D1C">
              <w:rPr>
                <w:noProof/>
                <w:webHidden/>
              </w:rPr>
              <w:fldChar w:fldCharType="end"/>
            </w:r>
          </w:hyperlink>
        </w:p>
        <w:p w14:paraId="18D921EC" w14:textId="30966971"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7" w:history="1">
            <w:r w:rsidR="00E07D1C" w:rsidRPr="00AE68AF">
              <w:rPr>
                <w:rStyle w:val="-"/>
                <w:noProof/>
                <w:lang w:val="el-GR"/>
              </w:rPr>
              <w:t>6.4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Απόρριψη παραδοτέων – Αντικατάσταση</w:t>
            </w:r>
            <w:r w:rsidR="00E07D1C">
              <w:rPr>
                <w:noProof/>
                <w:webHidden/>
              </w:rPr>
              <w:tab/>
            </w:r>
            <w:r w:rsidR="00E07D1C">
              <w:rPr>
                <w:noProof/>
                <w:webHidden/>
              </w:rPr>
              <w:fldChar w:fldCharType="begin"/>
            </w:r>
            <w:r w:rsidR="00E07D1C">
              <w:rPr>
                <w:noProof/>
                <w:webHidden/>
              </w:rPr>
              <w:instrText xml:space="preserve"> PAGEREF _Toc180679327 \h </w:instrText>
            </w:r>
            <w:r w:rsidR="00E07D1C">
              <w:rPr>
                <w:noProof/>
                <w:webHidden/>
              </w:rPr>
            </w:r>
            <w:r w:rsidR="00E07D1C">
              <w:rPr>
                <w:noProof/>
                <w:webHidden/>
              </w:rPr>
              <w:fldChar w:fldCharType="separate"/>
            </w:r>
            <w:r w:rsidR="003E55A0">
              <w:rPr>
                <w:noProof/>
                <w:webHidden/>
              </w:rPr>
              <w:t>92</w:t>
            </w:r>
            <w:r w:rsidR="00E07D1C">
              <w:rPr>
                <w:noProof/>
                <w:webHidden/>
              </w:rPr>
              <w:fldChar w:fldCharType="end"/>
            </w:r>
          </w:hyperlink>
        </w:p>
        <w:p w14:paraId="5CF71268" w14:textId="642DD537" w:rsidR="00E07D1C" w:rsidRDefault="00946606">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28" w:history="1">
            <w:r w:rsidR="00E07D1C" w:rsidRPr="00AE68AF">
              <w:rPr>
                <w:rStyle w:val="-"/>
                <w:noProof/>
                <w:lang w:val="el-GR"/>
              </w:rPr>
              <w:t>6.5</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Αναπροσαρμογή τιμής</w:t>
            </w:r>
            <w:r w:rsidR="00E07D1C">
              <w:rPr>
                <w:noProof/>
                <w:webHidden/>
              </w:rPr>
              <w:tab/>
            </w:r>
            <w:r w:rsidR="00E07D1C">
              <w:rPr>
                <w:noProof/>
                <w:webHidden/>
              </w:rPr>
              <w:fldChar w:fldCharType="begin"/>
            </w:r>
            <w:r w:rsidR="00E07D1C">
              <w:rPr>
                <w:noProof/>
                <w:webHidden/>
              </w:rPr>
              <w:instrText xml:space="preserve"> PAGEREF _Toc180679328 \h </w:instrText>
            </w:r>
            <w:r w:rsidR="00E07D1C">
              <w:rPr>
                <w:noProof/>
                <w:webHidden/>
              </w:rPr>
            </w:r>
            <w:r w:rsidR="00E07D1C">
              <w:rPr>
                <w:noProof/>
                <w:webHidden/>
              </w:rPr>
              <w:fldChar w:fldCharType="separate"/>
            </w:r>
            <w:r w:rsidR="003E55A0">
              <w:rPr>
                <w:noProof/>
                <w:webHidden/>
              </w:rPr>
              <w:t>92</w:t>
            </w:r>
            <w:r w:rsidR="00E07D1C">
              <w:rPr>
                <w:noProof/>
                <w:webHidden/>
              </w:rPr>
              <w:fldChar w:fldCharType="end"/>
            </w:r>
          </w:hyperlink>
        </w:p>
        <w:p w14:paraId="0D89F80D" w14:textId="09A96BE0" w:rsidR="00E07D1C" w:rsidRDefault="00946606">
          <w:pPr>
            <w:pStyle w:val="1c"/>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0679329" w:history="1">
            <w:r w:rsidR="00E07D1C" w:rsidRPr="00AE68AF">
              <w:rPr>
                <w:rStyle w:val="-"/>
                <w:noProof/>
                <w:lang w:val="el-GR"/>
              </w:rPr>
              <w:t>ΠΑΡΑΡΤΗΜΑΤΑ</w:t>
            </w:r>
            <w:r w:rsidR="00E07D1C">
              <w:rPr>
                <w:noProof/>
                <w:webHidden/>
              </w:rPr>
              <w:tab/>
            </w:r>
            <w:r w:rsidR="00E07D1C">
              <w:rPr>
                <w:noProof/>
                <w:webHidden/>
              </w:rPr>
              <w:fldChar w:fldCharType="begin"/>
            </w:r>
            <w:r w:rsidR="00E07D1C">
              <w:rPr>
                <w:noProof/>
                <w:webHidden/>
              </w:rPr>
              <w:instrText xml:space="preserve"> PAGEREF _Toc180679329 \h </w:instrText>
            </w:r>
            <w:r w:rsidR="00E07D1C">
              <w:rPr>
                <w:noProof/>
                <w:webHidden/>
              </w:rPr>
            </w:r>
            <w:r w:rsidR="00E07D1C">
              <w:rPr>
                <w:noProof/>
                <w:webHidden/>
              </w:rPr>
              <w:fldChar w:fldCharType="separate"/>
            </w:r>
            <w:r w:rsidR="003E55A0">
              <w:rPr>
                <w:noProof/>
                <w:webHidden/>
              </w:rPr>
              <w:t>94</w:t>
            </w:r>
            <w:r w:rsidR="00E07D1C">
              <w:rPr>
                <w:noProof/>
                <w:webHidden/>
              </w:rPr>
              <w:fldChar w:fldCharType="end"/>
            </w:r>
          </w:hyperlink>
        </w:p>
        <w:p w14:paraId="00FDBD27" w14:textId="2653C2E6"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30" w:history="1">
            <w:r w:rsidR="00E07D1C" w:rsidRPr="00AE68AF">
              <w:rPr>
                <w:rStyle w:val="-"/>
                <w:noProof/>
                <w:lang w:val="el-GR"/>
              </w:rPr>
              <w:t>ΠΑΡΑΡΤΗΜΑ Ι – Αναλυτική Περιγραφή Φυσικού και Οικονομικού Αντικειμένου της Σύμβασης</w:t>
            </w:r>
            <w:r w:rsidR="00E07D1C">
              <w:rPr>
                <w:noProof/>
                <w:webHidden/>
              </w:rPr>
              <w:tab/>
            </w:r>
            <w:r w:rsidR="00E07D1C">
              <w:rPr>
                <w:noProof/>
                <w:webHidden/>
              </w:rPr>
              <w:fldChar w:fldCharType="begin"/>
            </w:r>
            <w:r w:rsidR="00E07D1C">
              <w:rPr>
                <w:noProof/>
                <w:webHidden/>
              </w:rPr>
              <w:instrText xml:space="preserve"> PAGEREF _Toc180679330 \h </w:instrText>
            </w:r>
            <w:r w:rsidR="00E07D1C">
              <w:rPr>
                <w:noProof/>
                <w:webHidden/>
              </w:rPr>
            </w:r>
            <w:r w:rsidR="00E07D1C">
              <w:rPr>
                <w:noProof/>
                <w:webHidden/>
              </w:rPr>
              <w:fldChar w:fldCharType="separate"/>
            </w:r>
            <w:r w:rsidR="003E55A0">
              <w:rPr>
                <w:noProof/>
                <w:webHidden/>
              </w:rPr>
              <w:t>94</w:t>
            </w:r>
            <w:r w:rsidR="00E07D1C">
              <w:rPr>
                <w:noProof/>
                <w:webHidden/>
              </w:rPr>
              <w:fldChar w:fldCharType="end"/>
            </w:r>
          </w:hyperlink>
        </w:p>
        <w:p w14:paraId="214E3E03" w14:textId="1F3569B3"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31" w:history="1">
            <w:r w:rsidR="00E07D1C" w:rsidRPr="00AE68AF">
              <w:rPr>
                <w:rStyle w:val="-"/>
                <w:noProof/>
              </w:rPr>
              <w:t>1.</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lang w:val="el-GR"/>
              </w:rPr>
              <w:t>Περιβάλλον της Σύμβασης</w:t>
            </w:r>
            <w:r w:rsidR="00E07D1C">
              <w:rPr>
                <w:noProof/>
                <w:webHidden/>
              </w:rPr>
              <w:tab/>
            </w:r>
            <w:r w:rsidR="00E07D1C">
              <w:rPr>
                <w:noProof/>
                <w:webHidden/>
              </w:rPr>
              <w:fldChar w:fldCharType="begin"/>
            </w:r>
            <w:r w:rsidR="00E07D1C">
              <w:rPr>
                <w:noProof/>
                <w:webHidden/>
              </w:rPr>
              <w:instrText xml:space="preserve"> PAGEREF _Toc180679331 \h </w:instrText>
            </w:r>
            <w:r w:rsidR="00E07D1C">
              <w:rPr>
                <w:noProof/>
                <w:webHidden/>
              </w:rPr>
            </w:r>
            <w:r w:rsidR="00E07D1C">
              <w:rPr>
                <w:noProof/>
                <w:webHidden/>
              </w:rPr>
              <w:fldChar w:fldCharType="separate"/>
            </w:r>
            <w:r w:rsidR="003E55A0">
              <w:rPr>
                <w:noProof/>
                <w:webHidden/>
              </w:rPr>
              <w:t>94</w:t>
            </w:r>
            <w:r w:rsidR="00E07D1C">
              <w:rPr>
                <w:noProof/>
                <w:webHidden/>
              </w:rPr>
              <w:fldChar w:fldCharType="end"/>
            </w:r>
          </w:hyperlink>
        </w:p>
        <w:p w14:paraId="51ADBF73" w14:textId="4461550C"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32" w:history="1">
            <w:r w:rsidR="00E07D1C" w:rsidRPr="00AE68AF">
              <w:rPr>
                <w:rStyle w:val="-"/>
                <w:rFonts w:cs="Arial"/>
                <w:noProof/>
              </w:rPr>
              <w:t>1.1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rFonts w:cs="Arial"/>
                <w:noProof/>
              </w:rPr>
              <w:t>Εμπλεκόμενοι στην υλοποίηση της Σύμβασης</w:t>
            </w:r>
            <w:r w:rsidR="00E07D1C">
              <w:rPr>
                <w:noProof/>
                <w:webHidden/>
              </w:rPr>
              <w:tab/>
            </w:r>
            <w:r w:rsidR="00E07D1C">
              <w:rPr>
                <w:noProof/>
                <w:webHidden/>
              </w:rPr>
              <w:fldChar w:fldCharType="begin"/>
            </w:r>
            <w:r w:rsidR="00E07D1C">
              <w:rPr>
                <w:noProof/>
                <w:webHidden/>
              </w:rPr>
              <w:instrText xml:space="preserve"> PAGEREF _Toc180679332 \h </w:instrText>
            </w:r>
            <w:r w:rsidR="00E07D1C">
              <w:rPr>
                <w:noProof/>
                <w:webHidden/>
              </w:rPr>
            </w:r>
            <w:r w:rsidR="00E07D1C">
              <w:rPr>
                <w:noProof/>
                <w:webHidden/>
              </w:rPr>
              <w:fldChar w:fldCharType="separate"/>
            </w:r>
            <w:r w:rsidR="003E55A0">
              <w:rPr>
                <w:noProof/>
                <w:webHidden/>
              </w:rPr>
              <w:t>94</w:t>
            </w:r>
            <w:r w:rsidR="00E07D1C">
              <w:rPr>
                <w:noProof/>
                <w:webHidden/>
              </w:rPr>
              <w:fldChar w:fldCharType="end"/>
            </w:r>
          </w:hyperlink>
        </w:p>
        <w:p w14:paraId="11967343" w14:textId="02316353"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33" w:history="1">
            <w:r w:rsidR="00E07D1C" w:rsidRPr="00AE68AF">
              <w:rPr>
                <w:rStyle w:val="-"/>
                <w:noProof/>
              </w:rPr>
              <w:t>1.1.1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Φορέας Υλοποίησης – Αναθέτουσα Αρχή</w:t>
            </w:r>
            <w:r w:rsidR="00E07D1C">
              <w:rPr>
                <w:noProof/>
                <w:webHidden/>
              </w:rPr>
              <w:tab/>
            </w:r>
            <w:r w:rsidR="00E07D1C">
              <w:rPr>
                <w:noProof/>
                <w:webHidden/>
              </w:rPr>
              <w:fldChar w:fldCharType="begin"/>
            </w:r>
            <w:r w:rsidR="00E07D1C">
              <w:rPr>
                <w:noProof/>
                <w:webHidden/>
              </w:rPr>
              <w:instrText xml:space="preserve"> PAGEREF _Toc180679333 \h </w:instrText>
            </w:r>
            <w:r w:rsidR="00E07D1C">
              <w:rPr>
                <w:noProof/>
                <w:webHidden/>
              </w:rPr>
            </w:r>
            <w:r w:rsidR="00E07D1C">
              <w:rPr>
                <w:noProof/>
                <w:webHidden/>
              </w:rPr>
              <w:fldChar w:fldCharType="separate"/>
            </w:r>
            <w:r w:rsidR="003E55A0">
              <w:rPr>
                <w:noProof/>
                <w:webHidden/>
              </w:rPr>
              <w:t>94</w:t>
            </w:r>
            <w:r w:rsidR="00E07D1C">
              <w:rPr>
                <w:noProof/>
                <w:webHidden/>
              </w:rPr>
              <w:fldChar w:fldCharType="end"/>
            </w:r>
          </w:hyperlink>
        </w:p>
        <w:p w14:paraId="53D09047" w14:textId="3B2EED94"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34" w:history="1">
            <w:r w:rsidR="00E07D1C" w:rsidRPr="00AE68AF">
              <w:rPr>
                <w:rStyle w:val="-"/>
                <w:noProof/>
              </w:rPr>
              <w:t>1.1.2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Φορέας Χρηματοδότησης</w:t>
            </w:r>
            <w:r w:rsidR="00E07D1C">
              <w:rPr>
                <w:noProof/>
                <w:webHidden/>
              </w:rPr>
              <w:tab/>
            </w:r>
            <w:r w:rsidR="00E07D1C">
              <w:rPr>
                <w:noProof/>
                <w:webHidden/>
              </w:rPr>
              <w:fldChar w:fldCharType="begin"/>
            </w:r>
            <w:r w:rsidR="00E07D1C">
              <w:rPr>
                <w:noProof/>
                <w:webHidden/>
              </w:rPr>
              <w:instrText xml:space="preserve"> PAGEREF _Toc180679334 \h </w:instrText>
            </w:r>
            <w:r w:rsidR="00E07D1C">
              <w:rPr>
                <w:noProof/>
                <w:webHidden/>
              </w:rPr>
            </w:r>
            <w:r w:rsidR="00E07D1C">
              <w:rPr>
                <w:noProof/>
                <w:webHidden/>
              </w:rPr>
              <w:fldChar w:fldCharType="separate"/>
            </w:r>
            <w:r w:rsidR="003E55A0">
              <w:rPr>
                <w:noProof/>
                <w:webHidden/>
              </w:rPr>
              <w:t>95</w:t>
            </w:r>
            <w:r w:rsidR="00E07D1C">
              <w:rPr>
                <w:noProof/>
                <w:webHidden/>
              </w:rPr>
              <w:fldChar w:fldCharType="end"/>
            </w:r>
          </w:hyperlink>
        </w:p>
        <w:p w14:paraId="033BE3D1" w14:textId="12D76F46"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35" w:history="1">
            <w:r w:rsidR="00E07D1C" w:rsidRPr="00AE68AF">
              <w:rPr>
                <w:rStyle w:val="-"/>
                <w:noProof/>
              </w:rPr>
              <w:t>1.1.3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Κύριος του Έργου – Φορέας Λειτουργίας</w:t>
            </w:r>
            <w:r w:rsidR="00E07D1C">
              <w:rPr>
                <w:noProof/>
                <w:webHidden/>
              </w:rPr>
              <w:tab/>
            </w:r>
            <w:r w:rsidR="00E07D1C">
              <w:rPr>
                <w:noProof/>
                <w:webHidden/>
              </w:rPr>
              <w:fldChar w:fldCharType="begin"/>
            </w:r>
            <w:r w:rsidR="00E07D1C">
              <w:rPr>
                <w:noProof/>
                <w:webHidden/>
              </w:rPr>
              <w:instrText xml:space="preserve"> PAGEREF _Toc180679335 \h </w:instrText>
            </w:r>
            <w:r w:rsidR="00E07D1C">
              <w:rPr>
                <w:noProof/>
                <w:webHidden/>
              </w:rPr>
            </w:r>
            <w:r w:rsidR="00E07D1C">
              <w:rPr>
                <w:noProof/>
                <w:webHidden/>
              </w:rPr>
              <w:fldChar w:fldCharType="separate"/>
            </w:r>
            <w:r w:rsidR="003E55A0">
              <w:rPr>
                <w:noProof/>
                <w:webHidden/>
              </w:rPr>
              <w:t>96</w:t>
            </w:r>
            <w:r w:rsidR="00E07D1C">
              <w:rPr>
                <w:noProof/>
                <w:webHidden/>
              </w:rPr>
              <w:fldChar w:fldCharType="end"/>
            </w:r>
          </w:hyperlink>
        </w:p>
        <w:p w14:paraId="2B9F6B3F" w14:textId="2D6F26FC"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36" w:history="1">
            <w:r w:rsidR="00E07D1C" w:rsidRPr="00AE68AF">
              <w:rPr>
                <w:rStyle w:val="-"/>
                <w:noProof/>
              </w:rPr>
              <w:t>1.1.4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Όργανα &amp; Επιτροπές Παρακολούθησης, Διακυβέρνησης και Ελέγχου του Έργου</w:t>
            </w:r>
            <w:r w:rsidR="00E07D1C">
              <w:rPr>
                <w:noProof/>
                <w:webHidden/>
              </w:rPr>
              <w:tab/>
            </w:r>
            <w:r w:rsidR="00E07D1C">
              <w:rPr>
                <w:noProof/>
                <w:webHidden/>
              </w:rPr>
              <w:fldChar w:fldCharType="begin"/>
            </w:r>
            <w:r w:rsidR="00E07D1C">
              <w:rPr>
                <w:noProof/>
                <w:webHidden/>
              </w:rPr>
              <w:instrText xml:space="preserve"> PAGEREF _Toc180679336 \h </w:instrText>
            </w:r>
            <w:r w:rsidR="00E07D1C">
              <w:rPr>
                <w:noProof/>
                <w:webHidden/>
              </w:rPr>
            </w:r>
            <w:r w:rsidR="00E07D1C">
              <w:rPr>
                <w:noProof/>
                <w:webHidden/>
              </w:rPr>
              <w:fldChar w:fldCharType="separate"/>
            </w:r>
            <w:r w:rsidR="003E55A0">
              <w:rPr>
                <w:noProof/>
                <w:webHidden/>
              </w:rPr>
              <w:t>96</w:t>
            </w:r>
            <w:r w:rsidR="00E07D1C">
              <w:rPr>
                <w:noProof/>
                <w:webHidden/>
              </w:rPr>
              <w:fldChar w:fldCharType="end"/>
            </w:r>
          </w:hyperlink>
        </w:p>
        <w:p w14:paraId="1DE20AB6" w14:textId="6C36A60B"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37" w:history="1">
            <w:r w:rsidR="00E07D1C" w:rsidRPr="00AE68AF">
              <w:rPr>
                <w:rStyle w:val="-"/>
                <w:noProof/>
              </w:rPr>
              <w:t>1.2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Κρίσιμες οντότητες για την υλοποίηση του έργου</w:t>
            </w:r>
            <w:r w:rsidR="00E07D1C">
              <w:rPr>
                <w:noProof/>
                <w:webHidden/>
              </w:rPr>
              <w:tab/>
            </w:r>
            <w:r w:rsidR="00E07D1C">
              <w:rPr>
                <w:noProof/>
                <w:webHidden/>
              </w:rPr>
              <w:fldChar w:fldCharType="begin"/>
            </w:r>
            <w:r w:rsidR="00E07D1C">
              <w:rPr>
                <w:noProof/>
                <w:webHidden/>
              </w:rPr>
              <w:instrText xml:space="preserve"> PAGEREF _Toc180679337 \h </w:instrText>
            </w:r>
            <w:r w:rsidR="00E07D1C">
              <w:rPr>
                <w:noProof/>
                <w:webHidden/>
              </w:rPr>
            </w:r>
            <w:r w:rsidR="00E07D1C">
              <w:rPr>
                <w:noProof/>
                <w:webHidden/>
              </w:rPr>
              <w:fldChar w:fldCharType="separate"/>
            </w:r>
            <w:r w:rsidR="003E55A0">
              <w:rPr>
                <w:noProof/>
                <w:webHidden/>
              </w:rPr>
              <w:t>98</w:t>
            </w:r>
            <w:r w:rsidR="00E07D1C">
              <w:rPr>
                <w:noProof/>
                <w:webHidden/>
              </w:rPr>
              <w:fldChar w:fldCharType="end"/>
            </w:r>
          </w:hyperlink>
        </w:p>
        <w:p w14:paraId="03C1A2CA" w14:textId="5D7055E0"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38" w:history="1">
            <w:r w:rsidR="00E07D1C" w:rsidRPr="00AE68AF">
              <w:rPr>
                <w:rStyle w:val="-"/>
                <w:noProof/>
              </w:rPr>
              <w:t>1.2.1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Γενική Γραμματεία Πολιτικής Προστασίας</w:t>
            </w:r>
            <w:r w:rsidR="00E07D1C">
              <w:rPr>
                <w:noProof/>
                <w:webHidden/>
              </w:rPr>
              <w:tab/>
            </w:r>
            <w:r w:rsidR="00E07D1C">
              <w:rPr>
                <w:noProof/>
                <w:webHidden/>
              </w:rPr>
              <w:fldChar w:fldCharType="begin"/>
            </w:r>
            <w:r w:rsidR="00E07D1C">
              <w:rPr>
                <w:noProof/>
                <w:webHidden/>
              </w:rPr>
              <w:instrText xml:space="preserve"> PAGEREF _Toc180679338 \h </w:instrText>
            </w:r>
            <w:r w:rsidR="00E07D1C">
              <w:rPr>
                <w:noProof/>
                <w:webHidden/>
              </w:rPr>
            </w:r>
            <w:r w:rsidR="00E07D1C">
              <w:rPr>
                <w:noProof/>
                <w:webHidden/>
              </w:rPr>
              <w:fldChar w:fldCharType="separate"/>
            </w:r>
            <w:r w:rsidR="003E55A0">
              <w:rPr>
                <w:noProof/>
                <w:webHidden/>
              </w:rPr>
              <w:t>98</w:t>
            </w:r>
            <w:r w:rsidR="00E07D1C">
              <w:rPr>
                <w:noProof/>
                <w:webHidden/>
              </w:rPr>
              <w:fldChar w:fldCharType="end"/>
            </w:r>
          </w:hyperlink>
        </w:p>
        <w:p w14:paraId="368EDB7A" w14:textId="35F817A9"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39" w:history="1">
            <w:r w:rsidR="00E07D1C" w:rsidRPr="00AE68AF">
              <w:rPr>
                <w:rStyle w:val="-"/>
                <w:noProof/>
              </w:rPr>
              <w:t>1.2.2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Εθνικός Μηχανισμός Διαχείρισης Κρίσεων και Αντιμετώπισης Κινδύνων</w:t>
            </w:r>
            <w:r w:rsidR="00E07D1C">
              <w:rPr>
                <w:noProof/>
                <w:webHidden/>
              </w:rPr>
              <w:tab/>
            </w:r>
            <w:r w:rsidR="00E07D1C">
              <w:rPr>
                <w:noProof/>
                <w:webHidden/>
              </w:rPr>
              <w:fldChar w:fldCharType="begin"/>
            </w:r>
            <w:r w:rsidR="00E07D1C">
              <w:rPr>
                <w:noProof/>
                <w:webHidden/>
              </w:rPr>
              <w:instrText xml:space="preserve"> PAGEREF _Toc180679339 \h </w:instrText>
            </w:r>
            <w:r w:rsidR="00E07D1C">
              <w:rPr>
                <w:noProof/>
                <w:webHidden/>
              </w:rPr>
            </w:r>
            <w:r w:rsidR="00E07D1C">
              <w:rPr>
                <w:noProof/>
                <w:webHidden/>
              </w:rPr>
              <w:fldChar w:fldCharType="separate"/>
            </w:r>
            <w:r w:rsidR="003E55A0">
              <w:rPr>
                <w:noProof/>
                <w:webHidden/>
              </w:rPr>
              <w:t>98</w:t>
            </w:r>
            <w:r w:rsidR="00E07D1C">
              <w:rPr>
                <w:noProof/>
                <w:webHidden/>
              </w:rPr>
              <w:fldChar w:fldCharType="end"/>
            </w:r>
          </w:hyperlink>
        </w:p>
        <w:p w14:paraId="2186A4B9" w14:textId="37437F22"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40" w:history="1">
            <w:r w:rsidR="00E07D1C" w:rsidRPr="00AE68AF">
              <w:rPr>
                <w:rStyle w:val="-"/>
                <w:rFonts w:cs="Arial"/>
                <w:noProof/>
              </w:rPr>
              <w:t>2.</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Π</w:t>
            </w:r>
            <w:r w:rsidR="00E07D1C" w:rsidRPr="00AE68AF">
              <w:rPr>
                <w:rStyle w:val="-"/>
                <w:rFonts w:cs="Arial"/>
                <w:noProof/>
              </w:rPr>
              <w:t>εριγραφή Φυσικού Αντικειμένου της Σύμβασης</w:t>
            </w:r>
            <w:r w:rsidR="00E07D1C">
              <w:rPr>
                <w:noProof/>
                <w:webHidden/>
              </w:rPr>
              <w:tab/>
            </w:r>
            <w:r w:rsidR="00E07D1C">
              <w:rPr>
                <w:noProof/>
                <w:webHidden/>
              </w:rPr>
              <w:fldChar w:fldCharType="begin"/>
            </w:r>
            <w:r w:rsidR="00E07D1C">
              <w:rPr>
                <w:noProof/>
                <w:webHidden/>
              </w:rPr>
              <w:instrText xml:space="preserve"> PAGEREF _Toc180679340 \h </w:instrText>
            </w:r>
            <w:r w:rsidR="00E07D1C">
              <w:rPr>
                <w:noProof/>
                <w:webHidden/>
              </w:rPr>
            </w:r>
            <w:r w:rsidR="00E07D1C">
              <w:rPr>
                <w:noProof/>
                <w:webHidden/>
              </w:rPr>
              <w:fldChar w:fldCharType="separate"/>
            </w:r>
            <w:r w:rsidR="003E55A0">
              <w:rPr>
                <w:noProof/>
                <w:webHidden/>
              </w:rPr>
              <w:t>99</w:t>
            </w:r>
            <w:r w:rsidR="00E07D1C">
              <w:rPr>
                <w:noProof/>
                <w:webHidden/>
              </w:rPr>
              <w:fldChar w:fldCharType="end"/>
            </w:r>
          </w:hyperlink>
        </w:p>
        <w:p w14:paraId="456A1909" w14:textId="776BAE54"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41" w:history="1">
            <w:r w:rsidR="00E07D1C" w:rsidRPr="00AE68AF">
              <w:rPr>
                <w:rStyle w:val="-"/>
                <w:noProof/>
              </w:rPr>
              <w:t>2.1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Αντικείμενο της Σύμβασης</w:t>
            </w:r>
            <w:r w:rsidR="00E07D1C">
              <w:rPr>
                <w:noProof/>
                <w:webHidden/>
              </w:rPr>
              <w:tab/>
            </w:r>
            <w:r w:rsidR="00E07D1C">
              <w:rPr>
                <w:noProof/>
                <w:webHidden/>
              </w:rPr>
              <w:fldChar w:fldCharType="begin"/>
            </w:r>
            <w:r w:rsidR="00E07D1C">
              <w:rPr>
                <w:noProof/>
                <w:webHidden/>
              </w:rPr>
              <w:instrText xml:space="preserve"> PAGEREF _Toc180679341 \h </w:instrText>
            </w:r>
            <w:r w:rsidR="00E07D1C">
              <w:rPr>
                <w:noProof/>
                <w:webHidden/>
              </w:rPr>
            </w:r>
            <w:r w:rsidR="00E07D1C">
              <w:rPr>
                <w:noProof/>
                <w:webHidden/>
              </w:rPr>
              <w:fldChar w:fldCharType="separate"/>
            </w:r>
            <w:r w:rsidR="003E55A0">
              <w:rPr>
                <w:noProof/>
                <w:webHidden/>
              </w:rPr>
              <w:t>99</w:t>
            </w:r>
            <w:r w:rsidR="00E07D1C">
              <w:rPr>
                <w:noProof/>
                <w:webHidden/>
              </w:rPr>
              <w:fldChar w:fldCharType="end"/>
            </w:r>
          </w:hyperlink>
        </w:p>
        <w:p w14:paraId="124F4138" w14:textId="301C4D08"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42" w:history="1">
            <w:r w:rsidR="00E07D1C" w:rsidRPr="00AE68AF">
              <w:rPr>
                <w:rStyle w:val="-"/>
                <w:noProof/>
              </w:rPr>
              <w:t>2.2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Σκοπός και Στόχοι της Σύμβασης</w:t>
            </w:r>
            <w:r w:rsidR="00E07D1C">
              <w:rPr>
                <w:noProof/>
                <w:webHidden/>
              </w:rPr>
              <w:tab/>
            </w:r>
            <w:r w:rsidR="00E07D1C">
              <w:rPr>
                <w:noProof/>
                <w:webHidden/>
              </w:rPr>
              <w:fldChar w:fldCharType="begin"/>
            </w:r>
            <w:r w:rsidR="00E07D1C">
              <w:rPr>
                <w:noProof/>
                <w:webHidden/>
              </w:rPr>
              <w:instrText xml:space="preserve"> PAGEREF _Toc180679342 \h </w:instrText>
            </w:r>
            <w:r w:rsidR="00E07D1C">
              <w:rPr>
                <w:noProof/>
                <w:webHidden/>
              </w:rPr>
            </w:r>
            <w:r w:rsidR="00E07D1C">
              <w:rPr>
                <w:noProof/>
                <w:webHidden/>
              </w:rPr>
              <w:fldChar w:fldCharType="separate"/>
            </w:r>
            <w:r w:rsidR="003E55A0">
              <w:rPr>
                <w:noProof/>
                <w:webHidden/>
              </w:rPr>
              <w:t>101</w:t>
            </w:r>
            <w:r w:rsidR="00E07D1C">
              <w:rPr>
                <w:noProof/>
                <w:webHidden/>
              </w:rPr>
              <w:fldChar w:fldCharType="end"/>
            </w:r>
          </w:hyperlink>
        </w:p>
        <w:p w14:paraId="0585B7BF" w14:textId="6A560EA2"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43" w:history="1">
            <w:r w:rsidR="00E07D1C" w:rsidRPr="00AE68AF">
              <w:rPr>
                <w:rStyle w:val="-"/>
                <w:noProof/>
              </w:rPr>
              <w:t>2.3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Αναμενόμενα Οφέλη</w:t>
            </w:r>
            <w:r w:rsidR="00E07D1C">
              <w:rPr>
                <w:noProof/>
                <w:webHidden/>
              </w:rPr>
              <w:tab/>
            </w:r>
            <w:r w:rsidR="00E07D1C">
              <w:rPr>
                <w:noProof/>
                <w:webHidden/>
              </w:rPr>
              <w:fldChar w:fldCharType="begin"/>
            </w:r>
            <w:r w:rsidR="00E07D1C">
              <w:rPr>
                <w:noProof/>
                <w:webHidden/>
              </w:rPr>
              <w:instrText xml:space="preserve"> PAGEREF _Toc180679343 \h </w:instrText>
            </w:r>
            <w:r w:rsidR="00E07D1C">
              <w:rPr>
                <w:noProof/>
                <w:webHidden/>
              </w:rPr>
            </w:r>
            <w:r w:rsidR="00E07D1C">
              <w:rPr>
                <w:noProof/>
                <w:webHidden/>
              </w:rPr>
              <w:fldChar w:fldCharType="separate"/>
            </w:r>
            <w:r w:rsidR="003E55A0">
              <w:rPr>
                <w:noProof/>
                <w:webHidden/>
              </w:rPr>
              <w:t>102</w:t>
            </w:r>
            <w:r w:rsidR="00E07D1C">
              <w:rPr>
                <w:noProof/>
                <w:webHidden/>
              </w:rPr>
              <w:fldChar w:fldCharType="end"/>
            </w:r>
          </w:hyperlink>
        </w:p>
        <w:p w14:paraId="75E6C8EA" w14:textId="4673D2FE"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44" w:history="1">
            <w:r w:rsidR="00E07D1C" w:rsidRPr="00AE68AF">
              <w:rPr>
                <w:rStyle w:val="-"/>
                <w:noProof/>
              </w:rPr>
              <w:t>3.</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Αρχιτεκτονική</w:t>
            </w:r>
            <w:r w:rsidR="00E07D1C">
              <w:rPr>
                <w:noProof/>
                <w:webHidden/>
              </w:rPr>
              <w:tab/>
            </w:r>
            <w:r w:rsidR="00E07D1C">
              <w:rPr>
                <w:noProof/>
                <w:webHidden/>
              </w:rPr>
              <w:fldChar w:fldCharType="begin"/>
            </w:r>
            <w:r w:rsidR="00E07D1C">
              <w:rPr>
                <w:noProof/>
                <w:webHidden/>
              </w:rPr>
              <w:instrText xml:space="preserve"> PAGEREF _Toc180679344 \h </w:instrText>
            </w:r>
            <w:r w:rsidR="00E07D1C">
              <w:rPr>
                <w:noProof/>
                <w:webHidden/>
              </w:rPr>
            </w:r>
            <w:r w:rsidR="00E07D1C">
              <w:rPr>
                <w:noProof/>
                <w:webHidden/>
              </w:rPr>
              <w:fldChar w:fldCharType="separate"/>
            </w:r>
            <w:r w:rsidR="003E55A0">
              <w:rPr>
                <w:noProof/>
                <w:webHidden/>
              </w:rPr>
              <w:t>102</w:t>
            </w:r>
            <w:r w:rsidR="00E07D1C">
              <w:rPr>
                <w:noProof/>
                <w:webHidden/>
              </w:rPr>
              <w:fldChar w:fldCharType="end"/>
            </w:r>
          </w:hyperlink>
        </w:p>
        <w:p w14:paraId="31B6B17E" w14:textId="567190A5"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45" w:history="1">
            <w:r w:rsidR="00E07D1C" w:rsidRPr="00AE68AF">
              <w:rPr>
                <w:rStyle w:val="-"/>
                <w:noProof/>
              </w:rPr>
              <w:t>3.1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Γενικές Αρχές Σχεδιασμού Συστήματος</w:t>
            </w:r>
            <w:r w:rsidR="00E07D1C">
              <w:rPr>
                <w:noProof/>
                <w:webHidden/>
              </w:rPr>
              <w:tab/>
            </w:r>
            <w:r w:rsidR="00E07D1C">
              <w:rPr>
                <w:noProof/>
                <w:webHidden/>
              </w:rPr>
              <w:fldChar w:fldCharType="begin"/>
            </w:r>
            <w:r w:rsidR="00E07D1C">
              <w:rPr>
                <w:noProof/>
                <w:webHidden/>
              </w:rPr>
              <w:instrText xml:space="preserve"> PAGEREF _Toc180679345 \h </w:instrText>
            </w:r>
            <w:r w:rsidR="00E07D1C">
              <w:rPr>
                <w:noProof/>
                <w:webHidden/>
              </w:rPr>
            </w:r>
            <w:r w:rsidR="00E07D1C">
              <w:rPr>
                <w:noProof/>
                <w:webHidden/>
              </w:rPr>
              <w:fldChar w:fldCharType="separate"/>
            </w:r>
            <w:r w:rsidR="003E55A0">
              <w:rPr>
                <w:noProof/>
                <w:webHidden/>
              </w:rPr>
              <w:t>102</w:t>
            </w:r>
            <w:r w:rsidR="00E07D1C">
              <w:rPr>
                <w:noProof/>
                <w:webHidden/>
              </w:rPr>
              <w:fldChar w:fldCharType="end"/>
            </w:r>
          </w:hyperlink>
        </w:p>
        <w:p w14:paraId="48C40B9C" w14:textId="05C90BB5"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46" w:history="1">
            <w:r w:rsidR="00E07D1C" w:rsidRPr="00AE68AF">
              <w:rPr>
                <w:rStyle w:val="-"/>
                <w:noProof/>
              </w:rPr>
              <w:t>3.2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Λογική Αρχιτεκτονική</w:t>
            </w:r>
            <w:r w:rsidR="00E07D1C">
              <w:rPr>
                <w:noProof/>
                <w:webHidden/>
              </w:rPr>
              <w:tab/>
            </w:r>
            <w:r w:rsidR="00E07D1C">
              <w:rPr>
                <w:noProof/>
                <w:webHidden/>
              </w:rPr>
              <w:fldChar w:fldCharType="begin"/>
            </w:r>
            <w:r w:rsidR="00E07D1C">
              <w:rPr>
                <w:noProof/>
                <w:webHidden/>
              </w:rPr>
              <w:instrText xml:space="preserve"> PAGEREF _Toc180679346 \h </w:instrText>
            </w:r>
            <w:r w:rsidR="00E07D1C">
              <w:rPr>
                <w:noProof/>
                <w:webHidden/>
              </w:rPr>
            </w:r>
            <w:r w:rsidR="00E07D1C">
              <w:rPr>
                <w:noProof/>
                <w:webHidden/>
              </w:rPr>
              <w:fldChar w:fldCharType="separate"/>
            </w:r>
            <w:r w:rsidR="003E55A0">
              <w:rPr>
                <w:noProof/>
                <w:webHidden/>
              </w:rPr>
              <w:t>104</w:t>
            </w:r>
            <w:r w:rsidR="00E07D1C">
              <w:rPr>
                <w:noProof/>
                <w:webHidden/>
              </w:rPr>
              <w:fldChar w:fldCharType="end"/>
            </w:r>
          </w:hyperlink>
        </w:p>
        <w:p w14:paraId="23FE3B89" w14:textId="105CD9BE"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347" w:history="1">
            <w:r w:rsidR="00E07D1C" w:rsidRPr="00AE68AF">
              <w:rPr>
                <w:rStyle w:val="-"/>
                <w:noProof/>
              </w:rPr>
              <w:t>4.</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Λειτουργικές Απαιτήσεις</w:t>
            </w:r>
            <w:r w:rsidR="00E07D1C">
              <w:rPr>
                <w:noProof/>
                <w:webHidden/>
              </w:rPr>
              <w:tab/>
            </w:r>
            <w:r w:rsidR="00E07D1C">
              <w:rPr>
                <w:noProof/>
                <w:webHidden/>
              </w:rPr>
              <w:fldChar w:fldCharType="begin"/>
            </w:r>
            <w:r w:rsidR="00E07D1C">
              <w:rPr>
                <w:noProof/>
                <w:webHidden/>
              </w:rPr>
              <w:instrText xml:space="preserve"> PAGEREF _Toc180679347 \h </w:instrText>
            </w:r>
            <w:r w:rsidR="00E07D1C">
              <w:rPr>
                <w:noProof/>
                <w:webHidden/>
              </w:rPr>
            </w:r>
            <w:r w:rsidR="00E07D1C">
              <w:rPr>
                <w:noProof/>
                <w:webHidden/>
              </w:rPr>
              <w:fldChar w:fldCharType="separate"/>
            </w:r>
            <w:r w:rsidR="003E55A0">
              <w:rPr>
                <w:noProof/>
                <w:webHidden/>
              </w:rPr>
              <w:t>107</w:t>
            </w:r>
            <w:r w:rsidR="00E07D1C">
              <w:rPr>
                <w:noProof/>
                <w:webHidden/>
              </w:rPr>
              <w:fldChar w:fldCharType="end"/>
            </w:r>
          </w:hyperlink>
        </w:p>
        <w:p w14:paraId="6B3EC4C4" w14:textId="2F96D4F2"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48" w:history="1">
            <w:r w:rsidR="00E07D1C" w:rsidRPr="00AE68AF">
              <w:rPr>
                <w:rStyle w:val="-"/>
                <w:noProof/>
              </w:rPr>
              <w:t>4.1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Θεματική Περιοχή 1: Παροχή υπηρεσιών προμήθειας, ανάπτυξης, παραμετροποίησης λογισμικού και λοιπών υποστηρικτικών συστημάτων</w:t>
            </w:r>
            <w:r w:rsidR="00E07D1C">
              <w:rPr>
                <w:noProof/>
                <w:webHidden/>
              </w:rPr>
              <w:tab/>
            </w:r>
            <w:r w:rsidR="00E07D1C">
              <w:rPr>
                <w:noProof/>
                <w:webHidden/>
              </w:rPr>
              <w:fldChar w:fldCharType="begin"/>
            </w:r>
            <w:r w:rsidR="00E07D1C">
              <w:rPr>
                <w:noProof/>
                <w:webHidden/>
              </w:rPr>
              <w:instrText xml:space="preserve"> PAGEREF _Toc180679348 \h </w:instrText>
            </w:r>
            <w:r w:rsidR="00E07D1C">
              <w:rPr>
                <w:noProof/>
                <w:webHidden/>
              </w:rPr>
            </w:r>
            <w:r w:rsidR="00E07D1C">
              <w:rPr>
                <w:noProof/>
                <w:webHidden/>
              </w:rPr>
              <w:fldChar w:fldCharType="separate"/>
            </w:r>
            <w:r w:rsidR="003E55A0">
              <w:rPr>
                <w:noProof/>
                <w:webHidden/>
              </w:rPr>
              <w:t>107</w:t>
            </w:r>
            <w:r w:rsidR="00E07D1C">
              <w:rPr>
                <w:noProof/>
                <w:webHidden/>
              </w:rPr>
              <w:fldChar w:fldCharType="end"/>
            </w:r>
          </w:hyperlink>
        </w:p>
        <w:p w14:paraId="620F96C7" w14:textId="68EC3E23"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49" w:history="1">
            <w:r w:rsidR="00E07D1C" w:rsidRPr="00AE68AF">
              <w:rPr>
                <w:rStyle w:val="-"/>
                <w:noProof/>
              </w:rPr>
              <w:t>4.1.1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Επιχειρησιακή Ενότητα 1 : Εθνικό Μητρώο Κρατικής Αρωγής σε πληττόμενους από θεομηνίες  – φυσικές καταστροφές (Ε.Μ.Κ.Α.)</w:t>
            </w:r>
            <w:r w:rsidR="00E07D1C">
              <w:rPr>
                <w:noProof/>
                <w:webHidden/>
              </w:rPr>
              <w:tab/>
            </w:r>
            <w:r w:rsidR="00E07D1C">
              <w:rPr>
                <w:noProof/>
                <w:webHidden/>
              </w:rPr>
              <w:fldChar w:fldCharType="begin"/>
            </w:r>
            <w:r w:rsidR="00E07D1C">
              <w:rPr>
                <w:noProof/>
                <w:webHidden/>
              </w:rPr>
              <w:instrText xml:space="preserve"> PAGEREF _Toc180679349 \h </w:instrText>
            </w:r>
            <w:r w:rsidR="00E07D1C">
              <w:rPr>
                <w:noProof/>
                <w:webHidden/>
              </w:rPr>
            </w:r>
            <w:r w:rsidR="00E07D1C">
              <w:rPr>
                <w:noProof/>
                <w:webHidden/>
              </w:rPr>
              <w:fldChar w:fldCharType="separate"/>
            </w:r>
            <w:r w:rsidR="003E55A0">
              <w:rPr>
                <w:noProof/>
                <w:webHidden/>
              </w:rPr>
              <w:t>107</w:t>
            </w:r>
            <w:r w:rsidR="00E07D1C">
              <w:rPr>
                <w:noProof/>
                <w:webHidden/>
              </w:rPr>
              <w:fldChar w:fldCharType="end"/>
            </w:r>
          </w:hyperlink>
        </w:p>
        <w:p w14:paraId="0B1828A3" w14:textId="116B7EC6"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0" w:history="1">
            <w:r w:rsidR="00E07D1C" w:rsidRPr="00AE68AF">
              <w:rPr>
                <w:rStyle w:val="-"/>
                <w:bCs/>
                <w:noProof/>
              </w:rPr>
              <w:t>4.1.1.1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Διαδικτυακής Πύλης</w:t>
            </w:r>
            <w:r w:rsidR="00E07D1C">
              <w:rPr>
                <w:noProof/>
                <w:webHidden/>
              </w:rPr>
              <w:tab/>
            </w:r>
            <w:r w:rsidR="00E07D1C">
              <w:rPr>
                <w:noProof/>
                <w:webHidden/>
              </w:rPr>
              <w:fldChar w:fldCharType="begin"/>
            </w:r>
            <w:r w:rsidR="00E07D1C">
              <w:rPr>
                <w:noProof/>
                <w:webHidden/>
              </w:rPr>
              <w:instrText xml:space="preserve"> PAGEREF _Toc180679350 \h </w:instrText>
            </w:r>
            <w:r w:rsidR="00E07D1C">
              <w:rPr>
                <w:noProof/>
                <w:webHidden/>
              </w:rPr>
            </w:r>
            <w:r w:rsidR="00E07D1C">
              <w:rPr>
                <w:noProof/>
                <w:webHidden/>
              </w:rPr>
              <w:fldChar w:fldCharType="separate"/>
            </w:r>
            <w:r w:rsidR="003E55A0">
              <w:rPr>
                <w:noProof/>
                <w:webHidden/>
              </w:rPr>
              <w:t>111</w:t>
            </w:r>
            <w:r w:rsidR="00E07D1C">
              <w:rPr>
                <w:noProof/>
                <w:webHidden/>
              </w:rPr>
              <w:fldChar w:fldCharType="end"/>
            </w:r>
          </w:hyperlink>
        </w:p>
        <w:p w14:paraId="38DBAE9C" w14:textId="7D858AE8"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1" w:history="1">
            <w:r w:rsidR="00E07D1C" w:rsidRPr="00AE68AF">
              <w:rPr>
                <w:rStyle w:val="-"/>
                <w:bCs/>
                <w:noProof/>
              </w:rPr>
              <w:t>4.1.1.2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Διαχείρισης χρηστών και ρόλων</w:t>
            </w:r>
            <w:r w:rsidR="00E07D1C">
              <w:rPr>
                <w:noProof/>
                <w:webHidden/>
              </w:rPr>
              <w:tab/>
            </w:r>
            <w:r w:rsidR="00E07D1C">
              <w:rPr>
                <w:noProof/>
                <w:webHidden/>
              </w:rPr>
              <w:fldChar w:fldCharType="begin"/>
            </w:r>
            <w:r w:rsidR="00E07D1C">
              <w:rPr>
                <w:noProof/>
                <w:webHidden/>
              </w:rPr>
              <w:instrText xml:space="preserve"> PAGEREF _Toc180679351 \h </w:instrText>
            </w:r>
            <w:r w:rsidR="00E07D1C">
              <w:rPr>
                <w:noProof/>
                <w:webHidden/>
              </w:rPr>
            </w:r>
            <w:r w:rsidR="00E07D1C">
              <w:rPr>
                <w:noProof/>
                <w:webHidden/>
              </w:rPr>
              <w:fldChar w:fldCharType="separate"/>
            </w:r>
            <w:r w:rsidR="003E55A0">
              <w:rPr>
                <w:noProof/>
                <w:webHidden/>
              </w:rPr>
              <w:t>115</w:t>
            </w:r>
            <w:r w:rsidR="00E07D1C">
              <w:rPr>
                <w:noProof/>
                <w:webHidden/>
              </w:rPr>
              <w:fldChar w:fldCharType="end"/>
            </w:r>
          </w:hyperlink>
        </w:p>
        <w:p w14:paraId="5EC675C1" w14:textId="392B4D24"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2" w:history="1">
            <w:r w:rsidR="00E07D1C" w:rsidRPr="00AE68AF">
              <w:rPr>
                <w:rStyle w:val="-"/>
                <w:bCs/>
                <w:noProof/>
              </w:rPr>
              <w:t>4.1.1.3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Δημιουργίας Αναφορών</w:t>
            </w:r>
            <w:r w:rsidR="00E07D1C">
              <w:rPr>
                <w:noProof/>
                <w:webHidden/>
              </w:rPr>
              <w:tab/>
            </w:r>
            <w:r w:rsidR="00E07D1C">
              <w:rPr>
                <w:noProof/>
                <w:webHidden/>
              </w:rPr>
              <w:fldChar w:fldCharType="begin"/>
            </w:r>
            <w:r w:rsidR="00E07D1C">
              <w:rPr>
                <w:noProof/>
                <w:webHidden/>
              </w:rPr>
              <w:instrText xml:space="preserve"> PAGEREF _Toc180679352 \h </w:instrText>
            </w:r>
            <w:r w:rsidR="00E07D1C">
              <w:rPr>
                <w:noProof/>
                <w:webHidden/>
              </w:rPr>
            </w:r>
            <w:r w:rsidR="00E07D1C">
              <w:rPr>
                <w:noProof/>
                <w:webHidden/>
              </w:rPr>
              <w:fldChar w:fldCharType="separate"/>
            </w:r>
            <w:r w:rsidR="003E55A0">
              <w:rPr>
                <w:noProof/>
                <w:webHidden/>
              </w:rPr>
              <w:t>118</w:t>
            </w:r>
            <w:r w:rsidR="00E07D1C">
              <w:rPr>
                <w:noProof/>
                <w:webHidden/>
              </w:rPr>
              <w:fldChar w:fldCharType="end"/>
            </w:r>
          </w:hyperlink>
        </w:p>
        <w:p w14:paraId="7EA05A35" w14:textId="65D8F769"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3" w:history="1">
            <w:r w:rsidR="00E07D1C" w:rsidRPr="00AE68AF">
              <w:rPr>
                <w:rStyle w:val="-"/>
                <w:bCs/>
                <w:noProof/>
              </w:rPr>
              <w:t>4.1.1.4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Διασύνδεσης με τρίτα συστήματα</w:t>
            </w:r>
            <w:r w:rsidR="00E07D1C">
              <w:rPr>
                <w:noProof/>
                <w:webHidden/>
              </w:rPr>
              <w:tab/>
            </w:r>
            <w:r w:rsidR="00E07D1C">
              <w:rPr>
                <w:noProof/>
                <w:webHidden/>
              </w:rPr>
              <w:fldChar w:fldCharType="begin"/>
            </w:r>
            <w:r w:rsidR="00E07D1C">
              <w:rPr>
                <w:noProof/>
                <w:webHidden/>
              </w:rPr>
              <w:instrText xml:space="preserve"> PAGEREF _Toc180679353 \h </w:instrText>
            </w:r>
            <w:r w:rsidR="00E07D1C">
              <w:rPr>
                <w:noProof/>
                <w:webHidden/>
              </w:rPr>
            </w:r>
            <w:r w:rsidR="00E07D1C">
              <w:rPr>
                <w:noProof/>
                <w:webHidden/>
              </w:rPr>
              <w:fldChar w:fldCharType="separate"/>
            </w:r>
            <w:r w:rsidR="003E55A0">
              <w:rPr>
                <w:noProof/>
                <w:webHidden/>
              </w:rPr>
              <w:t>119</w:t>
            </w:r>
            <w:r w:rsidR="00E07D1C">
              <w:rPr>
                <w:noProof/>
                <w:webHidden/>
              </w:rPr>
              <w:fldChar w:fldCharType="end"/>
            </w:r>
          </w:hyperlink>
        </w:p>
        <w:p w14:paraId="68B18F13" w14:textId="624BAE2E"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4" w:history="1">
            <w:r w:rsidR="00E07D1C" w:rsidRPr="00AE68AF">
              <w:rPr>
                <w:rStyle w:val="-"/>
                <w:bCs/>
                <w:noProof/>
              </w:rPr>
              <w:t>4.1.1.5</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Αιτήσεων Κρατικής Αρωγής</w:t>
            </w:r>
            <w:r w:rsidR="00E07D1C">
              <w:rPr>
                <w:noProof/>
                <w:webHidden/>
              </w:rPr>
              <w:tab/>
            </w:r>
            <w:r w:rsidR="00E07D1C">
              <w:rPr>
                <w:noProof/>
                <w:webHidden/>
              </w:rPr>
              <w:fldChar w:fldCharType="begin"/>
            </w:r>
            <w:r w:rsidR="00E07D1C">
              <w:rPr>
                <w:noProof/>
                <w:webHidden/>
              </w:rPr>
              <w:instrText xml:space="preserve"> PAGEREF _Toc180679354 \h </w:instrText>
            </w:r>
            <w:r w:rsidR="00E07D1C">
              <w:rPr>
                <w:noProof/>
                <w:webHidden/>
              </w:rPr>
            </w:r>
            <w:r w:rsidR="00E07D1C">
              <w:rPr>
                <w:noProof/>
                <w:webHidden/>
              </w:rPr>
              <w:fldChar w:fldCharType="separate"/>
            </w:r>
            <w:r w:rsidR="003E55A0">
              <w:rPr>
                <w:noProof/>
                <w:webHidden/>
              </w:rPr>
              <w:t>121</w:t>
            </w:r>
            <w:r w:rsidR="00E07D1C">
              <w:rPr>
                <w:noProof/>
                <w:webHidden/>
              </w:rPr>
              <w:fldChar w:fldCharType="end"/>
            </w:r>
          </w:hyperlink>
        </w:p>
        <w:p w14:paraId="7ECAB46C" w14:textId="08E04BA1"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5" w:history="1">
            <w:r w:rsidR="00E07D1C" w:rsidRPr="00AE68AF">
              <w:rPr>
                <w:rStyle w:val="-"/>
                <w:bCs/>
                <w:noProof/>
              </w:rPr>
              <w:t>4.1.1.6</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Επεξεργασίας Επιχορηγήσεων</w:t>
            </w:r>
            <w:r w:rsidR="00E07D1C">
              <w:rPr>
                <w:noProof/>
                <w:webHidden/>
              </w:rPr>
              <w:tab/>
            </w:r>
            <w:r w:rsidR="00E07D1C">
              <w:rPr>
                <w:noProof/>
                <w:webHidden/>
              </w:rPr>
              <w:fldChar w:fldCharType="begin"/>
            </w:r>
            <w:r w:rsidR="00E07D1C">
              <w:rPr>
                <w:noProof/>
                <w:webHidden/>
              </w:rPr>
              <w:instrText xml:space="preserve"> PAGEREF _Toc180679355 \h </w:instrText>
            </w:r>
            <w:r w:rsidR="00E07D1C">
              <w:rPr>
                <w:noProof/>
                <w:webHidden/>
              </w:rPr>
            </w:r>
            <w:r w:rsidR="00E07D1C">
              <w:rPr>
                <w:noProof/>
                <w:webHidden/>
              </w:rPr>
              <w:fldChar w:fldCharType="separate"/>
            </w:r>
            <w:r w:rsidR="003E55A0">
              <w:rPr>
                <w:noProof/>
                <w:webHidden/>
              </w:rPr>
              <w:t>125</w:t>
            </w:r>
            <w:r w:rsidR="00E07D1C">
              <w:rPr>
                <w:noProof/>
                <w:webHidden/>
              </w:rPr>
              <w:fldChar w:fldCharType="end"/>
            </w:r>
          </w:hyperlink>
        </w:p>
        <w:p w14:paraId="4178A259" w14:textId="7025E449"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6" w:history="1">
            <w:r w:rsidR="00E07D1C" w:rsidRPr="00AE68AF">
              <w:rPr>
                <w:rStyle w:val="-"/>
                <w:bCs/>
                <w:noProof/>
              </w:rPr>
              <w:t>4.1.1.7</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Μητρώου Στελεχών Επιτροπών Κρατικής Αρωγής</w:t>
            </w:r>
            <w:r w:rsidR="00E07D1C">
              <w:rPr>
                <w:noProof/>
                <w:webHidden/>
              </w:rPr>
              <w:tab/>
            </w:r>
            <w:r w:rsidR="00E07D1C">
              <w:rPr>
                <w:noProof/>
                <w:webHidden/>
              </w:rPr>
              <w:fldChar w:fldCharType="begin"/>
            </w:r>
            <w:r w:rsidR="00E07D1C">
              <w:rPr>
                <w:noProof/>
                <w:webHidden/>
              </w:rPr>
              <w:instrText xml:space="preserve"> PAGEREF _Toc180679356 \h </w:instrText>
            </w:r>
            <w:r w:rsidR="00E07D1C">
              <w:rPr>
                <w:noProof/>
                <w:webHidden/>
              </w:rPr>
            </w:r>
            <w:r w:rsidR="00E07D1C">
              <w:rPr>
                <w:noProof/>
                <w:webHidden/>
              </w:rPr>
              <w:fldChar w:fldCharType="separate"/>
            </w:r>
            <w:r w:rsidR="003E55A0">
              <w:rPr>
                <w:noProof/>
                <w:webHidden/>
              </w:rPr>
              <w:t>129</w:t>
            </w:r>
            <w:r w:rsidR="00E07D1C">
              <w:rPr>
                <w:noProof/>
                <w:webHidden/>
              </w:rPr>
              <w:fldChar w:fldCharType="end"/>
            </w:r>
          </w:hyperlink>
        </w:p>
        <w:p w14:paraId="4BF907C6" w14:textId="4C055CCA"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7" w:history="1">
            <w:r w:rsidR="00E07D1C" w:rsidRPr="00AE68AF">
              <w:rPr>
                <w:rStyle w:val="-"/>
                <w:bCs/>
                <w:noProof/>
              </w:rPr>
              <w:t>4.1.1.8</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Καταγραφής Πληγέντων Κτηρίων</w:t>
            </w:r>
            <w:r w:rsidR="00E07D1C">
              <w:rPr>
                <w:noProof/>
                <w:webHidden/>
              </w:rPr>
              <w:tab/>
            </w:r>
            <w:r w:rsidR="00E07D1C">
              <w:rPr>
                <w:noProof/>
                <w:webHidden/>
              </w:rPr>
              <w:fldChar w:fldCharType="begin"/>
            </w:r>
            <w:r w:rsidR="00E07D1C">
              <w:rPr>
                <w:noProof/>
                <w:webHidden/>
              </w:rPr>
              <w:instrText xml:space="preserve"> PAGEREF _Toc180679357 \h </w:instrText>
            </w:r>
            <w:r w:rsidR="00E07D1C">
              <w:rPr>
                <w:noProof/>
                <w:webHidden/>
              </w:rPr>
            </w:r>
            <w:r w:rsidR="00E07D1C">
              <w:rPr>
                <w:noProof/>
                <w:webHidden/>
              </w:rPr>
              <w:fldChar w:fldCharType="separate"/>
            </w:r>
            <w:r w:rsidR="003E55A0">
              <w:rPr>
                <w:noProof/>
                <w:webHidden/>
              </w:rPr>
              <w:t>131</w:t>
            </w:r>
            <w:r w:rsidR="00E07D1C">
              <w:rPr>
                <w:noProof/>
                <w:webHidden/>
              </w:rPr>
              <w:fldChar w:fldCharType="end"/>
            </w:r>
          </w:hyperlink>
        </w:p>
        <w:p w14:paraId="2BAC0FCC" w14:textId="1992F205"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8" w:history="1">
            <w:r w:rsidR="00E07D1C" w:rsidRPr="00AE68AF">
              <w:rPr>
                <w:rStyle w:val="-"/>
                <w:bCs/>
                <w:noProof/>
              </w:rPr>
              <w:t>4.1.1.9</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Πληρωμής και Εκκαθάρισης Κρατικής Αρωγής</w:t>
            </w:r>
            <w:r w:rsidR="00E07D1C">
              <w:rPr>
                <w:noProof/>
                <w:webHidden/>
              </w:rPr>
              <w:tab/>
            </w:r>
            <w:r w:rsidR="00E07D1C">
              <w:rPr>
                <w:noProof/>
                <w:webHidden/>
              </w:rPr>
              <w:fldChar w:fldCharType="begin"/>
            </w:r>
            <w:r w:rsidR="00E07D1C">
              <w:rPr>
                <w:noProof/>
                <w:webHidden/>
              </w:rPr>
              <w:instrText xml:space="preserve"> PAGEREF _Toc180679358 \h </w:instrText>
            </w:r>
            <w:r w:rsidR="00E07D1C">
              <w:rPr>
                <w:noProof/>
                <w:webHidden/>
              </w:rPr>
            </w:r>
            <w:r w:rsidR="00E07D1C">
              <w:rPr>
                <w:noProof/>
                <w:webHidden/>
              </w:rPr>
              <w:fldChar w:fldCharType="separate"/>
            </w:r>
            <w:r w:rsidR="003E55A0">
              <w:rPr>
                <w:noProof/>
                <w:webHidden/>
              </w:rPr>
              <w:t>133</w:t>
            </w:r>
            <w:r w:rsidR="00E07D1C">
              <w:rPr>
                <w:noProof/>
                <w:webHidden/>
              </w:rPr>
              <w:fldChar w:fldCharType="end"/>
            </w:r>
          </w:hyperlink>
        </w:p>
        <w:p w14:paraId="02E6C8EC" w14:textId="32577DA0" w:rsidR="00E07D1C" w:rsidRDefault="00946606">
          <w:pPr>
            <w:pStyle w:val="53"/>
            <w:tabs>
              <w:tab w:val="left" w:pos="1775"/>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59" w:history="1">
            <w:r w:rsidR="00E07D1C" w:rsidRPr="00AE68AF">
              <w:rPr>
                <w:rStyle w:val="-"/>
                <w:bCs/>
                <w:noProof/>
              </w:rPr>
              <w:t>4.1.1.10</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Παρακολούθησης του Έργου</w:t>
            </w:r>
            <w:r w:rsidR="00E07D1C">
              <w:rPr>
                <w:noProof/>
                <w:webHidden/>
              </w:rPr>
              <w:tab/>
            </w:r>
            <w:r w:rsidR="00E07D1C">
              <w:rPr>
                <w:noProof/>
                <w:webHidden/>
              </w:rPr>
              <w:fldChar w:fldCharType="begin"/>
            </w:r>
            <w:r w:rsidR="00E07D1C">
              <w:rPr>
                <w:noProof/>
                <w:webHidden/>
              </w:rPr>
              <w:instrText xml:space="preserve"> PAGEREF _Toc180679359 \h </w:instrText>
            </w:r>
            <w:r w:rsidR="00E07D1C">
              <w:rPr>
                <w:noProof/>
                <w:webHidden/>
              </w:rPr>
            </w:r>
            <w:r w:rsidR="00E07D1C">
              <w:rPr>
                <w:noProof/>
                <w:webHidden/>
              </w:rPr>
              <w:fldChar w:fldCharType="separate"/>
            </w:r>
            <w:r w:rsidR="003E55A0">
              <w:rPr>
                <w:noProof/>
                <w:webHidden/>
              </w:rPr>
              <w:t>137</w:t>
            </w:r>
            <w:r w:rsidR="00E07D1C">
              <w:rPr>
                <w:noProof/>
                <w:webHidden/>
              </w:rPr>
              <w:fldChar w:fldCharType="end"/>
            </w:r>
          </w:hyperlink>
        </w:p>
        <w:p w14:paraId="6AB6C7F8" w14:textId="6B800E7C" w:rsidR="00E07D1C" w:rsidRDefault="00946606">
          <w:pPr>
            <w:pStyle w:val="53"/>
            <w:tabs>
              <w:tab w:val="left" w:pos="1775"/>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0" w:history="1">
            <w:r w:rsidR="00E07D1C" w:rsidRPr="00AE68AF">
              <w:rPr>
                <w:rStyle w:val="-"/>
                <w:bCs/>
                <w:noProof/>
              </w:rPr>
              <w:t>4.1.1.11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Ανάλυσης Δεδομένων Κρατικής Αρωγής</w:t>
            </w:r>
            <w:r w:rsidR="00E07D1C">
              <w:rPr>
                <w:noProof/>
                <w:webHidden/>
              </w:rPr>
              <w:tab/>
            </w:r>
            <w:r w:rsidR="00E07D1C">
              <w:rPr>
                <w:noProof/>
                <w:webHidden/>
              </w:rPr>
              <w:fldChar w:fldCharType="begin"/>
            </w:r>
            <w:r w:rsidR="00E07D1C">
              <w:rPr>
                <w:noProof/>
                <w:webHidden/>
              </w:rPr>
              <w:instrText xml:space="preserve"> PAGEREF _Toc180679360 \h </w:instrText>
            </w:r>
            <w:r w:rsidR="00E07D1C">
              <w:rPr>
                <w:noProof/>
                <w:webHidden/>
              </w:rPr>
            </w:r>
            <w:r w:rsidR="00E07D1C">
              <w:rPr>
                <w:noProof/>
                <w:webHidden/>
              </w:rPr>
              <w:fldChar w:fldCharType="separate"/>
            </w:r>
            <w:r w:rsidR="003E55A0">
              <w:rPr>
                <w:noProof/>
                <w:webHidden/>
              </w:rPr>
              <w:t>138</w:t>
            </w:r>
            <w:r w:rsidR="00E07D1C">
              <w:rPr>
                <w:noProof/>
                <w:webHidden/>
              </w:rPr>
              <w:fldChar w:fldCharType="end"/>
            </w:r>
          </w:hyperlink>
        </w:p>
        <w:p w14:paraId="012264D1" w14:textId="5B592303"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1" w:history="1">
            <w:r w:rsidR="00E07D1C" w:rsidRPr="00AE68AF">
              <w:rPr>
                <w:rStyle w:val="-"/>
                <w:noProof/>
              </w:rPr>
              <w:t>4.1.2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Επιχειρησιακή Ενότητα 2 : Πληροφοριακό Σύστημα Ενιαίου Μητρώου Εθελοντισμού Πολιτικής Προστασίας (Ε.Μ.Ε.Π.Π.)</w:t>
            </w:r>
            <w:r w:rsidR="00E07D1C">
              <w:rPr>
                <w:noProof/>
                <w:webHidden/>
              </w:rPr>
              <w:tab/>
            </w:r>
            <w:r w:rsidR="00E07D1C">
              <w:rPr>
                <w:noProof/>
                <w:webHidden/>
              </w:rPr>
              <w:fldChar w:fldCharType="begin"/>
            </w:r>
            <w:r w:rsidR="00E07D1C">
              <w:rPr>
                <w:noProof/>
                <w:webHidden/>
              </w:rPr>
              <w:instrText xml:space="preserve"> PAGEREF _Toc180679361 \h </w:instrText>
            </w:r>
            <w:r w:rsidR="00E07D1C">
              <w:rPr>
                <w:noProof/>
                <w:webHidden/>
              </w:rPr>
            </w:r>
            <w:r w:rsidR="00E07D1C">
              <w:rPr>
                <w:noProof/>
                <w:webHidden/>
              </w:rPr>
              <w:fldChar w:fldCharType="separate"/>
            </w:r>
            <w:r w:rsidR="003E55A0">
              <w:rPr>
                <w:noProof/>
                <w:webHidden/>
              </w:rPr>
              <w:t>140</w:t>
            </w:r>
            <w:r w:rsidR="00E07D1C">
              <w:rPr>
                <w:noProof/>
                <w:webHidden/>
              </w:rPr>
              <w:fldChar w:fldCharType="end"/>
            </w:r>
          </w:hyperlink>
        </w:p>
        <w:p w14:paraId="1F8269BD" w14:textId="55E79A03"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2" w:history="1">
            <w:r w:rsidR="00E07D1C" w:rsidRPr="00AE68AF">
              <w:rPr>
                <w:rStyle w:val="-"/>
                <w:bCs/>
                <w:noProof/>
              </w:rPr>
              <w:t>4.1.2.1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Μητρώο Εθελοντικών Οργανώσεων Πολιτικής Προστασίας (Μ.Ε.Ο.Π.Π.)</w:t>
            </w:r>
            <w:r w:rsidR="00E07D1C">
              <w:rPr>
                <w:noProof/>
                <w:webHidden/>
              </w:rPr>
              <w:tab/>
            </w:r>
            <w:r w:rsidR="00E07D1C">
              <w:rPr>
                <w:noProof/>
                <w:webHidden/>
              </w:rPr>
              <w:fldChar w:fldCharType="begin"/>
            </w:r>
            <w:r w:rsidR="00E07D1C">
              <w:rPr>
                <w:noProof/>
                <w:webHidden/>
              </w:rPr>
              <w:instrText xml:space="preserve"> PAGEREF _Toc180679362 \h </w:instrText>
            </w:r>
            <w:r w:rsidR="00E07D1C">
              <w:rPr>
                <w:noProof/>
                <w:webHidden/>
              </w:rPr>
            </w:r>
            <w:r w:rsidR="00E07D1C">
              <w:rPr>
                <w:noProof/>
                <w:webHidden/>
              </w:rPr>
              <w:fldChar w:fldCharType="separate"/>
            </w:r>
            <w:r w:rsidR="003E55A0">
              <w:rPr>
                <w:noProof/>
                <w:webHidden/>
              </w:rPr>
              <w:t>142</w:t>
            </w:r>
            <w:r w:rsidR="00E07D1C">
              <w:rPr>
                <w:noProof/>
                <w:webHidden/>
              </w:rPr>
              <w:fldChar w:fldCharType="end"/>
            </w:r>
          </w:hyperlink>
        </w:p>
        <w:p w14:paraId="691F39E5" w14:textId="49711BC7"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3" w:history="1">
            <w:r w:rsidR="00E07D1C" w:rsidRPr="00AE68AF">
              <w:rPr>
                <w:rStyle w:val="-"/>
                <w:bCs/>
                <w:noProof/>
              </w:rPr>
              <w:t>4.1.2.2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Μητρώο Εθελοντών Πολιτικής Προστασίας (Μ.Ε.Π.Π.)</w:t>
            </w:r>
            <w:r w:rsidR="00E07D1C">
              <w:rPr>
                <w:noProof/>
                <w:webHidden/>
              </w:rPr>
              <w:tab/>
            </w:r>
            <w:r w:rsidR="00E07D1C">
              <w:rPr>
                <w:noProof/>
                <w:webHidden/>
              </w:rPr>
              <w:fldChar w:fldCharType="begin"/>
            </w:r>
            <w:r w:rsidR="00E07D1C">
              <w:rPr>
                <w:noProof/>
                <w:webHidden/>
              </w:rPr>
              <w:instrText xml:space="preserve"> PAGEREF _Toc180679363 \h </w:instrText>
            </w:r>
            <w:r w:rsidR="00E07D1C">
              <w:rPr>
                <w:noProof/>
                <w:webHidden/>
              </w:rPr>
            </w:r>
            <w:r w:rsidR="00E07D1C">
              <w:rPr>
                <w:noProof/>
                <w:webHidden/>
              </w:rPr>
              <w:fldChar w:fldCharType="separate"/>
            </w:r>
            <w:r w:rsidR="003E55A0">
              <w:rPr>
                <w:noProof/>
                <w:webHidden/>
              </w:rPr>
              <w:t>144</w:t>
            </w:r>
            <w:r w:rsidR="00E07D1C">
              <w:rPr>
                <w:noProof/>
                <w:webHidden/>
              </w:rPr>
              <w:fldChar w:fldCharType="end"/>
            </w:r>
          </w:hyperlink>
        </w:p>
        <w:p w14:paraId="6DFD0169" w14:textId="24871CA1"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4" w:history="1">
            <w:r w:rsidR="00E07D1C" w:rsidRPr="00AE68AF">
              <w:rPr>
                <w:rStyle w:val="-"/>
                <w:bCs/>
                <w:noProof/>
              </w:rPr>
              <w:t>4.1.2.3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Μητρώο Εξοπλισμού και Μέσων Εθελοντικών Οργανώσεων Πολιτικής Προστασίας (Μ.Ε.Μ.Ε.Ο.Π.Π.)</w:t>
            </w:r>
            <w:r w:rsidR="00E07D1C">
              <w:rPr>
                <w:noProof/>
                <w:webHidden/>
              </w:rPr>
              <w:tab/>
            </w:r>
            <w:r w:rsidR="00E07D1C">
              <w:rPr>
                <w:noProof/>
                <w:webHidden/>
              </w:rPr>
              <w:fldChar w:fldCharType="begin"/>
            </w:r>
            <w:r w:rsidR="00E07D1C">
              <w:rPr>
                <w:noProof/>
                <w:webHidden/>
              </w:rPr>
              <w:instrText xml:space="preserve"> PAGEREF _Toc180679364 \h </w:instrText>
            </w:r>
            <w:r w:rsidR="00E07D1C">
              <w:rPr>
                <w:noProof/>
                <w:webHidden/>
              </w:rPr>
            </w:r>
            <w:r w:rsidR="00E07D1C">
              <w:rPr>
                <w:noProof/>
                <w:webHidden/>
              </w:rPr>
              <w:fldChar w:fldCharType="separate"/>
            </w:r>
            <w:r w:rsidR="003E55A0">
              <w:rPr>
                <w:noProof/>
                <w:webHidden/>
              </w:rPr>
              <w:t>145</w:t>
            </w:r>
            <w:r w:rsidR="00E07D1C">
              <w:rPr>
                <w:noProof/>
                <w:webHidden/>
              </w:rPr>
              <w:fldChar w:fldCharType="end"/>
            </w:r>
          </w:hyperlink>
        </w:p>
        <w:p w14:paraId="1E2BFB01" w14:textId="14FC5141"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5" w:history="1">
            <w:r w:rsidR="00E07D1C" w:rsidRPr="00AE68AF">
              <w:rPr>
                <w:rStyle w:val="-"/>
                <w:bCs/>
                <w:noProof/>
              </w:rPr>
              <w:t>4.1.2.4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Αρχείο Εκθέσεων Αξιολόγησης Εθελοντικών Οργανώσεων Πολιτικής Προστασίας:</w:t>
            </w:r>
            <w:r w:rsidR="00E07D1C">
              <w:rPr>
                <w:noProof/>
                <w:webHidden/>
              </w:rPr>
              <w:tab/>
            </w:r>
            <w:r w:rsidR="00E07D1C">
              <w:rPr>
                <w:noProof/>
                <w:webHidden/>
              </w:rPr>
              <w:fldChar w:fldCharType="begin"/>
            </w:r>
            <w:r w:rsidR="00E07D1C">
              <w:rPr>
                <w:noProof/>
                <w:webHidden/>
              </w:rPr>
              <w:instrText xml:space="preserve"> PAGEREF _Toc180679365 \h </w:instrText>
            </w:r>
            <w:r w:rsidR="00E07D1C">
              <w:rPr>
                <w:noProof/>
                <w:webHidden/>
              </w:rPr>
            </w:r>
            <w:r w:rsidR="00E07D1C">
              <w:rPr>
                <w:noProof/>
                <w:webHidden/>
              </w:rPr>
              <w:fldChar w:fldCharType="separate"/>
            </w:r>
            <w:r w:rsidR="003E55A0">
              <w:rPr>
                <w:noProof/>
                <w:webHidden/>
              </w:rPr>
              <w:t>147</w:t>
            </w:r>
            <w:r w:rsidR="00E07D1C">
              <w:rPr>
                <w:noProof/>
                <w:webHidden/>
              </w:rPr>
              <w:fldChar w:fldCharType="end"/>
            </w:r>
          </w:hyperlink>
        </w:p>
        <w:p w14:paraId="18491189" w14:textId="4DAD57E0"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6" w:history="1">
            <w:r w:rsidR="00E07D1C" w:rsidRPr="00AE68AF">
              <w:rPr>
                <w:rStyle w:val="-"/>
                <w:bCs/>
                <w:noProof/>
              </w:rPr>
              <w:t>4.1.2.5</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Αρχείο Συνεργαζόμενων Οργανώσεων και Φορέων</w:t>
            </w:r>
            <w:r w:rsidR="00E07D1C">
              <w:rPr>
                <w:noProof/>
                <w:webHidden/>
              </w:rPr>
              <w:tab/>
            </w:r>
            <w:r w:rsidR="00E07D1C">
              <w:rPr>
                <w:noProof/>
                <w:webHidden/>
              </w:rPr>
              <w:fldChar w:fldCharType="begin"/>
            </w:r>
            <w:r w:rsidR="00E07D1C">
              <w:rPr>
                <w:noProof/>
                <w:webHidden/>
              </w:rPr>
              <w:instrText xml:space="preserve"> PAGEREF _Toc180679366 \h </w:instrText>
            </w:r>
            <w:r w:rsidR="00E07D1C">
              <w:rPr>
                <w:noProof/>
                <w:webHidden/>
              </w:rPr>
            </w:r>
            <w:r w:rsidR="00E07D1C">
              <w:rPr>
                <w:noProof/>
                <w:webHidden/>
              </w:rPr>
              <w:fldChar w:fldCharType="separate"/>
            </w:r>
            <w:r w:rsidR="003E55A0">
              <w:rPr>
                <w:noProof/>
                <w:webHidden/>
              </w:rPr>
              <w:t>147</w:t>
            </w:r>
            <w:r w:rsidR="00E07D1C">
              <w:rPr>
                <w:noProof/>
                <w:webHidden/>
              </w:rPr>
              <w:fldChar w:fldCharType="end"/>
            </w:r>
          </w:hyperlink>
        </w:p>
        <w:p w14:paraId="463262C7" w14:textId="1D528A96"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7" w:history="1">
            <w:r w:rsidR="00E07D1C" w:rsidRPr="00AE68AF">
              <w:rPr>
                <w:rStyle w:val="-"/>
                <w:bCs/>
                <w:noProof/>
              </w:rPr>
              <w:t>4.1.2.6</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Υποσύστημα εφαρμογής εθελοντών</w:t>
            </w:r>
            <w:r w:rsidR="00E07D1C">
              <w:rPr>
                <w:noProof/>
                <w:webHidden/>
              </w:rPr>
              <w:tab/>
            </w:r>
            <w:r w:rsidR="00E07D1C">
              <w:rPr>
                <w:noProof/>
                <w:webHidden/>
              </w:rPr>
              <w:fldChar w:fldCharType="begin"/>
            </w:r>
            <w:r w:rsidR="00E07D1C">
              <w:rPr>
                <w:noProof/>
                <w:webHidden/>
              </w:rPr>
              <w:instrText xml:space="preserve"> PAGEREF _Toc180679367 \h </w:instrText>
            </w:r>
            <w:r w:rsidR="00E07D1C">
              <w:rPr>
                <w:noProof/>
                <w:webHidden/>
              </w:rPr>
            </w:r>
            <w:r w:rsidR="00E07D1C">
              <w:rPr>
                <w:noProof/>
                <w:webHidden/>
              </w:rPr>
              <w:fldChar w:fldCharType="separate"/>
            </w:r>
            <w:r w:rsidR="003E55A0">
              <w:rPr>
                <w:noProof/>
                <w:webHidden/>
              </w:rPr>
              <w:t>148</w:t>
            </w:r>
            <w:r w:rsidR="00E07D1C">
              <w:rPr>
                <w:noProof/>
                <w:webHidden/>
              </w:rPr>
              <w:fldChar w:fldCharType="end"/>
            </w:r>
          </w:hyperlink>
        </w:p>
        <w:p w14:paraId="16043401" w14:textId="1F706820"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8" w:history="1">
            <w:r w:rsidR="00E07D1C" w:rsidRPr="00AE68AF">
              <w:rPr>
                <w:rStyle w:val="-"/>
                <w:noProof/>
              </w:rPr>
              <w:t>4.1.3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Επιχειρησιακή Ενότητα 3 : Ολοκληρωμένο σύστημα διαχείρισης σχέσεων και επικοινωνιών με πολίτες και επιχειρήσεις και λοιπές υποστηρικτικές εφαρμογές</w:t>
            </w:r>
            <w:r w:rsidR="00E07D1C">
              <w:rPr>
                <w:noProof/>
                <w:webHidden/>
              </w:rPr>
              <w:tab/>
            </w:r>
            <w:r w:rsidR="00E07D1C">
              <w:rPr>
                <w:noProof/>
                <w:webHidden/>
              </w:rPr>
              <w:fldChar w:fldCharType="begin"/>
            </w:r>
            <w:r w:rsidR="00E07D1C">
              <w:rPr>
                <w:noProof/>
                <w:webHidden/>
              </w:rPr>
              <w:instrText xml:space="preserve"> PAGEREF _Toc180679368 \h </w:instrText>
            </w:r>
            <w:r w:rsidR="00E07D1C">
              <w:rPr>
                <w:noProof/>
                <w:webHidden/>
              </w:rPr>
            </w:r>
            <w:r w:rsidR="00E07D1C">
              <w:rPr>
                <w:noProof/>
                <w:webHidden/>
              </w:rPr>
              <w:fldChar w:fldCharType="separate"/>
            </w:r>
            <w:r w:rsidR="003E55A0">
              <w:rPr>
                <w:noProof/>
                <w:webHidden/>
              </w:rPr>
              <w:t>151</w:t>
            </w:r>
            <w:r w:rsidR="00E07D1C">
              <w:rPr>
                <w:noProof/>
                <w:webHidden/>
              </w:rPr>
              <w:fldChar w:fldCharType="end"/>
            </w:r>
          </w:hyperlink>
        </w:p>
        <w:p w14:paraId="3A4BB752" w14:textId="5AF474E0"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69" w:history="1">
            <w:r w:rsidR="00E07D1C" w:rsidRPr="00AE68AF">
              <w:rPr>
                <w:rStyle w:val="-"/>
                <w:bCs/>
                <w:noProof/>
              </w:rPr>
              <w:t>4.1.3.1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Ολοκληρωμένο σύστημα διαχείρισης σχέσεων και επικοινωνιών με πολίτες και επιχειρήσεις</w:t>
            </w:r>
            <w:r w:rsidR="00E07D1C">
              <w:rPr>
                <w:noProof/>
                <w:webHidden/>
              </w:rPr>
              <w:tab/>
            </w:r>
            <w:r w:rsidR="00E07D1C">
              <w:rPr>
                <w:noProof/>
                <w:webHidden/>
              </w:rPr>
              <w:fldChar w:fldCharType="begin"/>
            </w:r>
            <w:r w:rsidR="00E07D1C">
              <w:rPr>
                <w:noProof/>
                <w:webHidden/>
              </w:rPr>
              <w:instrText xml:space="preserve"> PAGEREF _Toc180679369 \h </w:instrText>
            </w:r>
            <w:r w:rsidR="00E07D1C">
              <w:rPr>
                <w:noProof/>
                <w:webHidden/>
              </w:rPr>
            </w:r>
            <w:r w:rsidR="00E07D1C">
              <w:rPr>
                <w:noProof/>
                <w:webHidden/>
              </w:rPr>
              <w:fldChar w:fldCharType="separate"/>
            </w:r>
            <w:r w:rsidR="003E55A0">
              <w:rPr>
                <w:noProof/>
                <w:webHidden/>
              </w:rPr>
              <w:t>151</w:t>
            </w:r>
            <w:r w:rsidR="00E07D1C">
              <w:rPr>
                <w:noProof/>
                <w:webHidden/>
              </w:rPr>
              <w:fldChar w:fldCharType="end"/>
            </w:r>
          </w:hyperlink>
        </w:p>
        <w:p w14:paraId="05C49E08" w14:textId="7BF3A2E1"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0" w:history="1">
            <w:r w:rsidR="00E07D1C" w:rsidRPr="00AE68AF">
              <w:rPr>
                <w:rStyle w:val="-"/>
                <w:noProof/>
                <w:lang w:val="el-GR"/>
              </w:rPr>
              <w:t>4.1.3.1.1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Λειτουργικές Απαιτήσεις</w:t>
            </w:r>
            <w:r w:rsidR="00E07D1C">
              <w:rPr>
                <w:noProof/>
                <w:webHidden/>
              </w:rPr>
              <w:tab/>
            </w:r>
            <w:r w:rsidR="00E07D1C">
              <w:rPr>
                <w:noProof/>
                <w:webHidden/>
              </w:rPr>
              <w:fldChar w:fldCharType="begin"/>
            </w:r>
            <w:r w:rsidR="00E07D1C">
              <w:rPr>
                <w:noProof/>
                <w:webHidden/>
              </w:rPr>
              <w:instrText xml:space="preserve"> PAGEREF _Toc180679370 \h </w:instrText>
            </w:r>
            <w:r w:rsidR="00E07D1C">
              <w:rPr>
                <w:noProof/>
                <w:webHidden/>
              </w:rPr>
            </w:r>
            <w:r w:rsidR="00E07D1C">
              <w:rPr>
                <w:noProof/>
                <w:webHidden/>
              </w:rPr>
              <w:fldChar w:fldCharType="separate"/>
            </w:r>
            <w:r w:rsidR="003E55A0">
              <w:rPr>
                <w:noProof/>
                <w:webHidden/>
              </w:rPr>
              <w:t>151</w:t>
            </w:r>
            <w:r w:rsidR="00E07D1C">
              <w:rPr>
                <w:noProof/>
                <w:webHidden/>
              </w:rPr>
              <w:fldChar w:fldCharType="end"/>
            </w:r>
          </w:hyperlink>
        </w:p>
        <w:p w14:paraId="62EF5931" w14:textId="54C93242"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1" w:history="1">
            <w:r w:rsidR="00E07D1C" w:rsidRPr="00AE68AF">
              <w:rPr>
                <w:rStyle w:val="-"/>
                <w:noProof/>
                <w:lang w:val="el-GR"/>
              </w:rPr>
              <w:t>4.1.3.1.2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Υποσύστημα Διαχείρισης Εγγράφων και Δικαιολογητικών</w:t>
            </w:r>
            <w:r w:rsidR="00E07D1C">
              <w:rPr>
                <w:noProof/>
                <w:webHidden/>
              </w:rPr>
              <w:tab/>
            </w:r>
            <w:r w:rsidR="00E07D1C">
              <w:rPr>
                <w:noProof/>
                <w:webHidden/>
              </w:rPr>
              <w:fldChar w:fldCharType="begin"/>
            </w:r>
            <w:r w:rsidR="00E07D1C">
              <w:rPr>
                <w:noProof/>
                <w:webHidden/>
              </w:rPr>
              <w:instrText xml:space="preserve"> PAGEREF _Toc180679371 \h </w:instrText>
            </w:r>
            <w:r w:rsidR="00E07D1C">
              <w:rPr>
                <w:noProof/>
                <w:webHidden/>
              </w:rPr>
            </w:r>
            <w:r w:rsidR="00E07D1C">
              <w:rPr>
                <w:noProof/>
                <w:webHidden/>
              </w:rPr>
              <w:fldChar w:fldCharType="separate"/>
            </w:r>
            <w:r w:rsidR="003E55A0">
              <w:rPr>
                <w:noProof/>
                <w:webHidden/>
              </w:rPr>
              <w:t>152</w:t>
            </w:r>
            <w:r w:rsidR="00E07D1C">
              <w:rPr>
                <w:noProof/>
                <w:webHidden/>
              </w:rPr>
              <w:fldChar w:fldCharType="end"/>
            </w:r>
          </w:hyperlink>
        </w:p>
        <w:p w14:paraId="133DA729" w14:textId="71E9B410"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2" w:history="1">
            <w:r w:rsidR="00E07D1C" w:rsidRPr="00AE68AF">
              <w:rPr>
                <w:rStyle w:val="-"/>
                <w:noProof/>
                <w:lang w:val="el-GR"/>
              </w:rPr>
              <w:t>4.1.3.1.3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Υποσύστημα Επιχειρησιακών Διαδικασιών &amp; Υποθέσεων</w:t>
            </w:r>
            <w:r w:rsidR="00E07D1C">
              <w:rPr>
                <w:noProof/>
                <w:webHidden/>
              </w:rPr>
              <w:tab/>
            </w:r>
            <w:r w:rsidR="00E07D1C">
              <w:rPr>
                <w:noProof/>
                <w:webHidden/>
              </w:rPr>
              <w:fldChar w:fldCharType="begin"/>
            </w:r>
            <w:r w:rsidR="00E07D1C">
              <w:rPr>
                <w:noProof/>
                <w:webHidden/>
              </w:rPr>
              <w:instrText xml:space="preserve"> PAGEREF _Toc180679372 \h </w:instrText>
            </w:r>
            <w:r w:rsidR="00E07D1C">
              <w:rPr>
                <w:noProof/>
                <w:webHidden/>
              </w:rPr>
            </w:r>
            <w:r w:rsidR="00E07D1C">
              <w:rPr>
                <w:noProof/>
                <w:webHidden/>
              </w:rPr>
              <w:fldChar w:fldCharType="separate"/>
            </w:r>
            <w:r w:rsidR="003E55A0">
              <w:rPr>
                <w:noProof/>
                <w:webHidden/>
              </w:rPr>
              <w:t>153</w:t>
            </w:r>
            <w:r w:rsidR="00E07D1C">
              <w:rPr>
                <w:noProof/>
                <w:webHidden/>
              </w:rPr>
              <w:fldChar w:fldCharType="end"/>
            </w:r>
          </w:hyperlink>
        </w:p>
        <w:p w14:paraId="3F429B1F" w14:textId="467AADB8"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3" w:history="1">
            <w:r w:rsidR="00E07D1C" w:rsidRPr="00AE68AF">
              <w:rPr>
                <w:rStyle w:val="-"/>
                <w:noProof/>
                <w:lang w:val="el-GR"/>
              </w:rPr>
              <w:t>4.1.3.1.4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Διαχείριση Ενημερώσεων Πολιτών-Επιχειρήσεων και Ομάδων Εθελοντών</w:t>
            </w:r>
            <w:r w:rsidR="00E07D1C">
              <w:rPr>
                <w:noProof/>
                <w:webHidden/>
              </w:rPr>
              <w:tab/>
            </w:r>
            <w:r w:rsidR="00E07D1C">
              <w:rPr>
                <w:noProof/>
                <w:webHidden/>
              </w:rPr>
              <w:fldChar w:fldCharType="begin"/>
            </w:r>
            <w:r w:rsidR="00E07D1C">
              <w:rPr>
                <w:noProof/>
                <w:webHidden/>
              </w:rPr>
              <w:instrText xml:space="preserve"> PAGEREF _Toc180679373 \h </w:instrText>
            </w:r>
            <w:r w:rsidR="00E07D1C">
              <w:rPr>
                <w:noProof/>
                <w:webHidden/>
              </w:rPr>
            </w:r>
            <w:r w:rsidR="00E07D1C">
              <w:rPr>
                <w:noProof/>
                <w:webHidden/>
              </w:rPr>
              <w:fldChar w:fldCharType="separate"/>
            </w:r>
            <w:r w:rsidR="003E55A0">
              <w:rPr>
                <w:noProof/>
                <w:webHidden/>
              </w:rPr>
              <w:t>154</w:t>
            </w:r>
            <w:r w:rsidR="00E07D1C">
              <w:rPr>
                <w:noProof/>
                <w:webHidden/>
              </w:rPr>
              <w:fldChar w:fldCharType="end"/>
            </w:r>
          </w:hyperlink>
        </w:p>
        <w:p w14:paraId="7945DC2F" w14:textId="7E207B55"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4" w:history="1">
            <w:r w:rsidR="00E07D1C" w:rsidRPr="00AE68AF">
              <w:rPr>
                <w:rStyle w:val="-"/>
                <w:bCs/>
                <w:noProof/>
              </w:rPr>
              <w:t>4.1.3.2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Ψηφιακή Πλατφόρμα Μονάδας Εσωτερικού Ελέγχου</w:t>
            </w:r>
            <w:r w:rsidR="00E07D1C">
              <w:rPr>
                <w:noProof/>
                <w:webHidden/>
              </w:rPr>
              <w:tab/>
            </w:r>
            <w:r w:rsidR="00E07D1C">
              <w:rPr>
                <w:noProof/>
                <w:webHidden/>
              </w:rPr>
              <w:fldChar w:fldCharType="begin"/>
            </w:r>
            <w:r w:rsidR="00E07D1C">
              <w:rPr>
                <w:noProof/>
                <w:webHidden/>
              </w:rPr>
              <w:instrText xml:space="preserve"> PAGEREF _Toc180679374 \h </w:instrText>
            </w:r>
            <w:r w:rsidR="00E07D1C">
              <w:rPr>
                <w:noProof/>
                <w:webHidden/>
              </w:rPr>
            </w:r>
            <w:r w:rsidR="00E07D1C">
              <w:rPr>
                <w:noProof/>
                <w:webHidden/>
              </w:rPr>
              <w:fldChar w:fldCharType="separate"/>
            </w:r>
            <w:r w:rsidR="003E55A0">
              <w:rPr>
                <w:noProof/>
                <w:webHidden/>
              </w:rPr>
              <w:t>154</w:t>
            </w:r>
            <w:r w:rsidR="00E07D1C">
              <w:rPr>
                <w:noProof/>
                <w:webHidden/>
              </w:rPr>
              <w:fldChar w:fldCharType="end"/>
            </w:r>
          </w:hyperlink>
        </w:p>
        <w:p w14:paraId="081CF4CF" w14:textId="3C47EAC0"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5" w:history="1">
            <w:r w:rsidR="00E07D1C" w:rsidRPr="00AE68AF">
              <w:rPr>
                <w:rStyle w:val="-"/>
                <w:bCs/>
                <w:noProof/>
              </w:rPr>
              <w:t>4.1.3.3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Ηλεκτρονικό Μητρώο Παγίων και Σύστημα Διαχείρισης Υλικών και Χώρων Αποθήκευσης του Υπουργείου Κλιματικής Κρίσης και Πολιτικής Προστασίας</w:t>
            </w:r>
            <w:r w:rsidR="00E07D1C">
              <w:rPr>
                <w:noProof/>
                <w:webHidden/>
              </w:rPr>
              <w:tab/>
            </w:r>
            <w:r w:rsidR="00E07D1C">
              <w:rPr>
                <w:noProof/>
                <w:webHidden/>
              </w:rPr>
              <w:fldChar w:fldCharType="begin"/>
            </w:r>
            <w:r w:rsidR="00E07D1C">
              <w:rPr>
                <w:noProof/>
                <w:webHidden/>
              </w:rPr>
              <w:instrText xml:space="preserve"> PAGEREF _Toc180679375 \h </w:instrText>
            </w:r>
            <w:r w:rsidR="00E07D1C">
              <w:rPr>
                <w:noProof/>
                <w:webHidden/>
              </w:rPr>
            </w:r>
            <w:r w:rsidR="00E07D1C">
              <w:rPr>
                <w:noProof/>
                <w:webHidden/>
              </w:rPr>
              <w:fldChar w:fldCharType="separate"/>
            </w:r>
            <w:r w:rsidR="003E55A0">
              <w:rPr>
                <w:noProof/>
                <w:webHidden/>
              </w:rPr>
              <w:t>157</w:t>
            </w:r>
            <w:r w:rsidR="00E07D1C">
              <w:rPr>
                <w:noProof/>
                <w:webHidden/>
              </w:rPr>
              <w:fldChar w:fldCharType="end"/>
            </w:r>
          </w:hyperlink>
        </w:p>
        <w:p w14:paraId="59E854E2" w14:textId="641BB3D3"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6" w:history="1">
            <w:r w:rsidR="00E07D1C" w:rsidRPr="00AE68AF">
              <w:rPr>
                <w:rStyle w:val="-"/>
                <w:noProof/>
                <w:lang w:val="el-GR"/>
              </w:rPr>
              <w:t>4.1.3.3.1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Ηλεκτρονικό Μητρώο Παγίων</w:t>
            </w:r>
            <w:r w:rsidR="00E07D1C">
              <w:rPr>
                <w:noProof/>
                <w:webHidden/>
              </w:rPr>
              <w:tab/>
            </w:r>
            <w:r w:rsidR="00E07D1C">
              <w:rPr>
                <w:noProof/>
                <w:webHidden/>
              </w:rPr>
              <w:fldChar w:fldCharType="begin"/>
            </w:r>
            <w:r w:rsidR="00E07D1C">
              <w:rPr>
                <w:noProof/>
                <w:webHidden/>
              </w:rPr>
              <w:instrText xml:space="preserve"> PAGEREF _Toc180679376 \h </w:instrText>
            </w:r>
            <w:r w:rsidR="00E07D1C">
              <w:rPr>
                <w:noProof/>
                <w:webHidden/>
              </w:rPr>
            </w:r>
            <w:r w:rsidR="00E07D1C">
              <w:rPr>
                <w:noProof/>
                <w:webHidden/>
              </w:rPr>
              <w:fldChar w:fldCharType="separate"/>
            </w:r>
            <w:r w:rsidR="003E55A0">
              <w:rPr>
                <w:noProof/>
                <w:webHidden/>
              </w:rPr>
              <w:t>157</w:t>
            </w:r>
            <w:r w:rsidR="00E07D1C">
              <w:rPr>
                <w:noProof/>
                <w:webHidden/>
              </w:rPr>
              <w:fldChar w:fldCharType="end"/>
            </w:r>
          </w:hyperlink>
        </w:p>
        <w:p w14:paraId="410D37F8" w14:textId="0999FFCB"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7" w:history="1">
            <w:r w:rsidR="00E07D1C" w:rsidRPr="00AE68AF">
              <w:rPr>
                <w:rStyle w:val="-"/>
                <w:noProof/>
                <w:lang w:val="el-GR"/>
              </w:rPr>
              <w:t>4.1.3.3.2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Σύστημα Διαχείρισης Υλικών και Χώρων Αποθήκευσης</w:t>
            </w:r>
            <w:r w:rsidR="00E07D1C">
              <w:rPr>
                <w:noProof/>
                <w:webHidden/>
              </w:rPr>
              <w:tab/>
            </w:r>
            <w:r w:rsidR="00E07D1C">
              <w:rPr>
                <w:noProof/>
                <w:webHidden/>
              </w:rPr>
              <w:fldChar w:fldCharType="begin"/>
            </w:r>
            <w:r w:rsidR="00E07D1C">
              <w:rPr>
                <w:noProof/>
                <w:webHidden/>
              </w:rPr>
              <w:instrText xml:space="preserve"> PAGEREF _Toc180679377 \h </w:instrText>
            </w:r>
            <w:r w:rsidR="00E07D1C">
              <w:rPr>
                <w:noProof/>
                <w:webHidden/>
              </w:rPr>
            </w:r>
            <w:r w:rsidR="00E07D1C">
              <w:rPr>
                <w:noProof/>
                <w:webHidden/>
              </w:rPr>
              <w:fldChar w:fldCharType="separate"/>
            </w:r>
            <w:r w:rsidR="003E55A0">
              <w:rPr>
                <w:noProof/>
                <w:webHidden/>
              </w:rPr>
              <w:t>158</w:t>
            </w:r>
            <w:r w:rsidR="00E07D1C">
              <w:rPr>
                <w:noProof/>
                <w:webHidden/>
              </w:rPr>
              <w:fldChar w:fldCharType="end"/>
            </w:r>
          </w:hyperlink>
        </w:p>
        <w:p w14:paraId="33290514" w14:textId="4AED68ED"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8" w:history="1">
            <w:r w:rsidR="00E07D1C" w:rsidRPr="00AE68AF">
              <w:rPr>
                <w:rStyle w:val="-"/>
                <w:bCs/>
                <w:noProof/>
              </w:rPr>
              <w:t>4.1.3.4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Ψηφιοποίηση φακέλων προσωπικού</w:t>
            </w:r>
            <w:r w:rsidR="00E07D1C">
              <w:rPr>
                <w:noProof/>
                <w:webHidden/>
              </w:rPr>
              <w:tab/>
            </w:r>
            <w:r w:rsidR="00E07D1C">
              <w:rPr>
                <w:noProof/>
                <w:webHidden/>
              </w:rPr>
              <w:fldChar w:fldCharType="begin"/>
            </w:r>
            <w:r w:rsidR="00E07D1C">
              <w:rPr>
                <w:noProof/>
                <w:webHidden/>
              </w:rPr>
              <w:instrText xml:space="preserve"> PAGEREF _Toc180679378 \h </w:instrText>
            </w:r>
            <w:r w:rsidR="00E07D1C">
              <w:rPr>
                <w:noProof/>
                <w:webHidden/>
              </w:rPr>
            </w:r>
            <w:r w:rsidR="00E07D1C">
              <w:rPr>
                <w:noProof/>
                <w:webHidden/>
              </w:rPr>
              <w:fldChar w:fldCharType="separate"/>
            </w:r>
            <w:r w:rsidR="003E55A0">
              <w:rPr>
                <w:noProof/>
                <w:webHidden/>
              </w:rPr>
              <w:t>160</w:t>
            </w:r>
            <w:r w:rsidR="00E07D1C">
              <w:rPr>
                <w:noProof/>
                <w:webHidden/>
              </w:rPr>
              <w:fldChar w:fldCharType="end"/>
            </w:r>
          </w:hyperlink>
        </w:p>
        <w:p w14:paraId="47B49DE4" w14:textId="7D236910"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79" w:history="1">
            <w:r w:rsidR="00E07D1C" w:rsidRPr="00AE68AF">
              <w:rPr>
                <w:rStyle w:val="-"/>
                <w:noProof/>
                <w:lang w:val="el-GR"/>
              </w:rPr>
              <w:t>4.1.3.4.1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Διαδικασία ψηφιοποίησης</w:t>
            </w:r>
            <w:r w:rsidR="00E07D1C">
              <w:rPr>
                <w:noProof/>
                <w:webHidden/>
              </w:rPr>
              <w:tab/>
            </w:r>
            <w:r w:rsidR="00E07D1C">
              <w:rPr>
                <w:noProof/>
                <w:webHidden/>
              </w:rPr>
              <w:fldChar w:fldCharType="begin"/>
            </w:r>
            <w:r w:rsidR="00E07D1C">
              <w:rPr>
                <w:noProof/>
                <w:webHidden/>
              </w:rPr>
              <w:instrText xml:space="preserve"> PAGEREF _Toc180679379 \h </w:instrText>
            </w:r>
            <w:r w:rsidR="00E07D1C">
              <w:rPr>
                <w:noProof/>
                <w:webHidden/>
              </w:rPr>
            </w:r>
            <w:r w:rsidR="00E07D1C">
              <w:rPr>
                <w:noProof/>
                <w:webHidden/>
              </w:rPr>
              <w:fldChar w:fldCharType="separate"/>
            </w:r>
            <w:r w:rsidR="003E55A0">
              <w:rPr>
                <w:noProof/>
                <w:webHidden/>
              </w:rPr>
              <w:t>161</w:t>
            </w:r>
            <w:r w:rsidR="00E07D1C">
              <w:rPr>
                <w:noProof/>
                <w:webHidden/>
              </w:rPr>
              <w:fldChar w:fldCharType="end"/>
            </w:r>
          </w:hyperlink>
        </w:p>
        <w:p w14:paraId="771A148F" w14:textId="7A53BA48"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0" w:history="1">
            <w:r w:rsidR="00E07D1C" w:rsidRPr="00AE68AF">
              <w:rPr>
                <w:rStyle w:val="-"/>
                <w:noProof/>
              </w:rPr>
              <w:t>Παράδοση παραλαβή</w:t>
            </w:r>
            <w:r w:rsidR="00E07D1C">
              <w:rPr>
                <w:noProof/>
                <w:webHidden/>
              </w:rPr>
              <w:tab/>
            </w:r>
            <w:r w:rsidR="00E07D1C">
              <w:rPr>
                <w:noProof/>
                <w:webHidden/>
              </w:rPr>
              <w:fldChar w:fldCharType="begin"/>
            </w:r>
            <w:r w:rsidR="00E07D1C">
              <w:rPr>
                <w:noProof/>
                <w:webHidden/>
              </w:rPr>
              <w:instrText xml:space="preserve"> PAGEREF _Toc180679380 \h </w:instrText>
            </w:r>
            <w:r w:rsidR="00E07D1C">
              <w:rPr>
                <w:noProof/>
                <w:webHidden/>
              </w:rPr>
            </w:r>
            <w:r w:rsidR="00E07D1C">
              <w:rPr>
                <w:noProof/>
                <w:webHidden/>
              </w:rPr>
              <w:fldChar w:fldCharType="separate"/>
            </w:r>
            <w:r w:rsidR="003E55A0">
              <w:rPr>
                <w:noProof/>
                <w:webHidden/>
              </w:rPr>
              <w:t>161</w:t>
            </w:r>
            <w:r w:rsidR="00E07D1C">
              <w:rPr>
                <w:noProof/>
                <w:webHidden/>
              </w:rPr>
              <w:fldChar w:fldCharType="end"/>
            </w:r>
          </w:hyperlink>
        </w:p>
        <w:p w14:paraId="3E939EE5" w14:textId="6DB5D833"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1" w:history="1">
            <w:r w:rsidR="00E07D1C" w:rsidRPr="00AE68AF">
              <w:rPr>
                <w:rStyle w:val="-"/>
                <w:noProof/>
              </w:rPr>
              <w:t>Προετοιμασία υλικού</w:t>
            </w:r>
            <w:r w:rsidR="00E07D1C">
              <w:rPr>
                <w:noProof/>
                <w:webHidden/>
              </w:rPr>
              <w:tab/>
            </w:r>
            <w:r w:rsidR="00E07D1C">
              <w:rPr>
                <w:noProof/>
                <w:webHidden/>
              </w:rPr>
              <w:fldChar w:fldCharType="begin"/>
            </w:r>
            <w:r w:rsidR="00E07D1C">
              <w:rPr>
                <w:noProof/>
                <w:webHidden/>
              </w:rPr>
              <w:instrText xml:space="preserve"> PAGEREF _Toc180679381 \h </w:instrText>
            </w:r>
            <w:r w:rsidR="00E07D1C">
              <w:rPr>
                <w:noProof/>
                <w:webHidden/>
              </w:rPr>
            </w:r>
            <w:r w:rsidR="00E07D1C">
              <w:rPr>
                <w:noProof/>
                <w:webHidden/>
              </w:rPr>
              <w:fldChar w:fldCharType="separate"/>
            </w:r>
            <w:r w:rsidR="003E55A0">
              <w:rPr>
                <w:noProof/>
                <w:webHidden/>
              </w:rPr>
              <w:t>162</w:t>
            </w:r>
            <w:r w:rsidR="00E07D1C">
              <w:rPr>
                <w:noProof/>
                <w:webHidden/>
              </w:rPr>
              <w:fldChar w:fldCharType="end"/>
            </w:r>
          </w:hyperlink>
        </w:p>
        <w:p w14:paraId="4043953A" w14:textId="5F2558B3"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2" w:history="1">
            <w:r w:rsidR="00E07D1C" w:rsidRPr="00AE68AF">
              <w:rPr>
                <w:rStyle w:val="-"/>
                <w:noProof/>
              </w:rPr>
              <w:t>Ψηφιοποίηση - Σάρωση</w:t>
            </w:r>
            <w:r w:rsidR="00E07D1C">
              <w:rPr>
                <w:noProof/>
                <w:webHidden/>
              </w:rPr>
              <w:tab/>
            </w:r>
            <w:r w:rsidR="00E07D1C">
              <w:rPr>
                <w:noProof/>
                <w:webHidden/>
              </w:rPr>
              <w:fldChar w:fldCharType="begin"/>
            </w:r>
            <w:r w:rsidR="00E07D1C">
              <w:rPr>
                <w:noProof/>
                <w:webHidden/>
              </w:rPr>
              <w:instrText xml:space="preserve"> PAGEREF _Toc180679382 \h </w:instrText>
            </w:r>
            <w:r w:rsidR="00E07D1C">
              <w:rPr>
                <w:noProof/>
                <w:webHidden/>
              </w:rPr>
            </w:r>
            <w:r w:rsidR="00E07D1C">
              <w:rPr>
                <w:noProof/>
                <w:webHidden/>
              </w:rPr>
              <w:fldChar w:fldCharType="separate"/>
            </w:r>
            <w:r w:rsidR="003E55A0">
              <w:rPr>
                <w:noProof/>
                <w:webHidden/>
              </w:rPr>
              <w:t>162</w:t>
            </w:r>
            <w:r w:rsidR="00E07D1C">
              <w:rPr>
                <w:noProof/>
                <w:webHidden/>
              </w:rPr>
              <w:fldChar w:fldCharType="end"/>
            </w:r>
          </w:hyperlink>
        </w:p>
        <w:p w14:paraId="7BC0AA55" w14:textId="6542FAA5"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3" w:history="1">
            <w:r w:rsidR="00E07D1C" w:rsidRPr="00AE68AF">
              <w:rPr>
                <w:rStyle w:val="-"/>
                <w:noProof/>
              </w:rPr>
              <w:t>Τύποι υλικού</w:t>
            </w:r>
            <w:r w:rsidR="00E07D1C">
              <w:rPr>
                <w:noProof/>
                <w:webHidden/>
              </w:rPr>
              <w:tab/>
            </w:r>
            <w:r w:rsidR="00E07D1C">
              <w:rPr>
                <w:noProof/>
                <w:webHidden/>
              </w:rPr>
              <w:fldChar w:fldCharType="begin"/>
            </w:r>
            <w:r w:rsidR="00E07D1C">
              <w:rPr>
                <w:noProof/>
                <w:webHidden/>
              </w:rPr>
              <w:instrText xml:space="preserve"> PAGEREF _Toc180679383 \h </w:instrText>
            </w:r>
            <w:r w:rsidR="00E07D1C">
              <w:rPr>
                <w:noProof/>
                <w:webHidden/>
              </w:rPr>
            </w:r>
            <w:r w:rsidR="00E07D1C">
              <w:rPr>
                <w:noProof/>
                <w:webHidden/>
              </w:rPr>
              <w:fldChar w:fldCharType="separate"/>
            </w:r>
            <w:r w:rsidR="003E55A0">
              <w:rPr>
                <w:noProof/>
                <w:webHidden/>
              </w:rPr>
              <w:t>163</w:t>
            </w:r>
            <w:r w:rsidR="00E07D1C">
              <w:rPr>
                <w:noProof/>
                <w:webHidden/>
              </w:rPr>
              <w:fldChar w:fldCharType="end"/>
            </w:r>
          </w:hyperlink>
        </w:p>
        <w:p w14:paraId="29537E09" w14:textId="1721DD02"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4" w:history="1">
            <w:r w:rsidR="00E07D1C" w:rsidRPr="00AE68AF">
              <w:rPr>
                <w:rStyle w:val="-"/>
                <w:noProof/>
                <w:lang w:val="el-GR"/>
              </w:rPr>
              <w:t>4.1.3.4.2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Ελάχιστες απαιτήσεις για Διοικητικά μεταδεδομένα</w:t>
            </w:r>
            <w:r w:rsidR="00E07D1C">
              <w:rPr>
                <w:noProof/>
                <w:webHidden/>
              </w:rPr>
              <w:tab/>
            </w:r>
            <w:r w:rsidR="00E07D1C">
              <w:rPr>
                <w:noProof/>
                <w:webHidden/>
              </w:rPr>
              <w:fldChar w:fldCharType="begin"/>
            </w:r>
            <w:r w:rsidR="00E07D1C">
              <w:rPr>
                <w:noProof/>
                <w:webHidden/>
              </w:rPr>
              <w:instrText xml:space="preserve"> PAGEREF _Toc180679384 \h </w:instrText>
            </w:r>
            <w:r w:rsidR="00E07D1C">
              <w:rPr>
                <w:noProof/>
                <w:webHidden/>
              </w:rPr>
            </w:r>
            <w:r w:rsidR="00E07D1C">
              <w:rPr>
                <w:noProof/>
                <w:webHidden/>
              </w:rPr>
              <w:fldChar w:fldCharType="separate"/>
            </w:r>
            <w:r w:rsidR="003E55A0">
              <w:rPr>
                <w:noProof/>
                <w:webHidden/>
              </w:rPr>
              <w:t>163</w:t>
            </w:r>
            <w:r w:rsidR="00E07D1C">
              <w:rPr>
                <w:noProof/>
                <w:webHidden/>
              </w:rPr>
              <w:fldChar w:fldCharType="end"/>
            </w:r>
          </w:hyperlink>
        </w:p>
        <w:p w14:paraId="0316DC31" w14:textId="7BB4D4F8"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5" w:history="1">
            <w:r w:rsidR="00E07D1C" w:rsidRPr="00AE68AF">
              <w:rPr>
                <w:rStyle w:val="-"/>
                <w:noProof/>
              </w:rPr>
              <w:t>Περιγραφή Ομάδων Φακέλων  - Εγγράφων</w:t>
            </w:r>
            <w:r w:rsidR="00E07D1C">
              <w:rPr>
                <w:noProof/>
                <w:webHidden/>
              </w:rPr>
              <w:tab/>
            </w:r>
            <w:r w:rsidR="00E07D1C">
              <w:rPr>
                <w:noProof/>
                <w:webHidden/>
              </w:rPr>
              <w:fldChar w:fldCharType="begin"/>
            </w:r>
            <w:r w:rsidR="00E07D1C">
              <w:rPr>
                <w:noProof/>
                <w:webHidden/>
              </w:rPr>
              <w:instrText xml:space="preserve"> PAGEREF _Toc180679385 \h </w:instrText>
            </w:r>
            <w:r w:rsidR="00E07D1C">
              <w:rPr>
                <w:noProof/>
                <w:webHidden/>
              </w:rPr>
            </w:r>
            <w:r w:rsidR="00E07D1C">
              <w:rPr>
                <w:noProof/>
                <w:webHidden/>
              </w:rPr>
              <w:fldChar w:fldCharType="separate"/>
            </w:r>
            <w:r w:rsidR="003E55A0">
              <w:rPr>
                <w:noProof/>
                <w:webHidden/>
              </w:rPr>
              <w:t>164</w:t>
            </w:r>
            <w:r w:rsidR="00E07D1C">
              <w:rPr>
                <w:noProof/>
                <w:webHidden/>
              </w:rPr>
              <w:fldChar w:fldCharType="end"/>
            </w:r>
          </w:hyperlink>
        </w:p>
        <w:p w14:paraId="1F09EAC4" w14:textId="50897841"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6" w:history="1">
            <w:r w:rsidR="00E07D1C" w:rsidRPr="00AE68AF">
              <w:rPr>
                <w:rStyle w:val="-"/>
                <w:noProof/>
                <w:lang w:val="el-GR"/>
              </w:rPr>
              <w:t>4.1.3.4.3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lang w:val="el-GR"/>
              </w:rPr>
              <w:t>Απαιτήσεις διασφάλισης ποιότητας σάρωσης – Τεχνικές απαιτήσεις</w:t>
            </w:r>
            <w:r w:rsidR="00E07D1C">
              <w:rPr>
                <w:noProof/>
                <w:webHidden/>
              </w:rPr>
              <w:tab/>
            </w:r>
            <w:r w:rsidR="00E07D1C">
              <w:rPr>
                <w:noProof/>
                <w:webHidden/>
              </w:rPr>
              <w:fldChar w:fldCharType="begin"/>
            </w:r>
            <w:r w:rsidR="00E07D1C">
              <w:rPr>
                <w:noProof/>
                <w:webHidden/>
              </w:rPr>
              <w:instrText xml:space="preserve"> PAGEREF _Toc180679386 \h </w:instrText>
            </w:r>
            <w:r w:rsidR="00E07D1C">
              <w:rPr>
                <w:noProof/>
                <w:webHidden/>
              </w:rPr>
            </w:r>
            <w:r w:rsidR="00E07D1C">
              <w:rPr>
                <w:noProof/>
                <w:webHidden/>
              </w:rPr>
              <w:fldChar w:fldCharType="separate"/>
            </w:r>
            <w:r w:rsidR="003E55A0">
              <w:rPr>
                <w:noProof/>
                <w:webHidden/>
              </w:rPr>
              <w:t>164</w:t>
            </w:r>
            <w:r w:rsidR="00E07D1C">
              <w:rPr>
                <w:noProof/>
                <w:webHidden/>
              </w:rPr>
              <w:fldChar w:fldCharType="end"/>
            </w:r>
          </w:hyperlink>
        </w:p>
        <w:p w14:paraId="5A802610" w14:textId="34DD8DCA"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7" w:history="1">
            <w:r w:rsidR="00E07D1C" w:rsidRPr="00AE68AF">
              <w:rPr>
                <w:rStyle w:val="-"/>
                <w:noProof/>
              </w:rPr>
              <w:t>Διασφάλιση Ποιότητας</w:t>
            </w:r>
            <w:r w:rsidR="00E07D1C">
              <w:rPr>
                <w:noProof/>
                <w:webHidden/>
              </w:rPr>
              <w:tab/>
            </w:r>
            <w:r w:rsidR="00E07D1C">
              <w:rPr>
                <w:noProof/>
                <w:webHidden/>
              </w:rPr>
              <w:fldChar w:fldCharType="begin"/>
            </w:r>
            <w:r w:rsidR="00E07D1C">
              <w:rPr>
                <w:noProof/>
                <w:webHidden/>
              </w:rPr>
              <w:instrText xml:space="preserve"> PAGEREF _Toc180679387 \h </w:instrText>
            </w:r>
            <w:r w:rsidR="00E07D1C">
              <w:rPr>
                <w:noProof/>
                <w:webHidden/>
              </w:rPr>
            </w:r>
            <w:r w:rsidR="00E07D1C">
              <w:rPr>
                <w:noProof/>
                <w:webHidden/>
              </w:rPr>
              <w:fldChar w:fldCharType="separate"/>
            </w:r>
            <w:r w:rsidR="003E55A0">
              <w:rPr>
                <w:noProof/>
                <w:webHidden/>
              </w:rPr>
              <w:t>164</w:t>
            </w:r>
            <w:r w:rsidR="00E07D1C">
              <w:rPr>
                <w:noProof/>
                <w:webHidden/>
              </w:rPr>
              <w:fldChar w:fldCharType="end"/>
            </w:r>
          </w:hyperlink>
        </w:p>
        <w:p w14:paraId="014121E3" w14:textId="3C372ADA"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8" w:history="1">
            <w:r w:rsidR="00E07D1C" w:rsidRPr="00AE68AF">
              <w:rPr>
                <w:rStyle w:val="-"/>
                <w:noProof/>
              </w:rPr>
              <w:t>Απαιτήσεις σάρωσης</w:t>
            </w:r>
            <w:r w:rsidR="00E07D1C">
              <w:rPr>
                <w:noProof/>
                <w:webHidden/>
              </w:rPr>
              <w:tab/>
            </w:r>
            <w:r w:rsidR="00E07D1C">
              <w:rPr>
                <w:noProof/>
                <w:webHidden/>
              </w:rPr>
              <w:fldChar w:fldCharType="begin"/>
            </w:r>
            <w:r w:rsidR="00E07D1C">
              <w:rPr>
                <w:noProof/>
                <w:webHidden/>
              </w:rPr>
              <w:instrText xml:space="preserve"> PAGEREF _Toc180679388 \h </w:instrText>
            </w:r>
            <w:r w:rsidR="00E07D1C">
              <w:rPr>
                <w:noProof/>
                <w:webHidden/>
              </w:rPr>
            </w:r>
            <w:r w:rsidR="00E07D1C">
              <w:rPr>
                <w:noProof/>
                <w:webHidden/>
              </w:rPr>
              <w:fldChar w:fldCharType="separate"/>
            </w:r>
            <w:r w:rsidR="003E55A0">
              <w:rPr>
                <w:noProof/>
                <w:webHidden/>
              </w:rPr>
              <w:t>164</w:t>
            </w:r>
            <w:r w:rsidR="00E07D1C">
              <w:rPr>
                <w:noProof/>
                <w:webHidden/>
              </w:rPr>
              <w:fldChar w:fldCharType="end"/>
            </w:r>
          </w:hyperlink>
        </w:p>
        <w:p w14:paraId="3ABDAE6C" w14:textId="5CB032EC"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89" w:history="1">
            <w:r w:rsidR="00E07D1C" w:rsidRPr="00AE68AF">
              <w:rPr>
                <w:rStyle w:val="-"/>
                <w:noProof/>
              </w:rPr>
              <w:t>Τεκμηρίωση εγγράφων - Μεταδεδομένα</w:t>
            </w:r>
            <w:r w:rsidR="00E07D1C">
              <w:rPr>
                <w:noProof/>
                <w:webHidden/>
              </w:rPr>
              <w:tab/>
            </w:r>
            <w:r w:rsidR="00E07D1C">
              <w:rPr>
                <w:noProof/>
                <w:webHidden/>
              </w:rPr>
              <w:fldChar w:fldCharType="begin"/>
            </w:r>
            <w:r w:rsidR="00E07D1C">
              <w:rPr>
                <w:noProof/>
                <w:webHidden/>
              </w:rPr>
              <w:instrText xml:space="preserve"> PAGEREF _Toc180679389 \h </w:instrText>
            </w:r>
            <w:r w:rsidR="00E07D1C">
              <w:rPr>
                <w:noProof/>
                <w:webHidden/>
              </w:rPr>
            </w:r>
            <w:r w:rsidR="00E07D1C">
              <w:rPr>
                <w:noProof/>
                <w:webHidden/>
              </w:rPr>
              <w:fldChar w:fldCharType="separate"/>
            </w:r>
            <w:r w:rsidR="003E55A0">
              <w:rPr>
                <w:noProof/>
                <w:webHidden/>
              </w:rPr>
              <w:t>165</w:t>
            </w:r>
            <w:r w:rsidR="00E07D1C">
              <w:rPr>
                <w:noProof/>
                <w:webHidden/>
              </w:rPr>
              <w:fldChar w:fldCharType="end"/>
            </w:r>
          </w:hyperlink>
        </w:p>
        <w:p w14:paraId="19D93E7A" w14:textId="0B7DC2D0" w:rsidR="00E07D1C" w:rsidRDefault="00946606">
          <w:pPr>
            <w:pStyle w:val="7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0" w:history="1">
            <w:r w:rsidR="00E07D1C" w:rsidRPr="00AE68AF">
              <w:rPr>
                <w:rStyle w:val="-"/>
                <w:noProof/>
              </w:rPr>
              <w:t>Ελάχιστες απαιτήσεις για Διοικητικά μεταδεδομένα</w:t>
            </w:r>
            <w:r w:rsidR="00E07D1C">
              <w:rPr>
                <w:noProof/>
                <w:webHidden/>
              </w:rPr>
              <w:tab/>
            </w:r>
            <w:r w:rsidR="00E07D1C">
              <w:rPr>
                <w:noProof/>
                <w:webHidden/>
              </w:rPr>
              <w:fldChar w:fldCharType="begin"/>
            </w:r>
            <w:r w:rsidR="00E07D1C">
              <w:rPr>
                <w:noProof/>
                <w:webHidden/>
              </w:rPr>
              <w:instrText xml:space="preserve"> PAGEREF _Toc180679390 \h </w:instrText>
            </w:r>
            <w:r w:rsidR="00E07D1C">
              <w:rPr>
                <w:noProof/>
                <w:webHidden/>
              </w:rPr>
            </w:r>
            <w:r w:rsidR="00E07D1C">
              <w:rPr>
                <w:noProof/>
                <w:webHidden/>
              </w:rPr>
              <w:fldChar w:fldCharType="separate"/>
            </w:r>
            <w:r w:rsidR="003E55A0">
              <w:rPr>
                <w:noProof/>
                <w:webHidden/>
              </w:rPr>
              <w:t>165</w:t>
            </w:r>
            <w:r w:rsidR="00E07D1C">
              <w:rPr>
                <w:noProof/>
                <w:webHidden/>
              </w:rPr>
              <w:fldChar w:fldCharType="end"/>
            </w:r>
          </w:hyperlink>
        </w:p>
        <w:p w14:paraId="3E3E9A13" w14:textId="036B968D"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1" w:history="1">
            <w:r w:rsidR="00E07D1C" w:rsidRPr="00AE68AF">
              <w:rPr>
                <w:rStyle w:val="-"/>
                <w:noProof/>
                <w:lang w:val="el-GR"/>
              </w:rPr>
              <w:t>4.1.3.4.4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Μεθοδολογία</w:t>
            </w:r>
            <w:r w:rsidR="00E07D1C">
              <w:rPr>
                <w:noProof/>
                <w:webHidden/>
              </w:rPr>
              <w:tab/>
            </w:r>
            <w:r w:rsidR="00E07D1C">
              <w:rPr>
                <w:noProof/>
                <w:webHidden/>
              </w:rPr>
              <w:fldChar w:fldCharType="begin"/>
            </w:r>
            <w:r w:rsidR="00E07D1C">
              <w:rPr>
                <w:noProof/>
                <w:webHidden/>
              </w:rPr>
              <w:instrText xml:space="preserve"> PAGEREF _Toc180679391 \h </w:instrText>
            </w:r>
            <w:r w:rsidR="00E07D1C">
              <w:rPr>
                <w:noProof/>
                <w:webHidden/>
              </w:rPr>
            </w:r>
            <w:r w:rsidR="00E07D1C">
              <w:rPr>
                <w:noProof/>
                <w:webHidden/>
              </w:rPr>
              <w:fldChar w:fldCharType="separate"/>
            </w:r>
            <w:r w:rsidR="003E55A0">
              <w:rPr>
                <w:noProof/>
                <w:webHidden/>
              </w:rPr>
              <w:t>165</w:t>
            </w:r>
            <w:r w:rsidR="00E07D1C">
              <w:rPr>
                <w:noProof/>
                <w:webHidden/>
              </w:rPr>
              <w:fldChar w:fldCharType="end"/>
            </w:r>
          </w:hyperlink>
        </w:p>
        <w:p w14:paraId="02A996E2" w14:textId="21A1C627"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2" w:history="1">
            <w:r w:rsidR="00E07D1C" w:rsidRPr="00AE68AF">
              <w:rPr>
                <w:rStyle w:val="-"/>
                <w:noProof/>
                <w:lang w:val="el-GR"/>
              </w:rPr>
              <w:t>4.1.3.4.5</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Εξοπλισμός Σάρωσης</w:t>
            </w:r>
            <w:r w:rsidR="00E07D1C">
              <w:rPr>
                <w:noProof/>
                <w:webHidden/>
              </w:rPr>
              <w:tab/>
            </w:r>
            <w:r w:rsidR="00E07D1C">
              <w:rPr>
                <w:noProof/>
                <w:webHidden/>
              </w:rPr>
              <w:fldChar w:fldCharType="begin"/>
            </w:r>
            <w:r w:rsidR="00E07D1C">
              <w:rPr>
                <w:noProof/>
                <w:webHidden/>
              </w:rPr>
              <w:instrText xml:space="preserve"> PAGEREF _Toc180679392 \h </w:instrText>
            </w:r>
            <w:r w:rsidR="00E07D1C">
              <w:rPr>
                <w:noProof/>
                <w:webHidden/>
              </w:rPr>
            </w:r>
            <w:r w:rsidR="00E07D1C">
              <w:rPr>
                <w:noProof/>
                <w:webHidden/>
              </w:rPr>
              <w:fldChar w:fldCharType="separate"/>
            </w:r>
            <w:r w:rsidR="003E55A0">
              <w:rPr>
                <w:noProof/>
                <w:webHidden/>
              </w:rPr>
              <w:t>166</w:t>
            </w:r>
            <w:r w:rsidR="00E07D1C">
              <w:rPr>
                <w:noProof/>
                <w:webHidden/>
              </w:rPr>
              <w:fldChar w:fldCharType="end"/>
            </w:r>
          </w:hyperlink>
        </w:p>
        <w:p w14:paraId="3F0E169F" w14:textId="3B48E77E" w:rsidR="00E07D1C" w:rsidRDefault="00946606">
          <w:pPr>
            <w:pStyle w:val="61"/>
            <w:tabs>
              <w:tab w:val="left" w:pos="2049"/>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3" w:history="1">
            <w:r w:rsidR="00E07D1C" w:rsidRPr="00AE68AF">
              <w:rPr>
                <w:rStyle w:val="-"/>
                <w:noProof/>
                <w:lang w:val="el-GR"/>
              </w:rPr>
              <w:t>4.1.3.4.6</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Παραλαβή</w:t>
            </w:r>
            <w:r w:rsidR="00E07D1C">
              <w:rPr>
                <w:noProof/>
                <w:webHidden/>
              </w:rPr>
              <w:tab/>
            </w:r>
            <w:r w:rsidR="00E07D1C">
              <w:rPr>
                <w:noProof/>
                <w:webHidden/>
              </w:rPr>
              <w:fldChar w:fldCharType="begin"/>
            </w:r>
            <w:r w:rsidR="00E07D1C">
              <w:rPr>
                <w:noProof/>
                <w:webHidden/>
              </w:rPr>
              <w:instrText xml:space="preserve"> PAGEREF _Toc180679393 \h </w:instrText>
            </w:r>
            <w:r w:rsidR="00E07D1C">
              <w:rPr>
                <w:noProof/>
                <w:webHidden/>
              </w:rPr>
            </w:r>
            <w:r w:rsidR="00E07D1C">
              <w:rPr>
                <w:noProof/>
                <w:webHidden/>
              </w:rPr>
              <w:fldChar w:fldCharType="separate"/>
            </w:r>
            <w:r w:rsidR="003E55A0">
              <w:rPr>
                <w:noProof/>
                <w:webHidden/>
              </w:rPr>
              <w:t>167</w:t>
            </w:r>
            <w:r w:rsidR="00E07D1C">
              <w:rPr>
                <w:noProof/>
                <w:webHidden/>
              </w:rPr>
              <w:fldChar w:fldCharType="end"/>
            </w:r>
          </w:hyperlink>
        </w:p>
        <w:p w14:paraId="1A86A649" w14:textId="77CE7859"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4" w:history="1">
            <w:r w:rsidR="00E07D1C" w:rsidRPr="00AE68AF">
              <w:rPr>
                <w:rStyle w:val="-"/>
                <w:noProof/>
              </w:rPr>
              <w:t>4.1.4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Επιχειρησιακή Ενότητα 4: Επεξεργασία, Διαχείριση δεδομένων και διαλειτουργικότητα</w:t>
            </w:r>
            <w:r w:rsidR="00E07D1C">
              <w:rPr>
                <w:noProof/>
                <w:webHidden/>
              </w:rPr>
              <w:tab/>
            </w:r>
            <w:r w:rsidR="00E07D1C">
              <w:rPr>
                <w:noProof/>
                <w:webHidden/>
              </w:rPr>
              <w:fldChar w:fldCharType="begin"/>
            </w:r>
            <w:r w:rsidR="00E07D1C">
              <w:rPr>
                <w:noProof/>
                <w:webHidden/>
              </w:rPr>
              <w:instrText xml:space="preserve"> PAGEREF _Toc180679394 \h </w:instrText>
            </w:r>
            <w:r w:rsidR="00E07D1C">
              <w:rPr>
                <w:noProof/>
                <w:webHidden/>
              </w:rPr>
            </w:r>
            <w:r w:rsidR="00E07D1C">
              <w:rPr>
                <w:noProof/>
                <w:webHidden/>
              </w:rPr>
              <w:fldChar w:fldCharType="separate"/>
            </w:r>
            <w:r w:rsidR="003E55A0">
              <w:rPr>
                <w:noProof/>
                <w:webHidden/>
              </w:rPr>
              <w:t>167</w:t>
            </w:r>
            <w:r w:rsidR="00E07D1C">
              <w:rPr>
                <w:noProof/>
                <w:webHidden/>
              </w:rPr>
              <w:fldChar w:fldCharType="end"/>
            </w:r>
          </w:hyperlink>
        </w:p>
        <w:p w14:paraId="3AA604CE" w14:textId="61DB13C5"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5" w:history="1">
            <w:r w:rsidR="00E07D1C" w:rsidRPr="00AE68AF">
              <w:rPr>
                <w:rStyle w:val="-"/>
                <w:bCs/>
                <w:noProof/>
              </w:rPr>
              <w:t>4.1.4.1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Πλατφόρμα Διεπαφών με Τρίτα Συστήματα (Service Bus)</w:t>
            </w:r>
            <w:r w:rsidR="00E07D1C">
              <w:rPr>
                <w:noProof/>
                <w:webHidden/>
              </w:rPr>
              <w:tab/>
            </w:r>
            <w:r w:rsidR="00E07D1C">
              <w:rPr>
                <w:noProof/>
                <w:webHidden/>
              </w:rPr>
              <w:fldChar w:fldCharType="begin"/>
            </w:r>
            <w:r w:rsidR="00E07D1C">
              <w:rPr>
                <w:noProof/>
                <w:webHidden/>
              </w:rPr>
              <w:instrText xml:space="preserve"> PAGEREF _Toc180679395 \h </w:instrText>
            </w:r>
            <w:r w:rsidR="00E07D1C">
              <w:rPr>
                <w:noProof/>
                <w:webHidden/>
              </w:rPr>
            </w:r>
            <w:r w:rsidR="00E07D1C">
              <w:rPr>
                <w:noProof/>
                <w:webHidden/>
              </w:rPr>
              <w:fldChar w:fldCharType="separate"/>
            </w:r>
            <w:r w:rsidR="003E55A0">
              <w:rPr>
                <w:noProof/>
                <w:webHidden/>
              </w:rPr>
              <w:t>167</w:t>
            </w:r>
            <w:r w:rsidR="00E07D1C">
              <w:rPr>
                <w:noProof/>
                <w:webHidden/>
              </w:rPr>
              <w:fldChar w:fldCharType="end"/>
            </w:r>
          </w:hyperlink>
        </w:p>
        <w:p w14:paraId="0E1314DA" w14:textId="796C6492"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6" w:history="1">
            <w:r w:rsidR="00E07D1C" w:rsidRPr="00AE68AF">
              <w:rPr>
                <w:rStyle w:val="-"/>
                <w:bCs/>
                <w:noProof/>
              </w:rPr>
              <w:t>4.1.4.2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Μετάπτωση Εφαρμογών &amp; Δεδομένων</w:t>
            </w:r>
            <w:r w:rsidR="00E07D1C">
              <w:rPr>
                <w:noProof/>
                <w:webHidden/>
              </w:rPr>
              <w:tab/>
            </w:r>
            <w:r w:rsidR="00E07D1C">
              <w:rPr>
                <w:noProof/>
                <w:webHidden/>
              </w:rPr>
              <w:fldChar w:fldCharType="begin"/>
            </w:r>
            <w:r w:rsidR="00E07D1C">
              <w:rPr>
                <w:noProof/>
                <w:webHidden/>
              </w:rPr>
              <w:instrText xml:space="preserve"> PAGEREF _Toc180679396 \h </w:instrText>
            </w:r>
            <w:r w:rsidR="00E07D1C">
              <w:rPr>
                <w:noProof/>
                <w:webHidden/>
              </w:rPr>
            </w:r>
            <w:r w:rsidR="00E07D1C">
              <w:rPr>
                <w:noProof/>
                <w:webHidden/>
              </w:rPr>
              <w:fldChar w:fldCharType="separate"/>
            </w:r>
            <w:r w:rsidR="003E55A0">
              <w:rPr>
                <w:noProof/>
                <w:webHidden/>
              </w:rPr>
              <w:t>167</w:t>
            </w:r>
            <w:r w:rsidR="00E07D1C">
              <w:rPr>
                <w:noProof/>
                <w:webHidden/>
              </w:rPr>
              <w:fldChar w:fldCharType="end"/>
            </w:r>
          </w:hyperlink>
        </w:p>
        <w:p w14:paraId="0D13A3A6" w14:textId="6EBEF542"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397" w:history="1">
            <w:r w:rsidR="00E07D1C" w:rsidRPr="00AE68AF">
              <w:rPr>
                <w:rStyle w:val="-"/>
                <w:noProof/>
              </w:rPr>
              <w:t>4.2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Θεματική Περιοχή 2: Υλοποίηση Μέτρων Συμμόρφωσης GDPR - Κυβερνοασφάλειας και Συναφείς Υπηρεσίες</w:t>
            </w:r>
            <w:r w:rsidR="00E07D1C">
              <w:rPr>
                <w:noProof/>
                <w:webHidden/>
              </w:rPr>
              <w:tab/>
            </w:r>
            <w:r w:rsidR="00E07D1C">
              <w:rPr>
                <w:noProof/>
                <w:webHidden/>
              </w:rPr>
              <w:fldChar w:fldCharType="begin"/>
            </w:r>
            <w:r w:rsidR="00E07D1C">
              <w:rPr>
                <w:noProof/>
                <w:webHidden/>
              </w:rPr>
              <w:instrText xml:space="preserve"> PAGEREF _Toc180679397 \h </w:instrText>
            </w:r>
            <w:r w:rsidR="00E07D1C">
              <w:rPr>
                <w:noProof/>
                <w:webHidden/>
              </w:rPr>
            </w:r>
            <w:r w:rsidR="00E07D1C">
              <w:rPr>
                <w:noProof/>
                <w:webHidden/>
              </w:rPr>
              <w:fldChar w:fldCharType="separate"/>
            </w:r>
            <w:r w:rsidR="003E55A0">
              <w:rPr>
                <w:noProof/>
                <w:webHidden/>
              </w:rPr>
              <w:t>168</w:t>
            </w:r>
            <w:r w:rsidR="00E07D1C">
              <w:rPr>
                <w:noProof/>
                <w:webHidden/>
              </w:rPr>
              <w:fldChar w:fldCharType="end"/>
            </w:r>
          </w:hyperlink>
        </w:p>
        <w:p w14:paraId="4579D07A" w14:textId="11F344D0"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399" w:history="1">
            <w:r w:rsidR="00E07D1C" w:rsidRPr="00AE68AF">
              <w:rPr>
                <w:rStyle w:val="-"/>
                <w:noProof/>
              </w:rPr>
              <w:t>4.2.1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Υπηρεσίες Εκπόνησης Μελετών Ασφάλειας</w:t>
            </w:r>
            <w:r w:rsidR="00E07D1C">
              <w:rPr>
                <w:noProof/>
                <w:webHidden/>
              </w:rPr>
              <w:tab/>
            </w:r>
            <w:r w:rsidR="00E07D1C">
              <w:rPr>
                <w:noProof/>
                <w:webHidden/>
              </w:rPr>
              <w:fldChar w:fldCharType="begin"/>
            </w:r>
            <w:r w:rsidR="00E07D1C">
              <w:rPr>
                <w:noProof/>
                <w:webHidden/>
              </w:rPr>
              <w:instrText xml:space="preserve"> PAGEREF _Toc180679399 \h </w:instrText>
            </w:r>
            <w:r w:rsidR="00E07D1C">
              <w:rPr>
                <w:noProof/>
                <w:webHidden/>
              </w:rPr>
            </w:r>
            <w:r w:rsidR="00E07D1C">
              <w:rPr>
                <w:noProof/>
                <w:webHidden/>
              </w:rPr>
              <w:fldChar w:fldCharType="separate"/>
            </w:r>
            <w:r w:rsidR="003E55A0">
              <w:rPr>
                <w:noProof/>
                <w:webHidden/>
              </w:rPr>
              <w:t>168</w:t>
            </w:r>
            <w:r w:rsidR="00E07D1C">
              <w:rPr>
                <w:noProof/>
                <w:webHidden/>
              </w:rPr>
              <w:fldChar w:fldCharType="end"/>
            </w:r>
          </w:hyperlink>
        </w:p>
        <w:p w14:paraId="6D3FA27F" w14:textId="759062AF"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0" w:history="1">
            <w:r w:rsidR="00E07D1C" w:rsidRPr="00AE68AF">
              <w:rPr>
                <w:rStyle w:val="-"/>
                <w:bCs/>
                <w:noProof/>
              </w:rPr>
              <w:t>4.2.1.1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Μελέτη κυβερνοασφάλειας</w:t>
            </w:r>
            <w:r w:rsidR="00E07D1C">
              <w:rPr>
                <w:noProof/>
                <w:webHidden/>
              </w:rPr>
              <w:tab/>
            </w:r>
            <w:r w:rsidR="00E07D1C">
              <w:rPr>
                <w:noProof/>
                <w:webHidden/>
              </w:rPr>
              <w:fldChar w:fldCharType="begin"/>
            </w:r>
            <w:r w:rsidR="00E07D1C">
              <w:rPr>
                <w:noProof/>
                <w:webHidden/>
              </w:rPr>
              <w:instrText xml:space="preserve"> PAGEREF _Toc180679400 \h </w:instrText>
            </w:r>
            <w:r w:rsidR="00E07D1C">
              <w:rPr>
                <w:noProof/>
                <w:webHidden/>
              </w:rPr>
            </w:r>
            <w:r w:rsidR="00E07D1C">
              <w:rPr>
                <w:noProof/>
                <w:webHidden/>
              </w:rPr>
              <w:fldChar w:fldCharType="separate"/>
            </w:r>
            <w:r w:rsidR="003E55A0">
              <w:rPr>
                <w:noProof/>
                <w:webHidden/>
              </w:rPr>
              <w:t>168</w:t>
            </w:r>
            <w:r w:rsidR="00E07D1C">
              <w:rPr>
                <w:noProof/>
                <w:webHidden/>
              </w:rPr>
              <w:fldChar w:fldCharType="end"/>
            </w:r>
          </w:hyperlink>
        </w:p>
        <w:p w14:paraId="3D49DB99" w14:textId="208EB832"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1" w:history="1">
            <w:r w:rsidR="00E07D1C" w:rsidRPr="00AE68AF">
              <w:rPr>
                <w:rStyle w:val="-"/>
                <w:bCs/>
                <w:noProof/>
              </w:rPr>
              <w:t>4.2.1.2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Μέτρα αντιμετώπισης συγκεκριμένων σεναρίων επιθέσεων</w:t>
            </w:r>
            <w:r w:rsidR="00E07D1C">
              <w:rPr>
                <w:noProof/>
                <w:webHidden/>
              </w:rPr>
              <w:tab/>
            </w:r>
            <w:r w:rsidR="00E07D1C">
              <w:rPr>
                <w:noProof/>
                <w:webHidden/>
              </w:rPr>
              <w:fldChar w:fldCharType="begin"/>
            </w:r>
            <w:r w:rsidR="00E07D1C">
              <w:rPr>
                <w:noProof/>
                <w:webHidden/>
              </w:rPr>
              <w:instrText xml:space="preserve"> PAGEREF _Toc180679401 \h </w:instrText>
            </w:r>
            <w:r w:rsidR="00E07D1C">
              <w:rPr>
                <w:noProof/>
                <w:webHidden/>
              </w:rPr>
            </w:r>
            <w:r w:rsidR="00E07D1C">
              <w:rPr>
                <w:noProof/>
                <w:webHidden/>
              </w:rPr>
              <w:fldChar w:fldCharType="separate"/>
            </w:r>
            <w:r w:rsidR="003E55A0">
              <w:rPr>
                <w:noProof/>
                <w:webHidden/>
              </w:rPr>
              <w:t>169</w:t>
            </w:r>
            <w:r w:rsidR="00E07D1C">
              <w:rPr>
                <w:noProof/>
                <w:webHidden/>
              </w:rPr>
              <w:fldChar w:fldCharType="end"/>
            </w:r>
          </w:hyperlink>
        </w:p>
        <w:p w14:paraId="557A40FE" w14:textId="5F423D42"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2" w:history="1">
            <w:r w:rsidR="00E07D1C" w:rsidRPr="00AE68AF">
              <w:rPr>
                <w:rStyle w:val="-"/>
                <w:bCs/>
                <w:noProof/>
              </w:rPr>
              <w:t>4.2.1.3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Μελέτη επιχειρησιακής συνέχειας (Business Continuity Plan - BCP)</w:t>
            </w:r>
            <w:r w:rsidR="00E07D1C">
              <w:rPr>
                <w:noProof/>
                <w:webHidden/>
              </w:rPr>
              <w:tab/>
            </w:r>
            <w:r w:rsidR="00E07D1C">
              <w:rPr>
                <w:noProof/>
                <w:webHidden/>
              </w:rPr>
              <w:fldChar w:fldCharType="begin"/>
            </w:r>
            <w:r w:rsidR="00E07D1C">
              <w:rPr>
                <w:noProof/>
                <w:webHidden/>
              </w:rPr>
              <w:instrText xml:space="preserve"> PAGEREF _Toc180679402 \h </w:instrText>
            </w:r>
            <w:r w:rsidR="00E07D1C">
              <w:rPr>
                <w:noProof/>
                <w:webHidden/>
              </w:rPr>
            </w:r>
            <w:r w:rsidR="00E07D1C">
              <w:rPr>
                <w:noProof/>
                <w:webHidden/>
              </w:rPr>
              <w:fldChar w:fldCharType="separate"/>
            </w:r>
            <w:r w:rsidR="003E55A0">
              <w:rPr>
                <w:noProof/>
                <w:webHidden/>
              </w:rPr>
              <w:t>170</w:t>
            </w:r>
            <w:r w:rsidR="00E07D1C">
              <w:rPr>
                <w:noProof/>
                <w:webHidden/>
              </w:rPr>
              <w:fldChar w:fldCharType="end"/>
            </w:r>
          </w:hyperlink>
        </w:p>
        <w:p w14:paraId="4E1C23E5" w14:textId="2206082C"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3" w:history="1">
            <w:r w:rsidR="00E07D1C" w:rsidRPr="00AE68AF">
              <w:rPr>
                <w:rStyle w:val="-"/>
                <w:noProof/>
              </w:rPr>
              <w:t>4.2.2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Υπηρεσίες ελέγχων τρωτότητας και παρείσδυσης</w:t>
            </w:r>
            <w:r w:rsidR="00E07D1C">
              <w:rPr>
                <w:noProof/>
                <w:webHidden/>
              </w:rPr>
              <w:tab/>
            </w:r>
            <w:r w:rsidR="00E07D1C">
              <w:rPr>
                <w:noProof/>
                <w:webHidden/>
              </w:rPr>
              <w:fldChar w:fldCharType="begin"/>
            </w:r>
            <w:r w:rsidR="00E07D1C">
              <w:rPr>
                <w:noProof/>
                <w:webHidden/>
              </w:rPr>
              <w:instrText xml:space="preserve"> PAGEREF _Toc180679403 \h </w:instrText>
            </w:r>
            <w:r w:rsidR="00E07D1C">
              <w:rPr>
                <w:noProof/>
                <w:webHidden/>
              </w:rPr>
            </w:r>
            <w:r w:rsidR="00E07D1C">
              <w:rPr>
                <w:noProof/>
                <w:webHidden/>
              </w:rPr>
              <w:fldChar w:fldCharType="separate"/>
            </w:r>
            <w:r w:rsidR="003E55A0">
              <w:rPr>
                <w:noProof/>
                <w:webHidden/>
              </w:rPr>
              <w:t>171</w:t>
            </w:r>
            <w:r w:rsidR="00E07D1C">
              <w:rPr>
                <w:noProof/>
                <w:webHidden/>
              </w:rPr>
              <w:fldChar w:fldCharType="end"/>
            </w:r>
          </w:hyperlink>
        </w:p>
        <w:p w14:paraId="2899D6F1" w14:textId="7C40CD8D"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4" w:history="1">
            <w:r w:rsidR="00E07D1C" w:rsidRPr="00AE68AF">
              <w:rPr>
                <w:rStyle w:val="-"/>
                <w:noProof/>
              </w:rPr>
              <w:t>4.2.3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Υπηρεσίες υπεύθυνου προστασίας προσωπικών δεδομένων (DPO)</w:t>
            </w:r>
            <w:r w:rsidR="00E07D1C">
              <w:rPr>
                <w:noProof/>
                <w:webHidden/>
              </w:rPr>
              <w:tab/>
            </w:r>
            <w:r w:rsidR="00E07D1C">
              <w:rPr>
                <w:noProof/>
                <w:webHidden/>
              </w:rPr>
              <w:fldChar w:fldCharType="begin"/>
            </w:r>
            <w:r w:rsidR="00E07D1C">
              <w:rPr>
                <w:noProof/>
                <w:webHidden/>
              </w:rPr>
              <w:instrText xml:space="preserve"> PAGEREF _Toc180679404 \h </w:instrText>
            </w:r>
            <w:r w:rsidR="00E07D1C">
              <w:rPr>
                <w:noProof/>
                <w:webHidden/>
              </w:rPr>
            </w:r>
            <w:r w:rsidR="00E07D1C">
              <w:rPr>
                <w:noProof/>
                <w:webHidden/>
              </w:rPr>
              <w:fldChar w:fldCharType="separate"/>
            </w:r>
            <w:r w:rsidR="003E55A0">
              <w:rPr>
                <w:noProof/>
                <w:webHidden/>
              </w:rPr>
              <w:t>173</w:t>
            </w:r>
            <w:r w:rsidR="00E07D1C">
              <w:rPr>
                <w:noProof/>
                <w:webHidden/>
              </w:rPr>
              <w:fldChar w:fldCharType="end"/>
            </w:r>
          </w:hyperlink>
        </w:p>
        <w:p w14:paraId="30D7B1B8" w14:textId="527D6363"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5" w:history="1">
            <w:r w:rsidR="00E07D1C" w:rsidRPr="00AE68AF">
              <w:rPr>
                <w:rStyle w:val="-"/>
                <w:noProof/>
              </w:rPr>
              <w:t>4.2.4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GDPR Compliance Platform</w:t>
            </w:r>
            <w:r w:rsidR="00E07D1C">
              <w:rPr>
                <w:noProof/>
                <w:webHidden/>
              </w:rPr>
              <w:tab/>
            </w:r>
            <w:r w:rsidR="00E07D1C">
              <w:rPr>
                <w:noProof/>
                <w:webHidden/>
              </w:rPr>
              <w:fldChar w:fldCharType="begin"/>
            </w:r>
            <w:r w:rsidR="00E07D1C">
              <w:rPr>
                <w:noProof/>
                <w:webHidden/>
              </w:rPr>
              <w:instrText xml:space="preserve"> PAGEREF _Toc180679405 \h </w:instrText>
            </w:r>
            <w:r w:rsidR="00E07D1C">
              <w:rPr>
                <w:noProof/>
                <w:webHidden/>
              </w:rPr>
            </w:r>
            <w:r w:rsidR="00E07D1C">
              <w:rPr>
                <w:noProof/>
                <w:webHidden/>
              </w:rPr>
              <w:fldChar w:fldCharType="separate"/>
            </w:r>
            <w:r w:rsidR="003E55A0">
              <w:rPr>
                <w:noProof/>
                <w:webHidden/>
              </w:rPr>
              <w:t>174</w:t>
            </w:r>
            <w:r w:rsidR="00E07D1C">
              <w:rPr>
                <w:noProof/>
                <w:webHidden/>
              </w:rPr>
              <w:fldChar w:fldCharType="end"/>
            </w:r>
          </w:hyperlink>
        </w:p>
        <w:p w14:paraId="5DC9B556" w14:textId="7F653908"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6" w:history="1">
            <w:r w:rsidR="00E07D1C" w:rsidRPr="00AE68AF">
              <w:rPr>
                <w:rStyle w:val="-"/>
                <w:bCs/>
                <w:noProof/>
              </w:rPr>
              <w:t>4.2.4.1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Συνοπτική περιγραφή</w:t>
            </w:r>
            <w:r w:rsidR="00E07D1C">
              <w:rPr>
                <w:noProof/>
                <w:webHidden/>
              </w:rPr>
              <w:tab/>
            </w:r>
            <w:r w:rsidR="00E07D1C">
              <w:rPr>
                <w:noProof/>
                <w:webHidden/>
              </w:rPr>
              <w:fldChar w:fldCharType="begin"/>
            </w:r>
            <w:r w:rsidR="00E07D1C">
              <w:rPr>
                <w:noProof/>
                <w:webHidden/>
              </w:rPr>
              <w:instrText xml:space="preserve"> PAGEREF _Toc180679406 \h </w:instrText>
            </w:r>
            <w:r w:rsidR="00E07D1C">
              <w:rPr>
                <w:noProof/>
                <w:webHidden/>
              </w:rPr>
            </w:r>
            <w:r w:rsidR="00E07D1C">
              <w:rPr>
                <w:noProof/>
                <w:webHidden/>
              </w:rPr>
              <w:fldChar w:fldCharType="separate"/>
            </w:r>
            <w:r w:rsidR="003E55A0">
              <w:rPr>
                <w:noProof/>
                <w:webHidden/>
              </w:rPr>
              <w:t>175</w:t>
            </w:r>
            <w:r w:rsidR="00E07D1C">
              <w:rPr>
                <w:noProof/>
                <w:webHidden/>
              </w:rPr>
              <w:fldChar w:fldCharType="end"/>
            </w:r>
          </w:hyperlink>
        </w:p>
        <w:p w14:paraId="1E3E87C0" w14:textId="03CA58C7"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7" w:history="1">
            <w:r w:rsidR="00E07D1C" w:rsidRPr="00AE68AF">
              <w:rPr>
                <w:rStyle w:val="-"/>
                <w:bCs/>
                <w:noProof/>
              </w:rPr>
              <w:t>4.2.4.2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Λειτουργικές προδιαγραφές</w:t>
            </w:r>
            <w:r w:rsidR="00E07D1C">
              <w:rPr>
                <w:noProof/>
                <w:webHidden/>
              </w:rPr>
              <w:tab/>
            </w:r>
            <w:r w:rsidR="00E07D1C">
              <w:rPr>
                <w:noProof/>
                <w:webHidden/>
              </w:rPr>
              <w:fldChar w:fldCharType="begin"/>
            </w:r>
            <w:r w:rsidR="00E07D1C">
              <w:rPr>
                <w:noProof/>
                <w:webHidden/>
              </w:rPr>
              <w:instrText xml:space="preserve"> PAGEREF _Toc180679407 \h </w:instrText>
            </w:r>
            <w:r w:rsidR="00E07D1C">
              <w:rPr>
                <w:noProof/>
                <w:webHidden/>
              </w:rPr>
            </w:r>
            <w:r w:rsidR="00E07D1C">
              <w:rPr>
                <w:noProof/>
                <w:webHidden/>
              </w:rPr>
              <w:fldChar w:fldCharType="separate"/>
            </w:r>
            <w:r w:rsidR="003E55A0">
              <w:rPr>
                <w:noProof/>
                <w:webHidden/>
              </w:rPr>
              <w:t>176</w:t>
            </w:r>
            <w:r w:rsidR="00E07D1C">
              <w:rPr>
                <w:noProof/>
                <w:webHidden/>
              </w:rPr>
              <w:fldChar w:fldCharType="end"/>
            </w:r>
          </w:hyperlink>
        </w:p>
        <w:p w14:paraId="5FEA8C9E" w14:textId="405CAB16" w:rsidR="00E07D1C" w:rsidRDefault="00946606">
          <w:pPr>
            <w:pStyle w:val="53"/>
            <w:tabs>
              <w:tab w:val="left" w:pos="176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08" w:history="1">
            <w:r w:rsidR="00E07D1C" w:rsidRPr="00AE68AF">
              <w:rPr>
                <w:rStyle w:val="-"/>
                <w:bCs/>
                <w:noProof/>
              </w:rPr>
              <w:t>4.2.4.3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Λοιπά χαρακτηριστικά και δυνατότητες</w:t>
            </w:r>
            <w:r w:rsidR="00E07D1C">
              <w:rPr>
                <w:noProof/>
                <w:webHidden/>
              </w:rPr>
              <w:tab/>
            </w:r>
            <w:r w:rsidR="00E07D1C">
              <w:rPr>
                <w:noProof/>
                <w:webHidden/>
              </w:rPr>
              <w:fldChar w:fldCharType="begin"/>
            </w:r>
            <w:r w:rsidR="00E07D1C">
              <w:rPr>
                <w:noProof/>
                <w:webHidden/>
              </w:rPr>
              <w:instrText xml:space="preserve"> PAGEREF _Toc180679408 \h </w:instrText>
            </w:r>
            <w:r w:rsidR="00E07D1C">
              <w:rPr>
                <w:noProof/>
                <w:webHidden/>
              </w:rPr>
            </w:r>
            <w:r w:rsidR="00E07D1C">
              <w:rPr>
                <w:noProof/>
                <w:webHidden/>
              </w:rPr>
              <w:fldChar w:fldCharType="separate"/>
            </w:r>
            <w:r w:rsidR="003E55A0">
              <w:rPr>
                <w:noProof/>
                <w:webHidden/>
              </w:rPr>
              <w:t>177</w:t>
            </w:r>
            <w:r w:rsidR="00E07D1C">
              <w:rPr>
                <w:noProof/>
                <w:webHidden/>
              </w:rPr>
              <w:fldChar w:fldCharType="end"/>
            </w:r>
          </w:hyperlink>
        </w:p>
        <w:p w14:paraId="44216842" w14:textId="2ACE61C5"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09" w:history="1">
            <w:r w:rsidR="00E07D1C" w:rsidRPr="00AE68AF">
              <w:rPr>
                <w:rStyle w:val="-"/>
                <w:noProof/>
              </w:rPr>
              <w:t>4.3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Θεματική Περιοχή 3: Προμήθεια εξοπλισμού και έτοιμου λογισμικού για την ασφάλεια των συστημάτων</w:t>
            </w:r>
            <w:r w:rsidR="00E07D1C">
              <w:rPr>
                <w:noProof/>
                <w:webHidden/>
              </w:rPr>
              <w:tab/>
            </w:r>
            <w:r w:rsidR="00E07D1C">
              <w:rPr>
                <w:noProof/>
                <w:webHidden/>
              </w:rPr>
              <w:fldChar w:fldCharType="begin"/>
            </w:r>
            <w:r w:rsidR="00E07D1C">
              <w:rPr>
                <w:noProof/>
                <w:webHidden/>
              </w:rPr>
              <w:instrText xml:space="preserve"> PAGEREF _Toc180679409 \h </w:instrText>
            </w:r>
            <w:r w:rsidR="00E07D1C">
              <w:rPr>
                <w:noProof/>
                <w:webHidden/>
              </w:rPr>
            </w:r>
            <w:r w:rsidR="00E07D1C">
              <w:rPr>
                <w:noProof/>
                <w:webHidden/>
              </w:rPr>
              <w:fldChar w:fldCharType="separate"/>
            </w:r>
            <w:r w:rsidR="003E55A0">
              <w:rPr>
                <w:noProof/>
                <w:webHidden/>
              </w:rPr>
              <w:t>178</w:t>
            </w:r>
            <w:r w:rsidR="00E07D1C">
              <w:rPr>
                <w:noProof/>
                <w:webHidden/>
              </w:rPr>
              <w:fldChar w:fldCharType="end"/>
            </w:r>
          </w:hyperlink>
        </w:p>
        <w:p w14:paraId="50A9842B" w14:textId="577C5DDF"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0" w:history="1">
            <w:r w:rsidR="00E07D1C" w:rsidRPr="00AE68AF">
              <w:rPr>
                <w:rStyle w:val="-"/>
                <w:noProof/>
              </w:rPr>
              <w:t>4.4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Μελέτες &amp; Προετοιμασία για την Παραγωγική Λειτουργία Έργου</w:t>
            </w:r>
            <w:r w:rsidR="00E07D1C">
              <w:rPr>
                <w:noProof/>
                <w:webHidden/>
              </w:rPr>
              <w:tab/>
            </w:r>
            <w:r w:rsidR="00E07D1C">
              <w:rPr>
                <w:noProof/>
                <w:webHidden/>
              </w:rPr>
              <w:fldChar w:fldCharType="begin"/>
            </w:r>
            <w:r w:rsidR="00E07D1C">
              <w:rPr>
                <w:noProof/>
                <w:webHidden/>
              </w:rPr>
              <w:instrText xml:space="preserve"> PAGEREF _Toc180679410 \h </w:instrText>
            </w:r>
            <w:r w:rsidR="00E07D1C">
              <w:rPr>
                <w:noProof/>
                <w:webHidden/>
              </w:rPr>
            </w:r>
            <w:r w:rsidR="00E07D1C">
              <w:rPr>
                <w:noProof/>
                <w:webHidden/>
              </w:rPr>
              <w:fldChar w:fldCharType="separate"/>
            </w:r>
            <w:r w:rsidR="003E55A0">
              <w:rPr>
                <w:noProof/>
                <w:webHidden/>
              </w:rPr>
              <w:t>180</w:t>
            </w:r>
            <w:r w:rsidR="00E07D1C">
              <w:rPr>
                <w:noProof/>
                <w:webHidden/>
              </w:rPr>
              <w:fldChar w:fldCharType="end"/>
            </w:r>
          </w:hyperlink>
        </w:p>
        <w:p w14:paraId="12403772" w14:textId="48F0EC66"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11" w:history="1">
            <w:r w:rsidR="00E07D1C" w:rsidRPr="00AE68AF">
              <w:rPr>
                <w:rStyle w:val="-"/>
                <w:noProof/>
              </w:rPr>
              <w:t>4.4.1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Υπηρεσίες Εκπόνησης Μελετών</w:t>
            </w:r>
            <w:r w:rsidR="00E07D1C">
              <w:rPr>
                <w:noProof/>
                <w:webHidden/>
              </w:rPr>
              <w:tab/>
            </w:r>
            <w:r w:rsidR="00E07D1C">
              <w:rPr>
                <w:noProof/>
                <w:webHidden/>
              </w:rPr>
              <w:fldChar w:fldCharType="begin"/>
            </w:r>
            <w:r w:rsidR="00E07D1C">
              <w:rPr>
                <w:noProof/>
                <w:webHidden/>
              </w:rPr>
              <w:instrText xml:space="preserve"> PAGEREF _Toc180679411 \h </w:instrText>
            </w:r>
            <w:r w:rsidR="00E07D1C">
              <w:rPr>
                <w:noProof/>
                <w:webHidden/>
              </w:rPr>
            </w:r>
            <w:r w:rsidR="00E07D1C">
              <w:rPr>
                <w:noProof/>
                <w:webHidden/>
              </w:rPr>
              <w:fldChar w:fldCharType="separate"/>
            </w:r>
            <w:r w:rsidR="003E55A0">
              <w:rPr>
                <w:noProof/>
                <w:webHidden/>
              </w:rPr>
              <w:t>180</w:t>
            </w:r>
            <w:r w:rsidR="00E07D1C">
              <w:rPr>
                <w:noProof/>
                <w:webHidden/>
              </w:rPr>
              <w:fldChar w:fldCharType="end"/>
            </w:r>
          </w:hyperlink>
        </w:p>
        <w:p w14:paraId="449BD160" w14:textId="46C1B66A"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12" w:history="1">
            <w:r w:rsidR="00E07D1C" w:rsidRPr="00AE68AF">
              <w:rPr>
                <w:rStyle w:val="-"/>
                <w:noProof/>
              </w:rPr>
              <w:t>4.4.2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Έλεγχοι Καλής Λειτουργίας</w:t>
            </w:r>
            <w:r w:rsidR="00E07D1C">
              <w:rPr>
                <w:noProof/>
                <w:webHidden/>
              </w:rPr>
              <w:tab/>
            </w:r>
            <w:r w:rsidR="00E07D1C">
              <w:rPr>
                <w:noProof/>
                <w:webHidden/>
              </w:rPr>
              <w:fldChar w:fldCharType="begin"/>
            </w:r>
            <w:r w:rsidR="00E07D1C">
              <w:rPr>
                <w:noProof/>
                <w:webHidden/>
              </w:rPr>
              <w:instrText xml:space="preserve"> PAGEREF _Toc180679412 \h </w:instrText>
            </w:r>
            <w:r w:rsidR="00E07D1C">
              <w:rPr>
                <w:noProof/>
                <w:webHidden/>
              </w:rPr>
            </w:r>
            <w:r w:rsidR="00E07D1C">
              <w:rPr>
                <w:noProof/>
                <w:webHidden/>
              </w:rPr>
              <w:fldChar w:fldCharType="separate"/>
            </w:r>
            <w:r w:rsidR="003E55A0">
              <w:rPr>
                <w:noProof/>
                <w:webHidden/>
              </w:rPr>
              <w:t>181</w:t>
            </w:r>
            <w:r w:rsidR="00E07D1C">
              <w:rPr>
                <w:noProof/>
                <w:webHidden/>
              </w:rPr>
              <w:fldChar w:fldCharType="end"/>
            </w:r>
          </w:hyperlink>
        </w:p>
        <w:p w14:paraId="28BC3C39" w14:textId="7D24544B"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13" w:history="1">
            <w:r w:rsidR="00E07D1C" w:rsidRPr="00AE68AF">
              <w:rPr>
                <w:rStyle w:val="-"/>
                <w:noProof/>
              </w:rPr>
              <w:t>5.</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Προδιαγραφές οριζόντιων λειτουργιών</w:t>
            </w:r>
            <w:r w:rsidR="00E07D1C">
              <w:rPr>
                <w:noProof/>
                <w:webHidden/>
              </w:rPr>
              <w:tab/>
            </w:r>
            <w:r w:rsidR="00E07D1C">
              <w:rPr>
                <w:noProof/>
                <w:webHidden/>
              </w:rPr>
              <w:fldChar w:fldCharType="begin"/>
            </w:r>
            <w:r w:rsidR="00E07D1C">
              <w:rPr>
                <w:noProof/>
                <w:webHidden/>
              </w:rPr>
              <w:instrText xml:space="preserve"> PAGEREF _Toc180679413 \h </w:instrText>
            </w:r>
            <w:r w:rsidR="00E07D1C">
              <w:rPr>
                <w:noProof/>
                <w:webHidden/>
              </w:rPr>
            </w:r>
            <w:r w:rsidR="00E07D1C">
              <w:rPr>
                <w:noProof/>
                <w:webHidden/>
              </w:rPr>
              <w:fldChar w:fldCharType="separate"/>
            </w:r>
            <w:r w:rsidR="003E55A0">
              <w:rPr>
                <w:noProof/>
                <w:webHidden/>
              </w:rPr>
              <w:t>182</w:t>
            </w:r>
            <w:r w:rsidR="00E07D1C">
              <w:rPr>
                <w:noProof/>
                <w:webHidden/>
              </w:rPr>
              <w:fldChar w:fldCharType="end"/>
            </w:r>
          </w:hyperlink>
        </w:p>
        <w:p w14:paraId="585F2335" w14:textId="30664BBB"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4" w:history="1">
            <w:r w:rsidR="00E07D1C" w:rsidRPr="00AE68AF">
              <w:rPr>
                <w:rStyle w:val="-"/>
                <w:noProof/>
              </w:rPr>
              <w:t>5.1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Συμβατότητα με G-Cloud</w:t>
            </w:r>
            <w:r w:rsidR="00E07D1C">
              <w:rPr>
                <w:noProof/>
                <w:webHidden/>
              </w:rPr>
              <w:tab/>
            </w:r>
            <w:r w:rsidR="00E07D1C">
              <w:rPr>
                <w:noProof/>
                <w:webHidden/>
              </w:rPr>
              <w:fldChar w:fldCharType="begin"/>
            </w:r>
            <w:r w:rsidR="00E07D1C">
              <w:rPr>
                <w:noProof/>
                <w:webHidden/>
              </w:rPr>
              <w:instrText xml:space="preserve"> PAGEREF _Toc180679414 \h </w:instrText>
            </w:r>
            <w:r w:rsidR="00E07D1C">
              <w:rPr>
                <w:noProof/>
                <w:webHidden/>
              </w:rPr>
            </w:r>
            <w:r w:rsidR="00E07D1C">
              <w:rPr>
                <w:noProof/>
                <w:webHidden/>
              </w:rPr>
              <w:fldChar w:fldCharType="separate"/>
            </w:r>
            <w:r w:rsidR="003E55A0">
              <w:rPr>
                <w:noProof/>
                <w:webHidden/>
              </w:rPr>
              <w:t>183</w:t>
            </w:r>
            <w:r w:rsidR="00E07D1C">
              <w:rPr>
                <w:noProof/>
                <w:webHidden/>
              </w:rPr>
              <w:fldChar w:fldCharType="end"/>
            </w:r>
          </w:hyperlink>
        </w:p>
        <w:p w14:paraId="54D6938D" w14:textId="00D12C5E"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5" w:history="1">
            <w:r w:rsidR="00E07D1C" w:rsidRPr="00AE68AF">
              <w:rPr>
                <w:rStyle w:val="-"/>
                <w:noProof/>
              </w:rPr>
              <w:t>5.2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Διαλειτουργικότητα</w:t>
            </w:r>
            <w:r w:rsidR="00E07D1C">
              <w:rPr>
                <w:noProof/>
                <w:webHidden/>
              </w:rPr>
              <w:tab/>
            </w:r>
            <w:r w:rsidR="00E07D1C">
              <w:rPr>
                <w:noProof/>
                <w:webHidden/>
              </w:rPr>
              <w:fldChar w:fldCharType="begin"/>
            </w:r>
            <w:r w:rsidR="00E07D1C">
              <w:rPr>
                <w:noProof/>
                <w:webHidden/>
              </w:rPr>
              <w:instrText xml:space="preserve"> PAGEREF _Toc180679415 \h </w:instrText>
            </w:r>
            <w:r w:rsidR="00E07D1C">
              <w:rPr>
                <w:noProof/>
                <w:webHidden/>
              </w:rPr>
            </w:r>
            <w:r w:rsidR="00E07D1C">
              <w:rPr>
                <w:noProof/>
                <w:webHidden/>
              </w:rPr>
              <w:fldChar w:fldCharType="separate"/>
            </w:r>
            <w:r w:rsidR="003E55A0">
              <w:rPr>
                <w:noProof/>
                <w:webHidden/>
              </w:rPr>
              <w:t>185</w:t>
            </w:r>
            <w:r w:rsidR="00E07D1C">
              <w:rPr>
                <w:noProof/>
                <w:webHidden/>
              </w:rPr>
              <w:fldChar w:fldCharType="end"/>
            </w:r>
          </w:hyperlink>
        </w:p>
        <w:p w14:paraId="46E76642" w14:textId="1D5E1186"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6" w:history="1">
            <w:r w:rsidR="00E07D1C" w:rsidRPr="00AE68AF">
              <w:rPr>
                <w:rStyle w:val="-"/>
                <w:noProof/>
              </w:rPr>
              <w:t>5.3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Υπηρεσία Μοναδικής Πρόσβασης - Single Sign On</w:t>
            </w:r>
            <w:r w:rsidR="00E07D1C">
              <w:rPr>
                <w:noProof/>
                <w:webHidden/>
              </w:rPr>
              <w:tab/>
            </w:r>
            <w:r w:rsidR="00E07D1C">
              <w:rPr>
                <w:noProof/>
                <w:webHidden/>
              </w:rPr>
              <w:fldChar w:fldCharType="begin"/>
            </w:r>
            <w:r w:rsidR="00E07D1C">
              <w:rPr>
                <w:noProof/>
                <w:webHidden/>
              </w:rPr>
              <w:instrText xml:space="preserve"> PAGEREF _Toc180679416 \h </w:instrText>
            </w:r>
            <w:r w:rsidR="00E07D1C">
              <w:rPr>
                <w:noProof/>
                <w:webHidden/>
              </w:rPr>
            </w:r>
            <w:r w:rsidR="00E07D1C">
              <w:rPr>
                <w:noProof/>
                <w:webHidden/>
              </w:rPr>
              <w:fldChar w:fldCharType="separate"/>
            </w:r>
            <w:r w:rsidR="003E55A0">
              <w:rPr>
                <w:noProof/>
                <w:webHidden/>
              </w:rPr>
              <w:t>186</w:t>
            </w:r>
            <w:r w:rsidR="00E07D1C">
              <w:rPr>
                <w:noProof/>
                <w:webHidden/>
              </w:rPr>
              <w:fldChar w:fldCharType="end"/>
            </w:r>
          </w:hyperlink>
        </w:p>
        <w:p w14:paraId="364ACA3E" w14:textId="6A5C7E31"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7" w:history="1">
            <w:r w:rsidR="00E07D1C" w:rsidRPr="00AE68AF">
              <w:rPr>
                <w:rStyle w:val="-"/>
                <w:noProof/>
              </w:rPr>
              <w:t>5.4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Εμπιστευτικότητα - Απαιτήσεις Ασφάλειας</w:t>
            </w:r>
            <w:r w:rsidR="00E07D1C">
              <w:rPr>
                <w:noProof/>
                <w:webHidden/>
              </w:rPr>
              <w:tab/>
            </w:r>
            <w:r w:rsidR="00E07D1C">
              <w:rPr>
                <w:noProof/>
                <w:webHidden/>
              </w:rPr>
              <w:fldChar w:fldCharType="begin"/>
            </w:r>
            <w:r w:rsidR="00E07D1C">
              <w:rPr>
                <w:noProof/>
                <w:webHidden/>
              </w:rPr>
              <w:instrText xml:space="preserve"> PAGEREF _Toc180679417 \h </w:instrText>
            </w:r>
            <w:r w:rsidR="00E07D1C">
              <w:rPr>
                <w:noProof/>
                <w:webHidden/>
              </w:rPr>
            </w:r>
            <w:r w:rsidR="00E07D1C">
              <w:rPr>
                <w:noProof/>
                <w:webHidden/>
              </w:rPr>
              <w:fldChar w:fldCharType="separate"/>
            </w:r>
            <w:r w:rsidR="003E55A0">
              <w:rPr>
                <w:noProof/>
                <w:webHidden/>
              </w:rPr>
              <w:t>187</w:t>
            </w:r>
            <w:r w:rsidR="00E07D1C">
              <w:rPr>
                <w:noProof/>
                <w:webHidden/>
              </w:rPr>
              <w:fldChar w:fldCharType="end"/>
            </w:r>
          </w:hyperlink>
        </w:p>
        <w:p w14:paraId="6E3D8550" w14:textId="59B77E01"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8" w:history="1">
            <w:r w:rsidR="00E07D1C" w:rsidRPr="00AE68AF">
              <w:rPr>
                <w:rStyle w:val="-"/>
                <w:noProof/>
              </w:rPr>
              <w:t>5.5</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Διαθεσιμότητα Δεδομένων</w:t>
            </w:r>
            <w:r w:rsidR="00E07D1C">
              <w:rPr>
                <w:noProof/>
                <w:webHidden/>
              </w:rPr>
              <w:tab/>
            </w:r>
            <w:r w:rsidR="00E07D1C">
              <w:rPr>
                <w:noProof/>
                <w:webHidden/>
              </w:rPr>
              <w:fldChar w:fldCharType="begin"/>
            </w:r>
            <w:r w:rsidR="00E07D1C">
              <w:rPr>
                <w:noProof/>
                <w:webHidden/>
              </w:rPr>
              <w:instrText xml:space="preserve"> PAGEREF _Toc180679418 \h </w:instrText>
            </w:r>
            <w:r w:rsidR="00E07D1C">
              <w:rPr>
                <w:noProof/>
                <w:webHidden/>
              </w:rPr>
            </w:r>
            <w:r w:rsidR="00E07D1C">
              <w:rPr>
                <w:noProof/>
                <w:webHidden/>
              </w:rPr>
              <w:fldChar w:fldCharType="separate"/>
            </w:r>
            <w:r w:rsidR="003E55A0">
              <w:rPr>
                <w:noProof/>
                <w:webHidden/>
              </w:rPr>
              <w:t>188</w:t>
            </w:r>
            <w:r w:rsidR="00E07D1C">
              <w:rPr>
                <w:noProof/>
                <w:webHidden/>
              </w:rPr>
              <w:fldChar w:fldCharType="end"/>
            </w:r>
          </w:hyperlink>
        </w:p>
        <w:p w14:paraId="49303144" w14:textId="0BBE5B19"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19" w:history="1">
            <w:r w:rsidR="00E07D1C" w:rsidRPr="00AE68AF">
              <w:rPr>
                <w:rStyle w:val="-"/>
                <w:noProof/>
              </w:rPr>
              <w:t>5.6</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Ακεραιότητα Δεδομένων</w:t>
            </w:r>
            <w:r w:rsidR="00E07D1C">
              <w:rPr>
                <w:noProof/>
                <w:webHidden/>
              </w:rPr>
              <w:tab/>
            </w:r>
            <w:r w:rsidR="00E07D1C">
              <w:rPr>
                <w:noProof/>
                <w:webHidden/>
              </w:rPr>
              <w:fldChar w:fldCharType="begin"/>
            </w:r>
            <w:r w:rsidR="00E07D1C">
              <w:rPr>
                <w:noProof/>
                <w:webHidden/>
              </w:rPr>
              <w:instrText xml:space="preserve"> PAGEREF _Toc180679419 \h </w:instrText>
            </w:r>
            <w:r w:rsidR="00E07D1C">
              <w:rPr>
                <w:noProof/>
                <w:webHidden/>
              </w:rPr>
            </w:r>
            <w:r w:rsidR="00E07D1C">
              <w:rPr>
                <w:noProof/>
                <w:webHidden/>
              </w:rPr>
              <w:fldChar w:fldCharType="separate"/>
            </w:r>
            <w:r w:rsidR="003E55A0">
              <w:rPr>
                <w:noProof/>
                <w:webHidden/>
              </w:rPr>
              <w:t>188</w:t>
            </w:r>
            <w:r w:rsidR="00E07D1C">
              <w:rPr>
                <w:noProof/>
                <w:webHidden/>
              </w:rPr>
              <w:fldChar w:fldCharType="end"/>
            </w:r>
          </w:hyperlink>
        </w:p>
        <w:p w14:paraId="58DEEA6C" w14:textId="4D404938"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20" w:history="1">
            <w:r w:rsidR="00E07D1C" w:rsidRPr="00AE68AF">
              <w:rPr>
                <w:rStyle w:val="-"/>
                <w:noProof/>
              </w:rPr>
              <w:t>5.7</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Ευχρηστία</w:t>
            </w:r>
            <w:r w:rsidR="00E07D1C">
              <w:rPr>
                <w:noProof/>
                <w:webHidden/>
              </w:rPr>
              <w:tab/>
            </w:r>
            <w:r w:rsidR="00E07D1C">
              <w:rPr>
                <w:noProof/>
                <w:webHidden/>
              </w:rPr>
              <w:fldChar w:fldCharType="begin"/>
            </w:r>
            <w:r w:rsidR="00E07D1C">
              <w:rPr>
                <w:noProof/>
                <w:webHidden/>
              </w:rPr>
              <w:instrText xml:space="preserve"> PAGEREF _Toc180679420 \h </w:instrText>
            </w:r>
            <w:r w:rsidR="00E07D1C">
              <w:rPr>
                <w:noProof/>
                <w:webHidden/>
              </w:rPr>
            </w:r>
            <w:r w:rsidR="00E07D1C">
              <w:rPr>
                <w:noProof/>
                <w:webHidden/>
              </w:rPr>
              <w:fldChar w:fldCharType="separate"/>
            </w:r>
            <w:r w:rsidR="003E55A0">
              <w:rPr>
                <w:noProof/>
                <w:webHidden/>
              </w:rPr>
              <w:t>189</w:t>
            </w:r>
            <w:r w:rsidR="00E07D1C">
              <w:rPr>
                <w:noProof/>
                <w:webHidden/>
              </w:rPr>
              <w:fldChar w:fldCharType="end"/>
            </w:r>
          </w:hyperlink>
        </w:p>
        <w:p w14:paraId="7AD42093" w14:textId="3A7997C2"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21" w:history="1">
            <w:r w:rsidR="00E07D1C" w:rsidRPr="00AE68AF">
              <w:rPr>
                <w:rStyle w:val="-"/>
                <w:noProof/>
              </w:rPr>
              <w:t>5.8</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Επεκτασιμότητα</w:t>
            </w:r>
            <w:r w:rsidR="00E07D1C">
              <w:rPr>
                <w:noProof/>
                <w:webHidden/>
              </w:rPr>
              <w:tab/>
            </w:r>
            <w:r w:rsidR="00E07D1C">
              <w:rPr>
                <w:noProof/>
                <w:webHidden/>
              </w:rPr>
              <w:fldChar w:fldCharType="begin"/>
            </w:r>
            <w:r w:rsidR="00E07D1C">
              <w:rPr>
                <w:noProof/>
                <w:webHidden/>
              </w:rPr>
              <w:instrText xml:space="preserve"> PAGEREF _Toc180679421 \h </w:instrText>
            </w:r>
            <w:r w:rsidR="00E07D1C">
              <w:rPr>
                <w:noProof/>
                <w:webHidden/>
              </w:rPr>
            </w:r>
            <w:r w:rsidR="00E07D1C">
              <w:rPr>
                <w:noProof/>
                <w:webHidden/>
              </w:rPr>
              <w:fldChar w:fldCharType="separate"/>
            </w:r>
            <w:r w:rsidR="003E55A0">
              <w:rPr>
                <w:noProof/>
                <w:webHidden/>
              </w:rPr>
              <w:t>191</w:t>
            </w:r>
            <w:r w:rsidR="00E07D1C">
              <w:rPr>
                <w:noProof/>
                <w:webHidden/>
              </w:rPr>
              <w:fldChar w:fldCharType="end"/>
            </w:r>
          </w:hyperlink>
        </w:p>
        <w:p w14:paraId="36F2A475" w14:textId="30488028"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22" w:history="1">
            <w:r w:rsidR="00E07D1C" w:rsidRPr="00AE68AF">
              <w:rPr>
                <w:rStyle w:val="-"/>
                <w:noProof/>
              </w:rPr>
              <w:t>5.9</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Απαιτήσεις σχετικές με τον Γενικό Κανονισμό για την Προστασία Δεδομένων (GDPR)</w:t>
            </w:r>
            <w:r w:rsidR="00E07D1C">
              <w:rPr>
                <w:noProof/>
                <w:webHidden/>
              </w:rPr>
              <w:tab/>
            </w:r>
            <w:r w:rsidR="00E07D1C">
              <w:rPr>
                <w:noProof/>
                <w:webHidden/>
              </w:rPr>
              <w:fldChar w:fldCharType="begin"/>
            </w:r>
            <w:r w:rsidR="00E07D1C">
              <w:rPr>
                <w:noProof/>
                <w:webHidden/>
              </w:rPr>
              <w:instrText xml:space="preserve"> PAGEREF _Toc180679422 \h </w:instrText>
            </w:r>
            <w:r w:rsidR="00E07D1C">
              <w:rPr>
                <w:noProof/>
                <w:webHidden/>
              </w:rPr>
            </w:r>
            <w:r w:rsidR="00E07D1C">
              <w:rPr>
                <w:noProof/>
                <w:webHidden/>
              </w:rPr>
              <w:fldChar w:fldCharType="separate"/>
            </w:r>
            <w:r w:rsidR="003E55A0">
              <w:rPr>
                <w:noProof/>
                <w:webHidden/>
              </w:rPr>
              <w:t>191</w:t>
            </w:r>
            <w:r w:rsidR="00E07D1C">
              <w:rPr>
                <w:noProof/>
                <w:webHidden/>
              </w:rPr>
              <w:fldChar w:fldCharType="end"/>
            </w:r>
          </w:hyperlink>
        </w:p>
        <w:p w14:paraId="159BFC7D" w14:textId="2937192A"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23" w:history="1">
            <w:r w:rsidR="00E07D1C" w:rsidRPr="00AE68AF">
              <w:rPr>
                <w:rStyle w:val="-"/>
                <w:noProof/>
              </w:rPr>
              <w:t>5.10</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Ανοικτά Πρότυπα και Δεδομένα</w:t>
            </w:r>
            <w:r w:rsidR="00E07D1C">
              <w:rPr>
                <w:noProof/>
                <w:webHidden/>
              </w:rPr>
              <w:tab/>
            </w:r>
            <w:r w:rsidR="00E07D1C">
              <w:rPr>
                <w:noProof/>
                <w:webHidden/>
              </w:rPr>
              <w:fldChar w:fldCharType="begin"/>
            </w:r>
            <w:r w:rsidR="00E07D1C">
              <w:rPr>
                <w:noProof/>
                <w:webHidden/>
              </w:rPr>
              <w:instrText xml:space="preserve"> PAGEREF _Toc180679423 \h </w:instrText>
            </w:r>
            <w:r w:rsidR="00E07D1C">
              <w:rPr>
                <w:noProof/>
                <w:webHidden/>
              </w:rPr>
            </w:r>
            <w:r w:rsidR="00E07D1C">
              <w:rPr>
                <w:noProof/>
                <w:webHidden/>
              </w:rPr>
              <w:fldChar w:fldCharType="separate"/>
            </w:r>
            <w:r w:rsidR="003E55A0">
              <w:rPr>
                <w:noProof/>
                <w:webHidden/>
              </w:rPr>
              <w:t>191</w:t>
            </w:r>
            <w:r w:rsidR="00E07D1C">
              <w:rPr>
                <w:noProof/>
                <w:webHidden/>
              </w:rPr>
              <w:fldChar w:fldCharType="end"/>
            </w:r>
          </w:hyperlink>
        </w:p>
        <w:p w14:paraId="1C32150A" w14:textId="5763D51D"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24" w:history="1">
            <w:r w:rsidR="00E07D1C" w:rsidRPr="00AE68AF">
              <w:rPr>
                <w:rStyle w:val="-"/>
                <w:noProof/>
              </w:rPr>
              <w:t>6.</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Προδιαγραφές υπηρεσιών</w:t>
            </w:r>
            <w:r w:rsidR="00E07D1C">
              <w:rPr>
                <w:noProof/>
                <w:webHidden/>
              </w:rPr>
              <w:tab/>
            </w:r>
            <w:r w:rsidR="00E07D1C">
              <w:rPr>
                <w:noProof/>
                <w:webHidden/>
              </w:rPr>
              <w:fldChar w:fldCharType="begin"/>
            </w:r>
            <w:r w:rsidR="00E07D1C">
              <w:rPr>
                <w:noProof/>
                <w:webHidden/>
              </w:rPr>
              <w:instrText xml:space="preserve"> PAGEREF _Toc180679424 \h </w:instrText>
            </w:r>
            <w:r w:rsidR="00E07D1C">
              <w:rPr>
                <w:noProof/>
                <w:webHidden/>
              </w:rPr>
            </w:r>
            <w:r w:rsidR="00E07D1C">
              <w:rPr>
                <w:noProof/>
                <w:webHidden/>
              </w:rPr>
              <w:fldChar w:fldCharType="separate"/>
            </w:r>
            <w:r w:rsidR="003E55A0">
              <w:rPr>
                <w:noProof/>
                <w:webHidden/>
              </w:rPr>
              <w:t>192</w:t>
            </w:r>
            <w:r w:rsidR="00E07D1C">
              <w:rPr>
                <w:noProof/>
                <w:webHidden/>
              </w:rPr>
              <w:fldChar w:fldCharType="end"/>
            </w:r>
          </w:hyperlink>
        </w:p>
        <w:p w14:paraId="485DDB00" w14:textId="3D20C907"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25" w:history="1">
            <w:r w:rsidR="00E07D1C" w:rsidRPr="00AE68AF">
              <w:rPr>
                <w:rStyle w:val="-"/>
                <w:noProof/>
              </w:rPr>
              <w:t>6.1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Μελέτη εφαρμογής</w:t>
            </w:r>
            <w:r w:rsidR="00E07D1C">
              <w:rPr>
                <w:noProof/>
                <w:webHidden/>
              </w:rPr>
              <w:tab/>
            </w:r>
            <w:r w:rsidR="00E07D1C">
              <w:rPr>
                <w:noProof/>
                <w:webHidden/>
              </w:rPr>
              <w:fldChar w:fldCharType="begin"/>
            </w:r>
            <w:r w:rsidR="00E07D1C">
              <w:rPr>
                <w:noProof/>
                <w:webHidden/>
              </w:rPr>
              <w:instrText xml:space="preserve"> PAGEREF _Toc180679425 \h </w:instrText>
            </w:r>
            <w:r w:rsidR="00E07D1C">
              <w:rPr>
                <w:noProof/>
                <w:webHidden/>
              </w:rPr>
            </w:r>
            <w:r w:rsidR="00E07D1C">
              <w:rPr>
                <w:noProof/>
                <w:webHidden/>
              </w:rPr>
              <w:fldChar w:fldCharType="separate"/>
            </w:r>
            <w:r w:rsidR="003E55A0">
              <w:rPr>
                <w:noProof/>
                <w:webHidden/>
              </w:rPr>
              <w:t>192</w:t>
            </w:r>
            <w:r w:rsidR="00E07D1C">
              <w:rPr>
                <w:noProof/>
                <w:webHidden/>
              </w:rPr>
              <w:fldChar w:fldCharType="end"/>
            </w:r>
          </w:hyperlink>
        </w:p>
        <w:p w14:paraId="53A77BF2" w14:textId="335B6897"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26" w:history="1">
            <w:r w:rsidR="00E07D1C" w:rsidRPr="00AE68AF">
              <w:rPr>
                <w:rStyle w:val="-"/>
                <w:noProof/>
              </w:rPr>
              <w:t>6.2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Οριζόντιες Συμβουλευτικές – μελετητικές υπηρεσίες για το σύνολο των συστημάτων του έργου</w:t>
            </w:r>
            <w:r w:rsidR="00E07D1C">
              <w:rPr>
                <w:noProof/>
                <w:webHidden/>
              </w:rPr>
              <w:tab/>
            </w:r>
            <w:r w:rsidR="00E07D1C">
              <w:rPr>
                <w:noProof/>
                <w:webHidden/>
              </w:rPr>
              <w:fldChar w:fldCharType="begin"/>
            </w:r>
            <w:r w:rsidR="00E07D1C">
              <w:rPr>
                <w:noProof/>
                <w:webHidden/>
              </w:rPr>
              <w:instrText xml:space="preserve"> PAGEREF _Toc180679426 \h </w:instrText>
            </w:r>
            <w:r w:rsidR="00E07D1C">
              <w:rPr>
                <w:noProof/>
                <w:webHidden/>
              </w:rPr>
            </w:r>
            <w:r w:rsidR="00E07D1C">
              <w:rPr>
                <w:noProof/>
                <w:webHidden/>
              </w:rPr>
              <w:fldChar w:fldCharType="separate"/>
            </w:r>
            <w:r w:rsidR="003E55A0">
              <w:rPr>
                <w:noProof/>
                <w:webHidden/>
              </w:rPr>
              <w:t>194</w:t>
            </w:r>
            <w:r w:rsidR="00E07D1C">
              <w:rPr>
                <w:noProof/>
                <w:webHidden/>
              </w:rPr>
              <w:fldChar w:fldCharType="end"/>
            </w:r>
          </w:hyperlink>
        </w:p>
        <w:p w14:paraId="5B4AD0CC" w14:textId="427299D5"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27" w:history="1">
            <w:r w:rsidR="00E07D1C" w:rsidRPr="00AE68AF">
              <w:rPr>
                <w:rStyle w:val="-"/>
                <w:noProof/>
              </w:rPr>
              <w:t>6.2.1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Μελέτη «ταξινομίας δεδομένων»</w:t>
            </w:r>
            <w:r w:rsidR="00E07D1C">
              <w:rPr>
                <w:noProof/>
                <w:webHidden/>
              </w:rPr>
              <w:tab/>
            </w:r>
            <w:r w:rsidR="00E07D1C">
              <w:rPr>
                <w:noProof/>
                <w:webHidden/>
              </w:rPr>
              <w:fldChar w:fldCharType="begin"/>
            </w:r>
            <w:r w:rsidR="00E07D1C">
              <w:rPr>
                <w:noProof/>
                <w:webHidden/>
              </w:rPr>
              <w:instrText xml:space="preserve"> PAGEREF _Toc180679427 \h </w:instrText>
            </w:r>
            <w:r w:rsidR="00E07D1C">
              <w:rPr>
                <w:noProof/>
                <w:webHidden/>
              </w:rPr>
            </w:r>
            <w:r w:rsidR="00E07D1C">
              <w:rPr>
                <w:noProof/>
                <w:webHidden/>
              </w:rPr>
              <w:fldChar w:fldCharType="separate"/>
            </w:r>
            <w:r w:rsidR="003E55A0">
              <w:rPr>
                <w:noProof/>
                <w:webHidden/>
              </w:rPr>
              <w:t>194</w:t>
            </w:r>
            <w:r w:rsidR="00E07D1C">
              <w:rPr>
                <w:noProof/>
                <w:webHidden/>
              </w:rPr>
              <w:fldChar w:fldCharType="end"/>
            </w:r>
          </w:hyperlink>
        </w:p>
        <w:p w14:paraId="603912CD" w14:textId="24AE30ED"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28" w:history="1">
            <w:r w:rsidR="00E07D1C" w:rsidRPr="00AE68AF">
              <w:rPr>
                <w:rStyle w:val="-"/>
                <w:noProof/>
              </w:rPr>
              <w:t>6.2.2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Μελέτη ασφάλειας συστήματος</w:t>
            </w:r>
            <w:r w:rsidR="00E07D1C">
              <w:rPr>
                <w:noProof/>
                <w:webHidden/>
              </w:rPr>
              <w:tab/>
            </w:r>
            <w:r w:rsidR="00E07D1C">
              <w:rPr>
                <w:noProof/>
                <w:webHidden/>
              </w:rPr>
              <w:fldChar w:fldCharType="begin"/>
            </w:r>
            <w:r w:rsidR="00E07D1C">
              <w:rPr>
                <w:noProof/>
                <w:webHidden/>
              </w:rPr>
              <w:instrText xml:space="preserve"> PAGEREF _Toc180679428 \h </w:instrText>
            </w:r>
            <w:r w:rsidR="00E07D1C">
              <w:rPr>
                <w:noProof/>
                <w:webHidden/>
              </w:rPr>
            </w:r>
            <w:r w:rsidR="00E07D1C">
              <w:rPr>
                <w:noProof/>
                <w:webHidden/>
              </w:rPr>
              <w:fldChar w:fldCharType="separate"/>
            </w:r>
            <w:r w:rsidR="003E55A0">
              <w:rPr>
                <w:noProof/>
                <w:webHidden/>
              </w:rPr>
              <w:t>195</w:t>
            </w:r>
            <w:r w:rsidR="00E07D1C">
              <w:rPr>
                <w:noProof/>
                <w:webHidden/>
              </w:rPr>
              <w:fldChar w:fldCharType="end"/>
            </w:r>
          </w:hyperlink>
        </w:p>
        <w:p w14:paraId="08932382" w14:textId="5F4F4A27"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29" w:history="1">
            <w:r w:rsidR="00E07D1C" w:rsidRPr="00AE68AF">
              <w:rPr>
                <w:rStyle w:val="-"/>
                <w:noProof/>
              </w:rPr>
              <w:t>6.2.3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Συμμόρφωση με GDPR - Μελέτη Ιδιωτικότητας</w:t>
            </w:r>
            <w:r w:rsidR="00E07D1C">
              <w:rPr>
                <w:noProof/>
                <w:webHidden/>
              </w:rPr>
              <w:tab/>
            </w:r>
            <w:r w:rsidR="00E07D1C">
              <w:rPr>
                <w:noProof/>
                <w:webHidden/>
              </w:rPr>
              <w:fldChar w:fldCharType="begin"/>
            </w:r>
            <w:r w:rsidR="00E07D1C">
              <w:rPr>
                <w:noProof/>
                <w:webHidden/>
              </w:rPr>
              <w:instrText xml:space="preserve"> PAGEREF _Toc180679429 \h </w:instrText>
            </w:r>
            <w:r w:rsidR="00E07D1C">
              <w:rPr>
                <w:noProof/>
                <w:webHidden/>
              </w:rPr>
            </w:r>
            <w:r w:rsidR="00E07D1C">
              <w:rPr>
                <w:noProof/>
                <w:webHidden/>
              </w:rPr>
              <w:fldChar w:fldCharType="separate"/>
            </w:r>
            <w:r w:rsidR="003E55A0">
              <w:rPr>
                <w:noProof/>
                <w:webHidden/>
              </w:rPr>
              <w:t>196</w:t>
            </w:r>
            <w:r w:rsidR="00E07D1C">
              <w:rPr>
                <w:noProof/>
                <w:webHidden/>
              </w:rPr>
              <w:fldChar w:fldCharType="end"/>
            </w:r>
          </w:hyperlink>
        </w:p>
        <w:p w14:paraId="0FC5EE53" w14:textId="0D22A3CF"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30" w:history="1">
            <w:r w:rsidR="00E07D1C" w:rsidRPr="00AE68AF">
              <w:rPr>
                <w:rStyle w:val="-"/>
                <w:noProof/>
              </w:rPr>
              <w:t>6.2.4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Εκπόνηση Πλάνου Επιχειρησιακής Συνέχειας (Business Continuity Plan) και Σχεδίου Ανάκαμψης από Καταστροφή (Disaster Recovery Plan)</w:t>
            </w:r>
            <w:r w:rsidR="00E07D1C">
              <w:rPr>
                <w:noProof/>
                <w:webHidden/>
              </w:rPr>
              <w:tab/>
            </w:r>
            <w:r w:rsidR="00E07D1C">
              <w:rPr>
                <w:noProof/>
                <w:webHidden/>
              </w:rPr>
              <w:fldChar w:fldCharType="begin"/>
            </w:r>
            <w:r w:rsidR="00E07D1C">
              <w:rPr>
                <w:noProof/>
                <w:webHidden/>
              </w:rPr>
              <w:instrText xml:space="preserve"> PAGEREF _Toc180679430 \h </w:instrText>
            </w:r>
            <w:r w:rsidR="00E07D1C">
              <w:rPr>
                <w:noProof/>
                <w:webHidden/>
              </w:rPr>
            </w:r>
            <w:r w:rsidR="00E07D1C">
              <w:rPr>
                <w:noProof/>
                <w:webHidden/>
              </w:rPr>
              <w:fldChar w:fldCharType="separate"/>
            </w:r>
            <w:r w:rsidR="003E55A0">
              <w:rPr>
                <w:noProof/>
                <w:webHidden/>
              </w:rPr>
              <w:t>197</w:t>
            </w:r>
            <w:r w:rsidR="00E07D1C">
              <w:rPr>
                <w:noProof/>
                <w:webHidden/>
              </w:rPr>
              <w:fldChar w:fldCharType="end"/>
            </w:r>
          </w:hyperlink>
        </w:p>
        <w:p w14:paraId="37548D31" w14:textId="00111BCA"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31" w:history="1">
            <w:r w:rsidR="00E07D1C" w:rsidRPr="00AE68AF">
              <w:rPr>
                <w:rStyle w:val="-"/>
                <w:noProof/>
              </w:rPr>
              <w:t>6.2.5</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Εκπόνηση Penetration Test &amp; Vulnerability Assessment</w:t>
            </w:r>
            <w:r w:rsidR="00E07D1C">
              <w:rPr>
                <w:noProof/>
                <w:webHidden/>
              </w:rPr>
              <w:tab/>
            </w:r>
            <w:r w:rsidR="00E07D1C">
              <w:rPr>
                <w:noProof/>
                <w:webHidden/>
              </w:rPr>
              <w:fldChar w:fldCharType="begin"/>
            </w:r>
            <w:r w:rsidR="00E07D1C">
              <w:rPr>
                <w:noProof/>
                <w:webHidden/>
              </w:rPr>
              <w:instrText xml:space="preserve"> PAGEREF _Toc180679431 \h </w:instrText>
            </w:r>
            <w:r w:rsidR="00E07D1C">
              <w:rPr>
                <w:noProof/>
                <w:webHidden/>
              </w:rPr>
            </w:r>
            <w:r w:rsidR="00E07D1C">
              <w:rPr>
                <w:noProof/>
                <w:webHidden/>
              </w:rPr>
              <w:fldChar w:fldCharType="separate"/>
            </w:r>
            <w:r w:rsidR="003E55A0">
              <w:rPr>
                <w:noProof/>
                <w:webHidden/>
              </w:rPr>
              <w:t>198</w:t>
            </w:r>
            <w:r w:rsidR="00E07D1C">
              <w:rPr>
                <w:noProof/>
                <w:webHidden/>
              </w:rPr>
              <w:fldChar w:fldCharType="end"/>
            </w:r>
          </w:hyperlink>
        </w:p>
        <w:p w14:paraId="41B95CA1" w14:textId="643CF5F0"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32" w:history="1">
            <w:r w:rsidR="00E07D1C" w:rsidRPr="00AE68AF">
              <w:rPr>
                <w:rStyle w:val="-"/>
                <w:noProof/>
              </w:rPr>
              <w:t>6.2.6</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Υπηρεσίες επικαιροποίησης μελετών, κατά τη φάση της Πιλοτικής Λειτουργίας έργου</w:t>
            </w:r>
            <w:r w:rsidR="00E07D1C">
              <w:rPr>
                <w:noProof/>
                <w:webHidden/>
              </w:rPr>
              <w:tab/>
            </w:r>
            <w:r w:rsidR="00E07D1C">
              <w:rPr>
                <w:noProof/>
                <w:webHidden/>
              </w:rPr>
              <w:fldChar w:fldCharType="begin"/>
            </w:r>
            <w:r w:rsidR="00E07D1C">
              <w:rPr>
                <w:noProof/>
                <w:webHidden/>
              </w:rPr>
              <w:instrText xml:space="preserve"> PAGEREF _Toc180679432 \h </w:instrText>
            </w:r>
            <w:r w:rsidR="00E07D1C">
              <w:rPr>
                <w:noProof/>
                <w:webHidden/>
              </w:rPr>
            </w:r>
            <w:r w:rsidR="00E07D1C">
              <w:rPr>
                <w:noProof/>
                <w:webHidden/>
              </w:rPr>
              <w:fldChar w:fldCharType="separate"/>
            </w:r>
            <w:r w:rsidR="003E55A0">
              <w:rPr>
                <w:noProof/>
                <w:webHidden/>
              </w:rPr>
              <w:t>199</w:t>
            </w:r>
            <w:r w:rsidR="00E07D1C">
              <w:rPr>
                <w:noProof/>
                <w:webHidden/>
              </w:rPr>
              <w:fldChar w:fldCharType="end"/>
            </w:r>
          </w:hyperlink>
        </w:p>
        <w:p w14:paraId="7F235F6E" w14:textId="695BE146"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3" w:history="1">
            <w:r w:rsidR="00E07D1C" w:rsidRPr="00AE68AF">
              <w:rPr>
                <w:rStyle w:val="-"/>
                <w:noProof/>
              </w:rPr>
              <w:t>6.3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Υπηρεσίες εγκατάστασης, παραμετροποίησης και μετάπτωσης δεδομένων</w:t>
            </w:r>
            <w:r w:rsidR="00E07D1C">
              <w:rPr>
                <w:noProof/>
                <w:webHidden/>
              </w:rPr>
              <w:tab/>
            </w:r>
            <w:r w:rsidR="00E07D1C">
              <w:rPr>
                <w:noProof/>
                <w:webHidden/>
              </w:rPr>
              <w:fldChar w:fldCharType="begin"/>
            </w:r>
            <w:r w:rsidR="00E07D1C">
              <w:rPr>
                <w:noProof/>
                <w:webHidden/>
              </w:rPr>
              <w:instrText xml:space="preserve"> PAGEREF _Toc180679433 \h </w:instrText>
            </w:r>
            <w:r w:rsidR="00E07D1C">
              <w:rPr>
                <w:noProof/>
                <w:webHidden/>
              </w:rPr>
            </w:r>
            <w:r w:rsidR="00E07D1C">
              <w:rPr>
                <w:noProof/>
                <w:webHidden/>
              </w:rPr>
              <w:fldChar w:fldCharType="separate"/>
            </w:r>
            <w:r w:rsidR="003E55A0">
              <w:rPr>
                <w:noProof/>
                <w:webHidden/>
              </w:rPr>
              <w:t>200</w:t>
            </w:r>
            <w:r w:rsidR="00E07D1C">
              <w:rPr>
                <w:noProof/>
                <w:webHidden/>
              </w:rPr>
              <w:fldChar w:fldCharType="end"/>
            </w:r>
          </w:hyperlink>
        </w:p>
        <w:p w14:paraId="0B110217" w14:textId="3B3ADD4D"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4" w:history="1">
            <w:r w:rsidR="00E07D1C" w:rsidRPr="00AE68AF">
              <w:rPr>
                <w:rStyle w:val="-"/>
                <w:noProof/>
              </w:rPr>
              <w:t>6.4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Υπηρεσίες εκπαίδευσης</w:t>
            </w:r>
            <w:r w:rsidR="00E07D1C">
              <w:rPr>
                <w:noProof/>
                <w:webHidden/>
              </w:rPr>
              <w:tab/>
            </w:r>
            <w:r w:rsidR="00E07D1C">
              <w:rPr>
                <w:noProof/>
                <w:webHidden/>
              </w:rPr>
              <w:fldChar w:fldCharType="begin"/>
            </w:r>
            <w:r w:rsidR="00E07D1C">
              <w:rPr>
                <w:noProof/>
                <w:webHidden/>
              </w:rPr>
              <w:instrText xml:space="preserve"> PAGEREF _Toc180679434 \h </w:instrText>
            </w:r>
            <w:r w:rsidR="00E07D1C">
              <w:rPr>
                <w:noProof/>
                <w:webHidden/>
              </w:rPr>
            </w:r>
            <w:r w:rsidR="00E07D1C">
              <w:rPr>
                <w:noProof/>
                <w:webHidden/>
              </w:rPr>
              <w:fldChar w:fldCharType="separate"/>
            </w:r>
            <w:r w:rsidR="003E55A0">
              <w:rPr>
                <w:noProof/>
                <w:webHidden/>
              </w:rPr>
              <w:t>200</w:t>
            </w:r>
            <w:r w:rsidR="00E07D1C">
              <w:rPr>
                <w:noProof/>
                <w:webHidden/>
              </w:rPr>
              <w:fldChar w:fldCharType="end"/>
            </w:r>
          </w:hyperlink>
        </w:p>
        <w:p w14:paraId="2689DB0A" w14:textId="71622213"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5" w:history="1">
            <w:r w:rsidR="00E07D1C" w:rsidRPr="00AE68AF">
              <w:rPr>
                <w:rStyle w:val="-"/>
                <w:noProof/>
              </w:rPr>
              <w:t>6.5</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Υπηρεσία Γραφείου Υποστήριξης - Help Desk</w:t>
            </w:r>
            <w:r w:rsidR="00E07D1C">
              <w:rPr>
                <w:noProof/>
                <w:webHidden/>
              </w:rPr>
              <w:tab/>
            </w:r>
            <w:r w:rsidR="00E07D1C">
              <w:rPr>
                <w:noProof/>
                <w:webHidden/>
              </w:rPr>
              <w:fldChar w:fldCharType="begin"/>
            </w:r>
            <w:r w:rsidR="00E07D1C">
              <w:rPr>
                <w:noProof/>
                <w:webHidden/>
              </w:rPr>
              <w:instrText xml:space="preserve"> PAGEREF _Toc180679435 \h </w:instrText>
            </w:r>
            <w:r w:rsidR="00E07D1C">
              <w:rPr>
                <w:noProof/>
                <w:webHidden/>
              </w:rPr>
            </w:r>
            <w:r w:rsidR="00E07D1C">
              <w:rPr>
                <w:noProof/>
                <w:webHidden/>
              </w:rPr>
              <w:fldChar w:fldCharType="separate"/>
            </w:r>
            <w:r w:rsidR="003E55A0">
              <w:rPr>
                <w:noProof/>
                <w:webHidden/>
              </w:rPr>
              <w:t>202</w:t>
            </w:r>
            <w:r w:rsidR="00E07D1C">
              <w:rPr>
                <w:noProof/>
                <w:webHidden/>
              </w:rPr>
              <w:fldChar w:fldCharType="end"/>
            </w:r>
          </w:hyperlink>
        </w:p>
        <w:p w14:paraId="11A4C855" w14:textId="3A1D1E33"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6" w:history="1">
            <w:r w:rsidR="00E07D1C" w:rsidRPr="00AE68AF">
              <w:rPr>
                <w:rStyle w:val="-"/>
                <w:noProof/>
              </w:rPr>
              <w:t>6.6</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Υπηρεσίες πιλοτικής λειτουργίας</w:t>
            </w:r>
            <w:r w:rsidR="00E07D1C">
              <w:rPr>
                <w:noProof/>
                <w:webHidden/>
              </w:rPr>
              <w:tab/>
            </w:r>
            <w:r w:rsidR="00E07D1C">
              <w:rPr>
                <w:noProof/>
                <w:webHidden/>
              </w:rPr>
              <w:fldChar w:fldCharType="begin"/>
            </w:r>
            <w:r w:rsidR="00E07D1C">
              <w:rPr>
                <w:noProof/>
                <w:webHidden/>
              </w:rPr>
              <w:instrText xml:space="preserve"> PAGEREF _Toc180679436 \h </w:instrText>
            </w:r>
            <w:r w:rsidR="00E07D1C">
              <w:rPr>
                <w:noProof/>
                <w:webHidden/>
              </w:rPr>
            </w:r>
            <w:r w:rsidR="00E07D1C">
              <w:rPr>
                <w:noProof/>
                <w:webHidden/>
              </w:rPr>
              <w:fldChar w:fldCharType="separate"/>
            </w:r>
            <w:r w:rsidR="003E55A0">
              <w:rPr>
                <w:noProof/>
                <w:webHidden/>
              </w:rPr>
              <w:t>202</w:t>
            </w:r>
            <w:r w:rsidR="00E07D1C">
              <w:rPr>
                <w:noProof/>
                <w:webHidden/>
              </w:rPr>
              <w:fldChar w:fldCharType="end"/>
            </w:r>
          </w:hyperlink>
        </w:p>
        <w:p w14:paraId="79A6131B" w14:textId="2DE9C79D"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7" w:history="1">
            <w:r w:rsidR="00E07D1C" w:rsidRPr="00AE68AF">
              <w:rPr>
                <w:rStyle w:val="-"/>
                <w:noProof/>
              </w:rPr>
              <w:t>6.7</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Υπηρεσίες παραγωγικής  λειτουργίας</w:t>
            </w:r>
            <w:r w:rsidR="00E07D1C">
              <w:rPr>
                <w:noProof/>
                <w:webHidden/>
              </w:rPr>
              <w:tab/>
            </w:r>
            <w:r w:rsidR="00E07D1C">
              <w:rPr>
                <w:noProof/>
                <w:webHidden/>
              </w:rPr>
              <w:fldChar w:fldCharType="begin"/>
            </w:r>
            <w:r w:rsidR="00E07D1C">
              <w:rPr>
                <w:noProof/>
                <w:webHidden/>
              </w:rPr>
              <w:instrText xml:space="preserve"> PAGEREF _Toc180679437 \h </w:instrText>
            </w:r>
            <w:r w:rsidR="00E07D1C">
              <w:rPr>
                <w:noProof/>
                <w:webHidden/>
              </w:rPr>
            </w:r>
            <w:r w:rsidR="00E07D1C">
              <w:rPr>
                <w:noProof/>
                <w:webHidden/>
              </w:rPr>
              <w:fldChar w:fldCharType="separate"/>
            </w:r>
            <w:r w:rsidR="003E55A0">
              <w:rPr>
                <w:noProof/>
                <w:webHidden/>
              </w:rPr>
              <w:t>203</w:t>
            </w:r>
            <w:r w:rsidR="00E07D1C">
              <w:rPr>
                <w:noProof/>
                <w:webHidden/>
              </w:rPr>
              <w:fldChar w:fldCharType="end"/>
            </w:r>
          </w:hyperlink>
        </w:p>
        <w:p w14:paraId="7337F5C8" w14:textId="09D526B9"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8" w:history="1">
            <w:r w:rsidR="00E07D1C" w:rsidRPr="00AE68AF">
              <w:rPr>
                <w:rStyle w:val="-"/>
                <w:noProof/>
              </w:rPr>
              <w:t>6.8</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Περίοδος Εγγύησης και Συντήρησης (ΠΕΣ)</w:t>
            </w:r>
            <w:r w:rsidR="00E07D1C">
              <w:rPr>
                <w:noProof/>
                <w:webHidden/>
              </w:rPr>
              <w:tab/>
            </w:r>
            <w:r w:rsidR="00E07D1C">
              <w:rPr>
                <w:noProof/>
                <w:webHidden/>
              </w:rPr>
              <w:fldChar w:fldCharType="begin"/>
            </w:r>
            <w:r w:rsidR="00E07D1C">
              <w:rPr>
                <w:noProof/>
                <w:webHidden/>
              </w:rPr>
              <w:instrText xml:space="preserve"> PAGEREF _Toc180679438 \h </w:instrText>
            </w:r>
            <w:r w:rsidR="00E07D1C">
              <w:rPr>
                <w:noProof/>
                <w:webHidden/>
              </w:rPr>
            </w:r>
            <w:r w:rsidR="00E07D1C">
              <w:rPr>
                <w:noProof/>
                <w:webHidden/>
              </w:rPr>
              <w:fldChar w:fldCharType="separate"/>
            </w:r>
            <w:r w:rsidR="003E55A0">
              <w:rPr>
                <w:noProof/>
                <w:webHidden/>
              </w:rPr>
              <w:t>204</w:t>
            </w:r>
            <w:r w:rsidR="00E07D1C">
              <w:rPr>
                <w:noProof/>
                <w:webHidden/>
              </w:rPr>
              <w:fldChar w:fldCharType="end"/>
            </w:r>
          </w:hyperlink>
        </w:p>
        <w:p w14:paraId="44DCE6FA" w14:textId="70B6D421"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39" w:history="1">
            <w:r w:rsidR="00E07D1C" w:rsidRPr="00AE68AF">
              <w:rPr>
                <w:rStyle w:val="-"/>
                <w:noProof/>
              </w:rPr>
              <w:t>6.9</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Υπηρεσίες Περιόδου Εγγύησης και Συντήρησης</w:t>
            </w:r>
            <w:r w:rsidR="00E07D1C">
              <w:rPr>
                <w:noProof/>
                <w:webHidden/>
              </w:rPr>
              <w:tab/>
            </w:r>
            <w:r w:rsidR="00E07D1C">
              <w:rPr>
                <w:noProof/>
                <w:webHidden/>
              </w:rPr>
              <w:fldChar w:fldCharType="begin"/>
            </w:r>
            <w:r w:rsidR="00E07D1C">
              <w:rPr>
                <w:noProof/>
                <w:webHidden/>
              </w:rPr>
              <w:instrText xml:space="preserve"> PAGEREF _Toc180679439 \h </w:instrText>
            </w:r>
            <w:r w:rsidR="00E07D1C">
              <w:rPr>
                <w:noProof/>
                <w:webHidden/>
              </w:rPr>
            </w:r>
            <w:r w:rsidR="00E07D1C">
              <w:rPr>
                <w:noProof/>
                <w:webHidden/>
              </w:rPr>
              <w:fldChar w:fldCharType="separate"/>
            </w:r>
            <w:r w:rsidR="003E55A0">
              <w:rPr>
                <w:noProof/>
                <w:webHidden/>
              </w:rPr>
              <w:t>205</w:t>
            </w:r>
            <w:r w:rsidR="00E07D1C">
              <w:rPr>
                <w:noProof/>
                <w:webHidden/>
              </w:rPr>
              <w:fldChar w:fldCharType="end"/>
            </w:r>
          </w:hyperlink>
        </w:p>
        <w:p w14:paraId="6995DF42" w14:textId="76196BAE"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0" w:history="1">
            <w:r w:rsidR="00E07D1C" w:rsidRPr="00AE68AF">
              <w:rPr>
                <w:rStyle w:val="-"/>
                <w:noProof/>
              </w:rPr>
              <w:t>6.10</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Τήρηση Εγγυημένου Επιπέδου Υπηρεσιών – Ρήτρες</w:t>
            </w:r>
            <w:r w:rsidR="00E07D1C">
              <w:rPr>
                <w:noProof/>
                <w:webHidden/>
              </w:rPr>
              <w:tab/>
            </w:r>
            <w:r w:rsidR="00E07D1C">
              <w:rPr>
                <w:noProof/>
                <w:webHidden/>
              </w:rPr>
              <w:fldChar w:fldCharType="begin"/>
            </w:r>
            <w:r w:rsidR="00E07D1C">
              <w:rPr>
                <w:noProof/>
                <w:webHidden/>
              </w:rPr>
              <w:instrText xml:space="preserve"> PAGEREF _Toc180679440 \h </w:instrText>
            </w:r>
            <w:r w:rsidR="00E07D1C">
              <w:rPr>
                <w:noProof/>
                <w:webHidden/>
              </w:rPr>
            </w:r>
            <w:r w:rsidR="00E07D1C">
              <w:rPr>
                <w:noProof/>
                <w:webHidden/>
              </w:rPr>
              <w:fldChar w:fldCharType="separate"/>
            </w:r>
            <w:r w:rsidR="003E55A0">
              <w:rPr>
                <w:noProof/>
                <w:webHidden/>
              </w:rPr>
              <w:t>207</w:t>
            </w:r>
            <w:r w:rsidR="00E07D1C">
              <w:rPr>
                <w:noProof/>
                <w:webHidden/>
              </w:rPr>
              <w:fldChar w:fldCharType="end"/>
            </w:r>
          </w:hyperlink>
        </w:p>
        <w:p w14:paraId="35A2CA08" w14:textId="1942E3F8"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41" w:history="1">
            <w:r w:rsidR="00E07D1C" w:rsidRPr="00AE68AF">
              <w:rPr>
                <w:rStyle w:val="-"/>
                <w:noProof/>
              </w:rPr>
              <w:t>7.</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Μεθοδολογία υλοποίησης έργου</w:t>
            </w:r>
            <w:r w:rsidR="00E07D1C">
              <w:rPr>
                <w:noProof/>
                <w:webHidden/>
              </w:rPr>
              <w:tab/>
            </w:r>
            <w:r w:rsidR="00E07D1C">
              <w:rPr>
                <w:noProof/>
                <w:webHidden/>
              </w:rPr>
              <w:fldChar w:fldCharType="begin"/>
            </w:r>
            <w:r w:rsidR="00E07D1C">
              <w:rPr>
                <w:noProof/>
                <w:webHidden/>
              </w:rPr>
              <w:instrText xml:space="preserve"> PAGEREF _Toc180679441 \h </w:instrText>
            </w:r>
            <w:r w:rsidR="00E07D1C">
              <w:rPr>
                <w:noProof/>
                <w:webHidden/>
              </w:rPr>
            </w:r>
            <w:r w:rsidR="00E07D1C">
              <w:rPr>
                <w:noProof/>
                <w:webHidden/>
              </w:rPr>
              <w:fldChar w:fldCharType="separate"/>
            </w:r>
            <w:r w:rsidR="003E55A0">
              <w:rPr>
                <w:noProof/>
                <w:webHidden/>
              </w:rPr>
              <w:t>210</w:t>
            </w:r>
            <w:r w:rsidR="00E07D1C">
              <w:rPr>
                <w:noProof/>
                <w:webHidden/>
              </w:rPr>
              <w:fldChar w:fldCharType="end"/>
            </w:r>
          </w:hyperlink>
        </w:p>
        <w:p w14:paraId="412D73B1" w14:textId="78C986DB"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2" w:history="1">
            <w:r w:rsidR="00E07D1C" w:rsidRPr="00AE68AF">
              <w:rPr>
                <w:rStyle w:val="-"/>
                <w:noProof/>
              </w:rPr>
              <w:t>7.1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Μέθοδοι και Τεχνικές Υλοποίησης και Υποστήριξης</w:t>
            </w:r>
            <w:r w:rsidR="00E07D1C">
              <w:rPr>
                <w:noProof/>
                <w:webHidden/>
              </w:rPr>
              <w:tab/>
            </w:r>
            <w:r w:rsidR="00E07D1C">
              <w:rPr>
                <w:noProof/>
                <w:webHidden/>
              </w:rPr>
              <w:fldChar w:fldCharType="begin"/>
            </w:r>
            <w:r w:rsidR="00E07D1C">
              <w:rPr>
                <w:noProof/>
                <w:webHidden/>
              </w:rPr>
              <w:instrText xml:space="preserve"> PAGEREF _Toc180679442 \h </w:instrText>
            </w:r>
            <w:r w:rsidR="00E07D1C">
              <w:rPr>
                <w:noProof/>
                <w:webHidden/>
              </w:rPr>
            </w:r>
            <w:r w:rsidR="00E07D1C">
              <w:rPr>
                <w:noProof/>
                <w:webHidden/>
              </w:rPr>
              <w:fldChar w:fldCharType="separate"/>
            </w:r>
            <w:r w:rsidR="003E55A0">
              <w:rPr>
                <w:noProof/>
                <w:webHidden/>
              </w:rPr>
              <w:t>210</w:t>
            </w:r>
            <w:r w:rsidR="00E07D1C">
              <w:rPr>
                <w:noProof/>
                <w:webHidden/>
              </w:rPr>
              <w:fldChar w:fldCharType="end"/>
            </w:r>
          </w:hyperlink>
        </w:p>
        <w:p w14:paraId="07BC1E87" w14:textId="7317DD49"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3" w:history="1">
            <w:r w:rsidR="00E07D1C" w:rsidRPr="00AE68AF">
              <w:rPr>
                <w:rStyle w:val="-"/>
                <w:noProof/>
              </w:rPr>
              <w:t>7.2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Διοίκηση και Οργάνωση του Έργου</w:t>
            </w:r>
            <w:r w:rsidR="00E07D1C">
              <w:rPr>
                <w:noProof/>
                <w:webHidden/>
              </w:rPr>
              <w:tab/>
            </w:r>
            <w:r w:rsidR="00E07D1C">
              <w:rPr>
                <w:noProof/>
                <w:webHidden/>
              </w:rPr>
              <w:fldChar w:fldCharType="begin"/>
            </w:r>
            <w:r w:rsidR="00E07D1C">
              <w:rPr>
                <w:noProof/>
                <w:webHidden/>
              </w:rPr>
              <w:instrText xml:space="preserve"> PAGEREF _Toc180679443 \h </w:instrText>
            </w:r>
            <w:r w:rsidR="00E07D1C">
              <w:rPr>
                <w:noProof/>
                <w:webHidden/>
              </w:rPr>
            </w:r>
            <w:r w:rsidR="00E07D1C">
              <w:rPr>
                <w:noProof/>
                <w:webHidden/>
              </w:rPr>
              <w:fldChar w:fldCharType="separate"/>
            </w:r>
            <w:r w:rsidR="003E55A0">
              <w:rPr>
                <w:noProof/>
                <w:webHidden/>
              </w:rPr>
              <w:t>211</w:t>
            </w:r>
            <w:r w:rsidR="00E07D1C">
              <w:rPr>
                <w:noProof/>
                <w:webHidden/>
              </w:rPr>
              <w:fldChar w:fldCharType="end"/>
            </w:r>
          </w:hyperlink>
        </w:p>
        <w:p w14:paraId="56EBD09F" w14:textId="240BD9E4"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4" w:history="1">
            <w:r w:rsidR="00E07D1C" w:rsidRPr="00AE68AF">
              <w:rPr>
                <w:rStyle w:val="-"/>
                <w:noProof/>
              </w:rPr>
              <w:t>7.3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Τεκμηρίωση προσόντων ομάδας έργου</w:t>
            </w:r>
            <w:r w:rsidR="00E07D1C">
              <w:rPr>
                <w:noProof/>
                <w:webHidden/>
              </w:rPr>
              <w:tab/>
            </w:r>
            <w:r w:rsidR="00E07D1C">
              <w:rPr>
                <w:noProof/>
                <w:webHidden/>
              </w:rPr>
              <w:fldChar w:fldCharType="begin"/>
            </w:r>
            <w:r w:rsidR="00E07D1C">
              <w:rPr>
                <w:noProof/>
                <w:webHidden/>
              </w:rPr>
              <w:instrText xml:space="preserve"> PAGEREF _Toc180679444 \h </w:instrText>
            </w:r>
            <w:r w:rsidR="00E07D1C">
              <w:rPr>
                <w:noProof/>
                <w:webHidden/>
              </w:rPr>
            </w:r>
            <w:r w:rsidR="00E07D1C">
              <w:rPr>
                <w:noProof/>
                <w:webHidden/>
              </w:rPr>
              <w:fldChar w:fldCharType="separate"/>
            </w:r>
            <w:r w:rsidR="003E55A0">
              <w:rPr>
                <w:noProof/>
                <w:webHidden/>
              </w:rPr>
              <w:t>212</w:t>
            </w:r>
            <w:r w:rsidR="00E07D1C">
              <w:rPr>
                <w:noProof/>
                <w:webHidden/>
              </w:rPr>
              <w:fldChar w:fldCharType="end"/>
            </w:r>
          </w:hyperlink>
        </w:p>
        <w:p w14:paraId="2FAF4AB7" w14:textId="6EFD668E"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5" w:history="1">
            <w:r w:rsidR="00E07D1C" w:rsidRPr="00AE68AF">
              <w:rPr>
                <w:rStyle w:val="-"/>
                <w:noProof/>
              </w:rPr>
              <w:t>7.4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Σχέδιο και Σύστημα Διασφάλισης Ποιότητας</w:t>
            </w:r>
            <w:r w:rsidR="00E07D1C">
              <w:rPr>
                <w:noProof/>
                <w:webHidden/>
              </w:rPr>
              <w:tab/>
            </w:r>
            <w:r w:rsidR="00E07D1C">
              <w:rPr>
                <w:noProof/>
                <w:webHidden/>
              </w:rPr>
              <w:fldChar w:fldCharType="begin"/>
            </w:r>
            <w:r w:rsidR="00E07D1C">
              <w:rPr>
                <w:noProof/>
                <w:webHidden/>
              </w:rPr>
              <w:instrText xml:space="preserve"> PAGEREF _Toc180679445 \h </w:instrText>
            </w:r>
            <w:r w:rsidR="00E07D1C">
              <w:rPr>
                <w:noProof/>
                <w:webHidden/>
              </w:rPr>
            </w:r>
            <w:r w:rsidR="00E07D1C">
              <w:rPr>
                <w:noProof/>
                <w:webHidden/>
              </w:rPr>
              <w:fldChar w:fldCharType="separate"/>
            </w:r>
            <w:r w:rsidR="003E55A0">
              <w:rPr>
                <w:noProof/>
                <w:webHidden/>
              </w:rPr>
              <w:t>212</w:t>
            </w:r>
            <w:r w:rsidR="00E07D1C">
              <w:rPr>
                <w:noProof/>
                <w:webHidden/>
              </w:rPr>
              <w:fldChar w:fldCharType="end"/>
            </w:r>
          </w:hyperlink>
        </w:p>
        <w:p w14:paraId="72D217FB" w14:textId="7F83A265" w:rsidR="00E07D1C" w:rsidRDefault="00946606">
          <w:pPr>
            <w:pStyle w:val="28"/>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46" w:history="1">
            <w:r w:rsidR="00E07D1C" w:rsidRPr="00AE68AF">
              <w:rPr>
                <w:rStyle w:val="-"/>
                <w:noProof/>
              </w:rPr>
              <w:t>8.</w:t>
            </w:r>
            <w:r w:rsidR="00E07D1C">
              <w:rPr>
                <w:rFonts w:asciiTheme="minorHAnsi" w:eastAsiaTheme="minorEastAsia" w:hAnsiTheme="minorHAnsi" w:cstheme="minorBidi"/>
                <w:smallCaps w:val="0"/>
                <w:noProof/>
                <w:kern w:val="2"/>
                <w:sz w:val="24"/>
                <w:szCs w:val="24"/>
                <w:lang w:val="en-US" w:eastAsia="en-US" w:bidi="he-IL"/>
                <w14:ligatures w14:val="standardContextual"/>
              </w:rPr>
              <w:tab/>
            </w:r>
            <w:r w:rsidR="00E07D1C" w:rsidRPr="00AE68AF">
              <w:rPr>
                <w:rStyle w:val="-"/>
                <w:noProof/>
              </w:rPr>
              <w:t>Χρονοδιάγραμμα και φάσεις υλοποίησης</w:t>
            </w:r>
            <w:r w:rsidR="00E07D1C">
              <w:rPr>
                <w:noProof/>
                <w:webHidden/>
              </w:rPr>
              <w:tab/>
            </w:r>
            <w:r w:rsidR="00E07D1C">
              <w:rPr>
                <w:noProof/>
                <w:webHidden/>
              </w:rPr>
              <w:fldChar w:fldCharType="begin"/>
            </w:r>
            <w:r w:rsidR="00E07D1C">
              <w:rPr>
                <w:noProof/>
                <w:webHidden/>
              </w:rPr>
              <w:instrText xml:space="preserve"> PAGEREF _Toc180679446 \h </w:instrText>
            </w:r>
            <w:r w:rsidR="00E07D1C">
              <w:rPr>
                <w:noProof/>
                <w:webHidden/>
              </w:rPr>
            </w:r>
            <w:r w:rsidR="00E07D1C">
              <w:rPr>
                <w:noProof/>
                <w:webHidden/>
              </w:rPr>
              <w:fldChar w:fldCharType="separate"/>
            </w:r>
            <w:r w:rsidR="003E55A0">
              <w:rPr>
                <w:noProof/>
                <w:webHidden/>
              </w:rPr>
              <w:t>213</w:t>
            </w:r>
            <w:r w:rsidR="00E07D1C">
              <w:rPr>
                <w:noProof/>
                <w:webHidden/>
              </w:rPr>
              <w:fldChar w:fldCharType="end"/>
            </w:r>
          </w:hyperlink>
        </w:p>
        <w:p w14:paraId="00EEFFA8" w14:textId="7C4C46EE"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7" w:history="1">
            <w:r w:rsidR="00E07D1C" w:rsidRPr="00AE68AF">
              <w:rPr>
                <w:rStyle w:val="-"/>
                <w:noProof/>
              </w:rPr>
              <w:t>8.1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Χρονοδιάγραμμα έργου</w:t>
            </w:r>
            <w:r w:rsidR="00E07D1C">
              <w:rPr>
                <w:noProof/>
                <w:webHidden/>
              </w:rPr>
              <w:tab/>
            </w:r>
            <w:r w:rsidR="00E07D1C">
              <w:rPr>
                <w:noProof/>
                <w:webHidden/>
              </w:rPr>
              <w:fldChar w:fldCharType="begin"/>
            </w:r>
            <w:r w:rsidR="00E07D1C">
              <w:rPr>
                <w:noProof/>
                <w:webHidden/>
              </w:rPr>
              <w:instrText xml:space="preserve"> PAGEREF _Toc180679447 \h </w:instrText>
            </w:r>
            <w:r w:rsidR="00E07D1C">
              <w:rPr>
                <w:noProof/>
                <w:webHidden/>
              </w:rPr>
            </w:r>
            <w:r w:rsidR="00E07D1C">
              <w:rPr>
                <w:noProof/>
                <w:webHidden/>
              </w:rPr>
              <w:fldChar w:fldCharType="separate"/>
            </w:r>
            <w:r w:rsidR="003E55A0">
              <w:rPr>
                <w:noProof/>
                <w:webHidden/>
              </w:rPr>
              <w:t>213</w:t>
            </w:r>
            <w:r w:rsidR="00E07D1C">
              <w:rPr>
                <w:noProof/>
                <w:webHidden/>
              </w:rPr>
              <w:fldChar w:fldCharType="end"/>
            </w:r>
          </w:hyperlink>
        </w:p>
        <w:p w14:paraId="6BD29317" w14:textId="206A6D88"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48" w:history="1">
            <w:r w:rsidR="00E07D1C" w:rsidRPr="00AE68AF">
              <w:rPr>
                <w:rStyle w:val="-"/>
                <w:noProof/>
              </w:rPr>
              <w:t>8.2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Φάσεις και παραδοτέα έργου</w:t>
            </w:r>
            <w:r w:rsidR="00E07D1C">
              <w:rPr>
                <w:noProof/>
                <w:webHidden/>
              </w:rPr>
              <w:tab/>
            </w:r>
            <w:r w:rsidR="00E07D1C">
              <w:rPr>
                <w:noProof/>
                <w:webHidden/>
              </w:rPr>
              <w:fldChar w:fldCharType="begin"/>
            </w:r>
            <w:r w:rsidR="00E07D1C">
              <w:rPr>
                <w:noProof/>
                <w:webHidden/>
              </w:rPr>
              <w:instrText xml:space="preserve"> PAGEREF _Toc180679448 \h </w:instrText>
            </w:r>
            <w:r w:rsidR="00E07D1C">
              <w:rPr>
                <w:noProof/>
                <w:webHidden/>
              </w:rPr>
            </w:r>
            <w:r w:rsidR="00E07D1C">
              <w:rPr>
                <w:noProof/>
                <w:webHidden/>
              </w:rPr>
              <w:fldChar w:fldCharType="separate"/>
            </w:r>
            <w:r w:rsidR="003E55A0">
              <w:rPr>
                <w:noProof/>
                <w:webHidden/>
              </w:rPr>
              <w:t>215</w:t>
            </w:r>
            <w:r w:rsidR="00E07D1C">
              <w:rPr>
                <w:noProof/>
                <w:webHidden/>
              </w:rPr>
              <w:fldChar w:fldCharType="end"/>
            </w:r>
          </w:hyperlink>
        </w:p>
        <w:p w14:paraId="0861C901" w14:textId="7C0DE0E2"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49" w:history="1">
            <w:r w:rsidR="00E07D1C" w:rsidRPr="00AE68AF">
              <w:rPr>
                <w:rStyle w:val="-"/>
                <w:noProof/>
              </w:rPr>
              <w:t>8.2.1</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Φάση 1: Μελέτη Εφαρμογής &amp; Λοιπές Μελέτες</w:t>
            </w:r>
            <w:r w:rsidR="00E07D1C">
              <w:rPr>
                <w:noProof/>
                <w:webHidden/>
              </w:rPr>
              <w:tab/>
            </w:r>
            <w:r w:rsidR="00E07D1C">
              <w:rPr>
                <w:noProof/>
                <w:webHidden/>
              </w:rPr>
              <w:fldChar w:fldCharType="begin"/>
            </w:r>
            <w:r w:rsidR="00E07D1C">
              <w:rPr>
                <w:noProof/>
                <w:webHidden/>
              </w:rPr>
              <w:instrText xml:space="preserve"> PAGEREF _Toc180679449 \h </w:instrText>
            </w:r>
            <w:r w:rsidR="00E07D1C">
              <w:rPr>
                <w:noProof/>
                <w:webHidden/>
              </w:rPr>
            </w:r>
            <w:r w:rsidR="00E07D1C">
              <w:rPr>
                <w:noProof/>
                <w:webHidden/>
              </w:rPr>
              <w:fldChar w:fldCharType="separate"/>
            </w:r>
            <w:r w:rsidR="003E55A0">
              <w:rPr>
                <w:noProof/>
                <w:webHidden/>
              </w:rPr>
              <w:t>215</w:t>
            </w:r>
            <w:r w:rsidR="00E07D1C">
              <w:rPr>
                <w:noProof/>
                <w:webHidden/>
              </w:rPr>
              <w:fldChar w:fldCharType="end"/>
            </w:r>
          </w:hyperlink>
        </w:p>
        <w:p w14:paraId="2A68DCBE" w14:textId="38D5C981"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51" w:history="1">
            <w:r w:rsidR="00E07D1C" w:rsidRPr="00AE68AF">
              <w:rPr>
                <w:rStyle w:val="-"/>
                <w:noProof/>
              </w:rPr>
              <w:t>8.2.2</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Φάση 2: Προμήθεια και Εγκατάσταση Έτοιμου Λογισμικού &amp; Εξοπλισμού</w:t>
            </w:r>
            <w:r w:rsidR="00E07D1C">
              <w:rPr>
                <w:noProof/>
                <w:webHidden/>
              </w:rPr>
              <w:tab/>
            </w:r>
            <w:r w:rsidR="00E07D1C">
              <w:rPr>
                <w:noProof/>
                <w:webHidden/>
              </w:rPr>
              <w:fldChar w:fldCharType="begin"/>
            </w:r>
            <w:r w:rsidR="00E07D1C">
              <w:rPr>
                <w:noProof/>
                <w:webHidden/>
              </w:rPr>
              <w:instrText xml:space="preserve"> PAGEREF _Toc180679451 \h </w:instrText>
            </w:r>
            <w:r w:rsidR="00E07D1C">
              <w:rPr>
                <w:noProof/>
                <w:webHidden/>
              </w:rPr>
            </w:r>
            <w:r w:rsidR="00E07D1C">
              <w:rPr>
                <w:noProof/>
                <w:webHidden/>
              </w:rPr>
              <w:fldChar w:fldCharType="separate"/>
            </w:r>
            <w:r w:rsidR="003E55A0">
              <w:rPr>
                <w:noProof/>
                <w:webHidden/>
              </w:rPr>
              <w:t>217</w:t>
            </w:r>
            <w:r w:rsidR="00E07D1C">
              <w:rPr>
                <w:noProof/>
                <w:webHidden/>
              </w:rPr>
              <w:fldChar w:fldCharType="end"/>
            </w:r>
          </w:hyperlink>
        </w:p>
        <w:p w14:paraId="13E93367" w14:textId="3C67CA22"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52" w:history="1">
            <w:r w:rsidR="00E07D1C" w:rsidRPr="00AE68AF">
              <w:rPr>
                <w:rStyle w:val="-"/>
                <w:noProof/>
              </w:rPr>
              <w:t>8.2.3</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Φάση 3: Υλοποίηση εφαρμογών λογισμικού &amp; υπηρεσίες ψηφιοποίησης</w:t>
            </w:r>
            <w:r w:rsidR="00E07D1C">
              <w:rPr>
                <w:noProof/>
                <w:webHidden/>
              </w:rPr>
              <w:tab/>
            </w:r>
            <w:r w:rsidR="00E07D1C">
              <w:rPr>
                <w:noProof/>
                <w:webHidden/>
              </w:rPr>
              <w:fldChar w:fldCharType="begin"/>
            </w:r>
            <w:r w:rsidR="00E07D1C">
              <w:rPr>
                <w:noProof/>
                <w:webHidden/>
              </w:rPr>
              <w:instrText xml:space="preserve"> PAGEREF _Toc180679452 \h </w:instrText>
            </w:r>
            <w:r w:rsidR="00E07D1C">
              <w:rPr>
                <w:noProof/>
                <w:webHidden/>
              </w:rPr>
            </w:r>
            <w:r w:rsidR="00E07D1C">
              <w:rPr>
                <w:noProof/>
                <w:webHidden/>
              </w:rPr>
              <w:fldChar w:fldCharType="separate"/>
            </w:r>
            <w:r w:rsidR="003E55A0">
              <w:rPr>
                <w:noProof/>
                <w:webHidden/>
              </w:rPr>
              <w:t>217</w:t>
            </w:r>
            <w:r w:rsidR="00E07D1C">
              <w:rPr>
                <w:noProof/>
                <w:webHidden/>
              </w:rPr>
              <w:fldChar w:fldCharType="end"/>
            </w:r>
          </w:hyperlink>
        </w:p>
        <w:p w14:paraId="7465A9BE" w14:textId="67456489"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53" w:history="1">
            <w:r w:rsidR="00E07D1C" w:rsidRPr="00AE68AF">
              <w:rPr>
                <w:rStyle w:val="-"/>
                <w:noProof/>
              </w:rPr>
              <w:t>8.2.4</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Φάση 4: Εκπαίδευση</w:t>
            </w:r>
            <w:r w:rsidR="00E07D1C" w:rsidRPr="00AE68AF">
              <w:rPr>
                <w:rStyle w:val="-"/>
                <w:noProof/>
                <w:lang w:val="en-US"/>
              </w:rPr>
              <w:t xml:space="preserve"> </w:t>
            </w:r>
            <w:r w:rsidR="00E07D1C" w:rsidRPr="00AE68AF">
              <w:rPr>
                <w:rStyle w:val="-"/>
                <w:noProof/>
              </w:rPr>
              <w:t>χρηστών</w:t>
            </w:r>
            <w:r w:rsidR="00E07D1C">
              <w:rPr>
                <w:noProof/>
                <w:webHidden/>
              </w:rPr>
              <w:tab/>
            </w:r>
            <w:r w:rsidR="00E07D1C">
              <w:rPr>
                <w:noProof/>
                <w:webHidden/>
              </w:rPr>
              <w:fldChar w:fldCharType="begin"/>
            </w:r>
            <w:r w:rsidR="00E07D1C">
              <w:rPr>
                <w:noProof/>
                <w:webHidden/>
              </w:rPr>
              <w:instrText xml:space="preserve"> PAGEREF _Toc180679453 \h </w:instrText>
            </w:r>
            <w:r w:rsidR="00E07D1C">
              <w:rPr>
                <w:noProof/>
                <w:webHidden/>
              </w:rPr>
            </w:r>
            <w:r w:rsidR="00E07D1C">
              <w:rPr>
                <w:noProof/>
                <w:webHidden/>
              </w:rPr>
              <w:fldChar w:fldCharType="separate"/>
            </w:r>
            <w:r w:rsidR="003E55A0">
              <w:rPr>
                <w:noProof/>
                <w:webHidden/>
              </w:rPr>
              <w:t>219</w:t>
            </w:r>
            <w:r w:rsidR="00E07D1C">
              <w:rPr>
                <w:noProof/>
                <w:webHidden/>
              </w:rPr>
              <w:fldChar w:fldCharType="end"/>
            </w:r>
          </w:hyperlink>
        </w:p>
        <w:p w14:paraId="7B2DC81E" w14:textId="4DCF6BD0"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54" w:history="1">
            <w:r w:rsidR="00E07D1C" w:rsidRPr="00AE68AF">
              <w:rPr>
                <w:rStyle w:val="-"/>
                <w:noProof/>
              </w:rPr>
              <w:t>8.2.5</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 xml:space="preserve">Φάση </w:t>
            </w:r>
            <w:r w:rsidR="00E07D1C" w:rsidRPr="00AE68AF">
              <w:rPr>
                <w:rStyle w:val="-"/>
                <w:noProof/>
                <w:lang w:val="en-US"/>
              </w:rPr>
              <w:t>5</w:t>
            </w:r>
            <w:r w:rsidR="00E07D1C" w:rsidRPr="00AE68AF">
              <w:rPr>
                <w:rStyle w:val="-"/>
                <w:noProof/>
              </w:rPr>
              <w:t>: Πιλοτική Λειτουργία</w:t>
            </w:r>
            <w:r w:rsidR="00E07D1C">
              <w:rPr>
                <w:noProof/>
                <w:webHidden/>
              </w:rPr>
              <w:tab/>
            </w:r>
            <w:r w:rsidR="00E07D1C">
              <w:rPr>
                <w:noProof/>
                <w:webHidden/>
              </w:rPr>
              <w:fldChar w:fldCharType="begin"/>
            </w:r>
            <w:r w:rsidR="00E07D1C">
              <w:rPr>
                <w:noProof/>
                <w:webHidden/>
              </w:rPr>
              <w:instrText xml:space="preserve"> PAGEREF _Toc180679454 \h </w:instrText>
            </w:r>
            <w:r w:rsidR="00E07D1C">
              <w:rPr>
                <w:noProof/>
                <w:webHidden/>
              </w:rPr>
            </w:r>
            <w:r w:rsidR="00E07D1C">
              <w:rPr>
                <w:noProof/>
                <w:webHidden/>
              </w:rPr>
              <w:fldChar w:fldCharType="separate"/>
            </w:r>
            <w:r w:rsidR="003E55A0">
              <w:rPr>
                <w:noProof/>
                <w:webHidden/>
              </w:rPr>
              <w:t>220</w:t>
            </w:r>
            <w:r w:rsidR="00E07D1C">
              <w:rPr>
                <w:noProof/>
                <w:webHidden/>
              </w:rPr>
              <w:fldChar w:fldCharType="end"/>
            </w:r>
          </w:hyperlink>
        </w:p>
        <w:p w14:paraId="26632EE5" w14:textId="460FE737"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55" w:history="1">
            <w:r w:rsidR="00E07D1C" w:rsidRPr="00AE68AF">
              <w:rPr>
                <w:rStyle w:val="-"/>
                <w:noProof/>
              </w:rPr>
              <w:t>8.2.6</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Φάση 6: Παραγωγική Λειτουργία</w:t>
            </w:r>
            <w:r w:rsidR="00E07D1C">
              <w:rPr>
                <w:noProof/>
                <w:webHidden/>
              </w:rPr>
              <w:tab/>
            </w:r>
            <w:r w:rsidR="00E07D1C">
              <w:rPr>
                <w:noProof/>
                <w:webHidden/>
              </w:rPr>
              <w:fldChar w:fldCharType="begin"/>
            </w:r>
            <w:r w:rsidR="00E07D1C">
              <w:rPr>
                <w:noProof/>
                <w:webHidden/>
              </w:rPr>
              <w:instrText xml:space="preserve"> PAGEREF _Toc180679455 \h </w:instrText>
            </w:r>
            <w:r w:rsidR="00E07D1C">
              <w:rPr>
                <w:noProof/>
                <w:webHidden/>
              </w:rPr>
            </w:r>
            <w:r w:rsidR="00E07D1C">
              <w:rPr>
                <w:noProof/>
                <w:webHidden/>
              </w:rPr>
              <w:fldChar w:fldCharType="separate"/>
            </w:r>
            <w:r w:rsidR="003E55A0">
              <w:rPr>
                <w:noProof/>
                <w:webHidden/>
              </w:rPr>
              <w:t>222</w:t>
            </w:r>
            <w:r w:rsidR="00E07D1C">
              <w:rPr>
                <w:noProof/>
                <w:webHidden/>
              </w:rPr>
              <w:fldChar w:fldCharType="end"/>
            </w:r>
          </w:hyperlink>
        </w:p>
        <w:p w14:paraId="460AD4BE" w14:textId="506251A1" w:rsidR="00E07D1C" w:rsidRDefault="00946606">
          <w:pPr>
            <w:pStyle w:val="43"/>
            <w:tabs>
              <w:tab w:val="left" w:pos="132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56" w:history="1">
            <w:r w:rsidR="00E07D1C" w:rsidRPr="00AE68AF">
              <w:rPr>
                <w:rStyle w:val="-"/>
                <w:noProof/>
              </w:rPr>
              <w:t>8.2.7</w:t>
            </w:r>
            <w:r w:rsidR="00E07D1C">
              <w:rPr>
                <w:rFonts w:asciiTheme="minorHAnsi" w:eastAsiaTheme="minorEastAsia" w:hAnsiTheme="minorHAnsi" w:cstheme="minorBidi"/>
                <w:noProof/>
                <w:kern w:val="2"/>
                <w:sz w:val="24"/>
                <w:szCs w:val="24"/>
                <w:lang w:val="en-US" w:eastAsia="en-US" w:bidi="he-IL"/>
                <w14:ligatures w14:val="standardContextual"/>
              </w:rPr>
              <w:tab/>
            </w:r>
            <w:r w:rsidR="00E07D1C" w:rsidRPr="00AE68AF">
              <w:rPr>
                <w:rStyle w:val="-"/>
                <w:noProof/>
              </w:rPr>
              <w:t>Φάση 7: Διαχείριση έργου</w:t>
            </w:r>
            <w:r w:rsidR="00E07D1C">
              <w:rPr>
                <w:noProof/>
                <w:webHidden/>
              </w:rPr>
              <w:tab/>
            </w:r>
            <w:r w:rsidR="00E07D1C">
              <w:rPr>
                <w:noProof/>
                <w:webHidden/>
              </w:rPr>
              <w:fldChar w:fldCharType="begin"/>
            </w:r>
            <w:r w:rsidR="00E07D1C">
              <w:rPr>
                <w:noProof/>
                <w:webHidden/>
              </w:rPr>
              <w:instrText xml:space="preserve"> PAGEREF _Toc180679456 \h </w:instrText>
            </w:r>
            <w:r w:rsidR="00E07D1C">
              <w:rPr>
                <w:noProof/>
                <w:webHidden/>
              </w:rPr>
            </w:r>
            <w:r w:rsidR="00E07D1C">
              <w:rPr>
                <w:noProof/>
                <w:webHidden/>
              </w:rPr>
              <w:fldChar w:fldCharType="separate"/>
            </w:r>
            <w:r w:rsidR="003E55A0">
              <w:rPr>
                <w:noProof/>
                <w:webHidden/>
              </w:rPr>
              <w:t>223</w:t>
            </w:r>
            <w:r w:rsidR="00E07D1C">
              <w:rPr>
                <w:noProof/>
                <w:webHidden/>
              </w:rPr>
              <w:fldChar w:fldCharType="end"/>
            </w:r>
          </w:hyperlink>
        </w:p>
        <w:p w14:paraId="289056CA" w14:textId="0326EB90"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57" w:history="1">
            <w:r w:rsidR="00E07D1C" w:rsidRPr="00AE68AF">
              <w:rPr>
                <w:rStyle w:val="-"/>
                <w:noProof/>
              </w:rPr>
              <w:t>8.3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Χρόνος Υποβολής και Διαδικασία Οριστικοποίησης Παραδοτέων &amp; Προϋποθέσεις παραλαβής</w:t>
            </w:r>
            <w:r w:rsidR="00E07D1C">
              <w:rPr>
                <w:noProof/>
                <w:webHidden/>
              </w:rPr>
              <w:tab/>
            </w:r>
            <w:r w:rsidR="00E07D1C">
              <w:rPr>
                <w:noProof/>
                <w:webHidden/>
              </w:rPr>
              <w:fldChar w:fldCharType="begin"/>
            </w:r>
            <w:r w:rsidR="00E07D1C">
              <w:rPr>
                <w:noProof/>
                <w:webHidden/>
              </w:rPr>
              <w:instrText xml:space="preserve"> PAGEREF _Toc180679457 \h </w:instrText>
            </w:r>
            <w:r w:rsidR="00E07D1C">
              <w:rPr>
                <w:noProof/>
                <w:webHidden/>
              </w:rPr>
            </w:r>
            <w:r w:rsidR="00E07D1C">
              <w:rPr>
                <w:noProof/>
                <w:webHidden/>
              </w:rPr>
              <w:fldChar w:fldCharType="separate"/>
            </w:r>
            <w:r w:rsidR="003E55A0">
              <w:rPr>
                <w:noProof/>
                <w:webHidden/>
              </w:rPr>
              <w:t>223</w:t>
            </w:r>
            <w:r w:rsidR="00E07D1C">
              <w:rPr>
                <w:noProof/>
                <w:webHidden/>
              </w:rPr>
              <w:fldChar w:fldCharType="end"/>
            </w:r>
          </w:hyperlink>
        </w:p>
        <w:p w14:paraId="445E4E16" w14:textId="6198C976"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58" w:history="1">
            <w:r w:rsidR="00E07D1C" w:rsidRPr="00AE68AF">
              <w:rPr>
                <w:rStyle w:val="-"/>
                <w:noProof/>
              </w:rPr>
              <w:t>8.4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rPr>
              <w:t>Τόπος υλοποίησης/ παροχής των υπηρεσιών</w:t>
            </w:r>
            <w:r w:rsidR="00E07D1C">
              <w:rPr>
                <w:noProof/>
                <w:webHidden/>
              </w:rPr>
              <w:tab/>
            </w:r>
            <w:r w:rsidR="00E07D1C">
              <w:rPr>
                <w:noProof/>
                <w:webHidden/>
              </w:rPr>
              <w:fldChar w:fldCharType="begin"/>
            </w:r>
            <w:r w:rsidR="00E07D1C">
              <w:rPr>
                <w:noProof/>
                <w:webHidden/>
              </w:rPr>
              <w:instrText xml:space="preserve"> PAGEREF _Toc180679458 \h </w:instrText>
            </w:r>
            <w:r w:rsidR="00E07D1C">
              <w:rPr>
                <w:noProof/>
                <w:webHidden/>
              </w:rPr>
            </w:r>
            <w:r w:rsidR="00E07D1C">
              <w:rPr>
                <w:noProof/>
                <w:webHidden/>
              </w:rPr>
              <w:fldChar w:fldCharType="separate"/>
            </w:r>
            <w:r w:rsidR="003E55A0">
              <w:rPr>
                <w:noProof/>
                <w:webHidden/>
              </w:rPr>
              <w:t>228</w:t>
            </w:r>
            <w:r w:rsidR="00E07D1C">
              <w:rPr>
                <w:noProof/>
                <w:webHidden/>
              </w:rPr>
              <w:fldChar w:fldCharType="end"/>
            </w:r>
          </w:hyperlink>
        </w:p>
        <w:p w14:paraId="70E67F80" w14:textId="1E4D3EDE"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59" w:history="1">
            <w:r w:rsidR="00E07D1C" w:rsidRPr="00AE68AF">
              <w:rPr>
                <w:rStyle w:val="-"/>
                <w:noProof/>
                <w:lang w:val="el-GR"/>
              </w:rPr>
              <w:t>ΠΑΡΑΡΤΗΜΑ ΙΙ – Πίνακες Συμμόρφωσης</w:t>
            </w:r>
            <w:r w:rsidR="00E07D1C">
              <w:rPr>
                <w:noProof/>
                <w:webHidden/>
              </w:rPr>
              <w:tab/>
            </w:r>
            <w:r w:rsidR="00E07D1C">
              <w:rPr>
                <w:noProof/>
                <w:webHidden/>
              </w:rPr>
              <w:fldChar w:fldCharType="begin"/>
            </w:r>
            <w:r w:rsidR="00E07D1C">
              <w:rPr>
                <w:noProof/>
                <w:webHidden/>
              </w:rPr>
              <w:instrText xml:space="preserve"> PAGEREF _Toc180679459 \h </w:instrText>
            </w:r>
            <w:r w:rsidR="00E07D1C">
              <w:rPr>
                <w:noProof/>
                <w:webHidden/>
              </w:rPr>
            </w:r>
            <w:r w:rsidR="00E07D1C">
              <w:rPr>
                <w:noProof/>
                <w:webHidden/>
              </w:rPr>
              <w:fldChar w:fldCharType="separate"/>
            </w:r>
            <w:r w:rsidR="003E55A0">
              <w:rPr>
                <w:noProof/>
                <w:webHidden/>
              </w:rPr>
              <w:t>229</w:t>
            </w:r>
            <w:r w:rsidR="00E07D1C">
              <w:rPr>
                <w:noProof/>
                <w:webHidden/>
              </w:rPr>
              <w:fldChar w:fldCharType="end"/>
            </w:r>
          </w:hyperlink>
        </w:p>
        <w:p w14:paraId="55B645B6" w14:textId="0381AC92"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60" w:history="1">
            <w:r w:rsidR="00E07D1C" w:rsidRPr="00AE68AF">
              <w:rPr>
                <w:rStyle w:val="-"/>
                <w:noProof/>
                <w:lang w:val="el-GR"/>
              </w:rPr>
              <w:t>ΠΑΡΑΡΤΗΜΑ ΙΙI – ΕΥΡΩΠΑΙΚΟ ΕΝΙΑΙΟ ΕΓΓΡΑΦΟ ΣΥΜΒΑΣΗΣ (ΕΕΕΣ)</w:t>
            </w:r>
            <w:r w:rsidR="00E07D1C">
              <w:rPr>
                <w:noProof/>
                <w:webHidden/>
              </w:rPr>
              <w:tab/>
            </w:r>
            <w:r w:rsidR="00E07D1C">
              <w:rPr>
                <w:noProof/>
                <w:webHidden/>
              </w:rPr>
              <w:fldChar w:fldCharType="begin"/>
            </w:r>
            <w:r w:rsidR="00E07D1C">
              <w:rPr>
                <w:noProof/>
                <w:webHidden/>
              </w:rPr>
              <w:instrText xml:space="preserve"> PAGEREF _Toc180679460 \h </w:instrText>
            </w:r>
            <w:r w:rsidR="00E07D1C">
              <w:rPr>
                <w:noProof/>
                <w:webHidden/>
              </w:rPr>
            </w:r>
            <w:r w:rsidR="00E07D1C">
              <w:rPr>
                <w:noProof/>
                <w:webHidden/>
              </w:rPr>
              <w:fldChar w:fldCharType="separate"/>
            </w:r>
            <w:r w:rsidR="003E55A0">
              <w:rPr>
                <w:noProof/>
                <w:webHidden/>
              </w:rPr>
              <w:t>250</w:t>
            </w:r>
            <w:r w:rsidR="00E07D1C">
              <w:rPr>
                <w:noProof/>
                <w:webHidden/>
              </w:rPr>
              <w:fldChar w:fldCharType="end"/>
            </w:r>
          </w:hyperlink>
        </w:p>
        <w:p w14:paraId="4C9D4CD4" w14:textId="314AD91C" w:rsidR="00E07D1C" w:rsidRDefault="00946606">
          <w:pPr>
            <w:pStyle w:val="43"/>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180679461" w:history="1">
            <w:r w:rsidR="00E07D1C" w:rsidRPr="00AE68AF">
              <w:rPr>
                <w:rStyle w:val="-"/>
                <w:noProof/>
                <w:lang w:val="el-GR"/>
              </w:rPr>
              <w:t>ΕΥΡΩΠΑΙΚΟ ΕΝΙΑΙΟ ΕΓΓΡΑΦΟ ΣΥΜΒΑΣΗΣ (ΕΕΕΣ)</w:t>
            </w:r>
            <w:r w:rsidR="00E07D1C">
              <w:rPr>
                <w:noProof/>
                <w:webHidden/>
              </w:rPr>
              <w:tab/>
            </w:r>
            <w:r w:rsidR="00E07D1C">
              <w:rPr>
                <w:noProof/>
                <w:webHidden/>
              </w:rPr>
              <w:fldChar w:fldCharType="begin"/>
            </w:r>
            <w:r w:rsidR="00E07D1C">
              <w:rPr>
                <w:noProof/>
                <w:webHidden/>
              </w:rPr>
              <w:instrText xml:space="preserve"> PAGEREF _Toc180679461 \h </w:instrText>
            </w:r>
            <w:r w:rsidR="00E07D1C">
              <w:rPr>
                <w:noProof/>
                <w:webHidden/>
              </w:rPr>
            </w:r>
            <w:r w:rsidR="00E07D1C">
              <w:rPr>
                <w:noProof/>
                <w:webHidden/>
              </w:rPr>
              <w:fldChar w:fldCharType="separate"/>
            </w:r>
            <w:r w:rsidR="003E55A0">
              <w:rPr>
                <w:noProof/>
                <w:webHidden/>
              </w:rPr>
              <w:t>250</w:t>
            </w:r>
            <w:r w:rsidR="00E07D1C">
              <w:rPr>
                <w:noProof/>
                <w:webHidden/>
              </w:rPr>
              <w:fldChar w:fldCharType="end"/>
            </w:r>
          </w:hyperlink>
        </w:p>
        <w:p w14:paraId="49994891" w14:textId="3E0CB15C"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62" w:history="1">
            <w:r w:rsidR="00E07D1C" w:rsidRPr="00AE68AF">
              <w:rPr>
                <w:rStyle w:val="-"/>
                <w:noProof/>
                <w:lang w:val="el-GR"/>
              </w:rPr>
              <w:t>ΠΑΡΑΡΤΗΜΑ Ι</w:t>
            </w:r>
            <w:r w:rsidR="00E07D1C" w:rsidRPr="00AE68AF">
              <w:rPr>
                <w:rStyle w:val="-"/>
                <w:noProof/>
              </w:rPr>
              <w:t>V</w:t>
            </w:r>
            <w:r w:rsidR="00E07D1C" w:rsidRPr="00AE68AF">
              <w:rPr>
                <w:rStyle w:val="-"/>
                <w:noProof/>
                <w:lang w:val="el-GR"/>
              </w:rPr>
              <w:t xml:space="preserve"> – Υπόδειγμα Βιογραφικού Σημειώματος</w:t>
            </w:r>
            <w:r w:rsidR="00E07D1C">
              <w:rPr>
                <w:noProof/>
                <w:webHidden/>
              </w:rPr>
              <w:tab/>
            </w:r>
            <w:r w:rsidR="00E07D1C">
              <w:rPr>
                <w:noProof/>
                <w:webHidden/>
              </w:rPr>
              <w:fldChar w:fldCharType="begin"/>
            </w:r>
            <w:r w:rsidR="00E07D1C">
              <w:rPr>
                <w:noProof/>
                <w:webHidden/>
              </w:rPr>
              <w:instrText xml:space="preserve"> PAGEREF _Toc180679462 \h </w:instrText>
            </w:r>
            <w:r w:rsidR="00E07D1C">
              <w:rPr>
                <w:noProof/>
                <w:webHidden/>
              </w:rPr>
            </w:r>
            <w:r w:rsidR="00E07D1C">
              <w:rPr>
                <w:noProof/>
                <w:webHidden/>
              </w:rPr>
              <w:fldChar w:fldCharType="separate"/>
            </w:r>
            <w:r w:rsidR="003E55A0">
              <w:rPr>
                <w:noProof/>
                <w:webHidden/>
              </w:rPr>
              <w:t>251</w:t>
            </w:r>
            <w:r w:rsidR="00E07D1C">
              <w:rPr>
                <w:noProof/>
                <w:webHidden/>
              </w:rPr>
              <w:fldChar w:fldCharType="end"/>
            </w:r>
          </w:hyperlink>
        </w:p>
        <w:p w14:paraId="1881BD91" w14:textId="5B813E6B"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63" w:history="1">
            <w:r w:rsidR="00E07D1C" w:rsidRPr="00AE68AF">
              <w:rPr>
                <w:rStyle w:val="-"/>
                <w:noProof/>
                <w:lang w:val="el-GR"/>
              </w:rPr>
              <w:t>ΠΑΡΑΡΤΗΜΑ V – Υπόδειγμα Τεχνικής Προσφοράς</w:t>
            </w:r>
            <w:r w:rsidR="00E07D1C">
              <w:rPr>
                <w:noProof/>
                <w:webHidden/>
              </w:rPr>
              <w:tab/>
            </w:r>
            <w:r w:rsidR="00E07D1C">
              <w:rPr>
                <w:noProof/>
                <w:webHidden/>
              </w:rPr>
              <w:fldChar w:fldCharType="begin"/>
            </w:r>
            <w:r w:rsidR="00E07D1C">
              <w:rPr>
                <w:noProof/>
                <w:webHidden/>
              </w:rPr>
              <w:instrText xml:space="preserve"> PAGEREF _Toc180679463 \h </w:instrText>
            </w:r>
            <w:r w:rsidR="00E07D1C">
              <w:rPr>
                <w:noProof/>
                <w:webHidden/>
              </w:rPr>
            </w:r>
            <w:r w:rsidR="00E07D1C">
              <w:rPr>
                <w:noProof/>
                <w:webHidden/>
              </w:rPr>
              <w:fldChar w:fldCharType="separate"/>
            </w:r>
            <w:r w:rsidR="003E55A0">
              <w:rPr>
                <w:noProof/>
                <w:webHidden/>
              </w:rPr>
              <w:t>254</w:t>
            </w:r>
            <w:r w:rsidR="00E07D1C">
              <w:rPr>
                <w:noProof/>
                <w:webHidden/>
              </w:rPr>
              <w:fldChar w:fldCharType="end"/>
            </w:r>
          </w:hyperlink>
        </w:p>
        <w:p w14:paraId="445223D1" w14:textId="0A5EF25E"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64" w:history="1">
            <w:r w:rsidR="00E07D1C" w:rsidRPr="00AE68AF">
              <w:rPr>
                <w:rStyle w:val="-"/>
                <w:noProof/>
                <w:lang w:val="el-GR"/>
              </w:rPr>
              <w:t xml:space="preserve">ΠΑΡΑΡΤΗΜΑ </w:t>
            </w:r>
            <w:r w:rsidR="00E07D1C" w:rsidRPr="00AE68AF">
              <w:rPr>
                <w:rStyle w:val="-"/>
                <w:noProof/>
              </w:rPr>
              <w:t>VI</w:t>
            </w:r>
            <w:r w:rsidR="00E07D1C" w:rsidRPr="00AE68AF">
              <w:rPr>
                <w:rStyle w:val="-"/>
                <w:noProof/>
                <w:lang w:val="el-GR"/>
              </w:rPr>
              <w:t xml:space="preserve"> – Υπόδειγμα Οικονομικής Προσφοράς</w:t>
            </w:r>
            <w:r w:rsidR="00E07D1C">
              <w:rPr>
                <w:noProof/>
                <w:webHidden/>
              </w:rPr>
              <w:tab/>
            </w:r>
            <w:r w:rsidR="00E07D1C">
              <w:rPr>
                <w:noProof/>
                <w:webHidden/>
              </w:rPr>
              <w:fldChar w:fldCharType="begin"/>
            </w:r>
            <w:r w:rsidR="00E07D1C">
              <w:rPr>
                <w:noProof/>
                <w:webHidden/>
              </w:rPr>
              <w:instrText xml:space="preserve"> PAGEREF _Toc180679464 \h </w:instrText>
            </w:r>
            <w:r w:rsidR="00E07D1C">
              <w:rPr>
                <w:noProof/>
                <w:webHidden/>
              </w:rPr>
            </w:r>
            <w:r w:rsidR="00E07D1C">
              <w:rPr>
                <w:noProof/>
                <w:webHidden/>
              </w:rPr>
              <w:fldChar w:fldCharType="separate"/>
            </w:r>
            <w:r w:rsidR="003E55A0">
              <w:rPr>
                <w:noProof/>
                <w:webHidden/>
              </w:rPr>
              <w:t>256</w:t>
            </w:r>
            <w:r w:rsidR="00E07D1C">
              <w:rPr>
                <w:noProof/>
                <w:webHidden/>
              </w:rPr>
              <w:fldChar w:fldCharType="end"/>
            </w:r>
          </w:hyperlink>
        </w:p>
        <w:p w14:paraId="1E34CEFC" w14:textId="42C3EBA0"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65" w:history="1">
            <w:r w:rsidR="00E07D1C" w:rsidRPr="00AE68AF">
              <w:rPr>
                <w:rStyle w:val="-"/>
                <w:noProof/>
                <w:lang w:val="el-GR"/>
              </w:rPr>
              <w:t>1.</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Εξοπλισμός</w:t>
            </w:r>
            <w:r w:rsidR="00E07D1C">
              <w:rPr>
                <w:noProof/>
                <w:webHidden/>
              </w:rPr>
              <w:tab/>
            </w:r>
            <w:r w:rsidR="00E07D1C">
              <w:rPr>
                <w:noProof/>
                <w:webHidden/>
              </w:rPr>
              <w:fldChar w:fldCharType="begin"/>
            </w:r>
            <w:r w:rsidR="00E07D1C">
              <w:rPr>
                <w:noProof/>
                <w:webHidden/>
              </w:rPr>
              <w:instrText xml:space="preserve"> PAGEREF _Toc180679465 \h </w:instrText>
            </w:r>
            <w:r w:rsidR="00E07D1C">
              <w:rPr>
                <w:noProof/>
                <w:webHidden/>
              </w:rPr>
            </w:r>
            <w:r w:rsidR="00E07D1C">
              <w:rPr>
                <w:noProof/>
                <w:webHidden/>
              </w:rPr>
              <w:fldChar w:fldCharType="separate"/>
            </w:r>
            <w:r w:rsidR="003E55A0">
              <w:rPr>
                <w:noProof/>
                <w:webHidden/>
              </w:rPr>
              <w:t>256</w:t>
            </w:r>
            <w:r w:rsidR="00E07D1C">
              <w:rPr>
                <w:noProof/>
                <w:webHidden/>
              </w:rPr>
              <w:fldChar w:fldCharType="end"/>
            </w:r>
          </w:hyperlink>
        </w:p>
        <w:p w14:paraId="6AF56D04" w14:textId="4EAA5E1C"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66" w:history="1">
            <w:r w:rsidR="00E07D1C" w:rsidRPr="00AE68AF">
              <w:rPr>
                <w:rStyle w:val="-"/>
                <w:noProof/>
                <w:lang w:val="el-GR"/>
              </w:rPr>
              <w:t>2.</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Έτοιμο Λογισμικό</w:t>
            </w:r>
            <w:r w:rsidR="00E07D1C">
              <w:rPr>
                <w:noProof/>
                <w:webHidden/>
              </w:rPr>
              <w:tab/>
            </w:r>
            <w:r w:rsidR="00E07D1C">
              <w:rPr>
                <w:noProof/>
                <w:webHidden/>
              </w:rPr>
              <w:fldChar w:fldCharType="begin"/>
            </w:r>
            <w:r w:rsidR="00E07D1C">
              <w:rPr>
                <w:noProof/>
                <w:webHidden/>
              </w:rPr>
              <w:instrText xml:space="preserve"> PAGEREF _Toc180679466 \h </w:instrText>
            </w:r>
            <w:r w:rsidR="00E07D1C">
              <w:rPr>
                <w:noProof/>
                <w:webHidden/>
              </w:rPr>
            </w:r>
            <w:r w:rsidR="00E07D1C">
              <w:rPr>
                <w:noProof/>
                <w:webHidden/>
              </w:rPr>
              <w:fldChar w:fldCharType="separate"/>
            </w:r>
            <w:r w:rsidR="003E55A0">
              <w:rPr>
                <w:noProof/>
                <w:webHidden/>
              </w:rPr>
              <w:t>256</w:t>
            </w:r>
            <w:r w:rsidR="00E07D1C">
              <w:rPr>
                <w:noProof/>
                <w:webHidden/>
              </w:rPr>
              <w:fldChar w:fldCharType="end"/>
            </w:r>
          </w:hyperlink>
        </w:p>
        <w:p w14:paraId="646419A1" w14:textId="54914E82"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67" w:history="1">
            <w:r w:rsidR="00E07D1C" w:rsidRPr="00AE68AF">
              <w:rPr>
                <w:rStyle w:val="-"/>
                <w:noProof/>
                <w:lang w:val="el-GR"/>
              </w:rPr>
              <w:t>3.</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Εφαρμογές</w:t>
            </w:r>
            <w:r w:rsidR="00E07D1C">
              <w:rPr>
                <w:noProof/>
                <w:webHidden/>
              </w:rPr>
              <w:tab/>
            </w:r>
            <w:r w:rsidR="00E07D1C">
              <w:rPr>
                <w:noProof/>
                <w:webHidden/>
              </w:rPr>
              <w:fldChar w:fldCharType="begin"/>
            </w:r>
            <w:r w:rsidR="00E07D1C">
              <w:rPr>
                <w:noProof/>
                <w:webHidden/>
              </w:rPr>
              <w:instrText xml:space="preserve"> PAGEREF _Toc180679467 \h </w:instrText>
            </w:r>
            <w:r w:rsidR="00E07D1C">
              <w:rPr>
                <w:noProof/>
                <w:webHidden/>
              </w:rPr>
            </w:r>
            <w:r w:rsidR="00E07D1C">
              <w:rPr>
                <w:noProof/>
                <w:webHidden/>
              </w:rPr>
              <w:fldChar w:fldCharType="separate"/>
            </w:r>
            <w:r w:rsidR="003E55A0">
              <w:rPr>
                <w:noProof/>
                <w:webHidden/>
              </w:rPr>
              <w:t>258</w:t>
            </w:r>
            <w:r w:rsidR="00E07D1C">
              <w:rPr>
                <w:noProof/>
                <w:webHidden/>
              </w:rPr>
              <w:fldChar w:fldCharType="end"/>
            </w:r>
          </w:hyperlink>
        </w:p>
        <w:p w14:paraId="6F3813F8" w14:textId="37EBA232"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68" w:history="1">
            <w:r w:rsidR="00E07D1C" w:rsidRPr="00AE68AF">
              <w:rPr>
                <w:rStyle w:val="-"/>
                <w:noProof/>
                <w:lang w:val="el-GR"/>
              </w:rPr>
              <w:t>4.</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Υπηρεσίες</w:t>
            </w:r>
            <w:r w:rsidR="00E07D1C">
              <w:rPr>
                <w:noProof/>
                <w:webHidden/>
              </w:rPr>
              <w:tab/>
            </w:r>
            <w:r w:rsidR="00E07D1C">
              <w:rPr>
                <w:noProof/>
                <w:webHidden/>
              </w:rPr>
              <w:fldChar w:fldCharType="begin"/>
            </w:r>
            <w:r w:rsidR="00E07D1C">
              <w:rPr>
                <w:noProof/>
                <w:webHidden/>
              </w:rPr>
              <w:instrText xml:space="preserve"> PAGEREF _Toc180679468 \h </w:instrText>
            </w:r>
            <w:r w:rsidR="00E07D1C">
              <w:rPr>
                <w:noProof/>
                <w:webHidden/>
              </w:rPr>
            </w:r>
            <w:r w:rsidR="00E07D1C">
              <w:rPr>
                <w:noProof/>
                <w:webHidden/>
              </w:rPr>
              <w:fldChar w:fldCharType="separate"/>
            </w:r>
            <w:r w:rsidR="003E55A0">
              <w:rPr>
                <w:noProof/>
                <w:webHidden/>
              </w:rPr>
              <w:t>261</w:t>
            </w:r>
            <w:r w:rsidR="00E07D1C">
              <w:rPr>
                <w:noProof/>
                <w:webHidden/>
              </w:rPr>
              <w:fldChar w:fldCharType="end"/>
            </w:r>
          </w:hyperlink>
        </w:p>
        <w:p w14:paraId="5563132B" w14:textId="71110C2E"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69" w:history="1">
            <w:r w:rsidR="00E07D1C" w:rsidRPr="00AE68AF">
              <w:rPr>
                <w:rStyle w:val="-"/>
                <w:noProof/>
                <w:lang w:val="el-GR"/>
              </w:rPr>
              <w:t>5.</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Άλλες δαπάνες</w:t>
            </w:r>
            <w:r w:rsidR="00E07D1C">
              <w:rPr>
                <w:noProof/>
                <w:webHidden/>
              </w:rPr>
              <w:tab/>
            </w:r>
            <w:r w:rsidR="00E07D1C">
              <w:rPr>
                <w:noProof/>
                <w:webHidden/>
              </w:rPr>
              <w:fldChar w:fldCharType="begin"/>
            </w:r>
            <w:r w:rsidR="00E07D1C">
              <w:rPr>
                <w:noProof/>
                <w:webHidden/>
              </w:rPr>
              <w:instrText xml:space="preserve"> PAGEREF _Toc180679469 \h </w:instrText>
            </w:r>
            <w:r w:rsidR="00E07D1C">
              <w:rPr>
                <w:noProof/>
                <w:webHidden/>
              </w:rPr>
            </w:r>
            <w:r w:rsidR="00E07D1C">
              <w:rPr>
                <w:noProof/>
                <w:webHidden/>
              </w:rPr>
              <w:fldChar w:fldCharType="separate"/>
            </w:r>
            <w:r w:rsidR="003E55A0">
              <w:rPr>
                <w:noProof/>
                <w:webHidden/>
              </w:rPr>
              <w:t>262</w:t>
            </w:r>
            <w:r w:rsidR="00E07D1C">
              <w:rPr>
                <w:noProof/>
                <w:webHidden/>
              </w:rPr>
              <w:fldChar w:fldCharType="end"/>
            </w:r>
          </w:hyperlink>
        </w:p>
        <w:p w14:paraId="54E33F0C" w14:textId="0EBF8967"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70" w:history="1">
            <w:r w:rsidR="00E07D1C" w:rsidRPr="00AE68AF">
              <w:rPr>
                <w:rStyle w:val="-"/>
                <w:noProof/>
                <w:lang w:val="el-GR"/>
              </w:rPr>
              <w:t>6.</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Συγκεντρωτικός Πίνακας Οικονομικής Προσφοράς Έργου</w:t>
            </w:r>
            <w:r w:rsidR="00E07D1C">
              <w:rPr>
                <w:noProof/>
                <w:webHidden/>
              </w:rPr>
              <w:tab/>
            </w:r>
            <w:r w:rsidR="00E07D1C">
              <w:rPr>
                <w:noProof/>
                <w:webHidden/>
              </w:rPr>
              <w:fldChar w:fldCharType="begin"/>
            </w:r>
            <w:r w:rsidR="00E07D1C">
              <w:rPr>
                <w:noProof/>
                <w:webHidden/>
              </w:rPr>
              <w:instrText xml:space="preserve"> PAGEREF _Toc180679470 \h </w:instrText>
            </w:r>
            <w:r w:rsidR="00E07D1C">
              <w:rPr>
                <w:noProof/>
                <w:webHidden/>
              </w:rPr>
            </w:r>
            <w:r w:rsidR="00E07D1C">
              <w:rPr>
                <w:noProof/>
                <w:webHidden/>
              </w:rPr>
              <w:fldChar w:fldCharType="separate"/>
            </w:r>
            <w:r w:rsidR="003E55A0">
              <w:rPr>
                <w:noProof/>
                <w:webHidden/>
              </w:rPr>
              <w:t>263</w:t>
            </w:r>
            <w:r w:rsidR="00E07D1C">
              <w:rPr>
                <w:noProof/>
                <w:webHidden/>
              </w:rPr>
              <w:fldChar w:fldCharType="end"/>
            </w:r>
          </w:hyperlink>
        </w:p>
        <w:p w14:paraId="2CF694D0" w14:textId="6B715935"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71" w:history="1">
            <w:r w:rsidR="00E07D1C" w:rsidRPr="00AE68AF">
              <w:rPr>
                <w:rStyle w:val="-"/>
                <w:noProof/>
                <w:lang w:val="el-GR"/>
              </w:rPr>
              <w:t>7.</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Συγκεντρωτικός Πίνακας Οικονομικής Προσφοράς Συντήρησης &amp; Υποστήριξης</w:t>
            </w:r>
            <w:r w:rsidR="00E07D1C">
              <w:rPr>
                <w:noProof/>
                <w:webHidden/>
              </w:rPr>
              <w:tab/>
            </w:r>
            <w:r w:rsidR="00E07D1C">
              <w:rPr>
                <w:noProof/>
                <w:webHidden/>
              </w:rPr>
              <w:fldChar w:fldCharType="begin"/>
            </w:r>
            <w:r w:rsidR="00E07D1C">
              <w:rPr>
                <w:noProof/>
                <w:webHidden/>
              </w:rPr>
              <w:instrText xml:space="preserve"> PAGEREF _Toc180679471 \h </w:instrText>
            </w:r>
            <w:r w:rsidR="00E07D1C">
              <w:rPr>
                <w:noProof/>
                <w:webHidden/>
              </w:rPr>
            </w:r>
            <w:r w:rsidR="00E07D1C">
              <w:rPr>
                <w:noProof/>
                <w:webHidden/>
              </w:rPr>
              <w:fldChar w:fldCharType="separate"/>
            </w:r>
            <w:r w:rsidR="003E55A0">
              <w:rPr>
                <w:noProof/>
                <w:webHidden/>
              </w:rPr>
              <w:t>263</w:t>
            </w:r>
            <w:r w:rsidR="00E07D1C">
              <w:rPr>
                <w:noProof/>
                <w:webHidden/>
              </w:rPr>
              <w:fldChar w:fldCharType="end"/>
            </w:r>
          </w:hyperlink>
        </w:p>
        <w:p w14:paraId="0AB7C728" w14:textId="6D59EFFA"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72" w:history="1">
            <w:r w:rsidR="00E07D1C" w:rsidRPr="00AE68AF">
              <w:rPr>
                <w:rStyle w:val="-"/>
                <w:noProof/>
                <w:lang w:val="el-GR"/>
              </w:rPr>
              <w:t xml:space="preserve">ΠΑΡΑΡΤΗΜΑ </w:t>
            </w:r>
            <w:r w:rsidR="00E07D1C" w:rsidRPr="00AE68AF">
              <w:rPr>
                <w:rStyle w:val="-"/>
                <w:noProof/>
              </w:rPr>
              <w:t>VI</w:t>
            </w:r>
            <w:r w:rsidR="00E07D1C" w:rsidRPr="00AE68AF">
              <w:rPr>
                <w:rStyle w:val="-"/>
                <w:noProof/>
                <w:lang w:val="el-GR"/>
              </w:rPr>
              <w:t>Ι – Άλλες Δηλώσεις</w:t>
            </w:r>
            <w:r w:rsidR="00E07D1C">
              <w:rPr>
                <w:noProof/>
                <w:webHidden/>
              </w:rPr>
              <w:tab/>
            </w:r>
            <w:r w:rsidR="00E07D1C">
              <w:rPr>
                <w:noProof/>
                <w:webHidden/>
              </w:rPr>
              <w:fldChar w:fldCharType="begin"/>
            </w:r>
            <w:r w:rsidR="00E07D1C">
              <w:rPr>
                <w:noProof/>
                <w:webHidden/>
              </w:rPr>
              <w:instrText xml:space="preserve"> PAGEREF _Toc180679472 \h </w:instrText>
            </w:r>
            <w:r w:rsidR="00E07D1C">
              <w:rPr>
                <w:noProof/>
                <w:webHidden/>
              </w:rPr>
            </w:r>
            <w:r w:rsidR="00E07D1C">
              <w:rPr>
                <w:noProof/>
                <w:webHidden/>
              </w:rPr>
              <w:fldChar w:fldCharType="separate"/>
            </w:r>
            <w:r w:rsidR="003E55A0">
              <w:rPr>
                <w:noProof/>
                <w:webHidden/>
              </w:rPr>
              <w:t>264</w:t>
            </w:r>
            <w:r w:rsidR="00E07D1C">
              <w:rPr>
                <w:noProof/>
                <w:webHidden/>
              </w:rPr>
              <w:fldChar w:fldCharType="end"/>
            </w:r>
          </w:hyperlink>
        </w:p>
        <w:p w14:paraId="476009F8" w14:textId="40762886"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73" w:history="1">
            <w:r w:rsidR="00E07D1C" w:rsidRPr="00AE68AF">
              <w:rPr>
                <w:rStyle w:val="-"/>
                <w:noProof/>
                <w:lang w:val="el-GR"/>
              </w:rPr>
              <w:t xml:space="preserve">ΠΑΡΑΡΤΗΜΑ </w:t>
            </w:r>
            <w:r w:rsidR="00E07D1C" w:rsidRPr="00AE68AF">
              <w:rPr>
                <w:rStyle w:val="-"/>
                <w:noProof/>
              </w:rPr>
              <w:t>VIII</w:t>
            </w:r>
            <w:r w:rsidR="00E07D1C" w:rsidRPr="00AE68AF">
              <w:rPr>
                <w:rStyle w:val="-"/>
                <w:noProof/>
                <w:lang w:val="el-GR"/>
              </w:rPr>
              <w:t xml:space="preserve"> – Υποδείγματα Εγγυητικών Επιστολών</w:t>
            </w:r>
            <w:r w:rsidR="00E07D1C">
              <w:rPr>
                <w:noProof/>
                <w:webHidden/>
              </w:rPr>
              <w:tab/>
            </w:r>
            <w:r w:rsidR="00E07D1C">
              <w:rPr>
                <w:noProof/>
                <w:webHidden/>
              </w:rPr>
              <w:fldChar w:fldCharType="begin"/>
            </w:r>
            <w:r w:rsidR="00E07D1C">
              <w:rPr>
                <w:noProof/>
                <w:webHidden/>
              </w:rPr>
              <w:instrText xml:space="preserve"> PAGEREF _Toc180679473 \h </w:instrText>
            </w:r>
            <w:r w:rsidR="00E07D1C">
              <w:rPr>
                <w:noProof/>
                <w:webHidden/>
              </w:rPr>
            </w:r>
            <w:r w:rsidR="00E07D1C">
              <w:rPr>
                <w:noProof/>
                <w:webHidden/>
              </w:rPr>
              <w:fldChar w:fldCharType="separate"/>
            </w:r>
            <w:r w:rsidR="003E55A0">
              <w:rPr>
                <w:noProof/>
                <w:webHidden/>
              </w:rPr>
              <w:t>265</w:t>
            </w:r>
            <w:r w:rsidR="00E07D1C">
              <w:rPr>
                <w:noProof/>
                <w:webHidden/>
              </w:rPr>
              <w:fldChar w:fldCharType="end"/>
            </w:r>
          </w:hyperlink>
        </w:p>
        <w:p w14:paraId="4A6B5106" w14:textId="70FACAD0" w:rsidR="00E07D1C" w:rsidRDefault="00946606">
          <w:pPr>
            <w:pStyle w:val="35"/>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74" w:history="1">
            <w:r w:rsidR="00E07D1C" w:rsidRPr="00AE68AF">
              <w:rPr>
                <w:rStyle w:val="-"/>
                <w:noProof/>
                <w:lang w:val="el-GR"/>
              </w:rPr>
              <w:t>I.</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Εγγυητική Επιστολή Συμμετοχής</w:t>
            </w:r>
            <w:r w:rsidR="00E07D1C">
              <w:rPr>
                <w:noProof/>
                <w:webHidden/>
              </w:rPr>
              <w:tab/>
            </w:r>
            <w:r w:rsidR="00E07D1C">
              <w:rPr>
                <w:noProof/>
                <w:webHidden/>
              </w:rPr>
              <w:fldChar w:fldCharType="begin"/>
            </w:r>
            <w:r w:rsidR="00E07D1C">
              <w:rPr>
                <w:noProof/>
                <w:webHidden/>
              </w:rPr>
              <w:instrText xml:space="preserve"> PAGEREF _Toc180679474 \h </w:instrText>
            </w:r>
            <w:r w:rsidR="00E07D1C">
              <w:rPr>
                <w:noProof/>
                <w:webHidden/>
              </w:rPr>
            </w:r>
            <w:r w:rsidR="00E07D1C">
              <w:rPr>
                <w:noProof/>
                <w:webHidden/>
              </w:rPr>
              <w:fldChar w:fldCharType="separate"/>
            </w:r>
            <w:r w:rsidR="003E55A0">
              <w:rPr>
                <w:noProof/>
                <w:webHidden/>
              </w:rPr>
              <w:t>265</w:t>
            </w:r>
            <w:r w:rsidR="00E07D1C">
              <w:rPr>
                <w:noProof/>
                <w:webHidden/>
              </w:rPr>
              <w:fldChar w:fldCharType="end"/>
            </w:r>
          </w:hyperlink>
        </w:p>
        <w:p w14:paraId="12103C88" w14:textId="7679C813"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75" w:history="1">
            <w:r w:rsidR="00E07D1C" w:rsidRPr="00AE68AF">
              <w:rPr>
                <w:rStyle w:val="-"/>
                <w:noProof/>
                <w:lang w:val="el-GR"/>
              </w:rPr>
              <w:t>II.</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rPr>
              <w:t>Εγγυητική Επιστολή Καλής Εκτέλεσης</w:t>
            </w:r>
            <w:r w:rsidR="00E07D1C">
              <w:rPr>
                <w:noProof/>
                <w:webHidden/>
              </w:rPr>
              <w:tab/>
            </w:r>
            <w:r w:rsidR="00E07D1C">
              <w:rPr>
                <w:noProof/>
                <w:webHidden/>
              </w:rPr>
              <w:fldChar w:fldCharType="begin"/>
            </w:r>
            <w:r w:rsidR="00E07D1C">
              <w:rPr>
                <w:noProof/>
                <w:webHidden/>
              </w:rPr>
              <w:instrText xml:space="preserve"> PAGEREF _Toc180679475 \h </w:instrText>
            </w:r>
            <w:r w:rsidR="00E07D1C">
              <w:rPr>
                <w:noProof/>
                <w:webHidden/>
              </w:rPr>
            </w:r>
            <w:r w:rsidR="00E07D1C">
              <w:rPr>
                <w:noProof/>
                <w:webHidden/>
              </w:rPr>
              <w:fldChar w:fldCharType="separate"/>
            </w:r>
            <w:r w:rsidR="003E55A0">
              <w:rPr>
                <w:noProof/>
                <w:webHidden/>
              </w:rPr>
              <w:t>266</w:t>
            </w:r>
            <w:r w:rsidR="00E07D1C">
              <w:rPr>
                <w:noProof/>
                <w:webHidden/>
              </w:rPr>
              <w:fldChar w:fldCharType="end"/>
            </w:r>
          </w:hyperlink>
        </w:p>
        <w:p w14:paraId="13EEEFB9" w14:textId="050ADEF1"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76" w:history="1">
            <w:r w:rsidR="00E07D1C" w:rsidRPr="00AE68AF">
              <w:rPr>
                <w:rStyle w:val="-"/>
                <w:noProof/>
                <w:lang w:val="el-GR" w:eastAsia="el-GR"/>
              </w:rPr>
              <w:t>III.</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eastAsia="el-GR"/>
              </w:rPr>
              <w:t>Εγγυητική Επιστολή Προκαταβολής</w:t>
            </w:r>
            <w:r w:rsidR="00E07D1C">
              <w:rPr>
                <w:noProof/>
                <w:webHidden/>
              </w:rPr>
              <w:tab/>
            </w:r>
            <w:r w:rsidR="00E07D1C">
              <w:rPr>
                <w:noProof/>
                <w:webHidden/>
              </w:rPr>
              <w:fldChar w:fldCharType="begin"/>
            </w:r>
            <w:r w:rsidR="00E07D1C">
              <w:rPr>
                <w:noProof/>
                <w:webHidden/>
              </w:rPr>
              <w:instrText xml:space="preserve"> PAGEREF _Toc180679476 \h </w:instrText>
            </w:r>
            <w:r w:rsidR="00E07D1C">
              <w:rPr>
                <w:noProof/>
                <w:webHidden/>
              </w:rPr>
            </w:r>
            <w:r w:rsidR="00E07D1C">
              <w:rPr>
                <w:noProof/>
                <w:webHidden/>
              </w:rPr>
              <w:fldChar w:fldCharType="separate"/>
            </w:r>
            <w:r w:rsidR="003E55A0">
              <w:rPr>
                <w:noProof/>
                <w:webHidden/>
              </w:rPr>
              <w:t>267</w:t>
            </w:r>
            <w:r w:rsidR="00E07D1C">
              <w:rPr>
                <w:noProof/>
                <w:webHidden/>
              </w:rPr>
              <w:fldChar w:fldCharType="end"/>
            </w:r>
          </w:hyperlink>
        </w:p>
        <w:p w14:paraId="506F362B" w14:textId="3B355548" w:rsidR="00E07D1C" w:rsidRDefault="00946606">
          <w:pPr>
            <w:pStyle w:val="35"/>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0679477" w:history="1">
            <w:r w:rsidR="00E07D1C" w:rsidRPr="00AE68AF">
              <w:rPr>
                <w:rStyle w:val="-"/>
                <w:noProof/>
                <w:lang w:val="el-GR" w:eastAsia="el-GR"/>
              </w:rPr>
              <w:t>IV.</w:t>
            </w:r>
            <w:r w:rsidR="00E07D1C">
              <w:rPr>
                <w:rFonts w:asciiTheme="minorHAnsi" w:eastAsiaTheme="minorEastAsia" w:hAnsiTheme="minorHAnsi" w:cstheme="minorBidi"/>
                <w:i w:val="0"/>
                <w:iCs w:val="0"/>
                <w:noProof/>
                <w:kern w:val="2"/>
                <w:sz w:val="24"/>
                <w:szCs w:val="24"/>
                <w:lang w:val="en-US" w:eastAsia="en-US" w:bidi="he-IL"/>
                <w14:ligatures w14:val="standardContextual"/>
              </w:rPr>
              <w:tab/>
            </w:r>
            <w:r w:rsidR="00E07D1C" w:rsidRPr="00AE68AF">
              <w:rPr>
                <w:rStyle w:val="-"/>
                <w:noProof/>
                <w:lang w:val="el-GR" w:eastAsia="el-GR"/>
              </w:rPr>
              <w:t>Εγγυητική Επιστολή Καλής Λειτουργίας</w:t>
            </w:r>
            <w:r w:rsidR="00E07D1C">
              <w:rPr>
                <w:noProof/>
                <w:webHidden/>
              </w:rPr>
              <w:tab/>
            </w:r>
            <w:r w:rsidR="00E07D1C">
              <w:rPr>
                <w:noProof/>
                <w:webHidden/>
              </w:rPr>
              <w:fldChar w:fldCharType="begin"/>
            </w:r>
            <w:r w:rsidR="00E07D1C">
              <w:rPr>
                <w:noProof/>
                <w:webHidden/>
              </w:rPr>
              <w:instrText xml:space="preserve"> PAGEREF _Toc180679477 \h </w:instrText>
            </w:r>
            <w:r w:rsidR="00E07D1C">
              <w:rPr>
                <w:noProof/>
                <w:webHidden/>
              </w:rPr>
            </w:r>
            <w:r w:rsidR="00E07D1C">
              <w:rPr>
                <w:noProof/>
                <w:webHidden/>
              </w:rPr>
              <w:fldChar w:fldCharType="separate"/>
            </w:r>
            <w:r w:rsidR="003E55A0">
              <w:rPr>
                <w:noProof/>
                <w:webHidden/>
              </w:rPr>
              <w:t>269</w:t>
            </w:r>
            <w:r w:rsidR="00E07D1C">
              <w:rPr>
                <w:noProof/>
                <w:webHidden/>
              </w:rPr>
              <w:fldChar w:fldCharType="end"/>
            </w:r>
          </w:hyperlink>
        </w:p>
        <w:p w14:paraId="557DDEAB" w14:textId="6BFDA5AA"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78" w:history="1">
            <w:r w:rsidR="00E07D1C" w:rsidRPr="00AE68AF">
              <w:rPr>
                <w:rStyle w:val="-"/>
                <w:noProof/>
                <w:lang w:val="el-GR"/>
              </w:rPr>
              <w:t xml:space="preserve">ΠΑΡΑΡΤΗΜΑ </w:t>
            </w:r>
            <w:r w:rsidR="00E07D1C" w:rsidRPr="00AE68AF">
              <w:rPr>
                <w:rStyle w:val="-"/>
                <w:noProof/>
                <w:lang w:val="en-US"/>
              </w:rPr>
              <w:t>IX</w:t>
            </w:r>
            <w:r w:rsidR="00E07D1C" w:rsidRPr="00AE68AF">
              <w:rPr>
                <w:rStyle w:val="-"/>
                <w:noProof/>
                <w:lang w:val="el-GR"/>
              </w:rPr>
              <w:t>– ΕΝΗΜΕΡΩΣΗ ΓΙΑ ΤΗΝ ΕΠΕΞΕΡΓΑΣΙΑ ΠΡΟΣΩΠΙΚΩΝ ΔΕΔΟΜΕΝΩΝ</w:t>
            </w:r>
            <w:r w:rsidR="00E07D1C">
              <w:rPr>
                <w:noProof/>
                <w:webHidden/>
              </w:rPr>
              <w:tab/>
            </w:r>
            <w:r w:rsidR="00E07D1C">
              <w:rPr>
                <w:noProof/>
                <w:webHidden/>
              </w:rPr>
              <w:fldChar w:fldCharType="begin"/>
            </w:r>
            <w:r w:rsidR="00E07D1C">
              <w:rPr>
                <w:noProof/>
                <w:webHidden/>
              </w:rPr>
              <w:instrText xml:space="preserve"> PAGEREF _Toc180679478 \h </w:instrText>
            </w:r>
            <w:r w:rsidR="00E07D1C">
              <w:rPr>
                <w:noProof/>
                <w:webHidden/>
              </w:rPr>
            </w:r>
            <w:r w:rsidR="00E07D1C">
              <w:rPr>
                <w:noProof/>
                <w:webHidden/>
              </w:rPr>
              <w:fldChar w:fldCharType="separate"/>
            </w:r>
            <w:r w:rsidR="003E55A0">
              <w:rPr>
                <w:noProof/>
                <w:webHidden/>
              </w:rPr>
              <w:t>270</w:t>
            </w:r>
            <w:r w:rsidR="00E07D1C">
              <w:rPr>
                <w:noProof/>
                <w:webHidden/>
              </w:rPr>
              <w:fldChar w:fldCharType="end"/>
            </w:r>
          </w:hyperlink>
        </w:p>
        <w:p w14:paraId="58D43829" w14:textId="38E326AA" w:rsidR="00E07D1C" w:rsidRDefault="00946606">
          <w:pPr>
            <w:pStyle w:val="28"/>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0679479" w:history="1">
            <w:r w:rsidR="00E07D1C" w:rsidRPr="00AE68AF">
              <w:rPr>
                <w:rStyle w:val="-"/>
                <w:noProof/>
                <w:lang w:val="el-GR"/>
              </w:rPr>
              <w:t xml:space="preserve">ΠΑΡΑΡΤΗΜΑ </w:t>
            </w:r>
            <w:r w:rsidR="00E07D1C" w:rsidRPr="00AE68AF">
              <w:rPr>
                <w:rStyle w:val="-"/>
                <w:noProof/>
              </w:rPr>
              <w:t>X</w:t>
            </w:r>
            <w:r w:rsidR="00E07D1C" w:rsidRPr="00AE68AF">
              <w:rPr>
                <w:rStyle w:val="-"/>
                <w:noProof/>
                <w:lang w:val="el-GR"/>
              </w:rPr>
              <w:t xml:space="preserve"> – Ρήτρα Ακεραιότητας</w:t>
            </w:r>
            <w:r w:rsidR="00E07D1C">
              <w:rPr>
                <w:noProof/>
                <w:webHidden/>
              </w:rPr>
              <w:tab/>
            </w:r>
            <w:r w:rsidR="00E07D1C">
              <w:rPr>
                <w:noProof/>
                <w:webHidden/>
              </w:rPr>
              <w:fldChar w:fldCharType="begin"/>
            </w:r>
            <w:r w:rsidR="00E07D1C">
              <w:rPr>
                <w:noProof/>
                <w:webHidden/>
              </w:rPr>
              <w:instrText xml:space="preserve"> PAGEREF _Toc180679479 \h </w:instrText>
            </w:r>
            <w:r w:rsidR="00E07D1C">
              <w:rPr>
                <w:noProof/>
                <w:webHidden/>
              </w:rPr>
            </w:r>
            <w:r w:rsidR="00E07D1C">
              <w:rPr>
                <w:noProof/>
                <w:webHidden/>
              </w:rPr>
              <w:fldChar w:fldCharType="separate"/>
            </w:r>
            <w:r w:rsidR="003E55A0">
              <w:rPr>
                <w:noProof/>
                <w:webHidden/>
              </w:rPr>
              <w:t>271</w:t>
            </w:r>
            <w:r w:rsidR="00E07D1C">
              <w:rPr>
                <w:noProof/>
                <w:webHidden/>
              </w:rPr>
              <w:fldChar w:fldCharType="end"/>
            </w:r>
          </w:hyperlink>
        </w:p>
        <w:p w14:paraId="4BABF708" w14:textId="607B6844" w:rsidR="00F22514" w:rsidRDefault="00F22514" w:rsidP="00F22514">
          <w:pPr>
            <w:rPr>
              <w:lang w:val="el-GR"/>
            </w:rPr>
          </w:pPr>
          <w:r w:rsidRPr="00F22514">
            <w:fldChar w:fldCharType="end"/>
          </w:r>
        </w:p>
      </w:sdtContent>
    </w:sdt>
    <w:p w14:paraId="55CD7CD3" w14:textId="31B6C4E3" w:rsidR="008338F0" w:rsidRPr="003329FF" w:rsidRDefault="003355E7" w:rsidP="004F7534">
      <w:pPr>
        <w:pStyle w:val="10"/>
        <w:rPr>
          <w:lang w:val="el-GR"/>
        </w:rPr>
      </w:pPr>
      <w:bookmarkStart w:id="11" w:name="_Toc180679254"/>
      <w:r w:rsidRPr="003329FF">
        <w:rPr>
          <w:lang w:val="el-GR"/>
        </w:rPr>
        <w:lastRenderedPageBreak/>
        <w:t>ΑΝΑΘΕΤΟΥΣΑ ΑΡΧΗ ΚΑΙ ΑΝΤΙΚΕΙΜΕΝΟ ΣΥΜΒΑΣΗΣ</w:t>
      </w:r>
      <w:bookmarkEnd w:id="6"/>
      <w:bookmarkEnd w:id="11"/>
    </w:p>
    <w:p w14:paraId="473A9C05" w14:textId="77777777" w:rsidR="008338F0" w:rsidRPr="0032146B" w:rsidRDefault="003355E7" w:rsidP="008C3594">
      <w:pPr>
        <w:pStyle w:val="21"/>
        <w:numPr>
          <w:ilvl w:val="1"/>
          <w:numId w:val="20"/>
        </w:numPr>
        <w:rPr>
          <w:lang w:val="el-GR"/>
        </w:rPr>
      </w:pPr>
      <w:bookmarkStart w:id="12" w:name="_Toc97194256"/>
      <w:bookmarkStart w:id="13" w:name="_Toc97194405"/>
      <w:bookmarkStart w:id="14" w:name="_Toc180679255"/>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E55A0"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AEBE2B0" w:rsidR="004D0444" w:rsidRPr="00603221" w:rsidRDefault="004D0444" w:rsidP="004D0444">
            <w:pPr>
              <w:pStyle w:val="normalwithoutspacing"/>
              <w:snapToGrid w:val="0"/>
            </w:pPr>
            <w:r w:rsidRPr="00782EAD">
              <w:t>1053.E00553.000</w:t>
            </w:r>
            <w:r w:rsidR="0088522B">
              <w:t xml:space="preserve">1 </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B1AA95F" w:rsidR="008338F0" w:rsidRPr="00603221" w:rsidRDefault="00946606">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27B550A1" w:rsidR="008338F0" w:rsidRPr="00616FF5" w:rsidRDefault="00616FF5">
            <w:pPr>
              <w:pStyle w:val="normalwithoutspacing"/>
              <w:snapToGrid w:val="0"/>
              <w:rPr>
                <w:lang w:val="en-US"/>
              </w:rPr>
            </w:pPr>
            <w:proofErr w:type="spellStart"/>
            <w:r w:rsidRPr="00616FF5">
              <w:rPr>
                <w:lang w:val="en-US"/>
              </w:rPr>
              <w:t>Δώρ</w:t>
            </w:r>
            <w:proofErr w:type="spellEnd"/>
            <w:r w:rsidRPr="00616FF5">
              <w:rPr>
                <w:lang w:val="en-US"/>
              </w:rPr>
              <w:t>α Σπ</w:t>
            </w:r>
            <w:proofErr w:type="spellStart"/>
            <w:r w:rsidRPr="00616FF5">
              <w:rPr>
                <w:lang w:val="en-US"/>
              </w:rPr>
              <w:t>ύρου</w:t>
            </w:r>
            <w:proofErr w:type="spellEnd"/>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58E06DCA" w:rsidR="008338F0" w:rsidRPr="00603221" w:rsidRDefault="00946606">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066AA42C" w:rsidR="008338F0" w:rsidRPr="00603221" w:rsidRDefault="00946606">
            <w:pPr>
              <w:pStyle w:val="normalwithoutspacing"/>
              <w:snapToGrid w:val="0"/>
            </w:pPr>
            <w:hyperlink r:id="rId15" w:history="1">
              <w:r w:rsidR="00740ABA" w:rsidRPr="00822A55">
                <w:rPr>
                  <w:rStyle w:val="-"/>
                </w:rPr>
                <w:t>https://www.ktpae.gr/</w:t>
              </w:r>
            </w:hyperlink>
            <w:r w:rsidR="00740ABA">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3141CF70" w:rsidR="008338F0" w:rsidRPr="00603221" w:rsidRDefault="003355E7">
      <w:pPr>
        <w:pStyle w:val="normalwithoutspacing"/>
        <w:rPr>
          <w:rFonts w:eastAsia="Calibri"/>
        </w:rPr>
      </w:pPr>
      <w:r w:rsidRPr="00603221">
        <w:t>Η Αναθέτουσα Αρχή είναι</w:t>
      </w:r>
      <w:r w:rsidR="00DF776D">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4E0B4C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2B83FA54"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1"/>
        <w:rPr>
          <w:rFonts w:cs="Tahoma"/>
          <w:lang w:val="el-GR"/>
        </w:rPr>
      </w:pPr>
      <w:bookmarkStart w:id="15" w:name="_Ref89085315"/>
      <w:bookmarkStart w:id="16" w:name="_Toc97194257"/>
      <w:bookmarkStart w:id="17" w:name="_Toc97194406"/>
      <w:bookmarkStart w:id="18" w:name="_Toc180679256"/>
      <w:r w:rsidRPr="00603221">
        <w:rPr>
          <w:rFonts w:cs="Tahoma"/>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50541019" w14:textId="77777777" w:rsidR="00A00923" w:rsidRPr="004F7534" w:rsidRDefault="00A00923" w:rsidP="00A00923">
      <w:pPr>
        <w:rPr>
          <w:i/>
          <w:color w:val="2E74B5" w:themeColor="accent1" w:themeShade="BF"/>
          <w:lang w:val="el-GR"/>
        </w:rPr>
      </w:pPr>
      <w:r w:rsidRPr="004F7534">
        <w:rPr>
          <w:lang w:val="el-GR"/>
        </w:rPr>
        <w:t xml:space="preserve">Φορέας χρηματοδότησης της παρούσας σύμβασης είναι το Υπουργείο Κλιματικής Κρίσης και Πολιτικής Προστασίας.  </w:t>
      </w:r>
    </w:p>
    <w:p w14:paraId="43FA7E33" w14:textId="49118697" w:rsidR="00A00923" w:rsidRPr="004F7534" w:rsidRDefault="00A00923" w:rsidP="00A00923">
      <w:pPr>
        <w:rPr>
          <w:lang w:val="el-GR"/>
        </w:rPr>
      </w:pPr>
      <w:r w:rsidRPr="004F7534">
        <w:rPr>
          <w:lang w:val="el-GR"/>
        </w:rPr>
        <w:t xml:space="preserve">Η δαπάνη θα βαρύνει </w:t>
      </w:r>
      <w:bookmarkStart w:id="19" w:name="_Hlk164065102"/>
      <w:r w:rsidRPr="004F7534">
        <w:rPr>
          <w:lang w:val="el-GR"/>
        </w:rPr>
        <w:t>το Πρόγραμμα Δημοσίων Επενδύσεων (ΠΔΕ) ΣΑΕ 053/2  με κωδικό Έργου 2022ΣΕ05320000</w:t>
      </w:r>
      <w:r w:rsidRPr="004F7534">
        <w:rPr>
          <w:color w:val="000000" w:themeColor="text1"/>
          <w:lang w:val="el-GR"/>
        </w:rPr>
        <w:t xml:space="preserve">  με τίτλο «Έργα αποτροπής καταστροφών και προσαρμογής στην κλιματική αλλαγή»</w:t>
      </w:r>
      <w:r w:rsidR="00F831B9">
        <w:rPr>
          <w:color w:val="000000" w:themeColor="text1"/>
          <w:lang w:val="el-GR"/>
        </w:rPr>
        <w:t xml:space="preserve"> στο </w:t>
      </w:r>
      <w:r w:rsidR="005D472B">
        <w:rPr>
          <w:color w:val="000000" w:themeColor="text1"/>
          <w:lang w:val="el-GR"/>
        </w:rPr>
        <w:t>πλαίσιο</w:t>
      </w:r>
      <w:r w:rsidR="00F831B9">
        <w:rPr>
          <w:color w:val="000000" w:themeColor="text1"/>
          <w:lang w:val="el-GR"/>
        </w:rPr>
        <w:t xml:space="preserve"> του </w:t>
      </w:r>
      <w:r w:rsidR="005D472B">
        <w:rPr>
          <w:color w:val="000000" w:themeColor="text1"/>
          <w:lang w:val="el-GR"/>
        </w:rPr>
        <w:t>Εθνικού Προγράμματος</w:t>
      </w:r>
      <w:r w:rsidR="003F707A">
        <w:rPr>
          <w:color w:val="000000" w:themeColor="text1"/>
          <w:lang w:val="el-GR"/>
        </w:rPr>
        <w:t xml:space="preserve"> </w:t>
      </w:r>
      <w:r w:rsidR="003F707A" w:rsidRPr="008426B3">
        <w:rPr>
          <w:lang w:val="el-GR"/>
        </w:rPr>
        <w:t>Πολιτικής Προστασίας</w:t>
      </w:r>
      <w:r w:rsidR="003F707A">
        <w:rPr>
          <w:lang w:val="el-GR"/>
        </w:rPr>
        <w:t xml:space="preserve"> «ΑΙΓΙΣ»</w:t>
      </w:r>
      <w:r w:rsidR="00D613A9">
        <w:rPr>
          <w:lang w:val="el-GR"/>
        </w:rPr>
        <w:t>/</w:t>
      </w:r>
      <w:r w:rsidR="00D613A9" w:rsidRPr="00D613A9">
        <w:rPr>
          <w:lang w:val="el-GR"/>
        </w:rPr>
        <w:t xml:space="preserve"> </w:t>
      </w:r>
      <w:r w:rsidR="00D613A9" w:rsidRPr="5ACE3857">
        <w:rPr>
          <w:lang w:val="el-GR"/>
        </w:rPr>
        <w:t>Ευρωπαϊκή Τράπεζα Επενδύσεων (</w:t>
      </w:r>
      <w:proofErr w:type="spellStart"/>
      <w:r w:rsidR="00D613A9" w:rsidRPr="5ACE3857">
        <w:rPr>
          <w:lang w:val="el-GR"/>
        </w:rPr>
        <w:t>ΕΤΕπ</w:t>
      </w:r>
      <w:proofErr w:type="spellEnd"/>
      <w:r w:rsidR="00D613A9" w:rsidRPr="5ACE3857">
        <w:rPr>
          <w:lang w:val="el-GR"/>
        </w:rPr>
        <w:t>)</w:t>
      </w:r>
      <w:r w:rsidRPr="004F7534">
        <w:rPr>
          <w:color w:val="000000" w:themeColor="text1"/>
          <w:lang w:val="el-GR"/>
        </w:rPr>
        <w:t>.</w:t>
      </w:r>
      <w:bookmarkEnd w:id="19"/>
    </w:p>
    <w:p w14:paraId="61A08B5A" w14:textId="0BEAEA52" w:rsidR="00824E13" w:rsidRPr="002F211A" w:rsidRDefault="00295C2E" w:rsidP="002F211A">
      <w:pPr>
        <w:rPr>
          <w:lang w:val="el-GR"/>
        </w:rPr>
      </w:pPr>
      <w:r w:rsidRPr="00BB55EA">
        <w:rPr>
          <w:lang w:val="el-GR"/>
        </w:rPr>
        <w:t xml:space="preserve">Τα δικαιώματα προαίρεσης δύναται να χρηματοδοτηθούν </w:t>
      </w:r>
      <w:r w:rsidR="003F707A">
        <w:rPr>
          <w:lang w:val="el-GR"/>
        </w:rPr>
        <w:t xml:space="preserve">και </w:t>
      </w:r>
      <w:r w:rsidR="00151F75">
        <w:rPr>
          <w:lang w:val="el-GR"/>
        </w:rPr>
        <w:t>α</w:t>
      </w:r>
      <w:r w:rsidRPr="00BB55EA">
        <w:rPr>
          <w:lang w:val="el-GR"/>
        </w:rPr>
        <w:t>πό οποιαδήποτε άλλη πηγή.</w:t>
      </w:r>
    </w:p>
    <w:p w14:paraId="15E727EF" w14:textId="77777777" w:rsidR="008338F0" w:rsidRPr="00603221" w:rsidRDefault="003355E7" w:rsidP="003A109E">
      <w:pPr>
        <w:pStyle w:val="21"/>
        <w:rPr>
          <w:rFonts w:cs="Tahoma"/>
          <w:lang w:val="el-GR"/>
        </w:rPr>
      </w:pPr>
      <w:r w:rsidRPr="00603221">
        <w:rPr>
          <w:rFonts w:cs="Tahoma"/>
          <w:lang w:val="el-GR"/>
        </w:rPr>
        <w:tab/>
      </w:r>
      <w:bookmarkStart w:id="20" w:name="_Toc97194258"/>
      <w:bookmarkStart w:id="21" w:name="_Toc97194407"/>
      <w:bookmarkStart w:id="22" w:name="_Toc180679257"/>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5FD1966D" w14:textId="5A56E1F5" w:rsidR="00C746EA" w:rsidRPr="00B148D6" w:rsidRDefault="00C746EA" w:rsidP="00C746EA">
      <w:pPr>
        <w:pStyle w:val="normalwithoutspacing"/>
        <w:spacing w:after="120" w:line="360" w:lineRule="exact"/>
      </w:pPr>
      <w:r w:rsidRPr="00B148D6">
        <w:t xml:space="preserve">Σύμφωνα με το Π.Δ. 77/2023 - ΦΕΚ Α 130/27.06.2023, συστήνονται στο Υπουργείο Κλιματικής Κρίσης και Πολιτικής Προστασίας Γενική Γραμματεία Αποκατάστασης Φυσικών Καταστροφών και Κρατικής Αρωγής, καθώς και αντίστοιχη θέση Γενικού Γραμματέα. Στη νέα Γενική Γραμματεία μεταφέρονται, ως σύνολο αρμοδιοτήτων, οργανικών μονάδων, θέσεων προσωπικού και εποπτευόμενων φορέων: (α) από το Υπουργείο Οικονομικών, η Διεύθυνση Κρατικής Αρωγής της Γενικής Διεύθυνσης Κρατικών Ενισχύσεων και Αρωγής του άρθρου 37Γ του </w:t>
      </w:r>
      <w:proofErr w:type="spellStart"/>
      <w:r w:rsidRPr="00B148D6">
        <w:t>π.δ.</w:t>
      </w:r>
      <w:proofErr w:type="spellEnd"/>
      <w:r w:rsidRPr="00B148D6">
        <w:t xml:space="preserve"> 142/2017 (Α΄ 181) και (β) από το Υπουργείο Υποδομών και Μεταφορών, η Γενική Διεύθυνση Αποκατάστασης Επιπτώσεων Φυσικών Καταστροφών της Γενικής Γραμματείας Υποδομών των άρθρων 47 έως 50 του </w:t>
      </w:r>
      <w:proofErr w:type="spellStart"/>
      <w:r w:rsidRPr="00B148D6">
        <w:t>π.δ.</w:t>
      </w:r>
      <w:proofErr w:type="spellEnd"/>
      <w:r w:rsidRPr="00B148D6">
        <w:t xml:space="preserve"> 123/2017 (Α΄ 151). Στη Γενική Γραμματεία Αποκατάστασης Φυσικών Καταστροφών και Κρατικής Αρωγής του Υπουργείου Κλιματικής Κρίσης και Πολιτικής Προστασίας μεταφέρεται, επίσης, η αρμοδιότητα της περ. (γ) της παρ. 1 του άρθρου 1 του </w:t>
      </w:r>
      <w:proofErr w:type="spellStart"/>
      <w:r w:rsidRPr="00B148D6">
        <w:t>ν.δ.</w:t>
      </w:r>
      <w:proofErr w:type="spellEnd"/>
      <w:r w:rsidRPr="00B148D6">
        <w:t xml:space="preserve"> 57/1973 (Α΄ 149), ως προς το σκέλος της χορήγησης οικονομικής ενίσχυσης σε όσους περιέρχονται σε κατάσταση έκτακτης ανάγκης συνεπεία θεομηνίας και λοιπών φυσικών καταστροφών, από το Τμήμα Επιχορηγήσεων Τοπικής Αυτοδιοίκησης της Διεύθυνσης Οικονομικής και Αναπτυξιακής Πολιτικής της Γενικής Διεύθυνσης Οικονομικών Τοπικής Αυτοδιοίκησης και Αναπτυξιακής Πολιτικής της Γενικής Γραμματείας Εσωτερικών και Οργάνωσης του Υπουργείου Εσωτερικών.</w:t>
      </w:r>
    </w:p>
    <w:p w14:paraId="0684BB3A" w14:textId="77777777" w:rsidR="00C746EA" w:rsidRPr="00B148D6" w:rsidRDefault="00C746EA" w:rsidP="00C746EA">
      <w:pPr>
        <w:pStyle w:val="normalwithoutspacing"/>
        <w:spacing w:after="120" w:line="360" w:lineRule="exact"/>
      </w:pPr>
      <w:r w:rsidRPr="00B148D6">
        <w:t>Επιπλέον, η</w:t>
      </w:r>
      <w:r w:rsidRPr="004A645C">
        <w:t xml:space="preserve"> </w:t>
      </w:r>
      <w:r w:rsidRPr="00B148D6">
        <w:t>Γενική</w:t>
      </w:r>
      <w:r w:rsidRPr="004A645C">
        <w:t xml:space="preserve"> </w:t>
      </w:r>
      <w:r w:rsidRPr="00B148D6">
        <w:t>Γραμματεία</w:t>
      </w:r>
      <w:r w:rsidRPr="004A645C">
        <w:t xml:space="preserve"> </w:t>
      </w:r>
      <w:r w:rsidRPr="00B148D6">
        <w:t>Πολιτικής</w:t>
      </w:r>
      <w:r w:rsidRPr="004A645C">
        <w:t xml:space="preserve"> </w:t>
      </w:r>
      <w:r w:rsidRPr="00B148D6">
        <w:t>Προστασίας</w:t>
      </w:r>
      <w:r w:rsidRPr="004A645C">
        <w:t xml:space="preserve"> </w:t>
      </w:r>
      <w:r w:rsidRPr="00B148D6">
        <w:t>του</w:t>
      </w:r>
      <w:r w:rsidRPr="004A645C">
        <w:t xml:space="preserve"> </w:t>
      </w:r>
      <w:r w:rsidRPr="00B148D6">
        <w:t>Υπουργείου</w:t>
      </w:r>
      <w:r w:rsidRPr="004A645C">
        <w:t xml:space="preserve"> </w:t>
      </w:r>
      <w:r w:rsidRPr="00B148D6">
        <w:t>Κλιματικής</w:t>
      </w:r>
      <w:r w:rsidRPr="004A645C">
        <w:t xml:space="preserve"> </w:t>
      </w:r>
      <w:r w:rsidRPr="00B148D6">
        <w:t>Κρίσης</w:t>
      </w:r>
      <w:r w:rsidRPr="004A645C">
        <w:t xml:space="preserve"> </w:t>
      </w:r>
      <w:r w:rsidRPr="00B148D6">
        <w:t>και Πολιτικής</w:t>
      </w:r>
      <w:r w:rsidRPr="004A645C">
        <w:t xml:space="preserve"> </w:t>
      </w:r>
      <w:r w:rsidRPr="00B148D6">
        <w:t>Προστασίας</w:t>
      </w:r>
      <w:r w:rsidRPr="004A645C">
        <w:t xml:space="preserve"> </w:t>
      </w:r>
      <w:r w:rsidRPr="00B148D6">
        <w:t>διατηρεί</w:t>
      </w:r>
      <w:r w:rsidRPr="004A645C">
        <w:t xml:space="preserve"> </w:t>
      </w:r>
      <w:r w:rsidRPr="00B148D6">
        <w:t>Μητρώο</w:t>
      </w:r>
      <w:r w:rsidRPr="004A645C">
        <w:t xml:space="preserve"> </w:t>
      </w:r>
      <w:r w:rsidRPr="00B148D6">
        <w:t>Εθελοντών</w:t>
      </w:r>
      <w:r w:rsidRPr="004A645C">
        <w:t xml:space="preserve"> </w:t>
      </w:r>
      <w:r w:rsidRPr="00B148D6">
        <w:t>Πολιτικής</w:t>
      </w:r>
      <w:r w:rsidRPr="004A645C">
        <w:t xml:space="preserve"> </w:t>
      </w:r>
      <w:r w:rsidRPr="00B148D6">
        <w:t>Προστασίας</w:t>
      </w:r>
      <w:r w:rsidRPr="004A645C">
        <w:t xml:space="preserve"> </w:t>
      </w:r>
      <w:r w:rsidRPr="00B148D6">
        <w:t>(ΜΕΠΠ) στο οποίο εγγράφονται τα μέλη των εθελοντικών οργανώσεων Πολιτικής</w:t>
      </w:r>
      <w:r w:rsidRPr="004A645C">
        <w:t xml:space="preserve"> </w:t>
      </w:r>
      <w:r w:rsidRPr="00B148D6">
        <w:t>Προστασίας</w:t>
      </w:r>
      <w:r w:rsidRPr="004A645C">
        <w:t xml:space="preserve"> </w:t>
      </w:r>
      <w:r w:rsidRPr="00B148D6">
        <w:t>που</w:t>
      </w:r>
      <w:r w:rsidRPr="004A645C">
        <w:t xml:space="preserve"> </w:t>
      </w:r>
      <w:r w:rsidRPr="00B148D6">
        <w:t>πληρούν</w:t>
      </w:r>
      <w:r w:rsidRPr="004A645C">
        <w:t xml:space="preserve"> </w:t>
      </w:r>
      <w:r w:rsidRPr="00B148D6">
        <w:t>τις</w:t>
      </w:r>
      <w:r w:rsidRPr="004A645C">
        <w:t xml:space="preserve"> </w:t>
      </w:r>
      <w:r w:rsidRPr="00B148D6">
        <w:t>προϋποθέσεις</w:t>
      </w:r>
      <w:r w:rsidRPr="004A645C">
        <w:t xml:space="preserve"> </w:t>
      </w:r>
      <w:r w:rsidRPr="00B148D6">
        <w:t>του</w:t>
      </w:r>
      <w:r w:rsidRPr="004A645C">
        <w:t xml:space="preserve"> </w:t>
      </w:r>
      <w:r w:rsidRPr="00B148D6">
        <w:t>ν.</w:t>
      </w:r>
      <w:r w:rsidRPr="004A645C">
        <w:t xml:space="preserve"> </w:t>
      </w:r>
      <w:r w:rsidRPr="00B148D6">
        <w:t>4662/2020</w:t>
      </w:r>
      <w:r w:rsidRPr="004A645C">
        <w:t xml:space="preserve"> </w:t>
      </w:r>
      <w:r w:rsidRPr="00B148D6">
        <w:t>«Εθνικός</w:t>
      </w:r>
      <w:r w:rsidRPr="004A645C">
        <w:t xml:space="preserve"> </w:t>
      </w:r>
      <w:r w:rsidRPr="00B148D6">
        <w:t>Μηχανισμός Διαχείρισης Κρίσεων και Αντιμετώπισης Κινδύνων, αναδιάρθρωση</w:t>
      </w:r>
      <w:r w:rsidRPr="004A645C">
        <w:t xml:space="preserve"> </w:t>
      </w:r>
      <w:r w:rsidRPr="00B148D6">
        <w:t>της</w:t>
      </w:r>
      <w:r w:rsidRPr="004A645C">
        <w:t xml:space="preserve"> </w:t>
      </w:r>
      <w:r w:rsidRPr="00B148D6">
        <w:t>ΓΓΠΠ,</w:t>
      </w:r>
      <w:r w:rsidRPr="004A645C">
        <w:t xml:space="preserve"> </w:t>
      </w:r>
      <w:r w:rsidRPr="00B148D6">
        <w:t>αναβάθμιση</w:t>
      </w:r>
      <w:r w:rsidRPr="004A645C">
        <w:t xml:space="preserve"> </w:t>
      </w:r>
      <w:r w:rsidRPr="00B148D6">
        <w:t>συστήματος</w:t>
      </w:r>
      <w:r w:rsidRPr="004A645C">
        <w:t xml:space="preserve"> </w:t>
      </w:r>
      <w:r w:rsidRPr="00B148D6">
        <w:t>εθελοντισμού</w:t>
      </w:r>
      <w:r w:rsidRPr="004A645C">
        <w:t xml:space="preserve"> </w:t>
      </w:r>
      <w:r w:rsidRPr="00B148D6">
        <w:t>πολιτικής</w:t>
      </w:r>
      <w:r w:rsidRPr="004A645C">
        <w:t xml:space="preserve"> </w:t>
      </w:r>
      <w:r w:rsidRPr="00B148D6">
        <w:t>προστασίας,</w:t>
      </w:r>
      <w:r w:rsidRPr="004A645C">
        <w:t xml:space="preserve"> </w:t>
      </w:r>
      <w:r w:rsidRPr="00B148D6">
        <w:t>αναδιοργάνωση</w:t>
      </w:r>
      <w:r w:rsidRPr="004A645C">
        <w:t xml:space="preserve"> </w:t>
      </w:r>
      <w:r w:rsidRPr="00B148D6">
        <w:t>του Πυροσβεστικού</w:t>
      </w:r>
      <w:r w:rsidRPr="004A645C">
        <w:t xml:space="preserve"> </w:t>
      </w:r>
      <w:r w:rsidRPr="00B148D6">
        <w:t>και άλλες</w:t>
      </w:r>
      <w:r w:rsidRPr="004A645C">
        <w:t xml:space="preserve"> </w:t>
      </w:r>
      <w:r w:rsidRPr="00B148D6">
        <w:t>διατάξεις».</w:t>
      </w:r>
    </w:p>
    <w:p w14:paraId="2D0F5B91" w14:textId="680E4AF5" w:rsidR="00C746EA" w:rsidRPr="00B148D6" w:rsidRDefault="00C746EA" w:rsidP="00C746EA">
      <w:pPr>
        <w:pStyle w:val="normalwithoutspacing"/>
        <w:spacing w:after="120" w:line="360" w:lineRule="exact"/>
      </w:pPr>
      <w:r w:rsidRPr="00B148D6">
        <w:t>Σκοπός</w:t>
      </w:r>
      <w:r w:rsidRPr="004A645C">
        <w:t xml:space="preserve"> </w:t>
      </w:r>
      <w:r w:rsidR="003B550A">
        <w:t xml:space="preserve">του παρόντος έργου </w:t>
      </w:r>
      <w:r w:rsidRPr="00B148D6">
        <w:t>είναι</w:t>
      </w:r>
      <w:r w:rsidRPr="004A645C">
        <w:t xml:space="preserve"> </w:t>
      </w:r>
      <w:r w:rsidRPr="00B148D6">
        <w:t>ο σχεδιασμός και υλοποίηση εξειδικευμένων ψηφιακών εφαρμογών για την υποστήριξη του</w:t>
      </w:r>
      <w:r w:rsidR="0093067B">
        <w:t xml:space="preserve"> νέου</w:t>
      </w:r>
      <w:r w:rsidRPr="00B148D6">
        <w:t xml:space="preserve"> θεσμικού ρόλου και </w:t>
      </w:r>
      <w:r w:rsidR="0093067B">
        <w:t xml:space="preserve">των </w:t>
      </w:r>
      <w:r w:rsidRPr="00B148D6">
        <w:t>αρμοδιοτήτων του Υπουργείου Κλιματικής Κρίσης και Πολιτικής Προστασίας, της Γενικής Γραμματείας Αποκατάστασης Φυσικών Καταστροφών και Κρατικής Αρωγής και της Γενικής Γραμματείας Πολιτικής Προστασίας.</w:t>
      </w:r>
    </w:p>
    <w:p w14:paraId="413885B2" w14:textId="77777777" w:rsidR="00C746EA" w:rsidRPr="00B148D6" w:rsidRDefault="00C746EA" w:rsidP="00C746EA">
      <w:pPr>
        <w:rPr>
          <w:rFonts w:cstheme="minorHAnsi"/>
          <w:spacing w:val="1"/>
          <w:lang w:val="el-GR"/>
        </w:rPr>
      </w:pPr>
      <w:r w:rsidRPr="00B148D6">
        <w:rPr>
          <w:rFonts w:cstheme="minorHAnsi"/>
          <w:lang w:val="el-GR"/>
        </w:rPr>
        <w:t>Οι εφαρμογές που θα υλοποιηθούν στο πλαίσιο της προτεινόμενης δράσης είναι οι εξής:</w:t>
      </w:r>
      <w:r w:rsidRPr="00B148D6">
        <w:rPr>
          <w:rFonts w:cstheme="minorHAnsi"/>
          <w:spacing w:val="1"/>
          <w:lang w:val="el-GR"/>
        </w:rPr>
        <w:t xml:space="preserve"> </w:t>
      </w:r>
    </w:p>
    <w:p w14:paraId="306DC419" w14:textId="7F1205D8" w:rsidR="00C746EA" w:rsidRPr="000D50D0" w:rsidRDefault="00C746EA" w:rsidP="009A6F07">
      <w:pPr>
        <w:pStyle w:val="normalwithoutspacing"/>
        <w:numPr>
          <w:ilvl w:val="0"/>
          <w:numId w:val="157"/>
        </w:numPr>
        <w:spacing w:after="120" w:line="360" w:lineRule="exact"/>
      </w:pPr>
      <w:r w:rsidRPr="000D50D0">
        <w:lastRenderedPageBreak/>
        <w:t xml:space="preserve">Εθνικό Μητρώο Κρατικής Αρωγής σε </w:t>
      </w:r>
      <w:proofErr w:type="spellStart"/>
      <w:r w:rsidRPr="000D50D0">
        <w:t>πληττόμενους</w:t>
      </w:r>
      <w:proofErr w:type="spellEnd"/>
      <w:r w:rsidRPr="000D50D0">
        <w:t xml:space="preserve"> από θεομηνίες</w:t>
      </w:r>
      <w:r w:rsidR="000D50D0" w:rsidRPr="000D50D0">
        <w:t xml:space="preserve"> – φυσικές καταστροφές</w:t>
      </w:r>
      <w:r w:rsidRPr="000D50D0">
        <w:t xml:space="preserve"> (Ε.Μ.Κ.Α.)</w:t>
      </w:r>
    </w:p>
    <w:p w14:paraId="7E08C307" w14:textId="77777777" w:rsidR="00C746EA" w:rsidRPr="000D50D0" w:rsidRDefault="00C746EA" w:rsidP="009A6F07">
      <w:pPr>
        <w:pStyle w:val="normalwithoutspacing"/>
        <w:numPr>
          <w:ilvl w:val="0"/>
          <w:numId w:val="157"/>
        </w:numPr>
        <w:spacing w:after="120" w:line="360" w:lineRule="exact"/>
      </w:pPr>
      <w:r w:rsidRPr="000D50D0">
        <w:t xml:space="preserve">Πληροφοριακό Σύστημα Ενιαίου Μητρώου Εθελοντισμού Πολιτικής Προστασίας (Ε.Μ.Ε.Π.Π.) </w:t>
      </w:r>
    </w:p>
    <w:p w14:paraId="312EDC7A" w14:textId="77777777" w:rsidR="00C746EA" w:rsidRPr="000D50D0" w:rsidRDefault="00C746EA" w:rsidP="009A6F07">
      <w:pPr>
        <w:pStyle w:val="normalwithoutspacing"/>
        <w:numPr>
          <w:ilvl w:val="0"/>
          <w:numId w:val="157"/>
        </w:numPr>
        <w:spacing w:after="120" w:line="360" w:lineRule="exact"/>
      </w:pPr>
      <w:r w:rsidRPr="000D50D0">
        <w:t>Ηλεκτρονική Πλατφόρμα Διαχείρισης και Συμμόρφωσης GDPR &amp; συναφείς υπηρεσίες</w:t>
      </w:r>
    </w:p>
    <w:p w14:paraId="6DCD14C0" w14:textId="41CE46D5" w:rsidR="00C746EA" w:rsidRPr="000D50D0" w:rsidRDefault="00C746EA" w:rsidP="009A6F07">
      <w:pPr>
        <w:pStyle w:val="normalwithoutspacing"/>
        <w:numPr>
          <w:ilvl w:val="0"/>
          <w:numId w:val="157"/>
        </w:numPr>
        <w:spacing w:after="120" w:line="360" w:lineRule="exact"/>
      </w:pPr>
      <w:r>
        <w:t>Ολοκληρωμένο σύστημα διαχείρισης σχέσεων και επικοινωνιών με πολίτες και επιχειρήσεις και λοιπές υποστηρικ</w:t>
      </w:r>
      <w:r w:rsidR="68F1E9BE">
        <w:t>τικ</w:t>
      </w:r>
      <w:r>
        <w:t>ές εφαρμογές</w:t>
      </w:r>
    </w:p>
    <w:p w14:paraId="5FF3C614" w14:textId="6FA2012F" w:rsidR="008338F0" w:rsidRPr="00603221" w:rsidRDefault="008338F0">
      <w:pPr>
        <w:rPr>
          <w:i/>
          <w:color w:val="5B9BD5"/>
          <w:lang w:val="el-GR"/>
        </w:rPr>
      </w:pPr>
    </w:p>
    <w:p w14:paraId="4C535AB0" w14:textId="443F842B" w:rsidR="003F707A" w:rsidRDefault="002B093F" w:rsidP="002B093F">
      <w:pPr>
        <w:rPr>
          <w:lang w:val="el-GR"/>
        </w:rPr>
      </w:pPr>
      <w:r w:rsidRPr="002B093F">
        <w:rPr>
          <w:lang w:val="el-GR"/>
        </w:rPr>
        <w:t>Οι παρεχόμενες υπηρεσίες κατατάσσονται στους ακόλουθους κωδικούς του Κοινού Λεξιλογίου δημοσίων συμβάσεων CPV:</w:t>
      </w:r>
    </w:p>
    <w:p w14:paraId="4580114C" w14:textId="77777777" w:rsidR="003F707A" w:rsidRPr="00151F75" w:rsidRDefault="003F707A" w:rsidP="003F707A">
      <w:pPr>
        <w:rPr>
          <w:lang w:val="el-GR"/>
        </w:rPr>
      </w:pPr>
      <w:r w:rsidRPr="00151F75">
        <w:rPr>
          <w:lang w:val="el-GR"/>
        </w:rPr>
        <w:t xml:space="preserve">72262000-9: Υπηρεσίες ανάπτυξης λογισμικού, </w:t>
      </w:r>
    </w:p>
    <w:p w14:paraId="28C55889" w14:textId="5DE90169" w:rsidR="003F707A" w:rsidRPr="00151F75" w:rsidRDefault="00151F75" w:rsidP="002B093F">
      <w:pPr>
        <w:rPr>
          <w:rStyle w:val="ui-provider"/>
          <w:lang w:val="el-GR"/>
        </w:rPr>
      </w:pPr>
      <w:r w:rsidRPr="00151F75">
        <w:rPr>
          <w:rStyle w:val="ui-provider"/>
          <w:lang w:val="el-GR"/>
        </w:rPr>
        <w:t>7</w:t>
      </w:r>
      <w:r w:rsidR="00EB3952" w:rsidRPr="00151F75">
        <w:rPr>
          <w:rStyle w:val="ui-provider"/>
          <w:lang w:val="el-GR"/>
        </w:rPr>
        <w:t>2000000-5</w:t>
      </w:r>
      <w:r w:rsidR="00344D0E" w:rsidRPr="00151F75">
        <w:rPr>
          <w:rStyle w:val="ui-provider"/>
          <w:lang w:val="el-GR"/>
        </w:rPr>
        <w:t xml:space="preserve">: </w:t>
      </w:r>
      <w:r w:rsidR="001C6861" w:rsidRPr="00151F75">
        <w:rPr>
          <w:rStyle w:val="ui-provider"/>
          <w:lang w:val="el-GR"/>
        </w:rPr>
        <w:t xml:space="preserve">Υπηρεσίες τεχνολογίας των πληροφοριών: παροχή συμβουλών, ανάπτυξη λογισμικού, Διαδίκτυο και υποστήριξη, </w:t>
      </w:r>
    </w:p>
    <w:p w14:paraId="7E3E01D3" w14:textId="05C1D60F" w:rsidR="003F707A" w:rsidRPr="00151F75" w:rsidRDefault="002B093F" w:rsidP="002B093F">
      <w:pPr>
        <w:rPr>
          <w:lang w:val="el-GR"/>
        </w:rPr>
      </w:pPr>
      <w:r w:rsidRPr="00151F75">
        <w:rPr>
          <w:lang w:val="el-GR"/>
        </w:rPr>
        <w:t>48000000-8: Πακέτα λογισμικού και συστήματα πληροφορικής</w:t>
      </w:r>
      <w:r w:rsidR="008252E9" w:rsidRPr="00151F75">
        <w:rPr>
          <w:lang w:val="el-GR"/>
        </w:rPr>
        <w:t xml:space="preserve">, </w:t>
      </w:r>
    </w:p>
    <w:p w14:paraId="41DA2FEC" w14:textId="77777777" w:rsidR="003F707A" w:rsidRPr="00151F75" w:rsidRDefault="008252E9" w:rsidP="002B093F">
      <w:pPr>
        <w:rPr>
          <w:lang w:val="el-GR"/>
        </w:rPr>
      </w:pPr>
      <w:r w:rsidRPr="00151F75">
        <w:rPr>
          <w:lang w:val="el-GR"/>
        </w:rPr>
        <w:t xml:space="preserve">79999100-4:   Υπηρεσίες σάρωσης, </w:t>
      </w:r>
    </w:p>
    <w:p w14:paraId="4DFFB46C" w14:textId="5018C243" w:rsidR="002B093F" w:rsidRPr="00151F75" w:rsidRDefault="008252E9" w:rsidP="002B093F">
      <w:pPr>
        <w:rPr>
          <w:lang w:val="el-GR"/>
        </w:rPr>
      </w:pPr>
      <w:r w:rsidRPr="00151F75">
        <w:rPr>
          <w:lang w:val="el-GR"/>
        </w:rPr>
        <w:t>80533100-0:  Υπηρεσίες εκπαίδευσης στον τομέα της πληροφορικής</w:t>
      </w:r>
    </w:p>
    <w:p w14:paraId="67CAB95A" w14:textId="67359306" w:rsidR="00F47BD4" w:rsidRPr="00E07D1C" w:rsidRDefault="00F47BD4" w:rsidP="002B093F">
      <w:pPr>
        <w:rPr>
          <w:color w:val="000000"/>
          <w:lang w:val="el-GR"/>
        </w:rPr>
      </w:pPr>
      <w:r w:rsidRPr="00151F75">
        <w:rPr>
          <w:color w:val="000000"/>
          <w:lang w:val="el-GR"/>
        </w:rPr>
        <w:t>30230000-0:</w:t>
      </w:r>
      <w:r w:rsidRPr="00151F75">
        <w:rPr>
          <w:color w:val="000000"/>
          <w:lang w:val="el-GR"/>
        </w:rPr>
        <w:tab/>
        <w:t>Εξοπλισμός ηλεκτρονικών υπολογιστών</w:t>
      </w:r>
    </w:p>
    <w:p w14:paraId="41F23D96" w14:textId="082CF58B" w:rsidR="00C94564" w:rsidRPr="00C94564" w:rsidRDefault="00C94564" w:rsidP="00C94564">
      <w:pPr>
        <w:rPr>
          <w:color w:val="000000"/>
          <w:lang w:val="el-GR"/>
        </w:rPr>
      </w:pPr>
      <w:r w:rsidRPr="00C94564">
        <w:rPr>
          <w:color w:val="000000"/>
          <w:lang w:val="el-GR"/>
        </w:rPr>
        <w:t>72222300-0</w:t>
      </w:r>
      <w:r>
        <w:rPr>
          <w:color w:val="000000"/>
          <w:lang w:val="el-GR"/>
        </w:rPr>
        <w:t xml:space="preserve">: </w:t>
      </w:r>
      <w:r w:rsidRPr="00C94564">
        <w:rPr>
          <w:color w:val="000000"/>
          <w:lang w:val="el-GR"/>
        </w:rPr>
        <w:t>Υπηρεσίες τεχνολογίας των πληροφοριών</w:t>
      </w:r>
    </w:p>
    <w:p w14:paraId="10A079EA" w14:textId="4B75903E" w:rsidR="00C94564" w:rsidRPr="00C94564" w:rsidRDefault="00C94564" w:rsidP="00C94564">
      <w:pPr>
        <w:rPr>
          <w:color w:val="000000"/>
          <w:lang w:val="el-GR"/>
        </w:rPr>
      </w:pPr>
      <w:r w:rsidRPr="00C94564">
        <w:rPr>
          <w:color w:val="000000"/>
          <w:lang w:val="el-GR"/>
        </w:rPr>
        <w:t>32420000-3</w:t>
      </w:r>
      <w:r>
        <w:rPr>
          <w:color w:val="000000"/>
          <w:lang w:val="el-GR"/>
        </w:rPr>
        <w:t xml:space="preserve">: </w:t>
      </w:r>
      <w:r w:rsidRPr="00C94564">
        <w:rPr>
          <w:color w:val="000000"/>
          <w:lang w:val="el-GR"/>
        </w:rPr>
        <w:t>Εξοπλισμός δικτύου</w:t>
      </w:r>
    </w:p>
    <w:p w14:paraId="3BD117FA" w14:textId="6CA9E7B3" w:rsidR="003F707A" w:rsidRPr="008D759B" w:rsidRDefault="003F707A" w:rsidP="003F707A">
      <w:pPr>
        <w:rPr>
          <w:lang w:val="el-GR"/>
        </w:rPr>
      </w:pPr>
      <w:r>
        <w:rPr>
          <w:lang w:val="el-GR"/>
        </w:rPr>
        <w:t xml:space="preserve">Με κύριο αντικείμενο το </w:t>
      </w:r>
      <w:r w:rsidRPr="002B093F">
        <w:rPr>
          <w:lang w:val="el-GR"/>
        </w:rPr>
        <w:t>CPV:72262000-9: Υπηρεσίες ανάπτυξης λογισμικού</w:t>
      </w:r>
    </w:p>
    <w:p w14:paraId="73188377" w14:textId="730646C4" w:rsidR="001E3026" w:rsidRPr="004F7534" w:rsidRDefault="000C027E" w:rsidP="004F7534">
      <w:pPr>
        <w:rPr>
          <w:lang w:val="el-GR"/>
        </w:rPr>
      </w:pPr>
      <w:r w:rsidRPr="00D72D37">
        <w:rPr>
          <w:lang w:val="el-GR"/>
        </w:rPr>
        <w:t xml:space="preserve">Το αντικείμενο της παρούσας σύμβασης δεν υποδιαιρείται σε τμήματα, λόγω της αρχιτεκτονικής του έργου, της συμπληρωματικότητας και των αλληλεξαρτήσεων των </w:t>
      </w:r>
      <w:r w:rsidR="00CD63B6" w:rsidRPr="00D72D37">
        <w:rPr>
          <w:lang w:val="el-GR"/>
        </w:rPr>
        <w:t xml:space="preserve">επιμέρους </w:t>
      </w:r>
      <w:r w:rsidRPr="00D72D37">
        <w:rPr>
          <w:lang w:val="el-GR"/>
        </w:rPr>
        <w:t>δράσεων</w:t>
      </w:r>
      <w:r w:rsidR="00CD63B6" w:rsidRPr="00D72D37">
        <w:rPr>
          <w:lang w:val="el-GR"/>
        </w:rPr>
        <w:t xml:space="preserve"> που το συνθέτουν</w:t>
      </w:r>
      <w:r w:rsidR="003B6863" w:rsidRPr="00D72D37">
        <w:rPr>
          <w:lang w:val="el-GR"/>
        </w:rPr>
        <w:t xml:space="preserve"> έτσι ώστε να εξασφαλιστεί</w:t>
      </w:r>
      <w:r w:rsidR="0018728F" w:rsidRPr="00D72D37">
        <w:rPr>
          <w:lang w:val="el-GR"/>
        </w:rPr>
        <w:t xml:space="preserve">, </w:t>
      </w:r>
      <w:r w:rsidR="003B6863" w:rsidRPr="00D72D37">
        <w:rPr>
          <w:lang w:val="el-GR"/>
        </w:rPr>
        <w:t xml:space="preserve">ενιαία λειτουργία των υποσυστημάτων </w:t>
      </w:r>
      <w:r w:rsidR="0018728F" w:rsidRPr="00D72D37">
        <w:rPr>
          <w:lang w:val="el-GR"/>
        </w:rPr>
        <w:t xml:space="preserve"> που  συνθέτουν το έργο τόσο μεταξύ τους όσο και με τρίτα συστήματα </w:t>
      </w:r>
      <w:r w:rsidR="0025300B" w:rsidRPr="00D72D37">
        <w:rPr>
          <w:lang w:val="el-GR"/>
        </w:rPr>
        <w:t>(βλ. Παράρτημα Ι, παρ.</w:t>
      </w:r>
      <w:r w:rsidR="000A4098">
        <w:rPr>
          <w:lang w:val="el-GR"/>
        </w:rPr>
        <w:fldChar w:fldCharType="begin"/>
      </w:r>
      <w:r w:rsidR="000A4098" w:rsidRPr="00D72D37">
        <w:rPr>
          <w:lang w:val="el-GR"/>
        </w:rPr>
        <w:instrText xml:space="preserve"> </w:instrText>
      </w:r>
      <w:r w:rsidR="000A4098">
        <w:instrText>REF</w:instrText>
      </w:r>
      <w:r w:rsidR="000A4098" w:rsidRPr="00D72D37">
        <w:rPr>
          <w:lang w:val="el-GR"/>
        </w:rPr>
        <w:instrText xml:space="preserve"> _</w:instrText>
      </w:r>
      <w:r w:rsidR="000A4098">
        <w:instrText>Ref</w:instrText>
      </w:r>
      <w:r w:rsidR="000A4098" w:rsidRPr="00D72D37">
        <w:rPr>
          <w:lang w:val="el-GR"/>
        </w:rPr>
        <w:instrText>503446422 \</w:instrText>
      </w:r>
      <w:r w:rsidR="000A4098">
        <w:instrText>r</w:instrText>
      </w:r>
      <w:r w:rsidR="000A4098" w:rsidRPr="00D72D37">
        <w:rPr>
          <w:lang w:val="el-GR"/>
        </w:rPr>
        <w:instrText xml:space="preserve"> \</w:instrText>
      </w:r>
      <w:r w:rsidR="000A4098">
        <w:instrText>h</w:instrText>
      </w:r>
      <w:r w:rsidR="000A4098" w:rsidRPr="00D72D37">
        <w:rPr>
          <w:lang w:val="el-GR"/>
        </w:rPr>
        <w:instrText xml:space="preserve"> </w:instrText>
      </w:r>
      <w:r w:rsidR="000A4098">
        <w:rPr>
          <w:lang w:val="el-GR"/>
        </w:rPr>
      </w:r>
      <w:r w:rsidR="000A4098">
        <w:rPr>
          <w:lang w:val="el-GR"/>
        </w:rPr>
        <w:fldChar w:fldCharType="separate"/>
      </w:r>
      <w:r w:rsidR="00B858AD" w:rsidRPr="0089245A">
        <w:rPr>
          <w:lang w:val="el-GR"/>
        </w:rPr>
        <w:t>4.1.1.4</w:t>
      </w:r>
      <w:r w:rsidR="000A4098">
        <w:rPr>
          <w:lang w:val="el-GR"/>
        </w:rPr>
        <w:fldChar w:fldCharType="end"/>
      </w:r>
      <w:r w:rsidR="00424950" w:rsidRPr="00D72D37">
        <w:rPr>
          <w:lang w:val="el-GR"/>
        </w:rPr>
        <w:t xml:space="preserve">, </w:t>
      </w:r>
      <w:r w:rsidR="00424950">
        <w:rPr>
          <w:lang w:val="el-GR"/>
        </w:rPr>
        <w:fldChar w:fldCharType="begin"/>
      </w:r>
      <w:r w:rsidR="00424950" w:rsidRPr="00D72D37">
        <w:rPr>
          <w:lang w:val="el-GR"/>
        </w:rPr>
        <w:instrText xml:space="preserve"> </w:instrText>
      </w:r>
      <w:r w:rsidR="00424950">
        <w:instrText>REF</w:instrText>
      </w:r>
      <w:r w:rsidR="00424950" w:rsidRPr="00D72D37">
        <w:rPr>
          <w:lang w:val="el-GR"/>
        </w:rPr>
        <w:instrText xml:space="preserve"> _</w:instrText>
      </w:r>
      <w:r w:rsidR="00424950">
        <w:instrText>Ref</w:instrText>
      </w:r>
      <w:r w:rsidR="00424950" w:rsidRPr="00D72D37">
        <w:rPr>
          <w:lang w:val="el-GR"/>
        </w:rPr>
        <w:instrText>163488733 \</w:instrText>
      </w:r>
      <w:r w:rsidR="00424950">
        <w:instrText>r</w:instrText>
      </w:r>
      <w:r w:rsidR="00424950" w:rsidRPr="00D72D37">
        <w:rPr>
          <w:lang w:val="el-GR"/>
        </w:rPr>
        <w:instrText xml:space="preserve"> \</w:instrText>
      </w:r>
      <w:r w:rsidR="00424950">
        <w:instrText>h</w:instrText>
      </w:r>
      <w:r w:rsidR="00424950" w:rsidRPr="00D72D37">
        <w:rPr>
          <w:lang w:val="el-GR"/>
        </w:rPr>
        <w:instrText xml:space="preserve"> </w:instrText>
      </w:r>
      <w:r w:rsidR="00424950">
        <w:rPr>
          <w:lang w:val="el-GR"/>
        </w:rPr>
      </w:r>
      <w:r w:rsidR="00424950">
        <w:rPr>
          <w:lang w:val="el-GR"/>
        </w:rPr>
        <w:fldChar w:fldCharType="separate"/>
      </w:r>
      <w:r w:rsidR="00B858AD" w:rsidRPr="0089245A">
        <w:rPr>
          <w:lang w:val="el-GR"/>
        </w:rPr>
        <w:t>5.2</w:t>
      </w:r>
      <w:r w:rsidR="00424950">
        <w:rPr>
          <w:lang w:val="el-GR"/>
        </w:rPr>
        <w:fldChar w:fldCharType="end"/>
      </w:r>
      <w:r w:rsidR="00057089" w:rsidRPr="00D72D37">
        <w:rPr>
          <w:lang w:val="el-GR"/>
        </w:rPr>
        <w:t xml:space="preserve"> &amp; </w:t>
      </w:r>
      <w:r w:rsidR="0018728F">
        <w:rPr>
          <w:lang w:val="el-GR"/>
        </w:rPr>
        <w:fldChar w:fldCharType="begin"/>
      </w:r>
      <w:r w:rsidR="0018728F" w:rsidRPr="00D72D37">
        <w:rPr>
          <w:lang w:val="el-GR"/>
        </w:rPr>
        <w:instrText xml:space="preserve"> </w:instrText>
      </w:r>
      <w:r w:rsidR="0018728F">
        <w:instrText>REF</w:instrText>
      </w:r>
      <w:r w:rsidR="0018728F" w:rsidRPr="00D72D37">
        <w:rPr>
          <w:lang w:val="el-GR"/>
        </w:rPr>
        <w:instrText xml:space="preserve"> _</w:instrText>
      </w:r>
      <w:r w:rsidR="0018728F">
        <w:instrText>Ref</w:instrText>
      </w:r>
      <w:r w:rsidR="0018728F" w:rsidRPr="00D72D37">
        <w:rPr>
          <w:lang w:val="el-GR"/>
        </w:rPr>
        <w:instrText>159853090 \</w:instrText>
      </w:r>
      <w:r w:rsidR="0018728F">
        <w:instrText>r</w:instrText>
      </w:r>
      <w:r w:rsidR="0018728F" w:rsidRPr="00D72D37">
        <w:rPr>
          <w:lang w:val="el-GR"/>
        </w:rPr>
        <w:instrText xml:space="preserve"> \</w:instrText>
      </w:r>
      <w:r w:rsidR="0018728F">
        <w:instrText>h</w:instrText>
      </w:r>
      <w:r w:rsidR="0018728F" w:rsidRPr="00D72D37">
        <w:rPr>
          <w:lang w:val="el-GR"/>
        </w:rPr>
        <w:instrText xml:space="preserve"> </w:instrText>
      </w:r>
      <w:r w:rsidR="0018728F">
        <w:rPr>
          <w:lang w:val="el-GR"/>
        </w:rPr>
      </w:r>
      <w:r w:rsidR="0018728F">
        <w:rPr>
          <w:lang w:val="el-GR"/>
        </w:rPr>
        <w:fldChar w:fldCharType="separate"/>
      </w:r>
      <w:r w:rsidR="00B858AD" w:rsidRPr="0089245A">
        <w:rPr>
          <w:lang w:val="el-GR"/>
        </w:rPr>
        <w:t>4.1.4.1</w:t>
      </w:r>
      <w:r w:rsidR="0018728F">
        <w:rPr>
          <w:lang w:val="el-GR"/>
        </w:rPr>
        <w:fldChar w:fldCharType="end"/>
      </w:r>
      <w:r w:rsidR="0025300B" w:rsidRPr="00D72D37">
        <w:rPr>
          <w:lang w:val="el-GR"/>
        </w:rPr>
        <w:t>)</w:t>
      </w:r>
      <w:r w:rsidR="003B6863" w:rsidRPr="00D72D37">
        <w:rPr>
          <w:lang w:val="el-GR"/>
        </w:rPr>
        <w:t xml:space="preserve">, </w:t>
      </w:r>
      <w:r w:rsidR="00BB0DBC" w:rsidRPr="00D72D37">
        <w:rPr>
          <w:lang w:val="el-GR"/>
        </w:rPr>
        <w:t>και να επιτευχθεί η</w:t>
      </w:r>
      <w:r w:rsidR="00EF530C" w:rsidRPr="00D72D37">
        <w:rPr>
          <w:lang w:val="el-GR"/>
        </w:rPr>
        <w:t xml:space="preserve"> υλοποίηση εξειδικευμένων ψηφιακών εφαρμογών </w:t>
      </w:r>
      <w:r w:rsidR="00BB0DBC" w:rsidRPr="00D72D37">
        <w:rPr>
          <w:lang w:val="el-GR"/>
        </w:rPr>
        <w:t>για την</w:t>
      </w:r>
      <w:r w:rsidR="00EF530C" w:rsidRPr="00D72D37">
        <w:rPr>
          <w:lang w:val="el-GR"/>
        </w:rPr>
        <w:t xml:space="preserve"> υποστήριξη του θεσμικού ρόλου και αρμοδιοτήτων του Υπουργείου Κλιματικής Κρίσης και Πολιτικής Προστασίας, της Γενικής Γραμματείας Αποκατάστασης Φυσικών Καταστροφών και Κρατικής Αρωγής και της Γενικής Γραμματείας Πολιτικής Προστασίας</w:t>
      </w:r>
      <w:r w:rsidRPr="00D72D37">
        <w:rPr>
          <w:lang w:val="el-GR"/>
        </w:rPr>
        <w:t xml:space="preserve">. </w:t>
      </w:r>
    </w:p>
    <w:p w14:paraId="161D0561" w14:textId="10A91C13" w:rsidR="001C282B" w:rsidRDefault="001C282B" w:rsidP="001C282B">
      <w:pPr>
        <w:rPr>
          <w:lang w:val="el-GR"/>
        </w:rPr>
      </w:pPr>
      <w:r>
        <w:rPr>
          <w:lang w:val="el-GR"/>
        </w:rPr>
        <w:t xml:space="preserve">Επιπλέον, τυχόν υποδιαίρεση του αντικειμένου του έργου σε τμήματα θα εγκυμονούσε </w:t>
      </w:r>
      <w:r w:rsidRPr="0089367C">
        <w:rPr>
          <w:lang w:val="el-GR"/>
        </w:rPr>
        <w:t>τον κίνδυνο να γίνει η εκτέλεση της σύμβασης υπερβολικά δύσκολη από τεχνικής απόψεως</w:t>
      </w:r>
      <w:r>
        <w:rPr>
          <w:lang w:val="el-GR"/>
        </w:rPr>
        <w:t xml:space="preserve"> διότι :</w:t>
      </w:r>
    </w:p>
    <w:p w14:paraId="72641907" w14:textId="599CAB13" w:rsidR="001C282B" w:rsidRDefault="007F6E5D" w:rsidP="001C282B">
      <w:pPr>
        <w:pStyle w:val="aff"/>
        <w:numPr>
          <w:ilvl w:val="0"/>
          <w:numId w:val="15"/>
        </w:numPr>
        <w:rPr>
          <w:lang w:val="el-GR"/>
        </w:rPr>
      </w:pPr>
      <w:r>
        <w:rPr>
          <w:lang w:val="el-GR"/>
        </w:rPr>
        <w:t>η ανάπτυξη των επιμέρους εφαρμογών από διαφο</w:t>
      </w:r>
      <w:r w:rsidR="00015133">
        <w:rPr>
          <w:lang w:val="el-GR"/>
        </w:rPr>
        <w:t xml:space="preserve">ρετικούς αναδόχους </w:t>
      </w:r>
      <w:r w:rsidR="001C282B" w:rsidRPr="00D6234E">
        <w:rPr>
          <w:lang w:val="el-GR"/>
        </w:rPr>
        <w:t xml:space="preserve">θα έκανε πιο δύσκολη τη λειτουργία του ενιαίου </w:t>
      </w:r>
      <w:r w:rsidR="00CD5B35">
        <w:rPr>
          <w:lang w:val="el-GR"/>
        </w:rPr>
        <w:t xml:space="preserve">συστήματος και της διασύνδεσης </w:t>
      </w:r>
      <w:r w:rsidR="00FE75C3">
        <w:rPr>
          <w:lang w:val="el-GR"/>
        </w:rPr>
        <w:t xml:space="preserve">τους τόσο μεταξύ τους όσο και με τρίτα συστήματα </w:t>
      </w:r>
      <w:r w:rsidR="001C282B" w:rsidRPr="00D6234E">
        <w:rPr>
          <w:lang w:val="el-GR"/>
        </w:rPr>
        <w:t>καθώς και υπερβολικά πολύπλοκη τη συντήρησ</w:t>
      </w:r>
      <w:r w:rsidR="00B62CF0">
        <w:rPr>
          <w:lang w:val="el-GR"/>
        </w:rPr>
        <w:t>ή</w:t>
      </w:r>
      <w:r w:rsidR="001C282B" w:rsidRPr="00D6234E">
        <w:rPr>
          <w:lang w:val="el-GR"/>
        </w:rPr>
        <w:t xml:space="preserve"> του</w:t>
      </w:r>
      <w:r w:rsidR="00B62CF0">
        <w:rPr>
          <w:lang w:val="el-GR"/>
        </w:rPr>
        <w:t>ς</w:t>
      </w:r>
      <w:r w:rsidR="001C282B" w:rsidRPr="00D6234E">
        <w:rPr>
          <w:lang w:val="el-GR"/>
        </w:rPr>
        <w:t xml:space="preserve">  </w:t>
      </w:r>
    </w:p>
    <w:p w14:paraId="052103A1" w14:textId="77777777" w:rsidR="001C282B" w:rsidRDefault="001C282B" w:rsidP="001C282B">
      <w:pPr>
        <w:pStyle w:val="aff"/>
        <w:numPr>
          <w:ilvl w:val="0"/>
          <w:numId w:val="15"/>
        </w:numPr>
        <w:rPr>
          <w:lang w:val="el-GR"/>
        </w:rPr>
      </w:pPr>
      <w:r>
        <w:rPr>
          <w:lang w:val="el-GR"/>
        </w:rPr>
        <w:t>θα ήταν πιο</w:t>
      </w:r>
      <w:r w:rsidRPr="00D6234E">
        <w:rPr>
          <w:lang w:val="el-GR"/>
        </w:rPr>
        <w:t xml:space="preserve"> ακριβή αφού δεν θα μπορούσε να επιτευχθεί οικονομία κλίμακας, </w:t>
      </w:r>
    </w:p>
    <w:p w14:paraId="2D62B629" w14:textId="7B791444" w:rsidR="001C282B" w:rsidRPr="004F7534" w:rsidRDefault="001C282B" w:rsidP="004F7534">
      <w:pPr>
        <w:pStyle w:val="aff"/>
        <w:numPr>
          <w:ilvl w:val="0"/>
          <w:numId w:val="15"/>
        </w:numPr>
        <w:rPr>
          <w:lang w:val="el-GR"/>
        </w:rPr>
      </w:pPr>
      <w:r>
        <w:rPr>
          <w:lang w:val="el-GR"/>
        </w:rPr>
        <w:t xml:space="preserve">θα ήταν υπερβολικά δύσκολο </w:t>
      </w:r>
      <w:r w:rsidRPr="00D6234E">
        <w:rPr>
          <w:lang w:val="el-GR"/>
        </w:rPr>
        <w:t xml:space="preserve">να συντονιστούν οι </w:t>
      </w:r>
      <w:r w:rsidR="00D04483">
        <w:rPr>
          <w:lang w:val="el-GR"/>
        </w:rPr>
        <w:t>διαφο</w:t>
      </w:r>
      <w:r w:rsidR="00A61FC6">
        <w:rPr>
          <w:lang w:val="el-GR"/>
        </w:rPr>
        <w:t xml:space="preserve">ρετικοί ανάδοχοι των επιμέρους εφαρμογών </w:t>
      </w:r>
      <w:r>
        <w:rPr>
          <w:lang w:val="el-GR"/>
        </w:rPr>
        <w:t xml:space="preserve">με </w:t>
      </w:r>
      <w:r w:rsidR="00A61FC6">
        <w:rPr>
          <w:lang w:val="el-GR"/>
        </w:rPr>
        <w:t xml:space="preserve">σοβαρό </w:t>
      </w:r>
      <w:r>
        <w:rPr>
          <w:lang w:val="el-GR"/>
        </w:rPr>
        <w:t xml:space="preserve">ενδεχόμενο </w:t>
      </w:r>
      <w:r w:rsidRPr="00D6234E">
        <w:rPr>
          <w:lang w:val="el-GR"/>
        </w:rPr>
        <w:t xml:space="preserve">να </w:t>
      </w:r>
      <w:r>
        <w:rPr>
          <w:lang w:val="el-GR"/>
        </w:rPr>
        <w:t xml:space="preserve">τίθεται </w:t>
      </w:r>
      <w:r w:rsidRPr="00D6234E">
        <w:rPr>
          <w:lang w:val="el-GR"/>
        </w:rPr>
        <w:t xml:space="preserve">σε κίνδυνο η ορθή εκτέλεση </w:t>
      </w:r>
      <w:r w:rsidR="00A61FC6">
        <w:rPr>
          <w:lang w:val="el-GR"/>
        </w:rPr>
        <w:t xml:space="preserve">του συνόλου του έργου </w:t>
      </w:r>
    </w:p>
    <w:p w14:paraId="0A2C6E14" w14:textId="5ACD3DBE" w:rsidR="00A61FC6" w:rsidRPr="003329FF" w:rsidRDefault="00BE5162" w:rsidP="00A61FC6">
      <w:pPr>
        <w:rPr>
          <w:lang w:val="el-GR"/>
        </w:rPr>
      </w:pPr>
      <w:r>
        <w:rPr>
          <w:lang w:val="el-GR"/>
        </w:rPr>
        <w:t xml:space="preserve">Για τους προαναφερόμενους λόγους </w:t>
      </w:r>
      <w:r w:rsidRPr="003329FF">
        <w:rPr>
          <w:lang w:val="el-GR"/>
        </w:rPr>
        <w:t xml:space="preserve">γίνονται αποδεκτές </w:t>
      </w:r>
      <w:r w:rsidR="00A61FC6">
        <w:rPr>
          <w:lang w:val="el-GR"/>
        </w:rPr>
        <w:t xml:space="preserve">προσφορές </w:t>
      </w:r>
      <w:r w:rsidRPr="003329FF">
        <w:rPr>
          <w:lang w:val="el-GR"/>
        </w:rPr>
        <w:t xml:space="preserve">για το σύνολο </w:t>
      </w:r>
      <w:r>
        <w:rPr>
          <w:lang w:val="el-GR"/>
        </w:rPr>
        <w:t xml:space="preserve">αναφερομένων στην παρούσα. </w:t>
      </w:r>
      <w:r w:rsidR="00A61FC6" w:rsidRPr="002B093F">
        <w:rPr>
          <w:lang w:val="el-GR"/>
        </w:rPr>
        <w:t>Προσφορές γίνονται αποδεκτές για το σύνολο των υπηρεσιών που περιγράφονται.</w:t>
      </w:r>
    </w:p>
    <w:p w14:paraId="68CE96CE" w14:textId="534570E0" w:rsidR="008338F0" w:rsidRDefault="003355E7" w:rsidP="00FF3200">
      <w:pPr>
        <w:pStyle w:val="normalwithoutspacing"/>
        <w:rPr>
          <w:b/>
          <w:bCs/>
        </w:rPr>
      </w:pPr>
      <w:r w:rsidRPr="001F2B36">
        <w:lastRenderedPageBreak/>
        <w:t xml:space="preserve">Η εκτιμώμενη αξία της </w:t>
      </w:r>
      <w:r w:rsidR="00FC3100" w:rsidRPr="001F2B36">
        <w:t xml:space="preserve">παρούσας </w:t>
      </w:r>
      <w:r w:rsidRPr="001F2B36">
        <w:t>σύμβασης ανέρχεται στο ποσό των</w:t>
      </w:r>
      <w:r w:rsidR="00F735DA">
        <w:t xml:space="preserve"> δέκα</w:t>
      </w:r>
      <w:r w:rsidR="00F735DA" w:rsidRPr="00F735DA">
        <w:t xml:space="preserve"> εκατομμυρίων πεντακοσίων </w:t>
      </w:r>
      <w:r w:rsidR="00F735DA">
        <w:t xml:space="preserve">σαράντα </w:t>
      </w:r>
      <w:r w:rsidR="00F735DA" w:rsidRPr="00F735DA">
        <w:t>χιλιάδων ευρώ</w:t>
      </w:r>
      <w:r w:rsidRPr="001F2B36">
        <w:t xml:space="preserve"> </w:t>
      </w:r>
      <w:r w:rsidR="00FF3200" w:rsidRPr="274213D6">
        <w:rPr>
          <w:b/>
          <w:bCs/>
        </w:rPr>
        <w:t xml:space="preserve">10.540.000,00 </w:t>
      </w:r>
      <w:r w:rsidRPr="005B3490">
        <w:rPr>
          <w:b/>
          <w:bCs/>
        </w:rPr>
        <w:t>€</w:t>
      </w:r>
      <w:r w:rsidRPr="001F2B36">
        <w:t xml:space="preserve"> συμπεριλαμβανομένου ΦΠΑ </w:t>
      </w:r>
      <w:r w:rsidR="00FF3200" w:rsidRPr="001F2B36">
        <w:t>24</w:t>
      </w:r>
      <w:r w:rsidRPr="001F2B36">
        <w:t xml:space="preserve"> % (προϋπολογισμός χωρίς ΦΠΑ: </w:t>
      </w:r>
      <w:r w:rsidR="00415A0C" w:rsidRPr="274213D6">
        <w:rPr>
          <w:b/>
          <w:bCs/>
        </w:rPr>
        <w:t>8.500.000,00</w:t>
      </w:r>
      <w:r w:rsidR="005B3490">
        <w:rPr>
          <w:b/>
          <w:bCs/>
        </w:rPr>
        <w:t xml:space="preserve"> </w:t>
      </w:r>
      <w:r w:rsidR="005B3490" w:rsidRPr="005B3490">
        <w:rPr>
          <w:b/>
          <w:bCs/>
        </w:rPr>
        <w:t>€</w:t>
      </w:r>
      <w:r w:rsidR="005B3490" w:rsidRPr="005B3490">
        <w:t>,</w:t>
      </w:r>
      <w:r w:rsidR="00415A0C" w:rsidRPr="274213D6">
        <w:rPr>
          <w:b/>
          <w:bCs/>
        </w:rPr>
        <w:t xml:space="preserve"> </w:t>
      </w:r>
      <w:r w:rsidRPr="001F2B36">
        <w:t xml:space="preserve">ΦΠΑ: </w:t>
      </w:r>
      <w:r w:rsidR="001F2B36" w:rsidRPr="274213D6">
        <w:rPr>
          <w:b/>
          <w:bCs/>
        </w:rPr>
        <w:t>2.040.000,00</w:t>
      </w:r>
      <w:r w:rsidR="005B3490">
        <w:rPr>
          <w:b/>
          <w:bCs/>
        </w:rPr>
        <w:t xml:space="preserve"> </w:t>
      </w:r>
      <w:r w:rsidR="005B3490" w:rsidRPr="005B3490">
        <w:rPr>
          <w:b/>
          <w:bCs/>
        </w:rPr>
        <w:t>€</w:t>
      </w:r>
      <w:r w:rsidR="005B3490" w:rsidRPr="005B3490">
        <w:t>)</w:t>
      </w:r>
      <w:r w:rsidR="003770EE" w:rsidRPr="005B3490">
        <w:t xml:space="preserve">. </w:t>
      </w:r>
    </w:p>
    <w:p w14:paraId="53EF74D3" w14:textId="0D1DA92C" w:rsidR="003770EE" w:rsidRDefault="003770EE" w:rsidP="00FF3200">
      <w:pPr>
        <w:pStyle w:val="normalwithoutspacing"/>
      </w:pPr>
      <w:r w:rsidRPr="004F7534">
        <w:t xml:space="preserve">Επιπλέον, </w:t>
      </w:r>
      <w:r w:rsidR="00647481" w:rsidRPr="004F7534">
        <w:t xml:space="preserve">στη σύμβαση προβλέπονται τα ακόλουθα δικαιώματα προαίρεσης </w:t>
      </w:r>
      <w:r w:rsidR="00647481">
        <w:t>:</w:t>
      </w:r>
    </w:p>
    <w:p w14:paraId="361458F2" w14:textId="251EE4AC" w:rsidR="00647481" w:rsidRPr="003B0A24" w:rsidRDefault="00647481" w:rsidP="00647481">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w:t>
      </w:r>
      <w:r>
        <w:rPr>
          <w:rFonts w:cs="Tahoma"/>
          <w:sz w:val="22"/>
          <w:szCs w:val="22"/>
        </w:rPr>
        <w:t>αύξησης φυσικού αντικειμένου</w:t>
      </w:r>
      <w:r w:rsidRPr="00E74F5B">
        <w:rPr>
          <w:rFonts w:cs="Tahoma"/>
          <w:sz w:val="22"/>
          <w:szCs w:val="22"/>
        </w:rPr>
        <w:t xml:space="preserve">: έως </w:t>
      </w:r>
      <w:r>
        <w:rPr>
          <w:rFonts w:cs="Tahoma"/>
          <w:b/>
          <w:bCs/>
          <w:iCs/>
          <w:sz w:val="22"/>
          <w:szCs w:val="22"/>
        </w:rPr>
        <w:t>85</w:t>
      </w:r>
      <w:r w:rsidRPr="00E74F5B">
        <w:rPr>
          <w:rFonts w:cs="Tahoma"/>
          <w:b/>
          <w:bCs/>
          <w:iCs/>
          <w:sz w:val="22"/>
          <w:szCs w:val="22"/>
        </w:rPr>
        <w:t xml:space="preserve">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1</w:t>
      </w:r>
      <w:r w:rsidRPr="00E74F5B">
        <w:rPr>
          <w:rFonts w:cs="Tahoma"/>
          <w:b/>
          <w:bCs/>
          <w:color w:val="000000"/>
          <w:sz w:val="22"/>
          <w:szCs w:val="22"/>
          <w:lang w:eastAsia="el-GR"/>
        </w:rPr>
        <w:t>.</w:t>
      </w:r>
      <w:r>
        <w:rPr>
          <w:rFonts w:cs="Tahoma"/>
          <w:b/>
          <w:bCs/>
          <w:color w:val="000000"/>
          <w:sz w:val="22"/>
          <w:szCs w:val="22"/>
          <w:lang w:eastAsia="el-GR"/>
        </w:rPr>
        <w:t>054</w:t>
      </w:r>
      <w:r w:rsidRPr="00E74F5B">
        <w:rPr>
          <w:rFonts w:cs="Tahoma"/>
          <w:b/>
          <w:bCs/>
          <w:color w:val="000000"/>
          <w:sz w:val="22"/>
          <w:szCs w:val="22"/>
          <w:lang w:eastAsia="el-GR"/>
        </w:rPr>
        <w:t>.000,00</w:t>
      </w:r>
      <w:r w:rsidR="005B3490">
        <w:rPr>
          <w:rFonts w:cs="Tahoma"/>
          <w:b/>
          <w:bCs/>
          <w:color w:val="000000"/>
          <w:sz w:val="22"/>
          <w:szCs w:val="22"/>
          <w:lang w:eastAsia="el-GR"/>
        </w:rPr>
        <w:t xml:space="preserve"> </w:t>
      </w:r>
      <w:r w:rsidRPr="00E74F5B">
        <w:rPr>
          <w:rFonts w:cs="Tahoma"/>
          <w:b/>
          <w:bCs/>
          <w:color w:val="000000"/>
          <w:sz w:val="22"/>
          <w:szCs w:val="22"/>
          <w:lang w:eastAsia="el-GR"/>
        </w:rPr>
        <w:t>€</w:t>
      </w:r>
      <w:r w:rsidRPr="005B3490">
        <w:rPr>
          <w:rFonts w:cs="Tahoma"/>
          <w:color w:val="000000"/>
          <w:sz w:val="22"/>
          <w:szCs w:val="22"/>
          <w:lang w:eastAsia="el-GR"/>
        </w:rPr>
        <w:t xml:space="preserve">, ΦΠΑ </w:t>
      </w:r>
      <w:r w:rsidRPr="005B3490">
        <w:rPr>
          <w:rFonts w:cs="Tahoma"/>
          <w:sz w:val="22"/>
          <w:szCs w:val="22"/>
        </w:rPr>
        <w:t>24%</w:t>
      </w:r>
      <w:r w:rsidR="005B3490" w:rsidRPr="005B3490">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204</w:t>
      </w:r>
      <w:r w:rsidRPr="00E74F5B">
        <w:rPr>
          <w:rFonts w:cs="Tahoma"/>
          <w:b/>
          <w:bCs/>
          <w:iCs/>
          <w:color w:val="000000"/>
          <w:sz w:val="22"/>
          <w:szCs w:val="22"/>
          <w:lang w:eastAsia="el-GR"/>
        </w:rPr>
        <w:t>.000,00</w:t>
      </w:r>
      <w:r w:rsidR="005B3490">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45A51C32" w14:textId="0B9B3CCC" w:rsidR="00647481" w:rsidRPr="00E74F5B" w:rsidRDefault="00647481" w:rsidP="00647481">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υπηρεσιών συντήρησης: έως </w:t>
      </w:r>
      <w:r w:rsidRPr="00E74F5B">
        <w:rPr>
          <w:rFonts w:cs="Tahoma"/>
          <w:b/>
          <w:bCs/>
          <w:iCs/>
          <w:sz w:val="22"/>
          <w:szCs w:val="22"/>
        </w:rPr>
        <w:t>1.</w:t>
      </w:r>
      <w:r>
        <w:rPr>
          <w:rFonts w:cs="Tahoma"/>
          <w:b/>
          <w:bCs/>
          <w:iCs/>
          <w:sz w:val="22"/>
          <w:szCs w:val="22"/>
        </w:rPr>
        <w:t>7</w:t>
      </w:r>
      <w:r w:rsidRPr="00E74F5B">
        <w:rPr>
          <w:rFonts w:cs="Tahoma"/>
          <w:b/>
          <w:bCs/>
          <w:iCs/>
          <w:sz w:val="22"/>
          <w:szCs w:val="22"/>
        </w:rPr>
        <w:t xml:space="preserve">00.000,00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2</w:t>
      </w:r>
      <w:r w:rsidRPr="00E74F5B">
        <w:rPr>
          <w:rFonts w:cs="Tahoma"/>
          <w:b/>
          <w:bCs/>
          <w:color w:val="000000"/>
          <w:sz w:val="22"/>
          <w:szCs w:val="22"/>
          <w:lang w:eastAsia="el-GR"/>
        </w:rPr>
        <w:t>.</w:t>
      </w:r>
      <w:r>
        <w:rPr>
          <w:rFonts w:cs="Tahoma"/>
          <w:b/>
          <w:bCs/>
          <w:color w:val="000000"/>
          <w:sz w:val="22"/>
          <w:szCs w:val="22"/>
          <w:lang w:eastAsia="el-GR"/>
        </w:rPr>
        <w:t>108</w:t>
      </w:r>
      <w:r w:rsidRPr="00E74F5B">
        <w:rPr>
          <w:rFonts w:cs="Tahoma"/>
          <w:b/>
          <w:bCs/>
          <w:color w:val="000000"/>
          <w:sz w:val="22"/>
          <w:szCs w:val="22"/>
          <w:lang w:eastAsia="el-GR"/>
        </w:rPr>
        <w:t>.000,00</w:t>
      </w:r>
      <w:r w:rsidR="005B3490">
        <w:rPr>
          <w:rFonts w:cs="Tahoma"/>
          <w:b/>
          <w:bCs/>
          <w:color w:val="000000"/>
          <w:sz w:val="22"/>
          <w:szCs w:val="22"/>
          <w:lang w:eastAsia="el-GR"/>
        </w:rPr>
        <w:t xml:space="preserve"> </w:t>
      </w:r>
      <w:r w:rsidRPr="00E74F5B">
        <w:rPr>
          <w:rFonts w:cs="Tahoma"/>
          <w:b/>
          <w:bCs/>
          <w:color w:val="000000"/>
          <w:sz w:val="22"/>
          <w:szCs w:val="22"/>
          <w:lang w:eastAsia="el-GR"/>
        </w:rPr>
        <w:t>€</w:t>
      </w:r>
      <w:r w:rsidRPr="005B3490">
        <w:rPr>
          <w:rFonts w:cs="Tahoma"/>
          <w:color w:val="000000"/>
          <w:sz w:val="22"/>
          <w:szCs w:val="22"/>
          <w:lang w:eastAsia="el-GR"/>
        </w:rPr>
        <w:t xml:space="preserve">, ΦΠΑ </w:t>
      </w:r>
      <w:r w:rsidRPr="005B3490">
        <w:rPr>
          <w:rFonts w:cs="Tahoma"/>
          <w:sz w:val="22"/>
          <w:szCs w:val="22"/>
        </w:rPr>
        <w:t>24%</w:t>
      </w:r>
      <w:r w:rsidR="005B3490" w:rsidRPr="005B3490">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408</w:t>
      </w:r>
      <w:r w:rsidRPr="00E74F5B">
        <w:rPr>
          <w:rFonts w:cs="Tahoma"/>
          <w:b/>
          <w:bCs/>
          <w:iCs/>
          <w:color w:val="000000"/>
          <w:sz w:val="22"/>
          <w:szCs w:val="22"/>
          <w:lang w:eastAsia="el-GR"/>
        </w:rPr>
        <w:t>.000,00</w:t>
      </w:r>
      <w:r w:rsidR="005B3490">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3AF68438" w14:textId="77777777" w:rsidR="00647481" w:rsidRPr="00647481" w:rsidRDefault="00647481" w:rsidP="00FF3200">
      <w:pPr>
        <w:pStyle w:val="normalwithoutspacing"/>
        <w:rPr>
          <w:i/>
          <w:iCs/>
          <w:color w:val="5B9BD5"/>
        </w:rPr>
      </w:pPr>
    </w:p>
    <w:p w14:paraId="28F9BBCE" w14:textId="607A9716" w:rsidR="00FB6863" w:rsidRPr="00672C9B" w:rsidRDefault="006A7CB6" w:rsidP="004F7534">
      <w:pPr>
        <w:rPr>
          <w:lang w:val="el-GR"/>
        </w:rPr>
      </w:pPr>
      <w:r w:rsidRPr="009710CF">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CD1A69" w:rsidRPr="004F7534">
        <w:rPr>
          <w:b/>
          <w:bCs/>
          <w:color w:val="000000"/>
          <w:lang w:val="el-GR" w:eastAsia="el-GR"/>
        </w:rPr>
        <w:t>11.050.000</w:t>
      </w:r>
      <w:r w:rsidR="005B3490">
        <w:rPr>
          <w:b/>
          <w:bCs/>
          <w:color w:val="000000"/>
          <w:lang w:val="el-GR" w:eastAsia="el-GR"/>
        </w:rPr>
        <w:t xml:space="preserve">,00 </w:t>
      </w:r>
      <w:r w:rsidR="00CD1A69" w:rsidRPr="004F7534">
        <w:rPr>
          <w:b/>
          <w:bCs/>
          <w:color w:val="000000"/>
          <w:lang w:val="el-GR" w:eastAsia="el-GR"/>
        </w:rPr>
        <w:t xml:space="preserve">€ </w:t>
      </w:r>
      <w:r w:rsidR="00CD1A69" w:rsidRPr="004F7534">
        <w:rPr>
          <w:lang w:val="el-GR"/>
        </w:rPr>
        <w:t xml:space="preserve">μη περιλαμβανομένου ΦΠΑ, προϋπολογισμός με ΦΠΑ: </w:t>
      </w:r>
      <w:r w:rsidR="00CD1A69" w:rsidRPr="004F7534">
        <w:rPr>
          <w:b/>
          <w:lang w:val="el-GR"/>
        </w:rPr>
        <w:t>13</w:t>
      </w:r>
      <w:r w:rsidR="00CD1A69" w:rsidRPr="004F7534">
        <w:rPr>
          <w:b/>
          <w:bCs/>
          <w:color w:val="000000"/>
          <w:lang w:val="el-GR" w:eastAsia="el-GR"/>
        </w:rPr>
        <w:t>.702.000</w:t>
      </w:r>
      <w:r w:rsidR="005B3490">
        <w:rPr>
          <w:b/>
          <w:bCs/>
          <w:color w:val="000000"/>
          <w:lang w:val="el-GR" w:eastAsia="el-GR"/>
        </w:rPr>
        <w:t xml:space="preserve">,00 </w:t>
      </w:r>
      <w:r w:rsidR="00CD1A69" w:rsidRPr="004F7534">
        <w:rPr>
          <w:b/>
          <w:bCs/>
          <w:color w:val="000000"/>
          <w:lang w:val="el-GR" w:eastAsia="el-GR"/>
        </w:rPr>
        <w:t>€</w:t>
      </w:r>
      <w:r w:rsidR="00CD1A69" w:rsidRPr="005B3490">
        <w:rPr>
          <w:color w:val="000000"/>
          <w:lang w:val="el-GR" w:eastAsia="el-GR"/>
        </w:rPr>
        <w:t>, ΦΠΑ 24%</w:t>
      </w:r>
      <w:r w:rsidR="005B3490" w:rsidRPr="005B3490">
        <w:rPr>
          <w:color w:val="000000"/>
          <w:lang w:val="el-GR" w:eastAsia="el-GR"/>
        </w:rPr>
        <w:t xml:space="preserve">: </w:t>
      </w:r>
      <w:r w:rsidR="00CD1A69" w:rsidRPr="004F7534">
        <w:rPr>
          <w:b/>
          <w:bCs/>
          <w:color w:val="000000"/>
          <w:lang w:val="el-GR" w:eastAsia="el-GR"/>
        </w:rPr>
        <w:t>2.</w:t>
      </w:r>
      <w:r w:rsidR="00CD1A69" w:rsidRPr="004F7534">
        <w:rPr>
          <w:b/>
          <w:bCs/>
          <w:iCs/>
          <w:color w:val="000000"/>
          <w:lang w:val="el-GR" w:eastAsia="el-GR"/>
        </w:rPr>
        <w:t>652.000</w:t>
      </w:r>
      <w:r w:rsidR="005B3490">
        <w:rPr>
          <w:b/>
          <w:bCs/>
          <w:iCs/>
          <w:color w:val="000000"/>
          <w:lang w:val="el-GR" w:eastAsia="el-GR"/>
        </w:rPr>
        <w:t xml:space="preserve">,00 </w:t>
      </w:r>
      <w:r w:rsidR="00CD1A69" w:rsidRPr="004F7534">
        <w:rPr>
          <w:b/>
          <w:bCs/>
          <w:color w:val="000000"/>
          <w:lang w:val="el-GR" w:eastAsia="el-GR"/>
        </w:rPr>
        <w:t>€</w:t>
      </w:r>
    </w:p>
    <w:p w14:paraId="7008CEF5" w14:textId="77777777" w:rsidR="00214DD7" w:rsidRPr="002D5F09" w:rsidRDefault="00214DD7" w:rsidP="00214DD7">
      <w:pPr>
        <w:suppressAutoHyphens w:val="0"/>
        <w:autoSpaceDE w:val="0"/>
        <w:autoSpaceDN w:val="0"/>
        <w:adjustRightInd w:val="0"/>
        <w:spacing w:after="0"/>
        <w:rPr>
          <w:lang w:val="el-GR" w:eastAsia="el-GR"/>
        </w:rPr>
      </w:pPr>
      <w:r w:rsidRPr="002D5F09">
        <w:rPr>
          <w:lang w:val="el-GR" w:eastAsia="el-GR"/>
        </w:rPr>
        <w:t>Η άσκηση των προαναφερόμενων δικαιωμάτων προαίρεσης τελούν υπό την προϋπόθεση έγκρισης χρηματοδότησής του</w:t>
      </w:r>
      <w:r>
        <w:rPr>
          <w:lang w:val="el-GR" w:eastAsia="el-GR"/>
        </w:rPr>
        <w:t>ς</w:t>
      </w:r>
      <w:r w:rsidRPr="002D5F09">
        <w:rPr>
          <w:lang w:val="el-GR" w:eastAsia="el-GR"/>
        </w:rPr>
        <w:t>.</w:t>
      </w:r>
    </w:p>
    <w:p w14:paraId="4E4ECF74" w14:textId="77777777" w:rsidR="00385477" w:rsidRDefault="00385477">
      <w:pPr>
        <w:rPr>
          <w:lang w:val="el-GR"/>
        </w:rPr>
      </w:pPr>
    </w:p>
    <w:p w14:paraId="40797A5E" w14:textId="6F6C8988"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820FC3">
        <w:rPr>
          <w:lang w:val="el-GR"/>
        </w:rPr>
        <w:t xml:space="preserve">είκοσι (20) </w:t>
      </w:r>
      <w:r w:rsidRPr="00603221">
        <w:rPr>
          <w:lang w:val="el-GR"/>
        </w:rPr>
        <w:t xml:space="preserve">μήνες </w:t>
      </w:r>
      <w:r w:rsidR="004F203B" w:rsidRPr="009710CF">
        <w:rPr>
          <w:lang w:val="el-GR"/>
        </w:rPr>
        <w:t xml:space="preserve">συμπεριλαμβανομένης της διαδικασίας </w:t>
      </w:r>
      <w:r w:rsidR="00E2271E" w:rsidRPr="009710CF">
        <w:rPr>
          <w:lang w:val="el-GR"/>
        </w:rPr>
        <w:t xml:space="preserve">ελέγχου και παραλαβής </w:t>
      </w:r>
      <w:r w:rsidR="004F203B" w:rsidRPr="009710CF">
        <w:rPr>
          <w:lang w:val="el-GR"/>
        </w:rPr>
        <w:t>παραδοτέων, όπως ορίζεται στην Παρ.</w:t>
      </w:r>
      <w:r w:rsidR="00BA2DC9" w:rsidRPr="009710CF">
        <w:rPr>
          <w:lang w:val="el-GR"/>
        </w:rPr>
        <w:t xml:space="preserve"> </w:t>
      </w:r>
      <w:r w:rsidR="004F203B" w:rsidRPr="009710CF">
        <w:rPr>
          <w:lang w:val="el-GR"/>
        </w:rPr>
        <w:fldChar w:fldCharType="begin"/>
      </w:r>
      <w:r w:rsidR="004F203B" w:rsidRPr="009710CF">
        <w:rPr>
          <w:lang w:val="el-GR"/>
        </w:rPr>
        <w:instrText xml:space="preserve"> REF _Ref40954198 \r \h </w:instrText>
      </w:r>
      <w:r w:rsidR="00672C9B" w:rsidRPr="009710CF">
        <w:rPr>
          <w:lang w:val="el-GR"/>
        </w:rPr>
        <w:instrText xml:space="preserve"> \* MERGEFORMAT </w:instrText>
      </w:r>
      <w:r w:rsidR="004F203B" w:rsidRPr="009710CF">
        <w:rPr>
          <w:lang w:val="el-GR"/>
        </w:rPr>
      </w:r>
      <w:r w:rsidR="004F203B" w:rsidRPr="009710CF">
        <w:rPr>
          <w:lang w:val="el-GR"/>
        </w:rPr>
        <w:fldChar w:fldCharType="separate"/>
      </w:r>
      <w:r w:rsidR="00B858AD">
        <w:rPr>
          <w:lang w:val="el-GR"/>
        </w:rPr>
        <w:t>6.3</w:t>
      </w:r>
      <w:r w:rsidR="004F203B" w:rsidRPr="009710CF">
        <w:rPr>
          <w:lang w:val="el-GR"/>
        </w:rPr>
        <w:fldChar w:fldCharType="end"/>
      </w:r>
      <w:r w:rsidR="002E6472" w:rsidRPr="009710CF">
        <w:rPr>
          <w:lang w:val="el-GR"/>
        </w:rPr>
        <w:t xml:space="preserve"> της παρούσας.</w:t>
      </w:r>
    </w:p>
    <w:p w14:paraId="0F585134" w14:textId="46682F65"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B858AD"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612DFC07" w:rsidR="00FD40D7" w:rsidRPr="008E6B1A" w:rsidRDefault="003355E7" w:rsidP="00CE4019">
      <w:pPr>
        <w:pStyle w:val="normalwithoutspacing"/>
        <w:rPr>
          <w:i/>
          <w:color w:val="5B9BD5"/>
        </w:rPr>
      </w:pPr>
      <w:r w:rsidRPr="00603221">
        <w:t xml:space="preserve">Η </w:t>
      </w:r>
      <w:r w:rsidRPr="008E6B1A">
        <w:t>σύμβαση θα ανατεθεί με το κριτήριο της πλέον συμφέρουσας από οικονομική άποψη προσφοράς, βάσει</w:t>
      </w:r>
      <w:r w:rsidR="00E1337D" w:rsidRPr="008E6B1A">
        <w:t xml:space="preserve"> </w:t>
      </w:r>
      <w:r w:rsidRPr="008E6B1A">
        <w:t>της βέλτιστης σχέση ποιότητας – τιμή</w:t>
      </w:r>
      <w:r w:rsidR="00CE4019" w:rsidRPr="008E6B1A">
        <w:t>.</w:t>
      </w:r>
    </w:p>
    <w:p w14:paraId="6293E662" w14:textId="5E898DDD" w:rsidR="008338F0" w:rsidRPr="008E6B1A" w:rsidRDefault="008338F0" w:rsidP="00FD40D7">
      <w:pPr>
        <w:rPr>
          <w:lang w:val="el-GR"/>
        </w:rPr>
      </w:pPr>
    </w:p>
    <w:p w14:paraId="5EFA290C" w14:textId="77777777" w:rsidR="008338F0" w:rsidRPr="008E6B1A" w:rsidRDefault="003355E7" w:rsidP="003A109E">
      <w:pPr>
        <w:pStyle w:val="21"/>
        <w:rPr>
          <w:lang w:val="el-GR"/>
        </w:rPr>
      </w:pPr>
      <w:bookmarkStart w:id="23" w:name="_Toc97194259"/>
      <w:bookmarkStart w:id="24" w:name="_Toc97194408"/>
      <w:bookmarkStart w:id="25" w:name="_Toc180679258"/>
      <w:r w:rsidRPr="004F7534">
        <w:rPr>
          <w:lang w:val="el-GR"/>
        </w:rPr>
        <w:t>Θεσμικό πλαίσιο</w:t>
      </w:r>
      <w:bookmarkEnd w:id="23"/>
      <w:bookmarkEnd w:id="24"/>
      <w:bookmarkEnd w:id="25"/>
      <w:r w:rsidRPr="008E6B1A">
        <w:rPr>
          <w:lang w:val="el-GR"/>
        </w:rPr>
        <w:t xml:space="preserve"> </w:t>
      </w:r>
    </w:p>
    <w:p w14:paraId="5168D384" w14:textId="603E7024" w:rsidR="0088326D" w:rsidRPr="00603221" w:rsidRDefault="00AA6688" w:rsidP="00AA6688">
      <w:pPr>
        <w:tabs>
          <w:tab w:val="left" w:pos="284"/>
        </w:tabs>
        <w:rPr>
          <w:lang w:val="el-GR"/>
        </w:rPr>
      </w:pPr>
      <w:r w:rsidRPr="008E6B1A">
        <w:rPr>
          <w:lang w:val="el-GR"/>
        </w:rPr>
        <w:t>Η ανάθεση</w:t>
      </w:r>
      <w:r w:rsidRPr="00603221">
        <w:rPr>
          <w:lang w:val="el-GR"/>
        </w:rPr>
        <w:t xml:space="preserve">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4FFF70FF"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59ED263"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με </w:t>
      </w:r>
      <w:proofErr w:type="spellStart"/>
      <w:r w:rsidRPr="00CB2B59">
        <w:rPr>
          <w:bCs/>
          <w:lang w:val="el-GR"/>
        </w:rPr>
        <w:t>Αρ</w:t>
      </w:r>
      <w:proofErr w:type="spellEnd"/>
      <w:r w:rsidRPr="00CB2B59">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08F9DB16"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w:t>
      </w:r>
      <w:proofErr w:type="spellStart"/>
      <w:r w:rsidRPr="00CB2B59">
        <w:rPr>
          <w:bCs/>
          <w:lang w:val="el-GR"/>
        </w:rPr>
        <w:t>Αριθμ</w:t>
      </w:r>
      <w:proofErr w:type="spellEnd"/>
      <w:r w:rsidRPr="00CB2B59">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4569A87"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9732E72"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lastRenderedPageBreak/>
        <w:t xml:space="preserve">Τον Ν. 4700/2020 «Ενιαίο κείμενο Δικονομίας για το Ελεγκτικό Συνέδριο, ολοκληρωμένο νομοθετικό πλαίσιο για τον </w:t>
      </w:r>
      <w:proofErr w:type="spellStart"/>
      <w:r w:rsidRPr="00CB2B59">
        <w:rPr>
          <w:bCs/>
          <w:lang w:val="el-GR"/>
        </w:rPr>
        <w:t>προσυμβατικό</w:t>
      </w:r>
      <w:proofErr w:type="spellEnd"/>
      <w:r w:rsidRPr="00CB2B59">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C18C7">
        <w:rPr>
          <w:bCs/>
        </w:rPr>
        <w:t>A</w:t>
      </w:r>
      <w:r w:rsidRPr="00CB2B59">
        <w:rPr>
          <w:bCs/>
          <w:lang w:val="el-GR"/>
        </w:rPr>
        <w:t xml:space="preserve">/29-06-2020), όπως τροποποιήθηκε και ισχύει. </w:t>
      </w:r>
    </w:p>
    <w:p w14:paraId="12C99991"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Τον Ν. 4635/2019 (ιδίως  των άρθρων 85 </w:t>
      </w:r>
      <w:proofErr w:type="spellStart"/>
      <w:r w:rsidRPr="00CB2B59">
        <w:rPr>
          <w:bCs/>
          <w:lang w:val="el-GR"/>
        </w:rPr>
        <w:t>επ</w:t>
      </w:r>
      <w:proofErr w:type="spellEnd"/>
      <w:r w:rsidRPr="00CB2B59">
        <w:rPr>
          <w:bCs/>
          <w:lang w:val="el-GR"/>
        </w:rPr>
        <w:t>.) “Επενδύω στην Ελλάδα και άλλες διατάξεις” (ΦΕΚ 167/Α/30-10-2019), όπως τροποποιήθηκε και ισχύει.</w:t>
      </w:r>
    </w:p>
    <w:p w14:paraId="5B151475"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CB2B59">
        <w:rPr>
          <w:bCs/>
          <w:lang w:val="el-GR"/>
        </w:rPr>
        <w:t>υποκεφάλαιο</w:t>
      </w:r>
      <w:proofErr w:type="spellEnd"/>
      <w:r w:rsidRPr="00CB2B59">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2BEC2F7"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4152/2013 «Επείγοντα μέτρα εφαρμογής των νόμων 4046/2012, 4093/2012 και 4127/2013» (ΦΕΚ 107/Α/09-05-2013), όπως τροποποιήθηκε και ισχύει.</w:t>
      </w:r>
    </w:p>
    <w:p w14:paraId="7B4A5E3C" w14:textId="77777777" w:rsidR="00CB2B59" w:rsidRPr="00CB2B59" w:rsidRDefault="00CB2B59" w:rsidP="00CB2B59">
      <w:pPr>
        <w:numPr>
          <w:ilvl w:val="0"/>
          <w:numId w:val="206"/>
        </w:numPr>
        <w:spacing w:after="120" w:line="240" w:lineRule="auto"/>
        <w:ind w:left="425" w:hanging="426"/>
        <w:rPr>
          <w:bCs/>
          <w:lang w:val="el-GR"/>
        </w:rPr>
      </w:pPr>
      <w:r w:rsidRPr="00BC18C7">
        <w:rPr>
          <w:bCs/>
        </w:rPr>
        <w:t>To</w:t>
      </w:r>
      <w:r w:rsidRPr="00CB2B59">
        <w:rPr>
          <w:bCs/>
          <w:lang w:val="el-GR"/>
        </w:rPr>
        <w:t xml:space="preserve">ν </w:t>
      </w:r>
      <w:proofErr w:type="spellStart"/>
      <w:r w:rsidRPr="00CB2B59">
        <w:rPr>
          <w:bCs/>
          <w:lang w:val="el-GR"/>
        </w:rPr>
        <w:t>Ν</w:t>
      </w:r>
      <w:proofErr w:type="spellEnd"/>
      <w:r w:rsidRPr="00CB2B59">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CB2B59">
        <w:rPr>
          <w:bCs/>
          <w:lang w:val="el-GR"/>
        </w:rPr>
        <w:t>Προπτωχευτική</w:t>
      </w:r>
      <w:proofErr w:type="spellEnd"/>
      <w:r w:rsidRPr="00CB2B59">
        <w:rPr>
          <w:bCs/>
          <w:lang w:val="el-GR"/>
        </w:rPr>
        <w:t xml:space="preserve"> διαδικασία εξυγίανσης και άλλες διατάξεις» (ΦΕΚ 204/Α/15-09-2011), όπως τροποποιήθηκε και ισχύει.</w:t>
      </w:r>
    </w:p>
    <w:p w14:paraId="6F0E2233"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Τον </w:t>
      </w:r>
      <w:r w:rsidRPr="00BC18C7">
        <w:rPr>
          <w:bCs/>
        </w:rPr>
        <w:t>N</w:t>
      </w:r>
      <w:r w:rsidRPr="00CB2B59">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BC18C7">
        <w:rPr>
          <w:bCs/>
        </w:rPr>
        <w:t>A</w:t>
      </w:r>
      <w:r w:rsidRPr="00CB2B59">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0C42E8DB"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2121/1993 “Πνευματική Ιδιοκτησία, Συγγενικά Δικαιώματα και Πολιτιστικά Θέματα”, (ΦΕΚ 25/Α/04-03-1993), όπως τροποποιήθηκε και ισχύει.</w:t>
      </w:r>
    </w:p>
    <w:p w14:paraId="7DEBC371" w14:textId="77777777" w:rsidR="00CB2B59" w:rsidRPr="00CB2B59" w:rsidRDefault="00CB2B59" w:rsidP="00CB2B59">
      <w:pPr>
        <w:numPr>
          <w:ilvl w:val="0"/>
          <w:numId w:val="206"/>
        </w:numPr>
        <w:spacing w:after="120" w:line="240" w:lineRule="auto"/>
        <w:ind w:left="425" w:hanging="426"/>
        <w:rPr>
          <w:bCs/>
          <w:lang w:val="el-GR"/>
        </w:rPr>
      </w:pPr>
      <w:r w:rsidRPr="00CB2B59">
        <w:rPr>
          <w:lang w:val="el-GR"/>
        </w:rPr>
        <w:t xml:space="preserve">Το Π.Δ. 80/2016 «Ανάληψη υποχρεώσεων από τους </w:t>
      </w:r>
      <w:proofErr w:type="spellStart"/>
      <w:r w:rsidRPr="00CB2B59">
        <w:rPr>
          <w:lang w:val="el-GR"/>
        </w:rPr>
        <w:t>Διατάκτες</w:t>
      </w:r>
      <w:proofErr w:type="spellEnd"/>
      <w:r w:rsidRPr="00CB2B59">
        <w:rPr>
          <w:lang w:val="el-GR"/>
        </w:rPr>
        <w:t>» (ΦΕΚ 145/Α/05-08-2016), όπως τροποποιήθηκε και ισχύει.</w:t>
      </w:r>
    </w:p>
    <w:p w14:paraId="58B5B47E"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4DDA3C16"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 Α.88 του Ν. 1892/1990 «Για τον εκσυγχρονισμό και την ανάπτυξη και άλλες διατάξεις» (ΦΕΚ 101/Α/31-07-1990), όπως ισχύει.</w:t>
      </w:r>
    </w:p>
    <w:p w14:paraId="483FEA90"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xml:space="preserve">. 62564 Απόφαση του Υφυπουργού Ανάπτυξης &amp; Επενδύσεων “Σύστημα Διαχείρισης και Ελέγχου - Κανόνες </w:t>
      </w:r>
      <w:proofErr w:type="spellStart"/>
      <w:r w:rsidRPr="00CB2B59">
        <w:rPr>
          <w:bCs/>
          <w:lang w:val="el-GR"/>
        </w:rPr>
        <w:t>επιλεξιμότητας</w:t>
      </w:r>
      <w:proofErr w:type="spellEnd"/>
      <w:r w:rsidRPr="00CB2B59">
        <w:rPr>
          <w:bCs/>
          <w:lang w:val="el-GR"/>
        </w:rPr>
        <w:t xml:space="preserve"> δαπανών για τα προγράμματα του Εθνικού Προγράμματος Ανάπτυξης (ΕΠΑ) 2021-2025” (ΦΕΚ 2442/Β/07-06-2021), όπως τροποποιήθηκε και ισχύει.</w:t>
      </w:r>
    </w:p>
    <w:p w14:paraId="57167698"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 Εγχειρίδιο Διαδικασιών ΣΔΕ ΠΔΕ / ΕΠΑ.</w:t>
      </w:r>
    </w:p>
    <w:p w14:paraId="13D08EB9" w14:textId="77777777" w:rsidR="00CB2B59" w:rsidRPr="00BC18C7" w:rsidRDefault="00CB2B59" w:rsidP="00CB2B59">
      <w:pPr>
        <w:numPr>
          <w:ilvl w:val="0"/>
          <w:numId w:val="206"/>
        </w:numPr>
        <w:spacing w:after="120" w:line="240" w:lineRule="auto"/>
        <w:ind w:left="425" w:hanging="426"/>
        <w:rPr>
          <w:bCs/>
        </w:rPr>
      </w:pPr>
      <w:proofErr w:type="spellStart"/>
      <w:r w:rsidRPr="00800160">
        <w:rPr>
          <w:bCs/>
        </w:rPr>
        <w:t>Τον</w:t>
      </w:r>
      <w:proofErr w:type="spellEnd"/>
      <w:r w:rsidRPr="00800160">
        <w:rPr>
          <w:bCs/>
        </w:rPr>
        <w:t xml:space="preserve"> </w:t>
      </w:r>
      <w:proofErr w:type="spellStart"/>
      <w:r w:rsidRPr="00800160">
        <w:rPr>
          <w:bCs/>
        </w:rPr>
        <w:t>Προϋ</w:t>
      </w:r>
      <w:proofErr w:type="spellEnd"/>
      <w:r w:rsidRPr="00800160">
        <w:rPr>
          <w:bCs/>
        </w:rPr>
        <w:t xml:space="preserve">πολογισμό </w:t>
      </w:r>
      <w:proofErr w:type="spellStart"/>
      <w:r w:rsidRPr="00800160">
        <w:rPr>
          <w:bCs/>
        </w:rPr>
        <w:t>Δημοσίων</w:t>
      </w:r>
      <w:proofErr w:type="spellEnd"/>
      <w:r w:rsidRPr="00800160">
        <w:rPr>
          <w:bCs/>
        </w:rPr>
        <w:t xml:space="preserve"> Επ</w:t>
      </w:r>
      <w:proofErr w:type="spellStart"/>
      <w:r w:rsidRPr="00800160">
        <w:rPr>
          <w:bCs/>
        </w:rPr>
        <w:t>ενδύσεων</w:t>
      </w:r>
      <w:proofErr w:type="spellEnd"/>
      <w:r w:rsidRPr="00800160">
        <w:rPr>
          <w:bCs/>
        </w:rPr>
        <w:t>.</w:t>
      </w:r>
    </w:p>
    <w:p w14:paraId="42FFF918"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103D5CC"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xml:space="preserve">.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w:t>
      </w:r>
      <w:proofErr w:type="spellStart"/>
      <w:r w:rsidRPr="00CB2B59">
        <w:rPr>
          <w:bCs/>
          <w:lang w:val="el-GR"/>
        </w:rPr>
        <w:t>ισχεύι</w:t>
      </w:r>
      <w:proofErr w:type="spellEnd"/>
      <w:r w:rsidRPr="00CB2B59">
        <w:rPr>
          <w:bCs/>
          <w:lang w:val="el-GR"/>
        </w:rPr>
        <w:t>.</w:t>
      </w:r>
    </w:p>
    <w:p w14:paraId="3B2DE946"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xml:space="preserve">. 23979/ΔΕ264/03-06-2013 Απόφαση του Υφυπουργού Ανάπτυξης, Ανταγωνιστικότητας, Υποδομών, Μεταφορών και Δικτύων «Ρυθμίσεις για τις ανακατανομές </w:t>
      </w:r>
      <w:r w:rsidRPr="00CB2B59">
        <w:rPr>
          <w:bCs/>
          <w:lang w:val="el-GR"/>
        </w:rPr>
        <w:lastRenderedPageBreak/>
        <w:t>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B5AE723"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19621936"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C18C7">
        <w:rPr>
          <w:bCs/>
        </w:rPr>
        <w:t>B</w:t>
      </w:r>
      <w:r w:rsidRPr="00CB2B59">
        <w:rPr>
          <w:bCs/>
          <w:lang w:val="el-GR"/>
        </w:rPr>
        <w:t>/23-08-2007), όπως ισχύει.</w:t>
      </w:r>
      <w:bookmarkStart w:id="26" w:name="_Hlk56169633"/>
      <w:bookmarkStart w:id="27" w:name="_Hlk56169406"/>
    </w:p>
    <w:p w14:paraId="636DEAE1" w14:textId="77777777" w:rsidR="00CB2B59" w:rsidRPr="00CB2B59" w:rsidRDefault="00CB2B59" w:rsidP="00CB2B59">
      <w:pPr>
        <w:numPr>
          <w:ilvl w:val="0"/>
          <w:numId w:val="206"/>
        </w:numPr>
        <w:spacing w:after="120" w:line="240" w:lineRule="auto"/>
        <w:ind w:left="425" w:hanging="426"/>
        <w:rPr>
          <w:bCs/>
          <w:lang w:val="el-GR"/>
        </w:rPr>
      </w:pPr>
      <w:r w:rsidRPr="00CB2B59">
        <w:rPr>
          <w:color w:val="000000"/>
          <w:lang w:val="el-GR"/>
        </w:rPr>
        <w:t xml:space="preserve">Την υπ’ </w:t>
      </w:r>
      <w:proofErr w:type="spellStart"/>
      <w:r w:rsidRPr="00CB2B59">
        <w:rPr>
          <w:color w:val="000000"/>
          <w:lang w:val="el-GR"/>
        </w:rPr>
        <w:t>αρ</w:t>
      </w:r>
      <w:proofErr w:type="spellEnd"/>
      <w:r w:rsidRPr="00CB2B59">
        <w:rPr>
          <w:color w:val="000000"/>
          <w:lang w:val="el-GR"/>
        </w:rPr>
        <w:t xml:space="preserve">. 1108437/2565/ΔΟΣ απόφαση του Υφυπουργού Οικονομίας και Οικονομικών με θέμα: «Καθορισμός Χωρών στις οποίες λειτουργούν </w:t>
      </w:r>
      <w:proofErr w:type="spellStart"/>
      <w:r w:rsidRPr="00CB2B59">
        <w:rPr>
          <w:color w:val="000000"/>
          <w:lang w:val="el-GR"/>
        </w:rPr>
        <w:t>εξωχώριες</w:t>
      </w:r>
      <w:proofErr w:type="spellEnd"/>
      <w:r w:rsidRPr="00CB2B59">
        <w:rPr>
          <w:color w:val="000000"/>
          <w:lang w:val="el-GR"/>
        </w:rPr>
        <w:t xml:space="preserve"> εταιρείες» (ΦΕΚ 1590/Β/16-11-</w:t>
      </w:r>
      <w:r w:rsidRPr="00CB2B59">
        <w:rPr>
          <w:bCs/>
          <w:lang w:val="el-GR"/>
        </w:rPr>
        <w:t>2005), όπως ισχύει.</w:t>
      </w:r>
    </w:p>
    <w:bookmarkEnd w:id="26"/>
    <w:bookmarkEnd w:id="27"/>
    <w:p w14:paraId="0AD8B7C5"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370EC7F9"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4D1A7944"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Την Εγκύκλιο Οδηγιών για την Έγκριση και Χρηματοδότηση του ΠΔΕ 2024 και τον Προγραμματισμό Δαπανών ΠΔΕ 2025 - 2028 (ΑΔΑ: ΨΤΡΥΗ-Ζ2Λ)</w:t>
      </w:r>
    </w:p>
    <w:p w14:paraId="0BAB0F6E" w14:textId="77777777" w:rsidR="00CB2B59" w:rsidRPr="00BC18C7" w:rsidRDefault="00CB2B59" w:rsidP="00CB2B59">
      <w:pPr>
        <w:numPr>
          <w:ilvl w:val="0"/>
          <w:numId w:val="206"/>
        </w:numPr>
        <w:spacing w:after="120" w:line="240" w:lineRule="auto"/>
        <w:ind w:left="425" w:hanging="426"/>
        <w:rPr>
          <w:bCs/>
        </w:rPr>
      </w:pPr>
      <w:r w:rsidRPr="00CB2B59">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w:t>
      </w:r>
      <w:proofErr w:type="spellStart"/>
      <w:r w:rsidRPr="00BC18C7">
        <w:rPr>
          <w:bCs/>
        </w:rPr>
        <w:t>ως</w:t>
      </w:r>
      <w:proofErr w:type="spellEnd"/>
      <w:r w:rsidRPr="00BC18C7">
        <w:rPr>
          <w:bCs/>
        </w:rPr>
        <w:t xml:space="preserve"> </w:t>
      </w:r>
      <w:proofErr w:type="spellStart"/>
      <w:r w:rsidRPr="00BC18C7">
        <w:rPr>
          <w:bCs/>
        </w:rPr>
        <w:t>τρο</w:t>
      </w:r>
      <w:proofErr w:type="spellEnd"/>
      <w:r w:rsidRPr="00BC18C7">
        <w:rPr>
          <w:bCs/>
        </w:rPr>
        <w:t xml:space="preserve">ποποιήθηκε και </w:t>
      </w:r>
      <w:proofErr w:type="spellStart"/>
      <w:r w:rsidRPr="00BC18C7">
        <w:rPr>
          <w:bCs/>
        </w:rPr>
        <w:t>ισχύει</w:t>
      </w:r>
      <w:proofErr w:type="spellEnd"/>
      <w:r w:rsidRPr="00BC18C7">
        <w:rPr>
          <w:bCs/>
        </w:rPr>
        <w:t>.</w:t>
      </w:r>
    </w:p>
    <w:p w14:paraId="3C7BADC0"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4912/2022 Ενιαία Αρχή Δημοσίων Συμβάσεων και άλλες διατάξεις του Υπουργείου Δικαιοσύνης” (ΦΕΚ 59/</w:t>
      </w:r>
      <w:r w:rsidRPr="00BC18C7">
        <w:rPr>
          <w:bCs/>
        </w:rPr>
        <w:t>A</w:t>
      </w:r>
      <w:r w:rsidRPr="00CB2B59">
        <w:rPr>
          <w:bCs/>
          <w:lang w:val="el-GR"/>
        </w:rPr>
        <w:t>/17-03-2022), όπως ισχύει.</w:t>
      </w:r>
    </w:p>
    <w:p w14:paraId="6FC580D4"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4601/2019 “Εταιρικοί µ</w:t>
      </w:r>
      <w:proofErr w:type="spellStart"/>
      <w:r w:rsidRPr="00CB2B59">
        <w:rPr>
          <w:bCs/>
          <w:lang w:val="el-GR"/>
        </w:rPr>
        <w:t>ετασχηµατισµοί</w:t>
      </w:r>
      <w:proofErr w:type="spellEnd"/>
      <w:r w:rsidRPr="00CB2B59">
        <w:rPr>
          <w:bCs/>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6EC3C4E"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FD23668"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E7E04DB"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w:t>
      </w:r>
      <w:proofErr w:type="spellStart"/>
      <w:r w:rsidRPr="00CB2B59">
        <w:rPr>
          <w:bCs/>
          <w:lang w:val="el-GR"/>
        </w:rPr>
        <w:t>Αριθμ</w:t>
      </w:r>
      <w:proofErr w:type="spellEnd"/>
      <w:r w:rsidRPr="00CB2B59">
        <w:rPr>
          <w:bCs/>
          <w:lang w:val="el-GR"/>
        </w:rPr>
        <w:t>. 63446/2021</w:t>
      </w:r>
      <w:r w:rsidRPr="007F6511">
        <w:rPr>
          <w:bCs/>
        </w:rPr>
        <w:t> </w:t>
      </w:r>
      <w:r w:rsidRPr="00CB2B59">
        <w:rPr>
          <w:bCs/>
          <w:lang w:val="el-GR"/>
        </w:rPr>
        <w:t>κοινή υπουργική απόφαση</w:t>
      </w:r>
      <w:r w:rsidRPr="007F6511">
        <w:rPr>
          <w:bCs/>
        </w:rPr>
        <w:t> </w:t>
      </w:r>
      <w:r w:rsidRPr="00CB2B59">
        <w:rPr>
          <w:bCs/>
          <w:lang w:val="el-GR"/>
        </w:rPr>
        <w:t>των Υπουργών Οικονομικών, Ανάπτυξης και Επενδύσεων, Επικρατείας με θέμα:</w:t>
      </w:r>
      <w:r w:rsidRPr="007F6511">
        <w:rPr>
          <w:bCs/>
        </w:rPr>
        <w:t> </w:t>
      </w:r>
      <w:r w:rsidRPr="00CB2B59">
        <w:rPr>
          <w:bCs/>
          <w:lang w:val="el-GR"/>
        </w:rPr>
        <w:t xml:space="preserve">“Καθορισμός Εθνικού </w:t>
      </w:r>
      <w:proofErr w:type="spellStart"/>
      <w:r w:rsidRPr="00CB2B59">
        <w:rPr>
          <w:bCs/>
          <w:lang w:val="el-GR"/>
        </w:rPr>
        <w:t>Μορφότυπου</w:t>
      </w:r>
      <w:proofErr w:type="spellEnd"/>
      <w:r w:rsidRPr="00CB2B59">
        <w:rPr>
          <w:bCs/>
          <w:lang w:val="el-GR"/>
        </w:rPr>
        <w:t xml:space="preserve"> ηλεκτρονικού τιμολογίου στο πλαίσιο των Δημοσίων Συμβάσεων” (2338/Β/02-06-2021), όπως τροποποιήθηκε και ισχύει.</w:t>
      </w:r>
    </w:p>
    <w:p w14:paraId="338D0D91"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w:t>
      </w:r>
      <w:proofErr w:type="spellStart"/>
      <w:r w:rsidRPr="00CB2B59">
        <w:rPr>
          <w:bCs/>
          <w:lang w:val="el-GR"/>
        </w:rPr>
        <w:t>Αριθμ</w:t>
      </w:r>
      <w:proofErr w:type="spellEnd"/>
      <w:r w:rsidRPr="00CB2B59">
        <w:rPr>
          <w:bCs/>
          <w:lang w:val="el-GR"/>
        </w:rPr>
        <w:t>. 52445 ΕΞ 2023</w:t>
      </w:r>
      <w:r w:rsidRPr="007F6511">
        <w:rPr>
          <w:b/>
          <w:bCs/>
        </w:rPr>
        <w:t> </w:t>
      </w:r>
      <w:r w:rsidRPr="00CB2B59">
        <w:rPr>
          <w:bCs/>
          <w:lang w:val="el-GR"/>
        </w:rPr>
        <w:t xml:space="preserve">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CB2B59">
        <w:rPr>
          <w:bCs/>
          <w:lang w:val="el-GR"/>
        </w:rPr>
        <w:t>Αρ</w:t>
      </w:r>
      <w:proofErr w:type="spellEnd"/>
      <w:r w:rsidRPr="00CB2B59">
        <w:rPr>
          <w:bCs/>
          <w:lang w:val="el-GR"/>
        </w:rPr>
        <w:t xml:space="preserve">. </w:t>
      </w:r>
      <w:proofErr w:type="spellStart"/>
      <w:r w:rsidRPr="00CB2B59">
        <w:rPr>
          <w:bCs/>
          <w:lang w:val="el-GR"/>
        </w:rPr>
        <w:t>Πρωτ</w:t>
      </w:r>
      <w:proofErr w:type="spellEnd"/>
      <w:r w:rsidRPr="00CB2B59">
        <w:rPr>
          <w:bCs/>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54E3C82"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65740FFB"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lastRenderedPageBreak/>
        <w:t>Τον Ν. 2859/2000 “Κύρωση Κώδικα Φόρου Προστιθέμενης Αξίας” (ΦΕΚ 248/Α/07-11-2000), όπως τροποποιήθηκε και ισχύει.</w:t>
      </w:r>
    </w:p>
    <w:p w14:paraId="3095F856"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0464C127" w14:textId="77777777" w:rsidR="00CB2B59" w:rsidRPr="00CB2B59" w:rsidRDefault="00CB2B59" w:rsidP="00CB2B59">
      <w:pPr>
        <w:numPr>
          <w:ilvl w:val="0"/>
          <w:numId w:val="206"/>
        </w:numPr>
        <w:spacing w:after="120" w:line="240" w:lineRule="auto"/>
        <w:ind w:left="425" w:hanging="426"/>
        <w:rPr>
          <w:bCs/>
          <w:lang w:val="el-GR"/>
        </w:rPr>
      </w:pPr>
      <w:r w:rsidRPr="00CB2B59">
        <w:rPr>
          <w:lang w:val="el-GR"/>
        </w:rPr>
        <w:t>Τον Ν. 5140/2024 “Νέο Αναπτυξιακό Πρόγραμμα Δημοσίων Επενδύσεων και συμπληρωματικές διατάξεις” (</w:t>
      </w:r>
      <w:r w:rsidRPr="00CB2B59">
        <w:rPr>
          <w:rStyle w:val="normaltextrun"/>
          <w:color w:val="000000"/>
          <w:shd w:val="clear" w:color="auto" w:fill="FFFFFF"/>
          <w:lang w:val="el-GR"/>
        </w:rPr>
        <w:t>ΦΕΚ 154/Α/30-09-2024).</w:t>
      </w:r>
    </w:p>
    <w:p w14:paraId="2852BAB4" w14:textId="77777777" w:rsidR="00CB2B59" w:rsidRPr="00CB2B59" w:rsidRDefault="00CB2B59" w:rsidP="00CB2B59">
      <w:pPr>
        <w:numPr>
          <w:ilvl w:val="0"/>
          <w:numId w:val="206"/>
        </w:numPr>
        <w:spacing w:after="120" w:line="240" w:lineRule="auto"/>
        <w:ind w:left="425" w:hanging="426"/>
        <w:rPr>
          <w:bCs/>
          <w:lang w:val="el-GR"/>
        </w:rPr>
      </w:pPr>
      <w:r w:rsidRPr="00CB2B59">
        <w:rPr>
          <w:szCs w:val="20"/>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8D15473"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CB2B59">
        <w:rPr>
          <w:bCs/>
          <w:lang w:val="el-GR"/>
        </w:rPr>
        <w:t xml:space="preserve"> 119), όπως τροποποιήθηκε και ισχύει. </w:t>
      </w:r>
    </w:p>
    <w:p w14:paraId="61A17713"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A61EFB1" w14:textId="77777777" w:rsidR="00CB2B59" w:rsidRPr="001C0520" w:rsidRDefault="00CB2B59" w:rsidP="00CB2B59">
      <w:pPr>
        <w:numPr>
          <w:ilvl w:val="0"/>
          <w:numId w:val="206"/>
        </w:numPr>
        <w:spacing w:after="120" w:line="240" w:lineRule="auto"/>
        <w:ind w:left="425" w:hanging="426"/>
        <w:rPr>
          <w:bCs/>
        </w:rPr>
      </w:pPr>
      <w:r w:rsidRPr="00CB2B59">
        <w:rPr>
          <w:bCs/>
          <w:lang w:val="el-GR"/>
        </w:rPr>
        <w:t xml:space="preserve">Τον </w:t>
      </w:r>
      <w:r w:rsidRPr="001C0520">
        <w:rPr>
          <w:bCs/>
        </w:rPr>
        <w:t>N</w:t>
      </w:r>
      <w:r w:rsidRPr="00CB2B59">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1C0520">
        <w:rPr>
          <w:bCs/>
        </w:rPr>
        <w:t>ΦΕΚ (967/Β/21-07-2006).</w:t>
      </w:r>
    </w:p>
    <w:p w14:paraId="6A352055"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1C0520">
        <w:rPr>
          <w:bCs/>
        </w:rPr>
        <w:t>L</w:t>
      </w:r>
      <w:r w:rsidRPr="00CB2B59">
        <w:rPr>
          <w:bCs/>
          <w:lang w:val="el-GR"/>
        </w:rPr>
        <w:t xml:space="preserve"> 156/16.6.2012) στο ελληνικό δίκαιο, τροποποίηση του ν. 3419/2005 (Α 297) και άλλες διατάξεις» (ΦΕΚ 265/Α/23-12-2014) και ισχύει.</w:t>
      </w:r>
    </w:p>
    <w:p w14:paraId="13263E37" w14:textId="77777777" w:rsidR="00CB2B59" w:rsidRPr="001C0520" w:rsidRDefault="00CB2B59" w:rsidP="00CB2B59">
      <w:pPr>
        <w:numPr>
          <w:ilvl w:val="0"/>
          <w:numId w:val="206"/>
        </w:numPr>
        <w:spacing w:after="120" w:line="240" w:lineRule="auto"/>
        <w:ind w:left="425" w:hanging="426"/>
        <w:rPr>
          <w:bCs/>
        </w:rPr>
      </w:pPr>
      <w:r w:rsidRPr="00CB2B59">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1C0520">
        <w:rPr>
          <w:bCs/>
        </w:rPr>
        <w:t>(ΦΕΚ 119/Α/08-07-2019).</w:t>
      </w:r>
    </w:p>
    <w:p w14:paraId="3D2D7595"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Το Α.39 του Ν. 4578/2018 «Μείωση ασφαλιστικών εισφορών και άλλες διατάξεις» (ΦΕΚ 200/Α/03-12-2018).</w:t>
      </w:r>
    </w:p>
    <w:p w14:paraId="1404B869"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CB2B59">
        <w:rPr>
          <w:bCs/>
          <w:lang w:val="el-GR"/>
        </w:rPr>
        <w:t>αρ</w:t>
      </w:r>
      <w:proofErr w:type="spellEnd"/>
      <w:r w:rsidRPr="00CB2B59">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4236179" w14:textId="77777777" w:rsidR="00CB2B59" w:rsidRPr="001C0520" w:rsidRDefault="00CB2B59" w:rsidP="00CB2B59">
      <w:pPr>
        <w:numPr>
          <w:ilvl w:val="0"/>
          <w:numId w:val="206"/>
        </w:numPr>
        <w:spacing w:after="120" w:line="240" w:lineRule="auto"/>
        <w:ind w:left="425" w:hanging="426"/>
        <w:rPr>
          <w:bCs/>
        </w:rPr>
      </w:pPr>
      <w:r w:rsidRPr="00CB2B59">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CB2B59">
        <w:rPr>
          <w:bCs/>
          <w:lang w:val="el-GR"/>
        </w:rPr>
        <w:t>αρ</w:t>
      </w:r>
      <w:proofErr w:type="spellEnd"/>
      <w:r w:rsidRPr="00CB2B59">
        <w:rPr>
          <w:bCs/>
          <w:lang w:val="el-GR"/>
        </w:rPr>
        <w:t xml:space="preserve">. 43345 ΕΞ 2021 Απόφαση του Υπουργού Επικρατείας «Έγκριση του Κανονισμού της Ανώνυμης Εταιρείας «Κοινωνία της Πληροφορίας </w:t>
      </w:r>
      <w:r w:rsidRPr="00CB2B59">
        <w:rPr>
          <w:bCs/>
          <w:lang w:val="el-GR"/>
        </w:rPr>
        <w:lastRenderedPageBreak/>
        <w:t>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B2B59">
        <w:rPr>
          <w:bCs/>
          <w:lang w:val="el-GR"/>
        </w:rPr>
        <w:t>οικ</w:t>
      </w:r>
      <w:proofErr w:type="spellEnd"/>
      <w:r w:rsidRPr="00CB2B59">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1C0520">
        <w:rPr>
          <w:bCs/>
        </w:rPr>
        <w:t>(Β’ 164)» ΦΕΚ 2060/Β’/2021))» (ΦΕΚ 5807/Β/10-12-2021).</w:t>
      </w:r>
    </w:p>
    <w:p w14:paraId="2C5F23D1" w14:textId="77777777" w:rsidR="00CB2B59" w:rsidRPr="001C0520" w:rsidRDefault="00CB2B59" w:rsidP="00CB2B59">
      <w:pPr>
        <w:numPr>
          <w:ilvl w:val="0"/>
          <w:numId w:val="206"/>
        </w:numPr>
        <w:spacing w:after="120" w:line="240" w:lineRule="auto"/>
        <w:ind w:left="425" w:hanging="426"/>
        <w:rPr>
          <w:bCs/>
        </w:rPr>
      </w:pPr>
      <w:r w:rsidRPr="00CB2B59">
        <w:rPr>
          <w:bCs/>
          <w:lang w:val="el-GR"/>
        </w:rPr>
        <w:t xml:space="preserve">Την υπ’ </w:t>
      </w:r>
      <w:proofErr w:type="spellStart"/>
      <w:r w:rsidRPr="00CB2B59">
        <w:rPr>
          <w:bCs/>
          <w:lang w:val="el-GR"/>
        </w:rPr>
        <w:t>αρ</w:t>
      </w:r>
      <w:proofErr w:type="spellEnd"/>
      <w:r w:rsidRPr="00CB2B59">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1C0520">
        <w:rPr>
          <w:bCs/>
        </w:rPr>
        <w:t>(ΦΕΚ 752/ΥΟΔΔ/24-08-2022).</w:t>
      </w:r>
    </w:p>
    <w:p w14:paraId="58EDDFFE"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 </w:t>
      </w:r>
      <w:proofErr w:type="spellStart"/>
      <w:r w:rsidRPr="00CB2B59">
        <w:rPr>
          <w:bCs/>
          <w:lang w:val="el-GR"/>
        </w:rPr>
        <w:t>π.δ.</w:t>
      </w:r>
      <w:proofErr w:type="spellEnd"/>
      <w:r w:rsidRPr="00CB2B59">
        <w:rPr>
          <w:bCs/>
          <w:lang w:val="el-GR"/>
        </w:rPr>
        <w:t xml:space="preserve"> 70/2021 «Σύσταση Υπουργείου Κλιματικής Κρίσης και Πολιτικής Προστασίας, μεταφορά υπηρεσιών και αρμοδιοτήτων μεταξύ Υπουργείων» (ΦΕΚ </w:t>
      </w:r>
      <w:r w:rsidRPr="00D3583E">
        <w:rPr>
          <w:bCs/>
        </w:rPr>
        <w:t>A</w:t>
      </w:r>
      <w:r w:rsidRPr="00CB2B59">
        <w:rPr>
          <w:bCs/>
          <w:lang w:val="el-GR"/>
        </w:rPr>
        <w:t>’ 161/09.09.2021).</w:t>
      </w:r>
    </w:p>
    <w:p w14:paraId="38B6EFA9"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 </w:t>
      </w:r>
      <w:proofErr w:type="spellStart"/>
      <w:r w:rsidRPr="00CB2B59">
        <w:rPr>
          <w:bCs/>
          <w:lang w:val="el-GR"/>
        </w:rPr>
        <w:t>π.δ.</w:t>
      </w:r>
      <w:proofErr w:type="spellEnd"/>
      <w:r w:rsidRPr="00CB2B59">
        <w:rPr>
          <w:bCs/>
          <w:lang w:val="el-GR"/>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5D14FECF"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Το </w:t>
      </w:r>
      <w:proofErr w:type="spellStart"/>
      <w:r w:rsidRPr="00CB2B59">
        <w:rPr>
          <w:bCs/>
          <w:lang w:val="el-GR"/>
        </w:rPr>
        <w:t>π.δ.</w:t>
      </w:r>
      <w:proofErr w:type="spellEnd"/>
      <w:r w:rsidRPr="00CB2B59">
        <w:rPr>
          <w:bCs/>
          <w:lang w:val="el-GR"/>
        </w:rPr>
        <w:t xml:space="preserve"> 79/2023 «Διορισμός Υπουργών, Αναπληρωτών Υπουργών και Υφυπουργών» (ΦΕΚ </w:t>
      </w:r>
      <w:r w:rsidRPr="00D3583E">
        <w:rPr>
          <w:bCs/>
        </w:rPr>
        <w:t>A</w:t>
      </w:r>
      <w:r w:rsidRPr="00CB2B59">
        <w:rPr>
          <w:bCs/>
          <w:lang w:val="el-GR"/>
        </w:rPr>
        <w:t>’ 131/27.06.2023).</w:t>
      </w:r>
    </w:p>
    <w:p w14:paraId="098031EE"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Την από 22-02-2024 (Α.Π ΚτΠ Μ.Α.Ε.: 5571/07-03-2024)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“Ψηφιακές Εφαρμογές Πολιτικής Προστασίας και συναφείς υπηρεσίες».</w:t>
      </w:r>
    </w:p>
    <w:p w14:paraId="16082C10" w14:textId="5FB843F7" w:rsidR="00CB2B59" w:rsidRPr="00CB2B59" w:rsidRDefault="00CB2B59" w:rsidP="00CB2B59">
      <w:pPr>
        <w:numPr>
          <w:ilvl w:val="0"/>
          <w:numId w:val="206"/>
        </w:numPr>
        <w:spacing w:after="120" w:line="240" w:lineRule="auto"/>
        <w:ind w:left="425" w:hanging="426"/>
        <w:rPr>
          <w:bCs/>
          <w:lang w:val="el-GR"/>
        </w:rPr>
      </w:pPr>
      <w:r w:rsidRPr="00CB2B59">
        <w:rPr>
          <w:bCs/>
          <w:lang w:val="el-GR"/>
        </w:rPr>
        <w:t>Την από 01-08-2024 (Α.Π ΚτΠ Μ.Α.Ε.: 18661/06-08-2024) 1η</w:t>
      </w:r>
      <w:r w:rsidR="003E55A0" w:rsidRPr="003E55A0">
        <w:rPr>
          <w:bCs/>
          <w:lang w:val="el-GR"/>
        </w:rPr>
        <w:t xml:space="preserve"> </w:t>
      </w:r>
      <w:r w:rsidRPr="00CB2B59">
        <w:rPr>
          <w:bCs/>
          <w:lang w:val="el-GR"/>
        </w:rPr>
        <w:t>τροποποίηση της Προγραμματικής Συμφωνίας μεταξύ του Υπουργείου Κλιματικής Κρίσης και Πολιτικής Προστασίας και της ΚτΠ Μ.Α.Ε. με την οποία ορίζεται η ΚτΠ Μ.Α.Ε. δικαιούχος για την εκτέλεση του Έργου: “Ψηφιακές Εφαρμογές Πολιτικής Προστασίας και συναφείς υπηρεσίες».</w:t>
      </w:r>
    </w:p>
    <w:p w14:paraId="528F28EB"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Τη ΣΑΕ 0532/0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5921A7AC"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23906/15-03-2023 (Α.Π. ΚτΠ Μ.Α.Ε. 8523/09-04-2024) Απόφαση του Υπουργείου Ανάπτυξης και Επενδύσεων με την οποία εγκρίθηκε η ένταξη στο Πρόγραμμα Δημοσίων Επενδύσεων (ΠΔΕ) 2023, στη ΣΑΕ 0532, του έργου με τίτλο: “Έργα αποτροπής καταστροφών και προσαρμογής στην κλιματική αλλαγή” και κωδικό έργου: 2022ΣΕ05320000.</w:t>
      </w:r>
    </w:p>
    <w:p w14:paraId="7B2A4553"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υπ’ </w:t>
      </w:r>
      <w:proofErr w:type="spellStart"/>
      <w:r w:rsidRPr="00CB2B59">
        <w:rPr>
          <w:bCs/>
          <w:lang w:val="el-GR"/>
        </w:rPr>
        <w:t>αρ</w:t>
      </w:r>
      <w:proofErr w:type="spellEnd"/>
      <w:r w:rsidRPr="00CB2B59">
        <w:rPr>
          <w:bCs/>
          <w:lang w:val="el-GR"/>
        </w:rPr>
        <w:t>. 9502/03-06-2024 (Α.Π. ΚτΠ Μ.Α.Ε. 12930/03-06-2024) Απόφαση του Υπουργείου Εθνικής Οικονομίας και Οικονομικών με την οποία εγκρίθηκε η ένταξη στο Πρόγραμμα Δημοσίων Επενδύσεων (ΠΔΕ) 2024, στη ΣΑΕ 0532, του έργου με τίτλο: “Έργα αποτροπής καταστροφών και προσαρμογής στην κλιματική αλλαγή” και κωδικό έργου: 2022ΣΕ05320000.</w:t>
      </w:r>
    </w:p>
    <w:p w14:paraId="1FB28B2C"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w:t>
      </w:r>
      <w:proofErr w:type="spellStart"/>
      <w:r w:rsidRPr="00CB2B59">
        <w:rPr>
          <w:bCs/>
          <w:lang w:val="el-GR"/>
        </w:rPr>
        <w:t>υπ</w:t>
      </w:r>
      <w:proofErr w:type="spellEnd"/>
      <w:r w:rsidRPr="00CB2B59">
        <w:rPr>
          <w:bCs/>
          <w:lang w:val="el-GR"/>
        </w:rPr>
        <w:t xml:space="preserve">΄ </w:t>
      </w:r>
      <w:proofErr w:type="spellStart"/>
      <w:r w:rsidRPr="00CB2B59">
        <w:rPr>
          <w:bCs/>
          <w:lang w:val="el-GR"/>
        </w:rPr>
        <w:t>αρ</w:t>
      </w:r>
      <w:proofErr w:type="spellEnd"/>
      <w:r w:rsidRPr="00CB2B59">
        <w:rPr>
          <w:bCs/>
          <w:lang w:val="el-GR"/>
        </w:rPr>
        <w:t>. 80866/31-10-2024 (Α.Π. ΚτΠ Μ.Α.Ε. 24688/31-10-2024) Απόφαση του Υπουργείου Κλιματικής Κρίσης και Πολιτικής Προστασίας με θέμα: ”Έγκριση σχεδίου τεύχους διακήρυξης του Έργου: «Ψηφιακές εφαρμογές Πολιτικής Προστασίας και συναφείς υπηρεσίες», με χρηματοδότηση μέσω του ΠΔΕ, με δάνειο από την Ευρωπαϊκή Τράπεζα Επενδύσεων”.</w:t>
      </w:r>
    </w:p>
    <w:p w14:paraId="1F91E0F1"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Την από 04-11-2024 (</w:t>
      </w:r>
      <w:r w:rsidRPr="00456C3E">
        <w:rPr>
          <w:bCs/>
          <w:lang w:val="en-US"/>
        </w:rPr>
        <w:t>A</w:t>
      </w:r>
      <w:r w:rsidRPr="00CB2B59">
        <w:rPr>
          <w:bCs/>
          <w:lang w:val="el-GR"/>
        </w:rPr>
        <w:t>/</w:t>
      </w:r>
      <w:r w:rsidRPr="00456C3E">
        <w:rPr>
          <w:bCs/>
          <w:lang w:val="en-US"/>
        </w:rPr>
        <w:t>A</w:t>
      </w:r>
      <w:r w:rsidRPr="00CB2B59">
        <w:rPr>
          <w:bCs/>
          <w:lang w:val="el-GR"/>
        </w:rPr>
        <w:t xml:space="preserve"> 442230 </w:t>
      </w:r>
      <w:proofErr w:type="spellStart"/>
      <w:r w:rsidRPr="00456C3E">
        <w:rPr>
          <w:bCs/>
          <w:lang w:val="en-US"/>
        </w:rPr>
        <w:t>Docutracks</w:t>
      </w:r>
      <w:proofErr w:type="spellEnd"/>
      <w:r w:rsidRPr="00CB2B59">
        <w:rPr>
          <w:bCs/>
          <w:lang w:val="el-GR"/>
        </w:rPr>
        <w:t xml:space="preserve">) Εισήγηση από τη Γενική Διεύθυνση Έργων / Διεύθυνση Διαχείρισης Έργων / Τμήμα Προγραμματισμού, Συντονισμού &amp; Παρακολούθησης Έργων της ΚτΠ Μ.Α.Ε.. </w:t>
      </w:r>
    </w:p>
    <w:p w14:paraId="3A6F3BBE"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Απόφαση του ΔΣ της ΚτΠ Μ.Α.Ε. κατά την υπ’ </w:t>
      </w:r>
      <w:proofErr w:type="spellStart"/>
      <w:r w:rsidRPr="00CB2B59">
        <w:rPr>
          <w:bCs/>
          <w:lang w:val="el-GR"/>
        </w:rPr>
        <w:t>αρ</w:t>
      </w:r>
      <w:proofErr w:type="spellEnd"/>
      <w:r w:rsidRPr="00CB2B59">
        <w:rPr>
          <w:bCs/>
          <w:lang w:val="el-GR"/>
        </w:rPr>
        <w:t>. 856/25-08-2022 Συνεδρίασή του, με θέμα Εκλογή Διευθύνοντος Συμβούλου (Θέμα 1).</w:t>
      </w:r>
    </w:p>
    <w:p w14:paraId="5853B8B8"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lastRenderedPageBreak/>
        <w:t xml:space="preserve">Την Απόφαση του ΔΣ της ΚτΠ Μ.Α.Ε. κατά την υπ’ </w:t>
      </w:r>
      <w:proofErr w:type="spellStart"/>
      <w:r w:rsidRPr="00CB2B59">
        <w:rPr>
          <w:bCs/>
          <w:lang w:val="el-GR"/>
        </w:rPr>
        <w:t>αρ</w:t>
      </w:r>
      <w:proofErr w:type="spellEnd"/>
      <w:r w:rsidRPr="00CB2B59">
        <w:rPr>
          <w:bCs/>
          <w:lang w:val="el-GR"/>
        </w:rPr>
        <w:t>. 857/26-08-2022 Συνεδρίασή του, με θέμα γενικές εξουσιοδοτήσεις προς Διευθύνοντα Σύμβουλο (Θέμα 2.2).</w:t>
      </w:r>
    </w:p>
    <w:p w14:paraId="1EE25CBD"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Απόφαση του Διευθύνοντος Συμβούλου της ΚτΠ Μ.Α.Ε. με </w:t>
      </w:r>
      <w:proofErr w:type="spellStart"/>
      <w:r w:rsidRPr="00CB2B59">
        <w:rPr>
          <w:bCs/>
          <w:lang w:val="el-GR"/>
        </w:rPr>
        <w:t>Αρ</w:t>
      </w:r>
      <w:proofErr w:type="spellEnd"/>
      <w:r w:rsidRPr="00CB2B59">
        <w:rPr>
          <w:bCs/>
          <w:lang w:val="el-GR"/>
        </w:rPr>
        <w:t xml:space="preserve">. </w:t>
      </w:r>
      <w:proofErr w:type="spellStart"/>
      <w:r w:rsidRPr="00CB2B59">
        <w:rPr>
          <w:bCs/>
          <w:lang w:val="el-GR"/>
        </w:rPr>
        <w:t>Πρωτ</w:t>
      </w:r>
      <w:proofErr w:type="spellEnd"/>
      <w:r w:rsidRPr="00CB2B59">
        <w:rPr>
          <w:bCs/>
          <w:lang w:val="el-GR"/>
        </w:rPr>
        <w:t>. 22683/20-12-2022 (Ο.Ε. 23-10-2023) και θέμα: «Εξουσιοδότηση δικαιώματος υπογραφής σε Γενικούς Διευθυντές και Διευθυντές της ΚτΠ Μ.Α.Ε.».</w:t>
      </w:r>
    </w:p>
    <w:p w14:paraId="6D0C75BB" w14:textId="77777777" w:rsidR="00CB2B59" w:rsidRPr="00CB2B59" w:rsidRDefault="00CB2B59" w:rsidP="00CB2B59">
      <w:pPr>
        <w:numPr>
          <w:ilvl w:val="0"/>
          <w:numId w:val="206"/>
        </w:numPr>
        <w:spacing w:after="120" w:line="240" w:lineRule="auto"/>
        <w:ind w:left="425" w:hanging="426"/>
        <w:rPr>
          <w:bCs/>
          <w:lang w:val="el-GR"/>
        </w:rPr>
      </w:pPr>
      <w:r w:rsidRPr="00CB2B59">
        <w:rPr>
          <w:bCs/>
          <w:lang w:val="el-GR"/>
        </w:rPr>
        <w:t xml:space="preserve">Την Απόφαση του ΔΣ της ΚτΠ Μ.Α.Ε. κατά την υπ’ </w:t>
      </w:r>
      <w:proofErr w:type="spellStart"/>
      <w:r w:rsidRPr="00CB2B59">
        <w:rPr>
          <w:bCs/>
          <w:lang w:val="el-GR"/>
        </w:rPr>
        <w:t>αρ</w:t>
      </w:r>
      <w:proofErr w:type="spellEnd"/>
      <w:r w:rsidRPr="00CB2B59">
        <w:rPr>
          <w:bCs/>
          <w:lang w:val="el-GR"/>
        </w:rPr>
        <w:t>. 1026/01-11-2024 Συνεδρίασή του (Θέμα 3.1).</w:t>
      </w:r>
    </w:p>
    <w:p w14:paraId="74DF1B54" w14:textId="77777777" w:rsidR="00FA143E" w:rsidRDefault="00FA143E" w:rsidP="00CB2B59">
      <w:pPr>
        <w:tabs>
          <w:tab w:val="left" w:pos="284"/>
        </w:tabs>
        <w:spacing w:after="0"/>
        <w:rPr>
          <w:i/>
          <w:color w:val="5B9BD5"/>
          <w:lang w:val="el-GR"/>
        </w:rPr>
      </w:pPr>
    </w:p>
    <w:p w14:paraId="0D60A7E5" w14:textId="57C7FC03" w:rsidR="008338F0" w:rsidRPr="00603221" w:rsidRDefault="003355E7" w:rsidP="003A109E">
      <w:pPr>
        <w:pStyle w:val="21"/>
        <w:rPr>
          <w:rFonts w:cs="Tahoma"/>
          <w:lang w:val="el-GR"/>
        </w:rPr>
      </w:pPr>
      <w:bookmarkStart w:id="28" w:name="_Toc163738995"/>
      <w:bookmarkStart w:id="29" w:name="_Toc163738996"/>
      <w:bookmarkStart w:id="30" w:name="_Toc163738997"/>
      <w:bookmarkStart w:id="31" w:name="_Toc163738998"/>
      <w:bookmarkStart w:id="32" w:name="_Toc163738999"/>
      <w:bookmarkStart w:id="33" w:name="_Toc163739000"/>
      <w:bookmarkEnd w:id="28"/>
      <w:bookmarkEnd w:id="29"/>
      <w:bookmarkEnd w:id="30"/>
      <w:bookmarkEnd w:id="31"/>
      <w:bookmarkEnd w:id="32"/>
      <w:bookmarkEnd w:id="33"/>
      <w:r w:rsidRPr="004F7534">
        <w:rPr>
          <w:rFonts w:cs="Tahoma"/>
          <w:lang w:val="el-GR"/>
        </w:rPr>
        <w:tab/>
      </w:r>
      <w:bookmarkStart w:id="34" w:name="_Ref40979373"/>
      <w:bookmarkStart w:id="35" w:name="_Toc97194260"/>
      <w:bookmarkStart w:id="36" w:name="_Toc97194409"/>
      <w:bookmarkStart w:id="37" w:name="_Toc180679259"/>
      <w:r w:rsidRPr="00603221">
        <w:rPr>
          <w:rFonts w:cs="Tahoma"/>
          <w:lang w:val="el-GR"/>
        </w:rPr>
        <w:t>Προθεσμία παραλαβής προσφορών και διενέργεια διαγωνισμού</w:t>
      </w:r>
      <w:bookmarkEnd w:id="34"/>
      <w:bookmarkEnd w:id="35"/>
      <w:bookmarkEnd w:id="36"/>
      <w:bookmarkEnd w:id="37"/>
      <w:r w:rsidRPr="00603221">
        <w:rPr>
          <w:rFonts w:cs="Tahoma"/>
          <w:lang w:val="el-GR"/>
        </w:rPr>
        <w:t xml:space="preserve"> </w:t>
      </w:r>
    </w:p>
    <w:p w14:paraId="5015ABFF" w14:textId="28E84203"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CB2B59" w:rsidRPr="0069655A">
        <w:rPr>
          <w:b/>
          <w:bCs/>
          <w:color w:val="000000" w:themeColor="text1"/>
          <w:lang w:val="el-GR"/>
        </w:rPr>
        <w:t>09-12-2024</w:t>
      </w:r>
      <w:r w:rsidR="00CB2B59" w:rsidRPr="0069655A">
        <w:rPr>
          <w:color w:val="000000" w:themeColor="text1"/>
          <w:lang w:val="el-GR"/>
        </w:rPr>
        <w:t>,</w:t>
      </w:r>
      <w:r w:rsidR="00CB2B59" w:rsidRPr="0069655A">
        <w:rPr>
          <w:b/>
          <w:bCs/>
          <w:color w:val="000000" w:themeColor="text1"/>
          <w:lang w:val="el-GR"/>
        </w:rPr>
        <w:t xml:space="preserve"> </w:t>
      </w:r>
      <w:r w:rsidR="00CB2B59" w:rsidRPr="00F22514">
        <w:rPr>
          <w:lang w:val="el-GR"/>
        </w:rPr>
        <w:t>ημέρα</w:t>
      </w:r>
      <w:r w:rsidR="00CB2B59" w:rsidRPr="00CB2B59">
        <w:rPr>
          <w:lang w:val="el-GR"/>
        </w:rPr>
        <w:t xml:space="preserve"> </w:t>
      </w:r>
      <w:r w:rsidR="00CB2B59" w:rsidRPr="0069655A">
        <w:rPr>
          <w:b/>
          <w:bCs/>
          <w:lang w:val="el-GR"/>
        </w:rPr>
        <w:t>Δευτέρα</w:t>
      </w:r>
      <w:r w:rsidR="00CB2B59">
        <w:rPr>
          <w:lang w:val="el-GR"/>
        </w:rPr>
        <w:t xml:space="preserve"> και </w:t>
      </w:r>
      <w:r w:rsidR="00CB2B59" w:rsidRPr="00F22514">
        <w:rPr>
          <w:lang w:val="el-GR"/>
        </w:rPr>
        <w:t xml:space="preserve">ώρα </w:t>
      </w:r>
      <w:r w:rsidR="00CB2B59" w:rsidRPr="0069655A">
        <w:rPr>
          <w:b/>
          <w:bCs/>
          <w:lang w:val="el-GR"/>
        </w:rPr>
        <w:t>14:00</w:t>
      </w:r>
      <w:r w:rsidR="00CB2B59">
        <w:rPr>
          <w:b/>
          <w:bCs/>
          <w:lang w:val="el-GR"/>
        </w:rPr>
        <w:t xml:space="preserve"> </w:t>
      </w:r>
      <w:r w:rsidR="00B65D70" w:rsidRPr="00603221">
        <w:rPr>
          <w:lang w:val="el-GR" w:eastAsia="el-GR"/>
        </w:rPr>
        <w:t xml:space="preserve">και η </w:t>
      </w:r>
      <w:r w:rsidR="0050183D">
        <w:rPr>
          <w:color w:val="000000"/>
          <w:lang w:val="el-GR"/>
        </w:rPr>
        <w:t>η</w:t>
      </w:r>
      <w:r w:rsidR="00B65D70" w:rsidRPr="00603221">
        <w:rPr>
          <w:color w:val="000000"/>
          <w:lang w:val="el-GR"/>
        </w:rPr>
        <w:t xml:space="preserve">μερομηνία έναρξης υποβολής προσφορών είναι η </w:t>
      </w:r>
      <w:r w:rsidR="00CB2B59" w:rsidRPr="0069655A">
        <w:rPr>
          <w:b/>
          <w:bCs/>
          <w:color w:val="000000" w:themeColor="text1"/>
          <w:lang w:val="el-GR"/>
        </w:rPr>
        <w:t>0</w:t>
      </w:r>
      <w:r w:rsidR="00CB2B59">
        <w:rPr>
          <w:b/>
          <w:bCs/>
          <w:color w:val="000000" w:themeColor="text1"/>
          <w:lang w:val="el-GR"/>
        </w:rPr>
        <w:t>8</w:t>
      </w:r>
      <w:r w:rsidR="00CB2B59" w:rsidRPr="0069655A">
        <w:rPr>
          <w:b/>
          <w:bCs/>
          <w:color w:val="000000" w:themeColor="text1"/>
          <w:lang w:val="el-GR"/>
        </w:rPr>
        <w:t>-1</w:t>
      </w:r>
      <w:r w:rsidR="00CB2B59">
        <w:rPr>
          <w:b/>
          <w:bCs/>
          <w:color w:val="000000" w:themeColor="text1"/>
          <w:lang w:val="el-GR"/>
        </w:rPr>
        <w:t>1</w:t>
      </w:r>
      <w:r w:rsidR="00CB2B59" w:rsidRPr="0069655A">
        <w:rPr>
          <w:b/>
          <w:bCs/>
          <w:color w:val="000000" w:themeColor="text1"/>
          <w:lang w:val="el-GR"/>
        </w:rPr>
        <w:t>-2024</w:t>
      </w:r>
      <w:r w:rsidR="0050183D">
        <w:rPr>
          <w:b/>
          <w:bCs/>
          <w:color w:val="000000" w:themeColor="text1"/>
          <w:lang w:val="el-GR"/>
        </w:rPr>
        <w:t>.</w:t>
      </w:r>
    </w:p>
    <w:p w14:paraId="6A742B21" w14:textId="46F3250B"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8" w:history="1">
        <w:r w:rsidR="002F0D12" w:rsidRPr="00714015">
          <w:rPr>
            <w:rStyle w:val="-"/>
            <w:lang w:val="el-GR" w:eastAsia="el-GR"/>
          </w:rPr>
          <w:t>www.promitheus.gov.gr</w:t>
        </w:r>
      </w:hyperlink>
      <w:r w:rsidR="002F0D12">
        <w:rPr>
          <w:lang w:val="el-GR" w:eastAsia="el-GR"/>
        </w:rPr>
        <w:t xml:space="preserve"> </w:t>
      </w:r>
      <w:r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w:t>
      </w:r>
      <w:r w:rsidR="001C673F" w:rsidRPr="0050183D">
        <w:rPr>
          <w:bCs/>
          <w:lang w:val="el-GR"/>
        </w:rPr>
        <w:t xml:space="preserve"> ήτοι</w:t>
      </w:r>
      <w:r w:rsidR="001C673F" w:rsidRPr="00603221">
        <w:rPr>
          <w:b/>
          <w:lang w:val="el-GR"/>
        </w:rPr>
        <w:t xml:space="preserve"> </w:t>
      </w:r>
      <w:r w:rsidR="00CB2B59">
        <w:rPr>
          <w:b/>
          <w:bCs/>
          <w:color w:val="000000" w:themeColor="text1"/>
          <w:lang w:val="el-GR"/>
        </w:rPr>
        <w:t>13</w:t>
      </w:r>
      <w:r w:rsidR="00CB2B59" w:rsidRPr="0069655A">
        <w:rPr>
          <w:b/>
          <w:bCs/>
          <w:color w:val="000000" w:themeColor="text1"/>
          <w:lang w:val="el-GR"/>
        </w:rPr>
        <w:t>-12-2024</w:t>
      </w:r>
      <w:r w:rsidR="00CB2B59" w:rsidRPr="0069655A">
        <w:rPr>
          <w:color w:val="000000" w:themeColor="text1"/>
          <w:lang w:val="el-GR"/>
        </w:rPr>
        <w:t>,</w:t>
      </w:r>
      <w:r w:rsidR="00CB2B59" w:rsidRPr="0069655A">
        <w:rPr>
          <w:b/>
          <w:bCs/>
          <w:color w:val="000000" w:themeColor="text1"/>
          <w:lang w:val="el-GR"/>
        </w:rPr>
        <w:t xml:space="preserve"> </w:t>
      </w:r>
      <w:r w:rsidR="00CB2B59" w:rsidRPr="00F22514">
        <w:rPr>
          <w:lang w:val="el-GR"/>
        </w:rPr>
        <w:t>ημέρα</w:t>
      </w:r>
      <w:r w:rsidR="00CB2B59" w:rsidRPr="00CB2B59">
        <w:rPr>
          <w:lang w:val="el-GR"/>
        </w:rPr>
        <w:t xml:space="preserve"> </w:t>
      </w:r>
      <w:r w:rsidR="00CB2B59">
        <w:rPr>
          <w:b/>
          <w:bCs/>
          <w:lang w:val="el-GR"/>
        </w:rPr>
        <w:t>Παρασκευή</w:t>
      </w:r>
      <w:r w:rsidR="00CB2B59">
        <w:rPr>
          <w:lang w:val="el-GR"/>
        </w:rPr>
        <w:t xml:space="preserve"> και </w:t>
      </w:r>
      <w:r w:rsidR="00CB2B59" w:rsidRPr="00F22514">
        <w:rPr>
          <w:lang w:val="el-GR"/>
        </w:rPr>
        <w:t xml:space="preserve">ώρα </w:t>
      </w:r>
      <w:r w:rsidR="00CB2B59" w:rsidRPr="0069655A">
        <w:rPr>
          <w:b/>
          <w:bCs/>
          <w:lang w:val="el-GR"/>
        </w:rPr>
        <w:t>14:00</w:t>
      </w:r>
      <w:r w:rsidR="001C673F" w:rsidRPr="0050183D">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1"/>
        <w:rPr>
          <w:rFonts w:cs="Tahoma"/>
          <w:lang w:val="el-GR"/>
        </w:rPr>
      </w:pPr>
      <w:r w:rsidRPr="00603221">
        <w:rPr>
          <w:rFonts w:cs="Tahoma"/>
          <w:lang w:val="el-GR"/>
        </w:rPr>
        <w:tab/>
      </w:r>
      <w:bookmarkStart w:id="38" w:name="_Ref65241722"/>
      <w:bookmarkStart w:id="39" w:name="_Ref65241727"/>
      <w:bookmarkStart w:id="40" w:name="_Toc97194261"/>
      <w:bookmarkStart w:id="41" w:name="_Toc97194410"/>
      <w:bookmarkStart w:id="42" w:name="_Toc180679260"/>
      <w:r w:rsidRPr="00603221">
        <w:rPr>
          <w:rFonts w:cs="Tahoma"/>
          <w:lang w:val="el-GR"/>
        </w:rPr>
        <w:t>Δημοσιότητα</w:t>
      </w:r>
      <w:bookmarkEnd w:id="38"/>
      <w:bookmarkEnd w:id="39"/>
      <w:bookmarkEnd w:id="40"/>
      <w:bookmarkEnd w:id="41"/>
      <w:bookmarkEnd w:id="42"/>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3B1452D7" w:rsidR="008338F0" w:rsidRPr="003E55A0" w:rsidRDefault="003355E7" w:rsidP="00AF5537">
      <w:pPr>
        <w:spacing w:before="120" w:after="360"/>
        <w:rPr>
          <w:lang w:val="el-GR"/>
        </w:rPr>
      </w:pPr>
      <w:r w:rsidRPr="00603221">
        <w:rPr>
          <w:lang w:val="el-GR"/>
        </w:rPr>
        <w:t xml:space="preserve">Προκήρυξη της παρούσας σύμβασης απεστάλη με ηλεκτρονικά μέσα για δημοσίευση στις </w:t>
      </w:r>
      <w:r w:rsidR="00CB2B59" w:rsidRPr="0069655A">
        <w:rPr>
          <w:b/>
          <w:bCs/>
          <w:color w:val="000000" w:themeColor="text1"/>
          <w:lang w:val="el-GR"/>
        </w:rPr>
        <w:t>0</w:t>
      </w:r>
      <w:r w:rsidR="00CB2B59">
        <w:rPr>
          <w:b/>
          <w:bCs/>
          <w:color w:val="000000" w:themeColor="text1"/>
          <w:lang w:val="el-GR"/>
        </w:rPr>
        <w:t>6</w:t>
      </w:r>
      <w:r w:rsidR="00CB2B59" w:rsidRPr="0069655A">
        <w:rPr>
          <w:b/>
          <w:bCs/>
          <w:color w:val="000000" w:themeColor="text1"/>
          <w:lang w:val="el-GR"/>
        </w:rPr>
        <w:t>-1</w:t>
      </w:r>
      <w:r w:rsidR="00CB2B59">
        <w:rPr>
          <w:b/>
          <w:bCs/>
          <w:color w:val="000000" w:themeColor="text1"/>
          <w:lang w:val="el-GR"/>
        </w:rPr>
        <w:t>1</w:t>
      </w:r>
      <w:r w:rsidR="00CB2B59" w:rsidRPr="0069655A">
        <w:rPr>
          <w:b/>
          <w:bCs/>
          <w:color w:val="000000" w:themeColor="text1"/>
          <w:lang w:val="el-GR"/>
        </w:rPr>
        <w:t>-2024</w:t>
      </w:r>
      <w:r w:rsidR="00CB2B59">
        <w:rPr>
          <w:b/>
          <w:bCs/>
          <w:color w:val="000000" w:themeColor="text1"/>
          <w:lang w:val="el-GR"/>
        </w:rPr>
        <w:t xml:space="preserve"> </w:t>
      </w:r>
      <w:r w:rsidRPr="00603221">
        <w:rPr>
          <w:lang w:val="el-GR"/>
        </w:rPr>
        <w:t>στην Υπηρεσία Εκδόσεων της Ευρωπαϊκής Ένωσης</w:t>
      </w:r>
      <w:r w:rsidR="0050183D">
        <w:rPr>
          <w:lang w:val="el-GR"/>
        </w:rPr>
        <w:t xml:space="preserve"> και δημοσιεύθηκε στις </w:t>
      </w:r>
      <w:r w:rsidR="00CB2B59" w:rsidRPr="0069655A">
        <w:rPr>
          <w:b/>
          <w:bCs/>
          <w:color w:val="000000" w:themeColor="text1"/>
          <w:lang w:val="el-GR"/>
        </w:rPr>
        <w:t>0</w:t>
      </w:r>
      <w:r w:rsidR="00CB2B59">
        <w:rPr>
          <w:b/>
          <w:bCs/>
          <w:color w:val="000000" w:themeColor="text1"/>
          <w:lang w:val="el-GR"/>
        </w:rPr>
        <w:t>7</w:t>
      </w:r>
      <w:r w:rsidR="00CB2B59" w:rsidRPr="0069655A">
        <w:rPr>
          <w:b/>
          <w:bCs/>
          <w:color w:val="000000" w:themeColor="text1"/>
          <w:lang w:val="el-GR"/>
        </w:rPr>
        <w:t>-1</w:t>
      </w:r>
      <w:r w:rsidR="00CB2B59">
        <w:rPr>
          <w:b/>
          <w:bCs/>
          <w:color w:val="000000" w:themeColor="text1"/>
          <w:lang w:val="el-GR"/>
        </w:rPr>
        <w:t>1</w:t>
      </w:r>
      <w:r w:rsidR="00CB2B59" w:rsidRPr="0069655A">
        <w:rPr>
          <w:b/>
          <w:bCs/>
          <w:color w:val="000000" w:themeColor="text1"/>
          <w:lang w:val="el-GR"/>
        </w:rPr>
        <w:t>-2024</w:t>
      </w:r>
      <w:r w:rsidR="003E55A0" w:rsidRPr="003E55A0">
        <w:rPr>
          <w:color w:val="000000" w:themeColor="text1"/>
          <w:lang w:val="el-GR"/>
        </w:rPr>
        <w:t>.</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495162C1"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CB2B59" w:rsidRPr="0069655A">
        <w:rPr>
          <w:b/>
          <w:bCs/>
          <w:color w:val="000000" w:themeColor="text1"/>
          <w:lang w:val="el-GR"/>
        </w:rPr>
        <w:t>0</w:t>
      </w:r>
      <w:r w:rsidR="00CB2B59">
        <w:rPr>
          <w:b/>
          <w:bCs/>
          <w:color w:val="000000" w:themeColor="text1"/>
          <w:lang w:val="el-GR"/>
        </w:rPr>
        <w:t>8</w:t>
      </w:r>
      <w:r w:rsidR="00CB2B59" w:rsidRPr="0069655A">
        <w:rPr>
          <w:b/>
          <w:bCs/>
          <w:color w:val="000000" w:themeColor="text1"/>
          <w:lang w:val="el-GR"/>
        </w:rPr>
        <w:t>-1</w:t>
      </w:r>
      <w:r w:rsidR="00CB2B59">
        <w:rPr>
          <w:b/>
          <w:bCs/>
          <w:color w:val="000000" w:themeColor="text1"/>
          <w:lang w:val="el-GR"/>
        </w:rPr>
        <w:t>1</w:t>
      </w:r>
      <w:r w:rsidR="00CB2B59" w:rsidRPr="0069655A">
        <w:rPr>
          <w:b/>
          <w:bCs/>
          <w:color w:val="000000" w:themeColor="text1"/>
          <w:lang w:val="el-GR"/>
        </w:rPr>
        <w:t>-2024</w:t>
      </w:r>
      <w:r w:rsidR="00CB2B59" w:rsidRPr="00CB2B59">
        <w:rPr>
          <w:color w:val="000000" w:themeColor="text1"/>
          <w:lang w:val="el-GR"/>
        </w:rPr>
        <w:t>.</w:t>
      </w:r>
    </w:p>
    <w:p w14:paraId="3FE474A3" w14:textId="1B67EFC9" w:rsidR="000472C0" w:rsidRDefault="00821852" w:rsidP="000472C0">
      <w:pPr>
        <w:rPr>
          <w:lang w:val="el-GR"/>
        </w:rPr>
      </w:pPr>
      <w:r w:rsidRPr="006B3C5C">
        <w:rPr>
          <w:lang w:val="el-GR"/>
        </w:rPr>
        <w:t xml:space="preserve">Τα έγγραφα της σύμβασης </w:t>
      </w:r>
      <w:bookmarkStart w:id="43" w:name="_Hlk75874003"/>
      <w:r w:rsidRPr="006B3C5C">
        <w:rPr>
          <w:lang w:val="el-GR"/>
        </w:rPr>
        <w:t xml:space="preserve">της παρούσας Διακήρυξης καταχωρήθηκαν </w:t>
      </w:r>
      <w:bookmarkEnd w:id="43"/>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CB2B59" w:rsidRPr="0069655A">
        <w:rPr>
          <w:b/>
          <w:bCs/>
          <w:color w:val="000000" w:themeColor="text1"/>
          <w:lang w:val="el-GR"/>
        </w:rPr>
        <w:t>0</w:t>
      </w:r>
      <w:r w:rsidR="00CB2B59">
        <w:rPr>
          <w:b/>
          <w:bCs/>
          <w:color w:val="000000" w:themeColor="text1"/>
          <w:lang w:val="el-GR"/>
        </w:rPr>
        <w:t>8</w:t>
      </w:r>
      <w:r w:rsidR="00CB2B59" w:rsidRPr="0069655A">
        <w:rPr>
          <w:b/>
          <w:bCs/>
          <w:color w:val="000000" w:themeColor="text1"/>
          <w:lang w:val="el-GR"/>
        </w:rPr>
        <w:t>-1</w:t>
      </w:r>
      <w:r w:rsidR="00CB2B59">
        <w:rPr>
          <w:b/>
          <w:bCs/>
          <w:color w:val="000000" w:themeColor="text1"/>
          <w:lang w:val="el-GR"/>
        </w:rPr>
        <w:t>1</w:t>
      </w:r>
      <w:r w:rsidR="00CB2B59" w:rsidRPr="0069655A">
        <w:rPr>
          <w:b/>
          <w:bCs/>
          <w:color w:val="000000" w:themeColor="text1"/>
          <w:lang w:val="el-GR"/>
        </w:rPr>
        <w:t>-2024</w:t>
      </w:r>
      <w:r w:rsidRPr="006B3C5C">
        <w:rPr>
          <w:lang w:val="el-GR"/>
        </w:rPr>
        <w:t>, η οποία έλαβε Συστημικό Αύξοντα Αριθμό</w:t>
      </w:r>
      <w:bookmarkStart w:id="44" w:name="_Hlk75874030"/>
      <w:r w:rsidRPr="006B3C5C">
        <w:rPr>
          <w:lang w:val="el-GR"/>
        </w:rPr>
        <w:t>:</w:t>
      </w:r>
      <w:r w:rsidR="00DF776D">
        <w:rPr>
          <w:lang w:val="el-GR"/>
        </w:rPr>
        <w:t xml:space="preserve"> </w:t>
      </w:r>
      <w:r w:rsidR="00EA6166" w:rsidRPr="00EA6166">
        <w:rPr>
          <w:b/>
          <w:bCs/>
          <w:lang w:val="el-GR"/>
        </w:rPr>
        <w:t>361815</w:t>
      </w:r>
      <w:r w:rsidRPr="006B3C5C">
        <w:rPr>
          <w:lang w:val="el-GR"/>
        </w:rPr>
        <w:t xml:space="preserve"> </w:t>
      </w:r>
      <w:bookmarkEnd w:id="44"/>
      <w:r w:rsidRPr="006B3C5C">
        <w:rPr>
          <w:lang w:val="el-GR"/>
        </w:rPr>
        <w:t>και αναρτήθηκαν στη Διαδικτυακή Πύλη (</w:t>
      </w:r>
      <w:hyperlink r:id="rId19" w:history="1">
        <w:r w:rsidRPr="00012FAE">
          <w:rPr>
            <w:rStyle w:val="-"/>
            <w:lang w:val="el-GR"/>
          </w:rPr>
          <w:t>www.promitheus.gov.gr</w:t>
        </w:r>
      </w:hyperlink>
      <w:r w:rsidRPr="006B3C5C">
        <w:rPr>
          <w:lang w:val="el-GR"/>
        </w:rPr>
        <w:t>) του ΟΠΣ ΕΣΗΔΗΣ</w:t>
      </w:r>
      <w:r w:rsidR="000472C0">
        <w:rPr>
          <w:lang w:val="el-GR"/>
        </w:rPr>
        <w:t xml:space="preserve"> </w:t>
      </w:r>
      <w:r w:rsidR="000472C0" w:rsidRPr="00E03FA9">
        <w:rPr>
          <w:lang w:val="el-GR"/>
        </w:rPr>
        <w:t>στη διεύθυνση (</w:t>
      </w:r>
      <w:r w:rsidR="000472C0" w:rsidRPr="00E03FA9">
        <w:t>URL</w:t>
      </w:r>
      <w:r w:rsidR="000472C0" w:rsidRPr="00E03FA9">
        <w:rPr>
          <w:lang w:val="el-GR"/>
        </w:rPr>
        <w:t xml:space="preserve">) </w:t>
      </w:r>
      <w:hyperlink r:id="rId20" w:history="1">
        <w:r w:rsidR="000472C0" w:rsidRPr="00E03FA9">
          <w:rPr>
            <w:rStyle w:val="-"/>
          </w:rPr>
          <w:t>https</w:t>
        </w:r>
        <w:r w:rsidR="000472C0" w:rsidRPr="00E03FA9">
          <w:rPr>
            <w:rStyle w:val="-"/>
            <w:lang w:val="el-GR"/>
          </w:rPr>
          <w:t>://</w:t>
        </w:r>
        <w:proofErr w:type="spellStart"/>
        <w:r w:rsidR="000472C0" w:rsidRPr="00E03FA9">
          <w:rPr>
            <w:rStyle w:val="-"/>
          </w:rPr>
          <w:t>nepps</w:t>
        </w:r>
        <w:proofErr w:type="spellEnd"/>
        <w:r w:rsidR="000472C0" w:rsidRPr="00E03FA9">
          <w:rPr>
            <w:rStyle w:val="-"/>
            <w:lang w:val="el-GR"/>
          </w:rPr>
          <w:t>-</w:t>
        </w:r>
        <w:r w:rsidR="000472C0" w:rsidRPr="00E03FA9">
          <w:rPr>
            <w:rStyle w:val="-"/>
          </w:rPr>
          <w:t>search</w:t>
        </w:r>
        <w:r w:rsidR="000472C0" w:rsidRPr="00E03FA9">
          <w:rPr>
            <w:rStyle w:val="-"/>
            <w:lang w:val="el-GR"/>
          </w:rPr>
          <w:t>.</w:t>
        </w:r>
        <w:proofErr w:type="spellStart"/>
        <w:r w:rsidR="000472C0" w:rsidRPr="00E03FA9">
          <w:rPr>
            <w:rStyle w:val="-"/>
          </w:rPr>
          <w:t>eprocurement</w:t>
        </w:r>
        <w:proofErr w:type="spellEnd"/>
        <w:r w:rsidR="000472C0" w:rsidRPr="00E03FA9">
          <w:rPr>
            <w:rStyle w:val="-"/>
            <w:lang w:val="el-GR"/>
          </w:rPr>
          <w:t>.</w:t>
        </w:r>
        <w:r w:rsidR="000472C0" w:rsidRPr="00E03FA9">
          <w:rPr>
            <w:rStyle w:val="-"/>
          </w:rPr>
          <w:t>gov</w:t>
        </w:r>
        <w:r w:rsidR="000472C0" w:rsidRPr="00E03FA9">
          <w:rPr>
            <w:rStyle w:val="-"/>
            <w:lang w:val="el-GR"/>
          </w:rPr>
          <w:t>.</w:t>
        </w:r>
        <w:r w:rsidR="000472C0" w:rsidRPr="00E03FA9">
          <w:rPr>
            <w:rStyle w:val="-"/>
          </w:rPr>
          <w:t>gr</w:t>
        </w:r>
        <w:r w:rsidR="000472C0" w:rsidRPr="00E03FA9">
          <w:rPr>
            <w:rStyle w:val="-"/>
            <w:lang w:val="el-GR"/>
          </w:rPr>
          <w:t>/</w:t>
        </w:r>
        <w:proofErr w:type="spellStart"/>
        <w:r w:rsidR="000472C0" w:rsidRPr="00E03FA9">
          <w:rPr>
            <w:rStyle w:val="-"/>
          </w:rPr>
          <w:t>actSearch</w:t>
        </w:r>
        <w:proofErr w:type="spellEnd"/>
        <w:r w:rsidR="000472C0" w:rsidRPr="00E03FA9">
          <w:rPr>
            <w:rStyle w:val="-"/>
            <w:lang w:val="el-GR"/>
          </w:rPr>
          <w:t>/</w:t>
        </w:r>
        <w:r w:rsidR="000472C0" w:rsidRPr="00E03FA9">
          <w:rPr>
            <w:rStyle w:val="-"/>
          </w:rPr>
          <w:t>resources</w:t>
        </w:r>
        <w:r w:rsidR="000472C0" w:rsidRPr="00E03FA9">
          <w:rPr>
            <w:rStyle w:val="-"/>
            <w:lang w:val="el-GR"/>
          </w:rPr>
          <w:t>/</w:t>
        </w:r>
        <w:r w:rsidR="000472C0" w:rsidRPr="00E03FA9">
          <w:rPr>
            <w:rStyle w:val="-"/>
          </w:rPr>
          <w:t>search</w:t>
        </w:r>
        <w:r w:rsidR="000472C0" w:rsidRPr="00E03FA9">
          <w:rPr>
            <w:rStyle w:val="-"/>
            <w:lang w:val="el-GR"/>
          </w:rPr>
          <w:t>/</w:t>
        </w:r>
        <w:r w:rsidR="00EA6166" w:rsidRPr="00EA6166">
          <w:rPr>
            <w:rStyle w:val="-"/>
            <w:lang w:val="el-GR"/>
          </w:rPr>
          <w:t>361815</w:t>
        </w:r>
      </w:hyperlink>
    </w:p>
    <w:p w14:paraId="30B63B4D" w14:textId="6AB61374" w:rsidR="008338F0" w:rsidRPr="00603221" w:rsidRDefault="00821852" w:rsidP="00EA6166">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5"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5"/>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50183D">
        <w:rPr>
          <w:lang w:val="el-GR" w:eastAsia="el-GR"/>
        </w:rPr>
        <w:t xml:space="preserve">στις </w:t>
      </w:r>
      <w:r w:rsidR="00CB2B59" w:rsidRPr="0069655A">
        <w:rPr>
          <w:b/>
          <w:bCs/>
          <w:color w:val="000000" w:themeColor="text1"/>
          <w:lang w:val="el-GR"/>
        </w:rPr>
        <w:t>0</w:t>
      </w:r>
      <w:r w:rsidR="00CB2B59">
        <w:rPr>
          <w:b/>
          <w:bCs/>
          <w:color w:val="000000" w:themeColor="text1"/>
          <w:lang w:val="el-GR"/>
        </w:rPr>
        <w:t>8</w:t>
      </w:r>
      <w:r w:rsidR="00CB2B59" w:rsidRPr="0069655A">
        <w:rPr>
          <w:b/>
          <w:bCs/>
          <w:color w:val="000000" w:themeColor="text1"/>
          <w:lang w:val="el-GR"/>
        </w:rPr>
        <w:t>-1</w:t>
      </w:r>
      <w:r w:rsidR="00CB2B59">
        <w:rPr>
          <w:b/>
          <w:bCs/>
          <w:color w:val="000000" w:themeColor="text1"/>
          <w:lang w:val="el-GR"/>
        </w:rPr>
        <w:t>1</w:t>
      </w:r>
      <w:r w:rsidR="00CB2B59" w:rsidRPr="0069655A">
        <w:rPr>
          <w:b/>
          <w:bCs/>
          <w:color w:val="000000" w:themeColor="text1"/>
          <w:lang w:val="el-GR"/>
        </w:rPr>
        <w:t>-2024</w:t>
      </w:r>
      <w:r w:rsidR="0050183D" w:rsidRPr="0050183D">
        <w:rPr>
          <w:color w:val="000000" w:themeColor="text1"/>
          <w:lang w:val="el-GR"/>
        </w:rPr>
        <w:t>.</w:t>
      </w:r>
    </w:p>
    <w:p w14:paraId="5F3DA8A8" w14:textId="101E9BE2" w:rsidR="00441D66" w:rsidRPr="00CE4019" w:rsidRDefault="003355E7" w:rsidP="00CE4019">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DF776D">
        <w:t xml:space="preserve"> </w:t>
      </w:r>
      <w:hyperlink r:id="rId21" w:history="1">
        <w:r w:rsidR="00DF6A64" w:rsidRPr="00603221">
          <w:rPr>
            <w:rStyle w:val="-"/>
          </w:rPr>
          <w:t>http://www.ktpae.gr</w:t>
        </w:r>
      </w:hyperlink>
      <w:r w:rsidR="00DF776D">
        <w:t xml:space="preserve"> </w:t>
      </w:r>
      <w:r w:rsidRPr="00603221">
        <w:t>στη</w:t>
      </w:r>
      <w:r w:rsidR="00290B29" w:rsidRPr="00603221">
        <w:t xml:space="preserve"> θέση Διαγωνισμοί</w:t>
      </w:r>
      <w:r w:rsidR="00E1337D" w:rsidRPr="00603221">
        <w:t xml:space="preserve"> </w:t>
      </w:r>
      <w:r w:rsidRPr="00603221">
        <w:t xml:space="preserve">στις </w:t>
      </w:r>
      <w:r w:rsidR="00CB2B59" w:rsidRPr="0069655A">
        <w:rPr>
          <w:b/>
          <w:bCs/>
          <w:color w:val="000000" w:themeColor="text1"/>
        </w:rPr>
        <w:t>0</w:t>
      </w:r>
      <w:r w:rsidR="00CB2B59">
        <w:rPr>
          <w:b/>
          <w:bCs/>
          <w:color w:val="000000" w:themeColor="text1"/>
        </w:rPr>
        <w:t>8</w:t>
      </w:r>
      <w:r w:rsidR="00CB2B59" w:rsidRPr="0069655A">
        <w:rPr>
          <w:b/>
          <w:bCs/>
          <w:color w:val="000000" w:themeColor="text1"/>
        </w:rPr>
        <w:t>-1</w:t>
      </w:r>
      <w:r w:rsidR="00CB2B59">
        <w:rPr>
          <w:b/>
          <w:bCs/>
          <w:color w:val="000000" w:themeColor="text1"/>
        </w:rPr>
        <w:t>1</w:t>
      </w:r>
      <w:r w:rsidR="00CB2B59" w:rsidRPr="0069655A">
        <w:rPr>
          <w:b/>
          <w:bCs/>
          <w:color w:val="000000" w:themeColor="text1"/>
        </w:rPr>
        <w:t>-2024</w:t>
      </w:r>
      <w:r w:rsidR="0050183D" w:rsidRPr="0050183D">
        <w:rPr>
          <w:color w:val="000000" w:themeColor="text1"/>
        </w:rPr>
        <w:t>.</w:t>
      </w:r>
      <w:r w:rsidRPr="0050183D">
        <w:rPr>
          <w:i/>
          <w:iCs/>
          <w:color w:val="5B9BD5"/>
          <w:kern w:val="1"/>
        </w:rPr>
        <w:t xml:space="preserve"> </w:t>
      </w:r>
    </w:p>
    <w:p w14:paraId="5B7C1563" w14:textId="77777777" w:rsidR="00B1259E" w:rsidRDefault="00B1259E" w:rsidP="002F2BED">
      <w:pPr>
        <w:rPr>
          <w:lang w:val="el-GR"/>
        </w:rPr>
      </w:pPr>
    </w:p>
    <w:p w14:paraId="424D676F" w14:textId="77777777" w:rsidR="008338F0" w:rsidRPr="00603221" w:rsidRDefault="003355E7" w:rsidP="003A109E">
      <w:pPr>
        <w:pStyle w:val="21"/>
        <w:rPr>
          <w:rFonts w:cs="Tahoma"/>
          <w:lang w:val="el-GR"/>
        </w:rPr>
      </w:pPr>
      <w:r w:rsidRPr="00603221">
        <w:rPr>
          <w:rFonts w:cs="Tahoma"/>
          <w:lang w:val="el-GR"/>
        </w:rPr>
        <w:tab/>
      </w:r>
      <w:bookmarkStart w:id="46" w:name="_Toc97194262"/>
      <w:bookmarkStart w:id="47" w:name="_Toc97194411"/>
      <w:bookmarkStart w:id="48" w:name="_Toc180679261"/>
      <w:r w:rsidRPr="00603221">
        <w:rPr>
          <w:rFonts w:cs="Tahoma"/>
          <w:lang w:val="el-GR"/>
        </w:rPr>
        <w:t>Αρχές εφαρμοζόμενες στη διαδικασία σύναψης</w:t>
      </w:r>
      <w:bookmarkEnd w:id="46"/>
      <w:bookmarkEnd w:id="47"/>
      <w:bookmarkEnd w:id="48"/>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lastRenderedPageBreak/>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6EB55E81" w:rsidR="00092ADB" w:rsidRPr="004F7534" w:rsidRDefault="00092ADB" w:rsidP="00683726">
      <w:pPr>
        <w:pStyle w:val="10"/>
        <w:rPr>
          <w:lang w:val="el-GR"/>
        </w:rPr>
      </w:pPr>
      <w:bookmarkStart w:id="49" w:name="_Toc97194412"/>
      <w:bookmarkStart w:id="50" w:name="_Toc180679262"/>
      <w:r w:rsidRPr="004F7534">
        <w:rPr>
          <w:lang w:val="el-GR"/>
        </w:rPr>
        <w:lastRenderedPageBreak/>
        <w:t>ΓΕΝΙΚΟΙ ΚΑΙ ΕΙΔΙΚΟΙ ΟΡΟΙ ΣΥΜΜΕΤΟΧΗΣ</w:t>
      </w:r>
      <w:bookmarkEnd w:id="49"/>
      <w:bookmarkEnd w:id="50"/>
    </w:p>
    <w:p w14:paraId="240D7CED" w14:textId="485C7D8D" w:rsidR="00092ADB" w:rsidRPr="00603221" w:rsidRDefault="00092ADB" w:rsidP="3911F8EF">
      <w:pPr>
        <w:pStyle w:val="21"/>
        <w:numPr>
          <w:ilvl w:val="0"/>
          <w:numId w:val="0"/>
        </w:numPr>
        <w:rPr>
          <w:lang w:val="el-GR"/>
        </w:rPr>
      </w:pPr>
      <w:bookmarkStart w:id="51" w:name="__RefHeading___Toc491949729"/>
      <w:bookmarkStart w:id="52" w:name="__RefHeading___Toc491949730"/>
      <w:bookmarkStart w:id="53" w:name="_Hlk494445205"/>
      <w:bookmarkEnd w:id="51"/>
      <w:bookmarkEnd w:id="52"/>
      <w:r w:rsidRPr="00603221">
        <w:rPr>
          <w:lang w:val="el-GR"/>
        </w:rPr>
        <w:tab/>
      </w:r>
      <w:bookmarkStart w:id="54" w:name="_Toc97194263"/>
      <w:bookmarkStart w:id="55" w:name="_Toc97194413"/>
      <w:bookmarkStart w:id="56" w:name="_Toc180679263"/>
      <w:r w:rsidRPr="00603221">
        <w:rPr>
          <w:lang w:val="el-GR"/>
        </w:rPr>
        <w:t xml:space="preserve">Γενικές </w:t>
      </w:r>
      <w:proofErr w:type="spellStart"/>
      <w:r w:rsidRPr="004F7534">
        <w:t>Πληροφορ</w:t>
      </w:r>
      <w:r w:rsidR="6BF3D58D" w:rsidRPr="001668C1">
        <w:t>I</w:t>
      </w:r>
      <w:r w:rsidRPr="004F7534">
        <w:t>ες</w:t>
      </w:r>
      <w:bookmarkEnd w:id="54"/>
      <w:bookmarkEnd w:id="55"/>
      <w:bookmarkEnd w:id="56"/>
      <w:proofErr w:type="spellEnd"/>
    </w:p>
    <w:p w14:paraId="347E50D6" w14:textId="77777777" w:rsidR="008338F0" w:rsidRPr="00603221" w:rsidRDefault="003355E7" w:rsidP="000631F7">
      <w:pPr>
        <w:pStyle w:val="32"/>
        <w:ind w:left="1276"/>
        <w:rPr>
          <w:lang w:val="el-GR"/>
        </w:rPr>
      </w:pPr>
      <w:bookmarkStart w:id="57" w:name="_Toc97194264"/>
      <w:bookmarkStart w:id="58" w:name="_Toc97194414"/>
      <w:bookmarkStart w:id="59" w:name="_Toc180679264"/>
      <w:bookmarkEnd w:id="53"/>
      <w:r w:rsidRPr="00603221">
        <w:rPr>
          <w:lang w:val="el-GR"/>
        </w:rPr>
        <w:t>Έγγραφα της σύμβασης</w:t>
      </w:r>
      <w:bookmarkEnd w:id="57"/>
      <w:bookmarkEnd w:id="58"/>
      <w:bookmarkEnd w:id="59"/>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7465B547" w:rsidR="008338F0" w:rsidRPr="00035E2B" w:rsidRDefault="00767047" w:rsidP="00882421">
      <w:pPr>
        <w:numPr>
          <w:ilvl w:val="0"/>
          <w:numId w:val="3"/>
        </w:numPr>
        <w:spacing w:after="40"/>
        <w:ind w:left="567" w:hanging="567"/>
        <w:rPr>
          <w:lang w:val="el-GR"/>
        </w:rPr>
      </w:pPr>
      <w:r w:rsidRPr="00035E2B">
        <w:rPr>
          <w:lang w:val="el-GR"/>
        </w:rPr>
        <w:t xml:space="preserve">η από </w:t>
      </w:r>
      <w:r w:rsidR="00EA6166">
        <w:rPr>
          <w:b/>
          <w:bCs/>
          <w:color w:val="000000" w:themeColor="text1"/>
          <w:lang w:val="el-GR"/>
        </w:rPr>
        <w:t xml:space="preserve">05-11-2024 </w:t>
      </w:r>
      <w:r w:rsidRPr="00035E2B">
        <w:rPr>
          <w:lang w:val="el-GR"/>
        </w:rPr>
        <w:t xml:space="preserve">Προκήρυξη της Σύμβασης, όπως αυτή έχει σταλεί για </w:t>
      </w:r>
      <w:r w:rsidR="009567C7" w:rsidRPr="00035E2B">
        <w:rPr>
          <w:lang w:val="el-GR"/>
        </w:rPr>
        <w:t>δημοσίευση</w:t>
      </w:r>
      <w:r w:rsidRPr="00035E2B">
        <w:rPr>
          <w:lang w:val="el-GR"/>
        </w:rPr>
        <w:t xml:space="preserve"> στην Επίσημη Εφημερίδα της Ευρωπαϊκής Ένωσης</w:t>
      </w:r>
    </w:p>
    <w:p w14:paraId="61B446C3" w14:textId="61DE3E07" w:rsidR="008338F0" w:rsidRPr="00603221" w:rsidRDefault="003355E7" w:rsidP="00882421">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5C0B8E50" w14:textId="4AC7386E" w:rsidR="008338F0" w:rsidRPr="00603221" w:rsidRDefault="003355E7" w:rsidP="00882421">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882421">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2"/>
        <w:ind w:left="1276"/>
        <w:rPr>
          <w:lang w:val="el-GR"/>
        </w:rPr>
      </w:pPr>
      <w:bookmarkStart w:id="60" w:name="_Toc97194265"/>
      <w:bookmarkStart w:id="61" w:name="_Toc97194415"/>
      <w:bookmarkStart w:id="62" w:name="_Toc18067926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0"/>
      <w:bookmarkEnd w:id="61"/>
      <w:bookmarkEnd w:id="62"/>
    </w:p>
    <w:p w14:paraId="59977BE9" w14:textId="42CEB8AD"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2"/>
        <w:ind w:left="1276"/>
        <w:rPr>
          <w:lang w:val="el-GR"/>
        </w:rPr>
      </w:pPr>
      <w:bookmarkStart w:id="63" w:name="_Ref75870613"/>
      <w:bookmarkStart w:id="64" w:name="_Toc97194266"/>
      <w:bookmarkStart w:id="65" w:name="_Toc97194416"/>
      <w:bookmarkStart w:id="66" w:name="_Toc180679266"/>
      <w:r w:rsidRPr="00603221">
        <w:rPr>
          <w:lang w:val="el-GR"/>
        </w:rPr>
        <w:t>Παροχή Διευκρινίσεων</w:t>
      </w:r>
      <w:bookmarkEnd w:id="63"/>
      <w:bookmarkEnd w:id="64"/>
      <w:bookmarkEnd w:id="65"/>
      <w:bookmarkEnd w:id="66"/>
    </w:p>
    <w:p w14:paraId="04A6955A" w14:textId="7028D364"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EA6166">
        <w:rPr>
          <w:b/>
          <w:bCs/>
          <w:color w:val="000000" w:themeColor="text1"/>
          <w:lang w:val="el-GR"/>
        </w:rPr>
        <w:t xml:space="preserve">20-11-2024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Default="008A3546" w:rsidP="00035E2B">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61143020" w:rsidR="00BB6963" w:rsidRPr="00945A48" w:rsidRDefault="00BB6963" w:rsidP="00BB6963">
      <w:pPr>
        <w:rPr>
          <w:lang w:val="el-GR"/>
        </w:rPr>
      </w:pPr>
      <w:bookmarkStart w:id="67"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w:t>
      </w:r>
      <w:r w:rsidR="00DF776D">
        <w:rPr>
          <w:lang w:val="el-GR"/>
        </w:rPr>
        <w:t xml:space="preserve"> </w:t>
      </w:r>
      <w:r w:rsidRPr="00945A48">
        <w:rPr>
          <w:lang w:val="el-GR"/>
        </w:rPr>
        <w:t>τηρουμένων σε κάθε περίπτωση των αρχών της ίσης μεταχείρισης και της διαφάνειας.</w:t>
      </w:r>
    </w:p>
    <w:bookmarkEnd w:id="67"/>
    <w:p w14:paraId="1BCD7F1E" w14:textId="2E269F3E" w:rsidR="008A3546" w:rsidRPr="00603221" w:rsidRDefault="00C277E3" w:rsidP="00035E2B">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603221" w:rsidRDefault="003355E7" w:rsidP="000631F7">
      <w:pPr>
        <w:pStyle w:val="32"/>
        <w:ind w:left="1276"/>
        <w:rPr>
          <w:lang w:val="el-GR"/>
        </w:rPr>
      </w:pPr>
      <w:bookmarkStart w:id="68" w:name="_Ref75870681"/>
      <w:bookmarkStart w:id="69" w:name="_Toc97194267"/>
      <w:bookmarkStart w:id="70" w:name="_Toc97194417"/>
      <w:bookmarkStart w:id="71" w:name="_Toc180679267"/>
      <w:r w:rsidRPr="00603221">
        <w:rPr>
          <w:lang w:val="el-GR"/>
        </w:rPr>
        <w:t>Γλώσσα</w:t>
      </w:r>
      <w:bookmarkEnd w:id="68"/>
      <w:bookmarkEnd w:id="69"/>
      <w:bookmarkEnd w:id="70"/>
      <w:bookmarkEnd w:id="71"/>
    </w:p>
    <w:p w14:paraId="499FF885" w14:textId="7C19CF81"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F63EC">
        <w:rPr>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0470ECCE"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w:t>
      </w:r>
      <w:r w:rsidR="00DF776D">
        <w:rPr>
          <w:color w:val="000000"/>
          <w:lang w:val="el-GR"/>
        </w:rPr>
        <w:t xml:space="preserve"> </w:t>
      </w:r>
      <w:r>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6F63EC" w:rsidRDefault="005A6D30" w:rsidP="006F63EC">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2"/>
        <w:ind w:left="1276"/>
        <w:rPr>
          <w:lang w:val="el-GR"/>
        </w:rPr>
      </w:pPr>
      <w:bookmarkStart w:id="72" w:name="_Ref496624630"/>
      <w:bookmarkStart w:id="73" w:name="_Ref496624815"/>
      <w:bookmarkStart w:id="74" w:name="_Ref496625091"/>
      <w:bookmarkStart w:id="75" w:name="_Toc97194268"/>
      <w:bookmarkStart w:id="76" w:name="_Toc97194418"/>
      <w:bookmarkStart w:id="77" w:name="_Toc180679268"/>
      <w:r w:rsidRPr="00603221">
        <w:rPr>
          <w:lang w:val="el-GR"/>
        </w:rPr>
        <w:t>Εγγυήσεις</w:t>
      </w:r>
      <w:bookmarkEnd w:id="72"/>
      <w:bookmarkEnd w:id="73"/>
      <w:bookmarkEnd w:id="74"/>
      <w:bookmarkEnd w:id="75"/>
      <w:bookmarkEnd w:id="76"/>
      <w:bookmarkEnd w:id="77"/>
    </w:p>
    <w:p w14:paraId="00B15F19" w14:textId="5FE5CB96" w:rsidR="008338F0" w:rsidRDefault="006771AF" w:rsidP="0054025C">
      <w:pPr>
        <w:rPr>
          <w:color w:val="000000"/>
          <w:lang w:val="el-GR"/>
        </w:rPr>
      </w:pPr>
      <w:bookmarkStart w:id="7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Pr>
          <w:color w:val="000000"/>
          <w:lang w:val="el-GR"/>
        </w:rPr>
        <w:t xml:space="preserve"> </w:t>
      </w:r>
      <w:r w:rsidRPr="00603221">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9"/>
    </w:p>
    <w:p w14:paraId="401DC43E" w14:textId="77777777" w:rsidR="008338F0" w:rsidRDefault="003355E7">
      <w:pPr>
        <w:rPr>
          <w:color w:val="000000"/>
          <w:lang w:val="el-GR"/>
        </w:rPr>
      </w:pPr>
      <w:r w:rsidRPr="00603221">
        <w:rPr>
          <w:color w:val="000000"/>
          <w:lang w:val="el-GR"/>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2"/>
        <w:ind w:left="1276"/>
        <w:rPr>
          <w:lang w:val="el-GR"/>
        </w:rPr>
      </w:pPr>
      <w:bookmarkStart w:id="80" w:name="_Toc97194269"/>
      <w:bookmarkStart w:id="81" w:name="_Toc97194419"/>
      <w:bookmarkStart w:id="82" w:name="_Toc180679269"/>
      <w:r w:rsidRPr="000A60A0">
        <w:rPr>
          <w:lang w:val="el-GR"/>
        </w:rPr>
        <w:t>Προστασία Προσωπικών Δεδομένων</w:t>
      </w:r>
      <w:bookmarkEnd w:id="80"/>
      <w:bookmarkEnd w:id="81"/>
      <w:bookmarkEnd w:id="82"/>
      <w:r w:rsidRPr="000A60A0">
        <w:rPr>
          <w:lang w:val="el-GR"/>
        </w:rPr>
        <w:t xml:space="preserve"> </w:t>
      </w:r>
    </w:p>
    <w:p w14:paraId="3BC1122F" w14:textId="16AE2216"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8D44A9">
        <w:rPr>
          <w:lang w:val="el-GR"/>
        </w:rPr>
        <w:fldChar w:fldCharType="begin"/>
      </w:r>
      <w:r w:rsidR="008D44A9">
        <w:rPr>
          <w:lang w:val="el-GR"/>
        </w:rPr>
        <w:instrText xml:space="preserve"> REF _Ref496624509 \h </w:instrText>
      </w:r>
      <w:r w:rsidR="008D44A9">
        <w:rPr>
          <w:lang w:val="el-GR"/>
        </w:rPr>
      </w:r>
      <w:r w:rsidR="008D44A9">
        <w:rPr>
          <w:lang w:val="el-GR"/>
        </w:rPr>
        <w:fldChar w:fldCharType="separate"/>
      </w:r>
      <w:r w:rsidR="00B858AD" w:rsidRPr="00603221">
        <w:rPr>
          <w:lang w:val="el-GR"/>
        </w:rPr>
        <w:t>ΠΑΡΑΡΤΗΜΑ Ι</w:t>
      </w:r>
      <w:r w:rsidR="00B858AD" w:rsidRPr="00603221">
        <w:t>V</w:t>
      </w:r>
      <w:r w:rsidR="00B858AD" w:rsidRPr="00603221">
        <w:rPr>
          <w:lang w:val="el-GR"/>
        </w:rPr>
        <w:t xml:space="preserve"> – Υπόδειγμα Βιογραφικού Σημειώματος</w:t>
      </w:r>
      <w:r w:rsidR="008D44A9">
        <w:rPr>
          <w:lang w:val="el-GR"/>
        </w:rPr>
        <w:fldChar w:fldCharType="end"/>
      </w:r>
      <w:r w:rsidR="0096190B">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8"/>
    <w:p w14:paraId="0A47A717" w14:textId="77777777" w:rsidR="008338F0" w:rsidRPr="00603221" w:rsidRDefault="003355E7" w:rsidP="003A109E">
      <w:pPr>
        <w:pStyle w:val="21"/>
      </w:pPr>
      <w:r w:rsidRPr="004F7534">
        <w:rPr>
          <w:lang w:val="el-GR"/>
        </w:rPr>
        <w:tab/>
      </w:r>
      <w:bookmarkStart w:id="83" w:name="_Toc97194270"/>
      <w:bookmarkStart w:id="84" w:name="_Toc97194420"/>
      <w:bookmarkStart w:id="85" w:name="_Toc180679270"/>
      <w:proofErr w:type="spellStart"/>
      <w:r w:rsidRPr="00603221">
        <w:t>Δικ</w:t>
      </w:r>
      <w:proofErr w:type="spellEnd"/>
      <w:r w:rsidRPr="00603221">
        <w:t xml:space="preserve">αίωμα </w:t>
      </w:r>
      <w:proofErr w:type="spellStart"/>
      <w:r w:rsidRPr="00603221">
        <w:t>Συμμετοχής</w:t>
      </w:r>
      <w:proofErr w:type="spellEnd"/>
      <w:r w:rsidRPr="00603221">
        <w:t xml:space="preserve"> - </w:t>
      </w:r>
      <w:proofErr w:type="spellStart"/>
      <w:r w:rsidRPr="00603221">
        <w:t>Κριτήρι</w:t>
      </w:r>
      <w:proofErr w:type="spellEnd"/>
      <w:r w:rsidRPr="00603221">
        <w:t xml:space="preserve">α </w:t>
      </w:r>
      <w:proofErr w:type="spellStart"/>
      <w:r w:rsidRPr="00603221">
        <w:t>Ποιοτικής</w:t>
      </w:r>
      <w:proofErr w:type="spellEnd"/>
      <w:r w:rsidRPr="00603221">
        <w:t xml:space="preserve"> Επ</w:t>
      </w:r>
      <w:proofErr w:type="spellStart"/>
      <w:r w:rsidRPr="00603221">
        <w:t>ιλογής</w:t>
      </w:r>
      <w:bookmarkEnd w:id="83"/>
      <w:bookmarkEnd w:id="84"/>
      <w:bookmarkEnd w:id="85"/>
      <w:proofErr w:type="spellEnd"/>
    </w:p>
    <w:p w14:paraId="79E1C284" w14:textId="77777777" w:rsidR="008338F0" w:rsidRPr="00603221" w:rsidRDefault="003355E7" w:rsidP="0072750F">
      <w:pPr>
        <w:pStyle w:val="32"/>
        <w:ind w:left="1276"/>
        <w:rPr>
          <w:lang w:val="el-GR"/>
        </w:rPr>
      </w:pPr>
      <w:bookmarkStart w:id="86" w:name="_Ref496541397"/>
      <w:bookmarkStart w:id="87" w:name="_Toc97194271"/>
      <w:bookmarkStart w:id="88" w:name="_Toc97194421"/>
      <w:bookmarkStart w:id="89" w:name="_Toc180679271"/>
      <w:r w:rsidRPr="00603221">
        <w:rPr>
          <w:lang w:val="el-GR"/>
        </w:rPr>
        <w:t>Δικαιούμενοι συμμετοχής</w:t>
      </w:r>
      <w:bookmarkEnd w:id="86"/>
      <w:bookmarkEnd w:id="87"/>
      <w:bookmarkEnd w:id="88"/>
      <w:bookmarkEnd w:id="89"/>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2A29223E" w14:textId="77777777" w:rsidR="008207F2" w:rsidRPr="00811D42" w:rsidRDefault="008207F2" w:rsidP="008207F2">
      <w:pPr>
        <w:spacing w:before="120"/>
        <w:rPr>
          <w:lang w:val="el-GR"/>
        </w:rPr>
      </w:pPr>
      <w:bookmarkStart w:id="90"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07137C91"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69B42A07"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rPr>
          <w:lang w:val="el-GR"/>
        </w:rPr>
        <w:t>υποπαρ</w:t>
      </w:r>
      <w:proofErr w:type="spellEnd"/>
      <w:r w:rsidRPr="009710CF">
        <w:rPr>
          <w:lang w:val="el-GR"/>
        </w:rPr>
        <w:t>. 2.4.3.1 και το</w:t>
      </w:r>
      <w:r w:rsidR="00ED7103">
        <w:rPr>
          <w:lang w:val="el-GR"/>
        </w:rPr>
        <w:t xml:space="preserve"> </w:t>
      </w:r>
      <w:r w:rsidR="00ED7103" w:rsidRPr="00ED7103">
        <w:rPr>
          <w:lang w:val="el-GR"/>
        </w:rPr>
        <w:t>ΠΑΡΑΡΤΗΜΑ VIΙ – Άλλες Δηλώσεις</w:t>
      </w:r>
      <w:r w:rsidRPr="009710CF">
        <w:rPr>
          <w:lang w:val="el-GR"/>
        </w:rPr>
        <w:t>».</w:t>
      </w:r>
      <w:r w:rsidRPr="002A09CC">
        <w:rPr>
          <w:lang w:val="el-GR"/>
        </w:rPr>
        <w:t xml:space="preserve"> </w:t>
      </w:r>
    </w:p>
    <w:bookmarkEnd w:id="90"/>
    <w:p w14:paraId="5EBAA89E" w14:textId="20A0884A"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Pr>
          <w:lang w:val="el-GR"/>
        </w:rPr>
        <w:t xml:space="preserve"> </w:t>
      </w:r>
      <w:r w:rsidR="00CD3B0E" w:rsidRPr="00CD3B0E">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5E1849D6" w:rsidR="002F2BED" w:rsidRPr="006F63EC" w:rsidRDefault="00E97E4D" w:rsidP="006F63EC">
      <w:pPr>
        <w:rPr>
          <w:vertAlign w:val="superscript"/>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6B39115A" w14:textId="77777777" w:rsidR="008338F0" w:rsidRPr="00603221" w:rsidRDefault="003355E7" w:rsidP="0072750F">
      <w:pPr>
        <w:pStyle w:val="32"/>
        <w:ind w:left="1276"/>
        <w:rPr>
          <w:lang w:val="el-GR"/>
        </w:rPr>
      </w:pPr>
      <w:bookmarkStart w:id="91" w:name="_Ref496542081"/>
      <w:bookmarkStart w:id="92" w:name="_Toc97194272"/>
      <w:bookmarkStart w:id="93" w:name="_Toc97194422"/>
      <w:bookmarkStart w:id="94" w:name="_Toc180679272"/>
      <w:r w:rsidRPr="00603221">
        <w:rPr>
          <w:lang w:val="el-GR"/>
        </w:rPr>
        <w:t>Εγγύηση συμμετοχής</w:t>
      </w:r>
      <w:bookmarkEnd w:id="91"/>
      <w:bookmarkEnd w:id="92"/>
      <w:bookmarkEnd w:id="93"/>
      <w:bookmarkEnd w:id="94"/>
    </w:p>
    <w:p w14:paraId="075B8B68" w14:textId="72287EE7" w:rsidR="00C960CF" w:rsidRPr="006E2AC2"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E2AC2">
        <w:rPr>
          <w:lang w:val="el-GR"/>
        </w:rPr>
        <w:t>στο</w:t>
      </w:r>
      <w:r w:rsidR="000F7583">
        <w:rPr>
          <w:lang w:val="el-GR"/>
        </w:rPr>
        <w:t xml:space="preserve"> </w:t>
      </w:r>
      <w:r w:rsidR="00ED7103" w:rsidRPr="00ED7103">
        <w:rPr>
          <w:lang w:val="el-GR"/>
        </w:rPr>
        <w:t xml:space="preserve">«ΠΑΡΑΡΤΗΜΑ VIII – Υποδείγματα Εγγυητικών Επιστολών» </w:t>
      </w:r>
      <w:r w:rsidR="00C960CF" w:rsidRPr="006E2AC2">
        <w:rPr>
          <w:lang w:val="el-GR"/>
        </w:rPr>
        <w:t>της παρούσας</w:t>
      </w:r>
      <w:r w:rsidRPr="006E2AC2">
        <w:rPr>
          <w:lang w:val="el-GR"/>
        </w:rPr>
        <w:t>.</w:t>
      </w:r>
    </w:p>
    <w:p w14:paraId="66399F81" w14:textId="77777777" w:rsidR="006F63EC" w:rsidRPr="006E2AC2" w:rsidRDefault="006F63EC" w:rsidP="00221291">
      <w:pPr>
        <w:pStyle w:val="aff"/>
        <w:tabs>
          <w:tab w:val="left" w:pos="0"/>
          <w:tab w:val="left" w:pos="1134"/>
        </w:tabs>
        <w:spacing w:before="240"/>
        <w:ind w:left="0"/>
        <w:rPr>
          <w:lang w:val="el-GR"/>
        </w:rPr>
      </w:pPr>
    </w:p>
    <w:p w14:paraId="37E366F6" w14:textId="3DCF3CCF" w:rsidR="00DF0C2D" w:rsidRPr="00603221" w:rsidRDefault="00DF0C2D" w:rsidP="003329FF">
      <w:pPr>
        <w:pStyle w:val="aff"/>
        <w:tabs>
          <w:tab w:val="left" w:pos="0"/>
          <w:tab w:val="left" w:pos="1134"/>
        </w:tabs>
        <w:spacing w:before="240"/>
        <w:ind w:left="0"/>
        <w:rPr>
          <w:lang w:val="el-GR"/>
        </w:rPr>
      </w:pPr>
      <w:r w:rsidRPr="006E2AC2">
        <w:rPr>
          <w:lang w:val="el-GR"/>
        </w:rPr>
        <w:t xml:space="preserve">Το ποσό της εγγυητικής επιστολής θα πρέπει να καλύπτει σε ευρώ (€) ποσοστό </w:t>
      </w:r>
      <w:r w:rsidR="006F63EC" w:rsidRPr="006E2AC2">
        <w:rPr>
          <w:b/>
          <w:bCs/>
          <w:lang w:val="el-GR"/>
        </w:rPr>
        <w:t>2</w:t>
      </w:r>
      <w:r w:rsidRPr="006E2AC2">
        <w:rPr>
          <w:b/>
          <w:lang w:val="el-GR"/>
        </w:rPr>
        <w:t>%</w:t>
      </w:r>
      <w:r w:rsidRPr="006E2AC2">
        <w:rPr>
          <w:lang w:val="el-GR"/>
        </w:rPr>
        <w:t xml:space="preserve"> του προϋπολογισμού του Έργου (μη συμπεριλαμβανομένου ΦΠΑ</w:t>
      </w:r>
      <w:r w:rsidR="006F63EC" w:rsidRPr="006E2AC2">
        <w:rPr>
          <w:lang w:val="el-GR"/>
        </w:rPr>
        <w:t xml:space="preserve"> και δικαιωμάτων προαίρεσης</w:t>
      </w:r>
      <w:r w:rsidRPr="006E2AC2">
        <w:rPr>
          <w:lang w:val="el-GR"/>
        </w:rPr>
        <w:t>), ήτοι ποσό</w:t>
      </w:r>
      <w:r w:rsidR="00470A71" w:rsidRPr="006E2AC2">
        <w:rPr>
          <w:lang w:val="el-GR"/>
        </w:rPr>
        <w:t xml:space="preserve"> </w:t>
      </w:r>
      <w:proofErr w:type="spellStart"/>
      <w:r w:rsidR="006E2AC2" w:rsidRPr="006E2AC2">
        <w:rPr>
          <w:lang w:val="el-GR"/>
        </w:rPr>
        <w:t>εκατόν</w:t>
      </w:r>
      <w:proofErr w:type="spellEnd"/>
      <w:r w:rsidR="006E2AC2" w:rsidRPr="006E2AC2">
        <w:rPr>
          <w:lang w:val="el-GR"/>
        </w:rPr>
        <w:t xml:space="preserve"> εβδομήντα </w:t>
      </w:r>
      <w:r w:rsidR="00470A71" w:rsidRPr="006E2AC2">
        <w:rPr>
          <w:lang w:val="el-GR"/>
        </w:rPr>
        <w:t xml:space="preserve">χιλιάδες ευρώ </w:t>
      </w:r>
      <w:r w:rsidRPr="006E2AC2">
        <w:rPr>
          <w:lang w:val="el-GR"/>
        </w:rPr>
        <w:t>(</w:t>
      </w:r>
      <w:r w:rsidR="006E2AC2" w:rsidRPr="006E2AC2">
        <w:rPr>
          <w:lang w:val="el-GR"/>
        </w:rPr>
        <w:t>17</w:t>
      </w:r>
      <w:r w:rsidR="00470A71" w:rsidRPr="006E2AC2">
        <w:rPr>
          <w:lang w:val="el-GR"/>
        </w:rPr>
        <w:t>0.000</w:t>
      </w:r>
      <w:r w:rsidRPr="006E2AC2">
        <w:rPr>
          <w:lang w:val="el-GR"/>
        </w:rPr>
        <w:t>€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8765275"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B858AD">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57BF980"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B858AD">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4"/>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lastRenderedPageBreak/>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311AB034" w14:textId="18CB2C08" w:rsidR="00C32872" w:rsidRPr="00603221" w:rsidRDefault="003355E7" w:rsidP="006F63EC">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858AD">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858AD">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B858AD">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B858AD">
        <w:rPr>
          <w:lang w:val="el-GR"/>
        </w:rPr>
        <w:t>3.2</w:t>
      </w:r>
      <w:r w:rsidR="00C32872">
        <w:rPr>
          <w:lang w:val="el-GR"/>
        </w:rPr>
        <w:fldChar w:fldCharType="end"/>
      </w:r>
      <w:r w:rsidR="00C32872">
        <w:rPr>
          <w:lang w:val="el-GR"/>
        </w:rPr>
        <w:t>)</w:t>
      </w:r>
      <w:r w:rsidR="00DF776D">
        <w:rPr>
          <w:lang w:val="el-GR"/>
        </w:rPr>
        <w:t xml:space="preserve"> </w:t>
      </w:r>
      <w:r w:rsidRPr="00603221">
        <w:rPr>
          <w:lang w:val="el-GR"/>
        </w:rPr>
        <w:t xml:space="preserve">ή </w:t>
      </w:r>
      <w:r w:rsidR="00C32872">
        <w:rPr>
          <w:lang w:val="el-GR"/>
        </w:rPr>
        <w:t xml:space="preserve">δ) </w:t>
      </w:r>
      <w:r w:rsidRPr="00603221">
        <w:rPr>
          <w:lang w:val="el-GR"/>
        </w:rPr>
        <w:t>δεν προσέλθει εγκαίρως για υπογραφή της σύμβαση</w:t>
      </w:r>
      <w:r w:rsidR="00C32872">
        <w:rPr>
          <w:lang w:val="el-GR"/>
        </w:rPr>
        <w:t>ς,</w:t>
      </w:r>
      <w:r w:rsidR="00DF776D">
        <w:rPr>
          <w:lang w:val="el-GR"/>
        </w:rPr>
        <w:t xml:space="preserve"> </w:t>
      </w:r>
      <w:r w:rsidR="00C32872" w:rsidRPr="00C32872">
        <w:rPr>
          <w:lang w:val="el-GR"/>
        </w:rPr>
        <w:t xml:space="preserve">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B858AD">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B858AD">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7E68AC3" w14:textId="77777777" w:rsidR="008338F0" w:rsidRPr="00603221" w:rsidRDefault="003355E7" w:rsidP="0072750F">
      <w:pPr>
        <w:pStyle w:val="32"/>
        <w:ind w:left="1276"/>
        <w:rPr>
          <w:lang w:val="el-GR"/>
        </w:rPr>
      </w:pPr>
      <w:bookmarkStart w:id="95" w:name="_Ref496541356"/>
      <w:bookmarkStart w:id="96" w:name="_Ref496541742"/>
      <w:bookmarkStart w:id="97" w:name="_Ref496541775"/>
      <w:bookmarkStart w:id="98" w:name="_Ref496541863"/>
      <w:bookmarkStart w:id="99" w:name="_Toc97194273"/>
      <w:bookmarkStart w:id="100" w:name="_Toc97194423"/>
      <w:bookmarkStart w:id="101" w:name="_Toc180679273"/>
      <w:r w:rsidRPr="00603221">
        <w:rPr>
          <w:lang w:val="el-GR"/>
        </w:rPr>
        <w:t>Λόγοι αποκλεισμού</w:t>
      </w:r>
      <w:bookmarkEnd w:id="95"/>
      <w:bookmarkEnd w:id="96"/>
      <w:bookmarkEnd w:id="97"/>
      <w:bookmarkEnd w:id="98"/>
      <w:bookmarkEnd w:id="99"/>
      <w:bookmarkEnd w:id="100"/>
      <w:bookmarkEnd w:id="101"/>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5C727E">
      <w:pPr>
        <w:pStyle w:val="aff"/>
        <w:numPr>
          <w:ilvl w:val="3"/>
          <w:numId w:val="13"/>
        </w:numPr>
        <w:spacing w:before="240"/>
        <w:ind w:left="0" w:firstLine="0"/>
        <w:rPr>
          <w:lang w:val="el-GR"/>
        </w:rPr>
      </w:pPr>
      <w:bookmarkStart w:id="102" w:name="_Ref496540567"/>
      <w:r w:rsidRPr="00603221">
        <w:rPr>
          <w:lang w:val="el-GR"/>
        </w:rPr>
        <w:t xml:space="preserve"> </w:t>
      </w:r>
      <w:bookmarkStart w:id="103"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2"/>
      <w:bookmarkEnd w:id="103"/>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w:t>
      </w:r>
      <w:r w:rsidR="00105242" w:rsidRPr="00105242">
        <w:rPr>
          <w:lang w:val="el-GR"/>
        </w:rPr>
        <w:lastRenderedPageBreak/>
        <w:t>(δωροδοκία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lastRenderedPageBreak/>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5C727E">
      <w:pPr>
        <w:pStyle w:val="aff"/>
        <w:numPr>
          <w:ilvl w:val="3"/>
          <w:numId w:val="13"/>
        </w:numPr>
        <w:tabs>
          <w:tab w:val="left" w:pos="0"/>
          <w:tab w:val="left" w:pos="709"/>
          <w:tab w:val="left" w:pos="1134"/>
        </w:tabs>
        <w:spacing w:before="240"/>
        <w:ind w:left="0" w:firstLine="0"/>
        <w:rPr>
          <w:lang w:val="el-GR"/>
        </w:rPr>
      </w:pPr>
      <w:bookmarkStart w:id="104" w:name="_Ref503518036"/>
      <w:r w:rsidRPr="00603221">
        <w:rPr>
          <w:lang w:val="el-GR"/>
        </w:rPr>
        <w:t>Σ</w:t>
      </w:r>
      <w:r w:rsidR="005A0ACC" w:rsidRPr="00603221">
        <w:rPr>
          <w:lang w:val="el-GR"/>
        </w:rPr>
        <w:t>τις ακόλουθες περιπτώσεις</w:t>
      </w:r>
      <w:bookmarkEnd w:id="104"/>
      <w:r w:rsidR="005A0ACC" w:rsidRPr="00603221">
        <w:rPr>
          <w:lang w:val="el-GR"/>
        </w:rPr>
        <w:t xml:space="preserve"> </w:t>
      </w:r>
    </w:p>
    <w:p w14:paraId="252A9A52" w14:textId="384ACB93" w:rsidR="009A3D76" w:rsidRPr="00C229F3" w:rsidRDefault="009A3D76" w:rsidP="00821852">
      <w:pPr>
        <w:spacing w:before="120"/>
        <w:rPr>
          <w:lang w:val="el-GR"/>
        </w:rPr>
      </w:pPr>
      <w:r>
        <w:rPr>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DF776D">
        <w:rPr>
          <w:lang w:val="el-GR"/>
        </w:rPr>
        <w:t xml:space="preserve"> </w:t>
      </w:r>
      <w:r>
        <w:rPr>
          <w:lang w:val="el-GR"/>
        </w:rPr>
        <w:t xml:space="preserve">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.2.3.2</w:t>
      </w:r>
      <w:r w:rsidR="00DF776D">
        <w:rPr>
          <w:lang w:val="el-GR" w:eastAsia="el-GR"/>
        </w:rPr>
        <w:t xml:space="preserve"> </w:t>
      </w:r>
      <w:r w:rsidRPr="007213D0">
        <w:rPr>
          <w:lang w:val="el-GR" w:eastAsia="el-GR"/>
        </w:rPr>
        <w:t>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5C727E">
      <w:pPr>
        <w:pStyle w:val="aff"/>
        <w:numPr>
          <w:ilvl w:val="3"/>
          <w:numId w:val="13"/>
        </w:numPr>
        <w:tabs>
          <w:tab w:val="left" w:pos="0"/>
          <w:tab w:val="left" w:pos="709"/>
          <w:tab w:val="left" w:pos="1134"/>
        </w:tabs>
        <w:spacing w:before="240"/>
        <w:ind w:left="0" w:firstLine="0"/>
        <w:rPr>
          <w:i/>
          <w:color w:val="5B9BD5"/>
          <w:lang w:val="el-GR"/>
        </w:rPr>
      </w:pPr>
      <w:bookmarkStart w:id="105"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5"/>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4FD840E2" w:rsidR="00A23EAB" w:rsidRPr="00C229F3" w:rsidRDefault="003355E7" w:rsidP="00A23EAB">
      <w:pPr>
        <w:rPr>
          <w:lang w:val="el-GR"/>
        </w:rPr>
      </w:pPr>
      <w:r w:rsidRPr="00603221">
        <w:rPr>
          <w:lang w:val="el-GR"/>
        </w:rPr>
        <w:lastRenderedPageBreak/>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381C71B4"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8F3F1B" w:rsidRPr="008F3F1B">
        <w:rPr>
          <w:lang w:val="el-GR"/>
        </w:rPr>
        <w:t xml:space="preserve">που είχε ως συνέπεια </w:t>
      </w:r>
      <w:r w:rsidR="005B2EA0">
        <w:rPr>
          <w:lang w:val="el-GR"/>
        </w:rPr>
        <w:t>την πρόωρη καταγγελία της προηγούμενης σύμβασης</w:t>
      </w:r>
      <w:r w:rsidR="005B2EA0" w:rsidRPr="008F3F1B">
        <w:rPr>
          <w:lang w:val="el-GR"/>
        </w:rPr>
        <w:t xml:space="preserve"> </w:t>
      </w:r>
      <w:r w:rsidR="005B2EA0">
        <w:rPr>
          <w:lang w:val="el-GR"/>
        </w:rPr>
        <w:t xml:space="preserve"> και </w:t>
      </w:r>
      <w:r w:rsidR="008F3F1B" w:rsidRPr="008F3F1B">
        <w:rPr>
          <w:lang w:val="el-GR"/>
        </w:rPr>
        <w:t xml:space="preserve">την έκπτωσή του από τη σύμβαση και την επιβολή σε αυτόν </w:t>
      </w:r>
      <w:r w:rsidR="005B2EA0">
        <w:rPr>
          <w:lang w:val="el-GR"/>
        </w:rPr>
        <w:t xml:space="preserve">των </w:t>
      </w:r>
      <w:r w:rsidR="008F3F1B" w:rsidRPr="008F3F1B">
        <w:rPr>
          <w:lang w:val="el-GR"/>
        </w:rPr>
        <w:t>συνακόλουθων κυρώσεω</w:t>
      </w:r>
      <w:r w:rsidR="008F3F1B">
        <w:rPr>
          <w:lang w:val="el-GR"/>
        </w:rPr>
        <w:t>ν,</w:t>
      </w:r>
      <w:r w:rsidRPr="00603221">
        <w:rPr>
          <w:lang w:val="el-GR"/>
        </w:rPr>
        <w:t xml:space="preserve"> </w:t>
      </w:r>
    </w:p>
    <w:p w14:paraId="46385F35" w14:textId="0F4A240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6"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B858AD">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B858AD" w:rsidRPr="00C0210C">
        <w:rPr>
          <w:lang w:val="el-GR"/>
        </w:rPr>
        <w:t>Αποδεικτικά μέσα</w:t>
      </w:r>
      <w:r w:rsidR="00B858AD">
        <w:rPr>
          <w:rFonts w:ascii="Calibri" w:hAnsi="Calibri"/>
          <w:lang w:val="el-GR"/>
        </w:rPr>
        <w:t xml:space="preserve"> </w:t>
      </w:r>
      <w:r w:rsidR="00B858AD" w:rsidRPr="0077634D">
        <w:rPr>
          <w:rFonts w:ascii="Calibri" w:hAnsi="Calibri"/>
          <w:lang w:val="el-GR"/>
        </w:rPr>
        <w:t xml:space="preserve">- </w:t>
      </w:r>
      <w:r w:rsidR="00B858AD"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106"/>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0227092F" w:rsidR="008338F0" w:rsidRPr="00821852" w:rsidRDefault="00067067">
      <w:pPr>
        <w:rPr>
          <w:b/>
          <w:bCs/>
          <w:lang w:val="el-GR"/>
        </w:rPr>
      </w:pPr>
      <w:r w:rsidRPr="00821852">
        <w:rPr>
          <w:b/>
          <w:bCs/>
          <w:lang w:val="el-GR"/>
        </w:rPr>
        <w:t>Εάν στις ως άνω περιπτώσεις (α) έως (θ)</w:t>
      </w:r>
      <w:r w:rsidR="00DF776D">
        <w:rPr>
          <w:b/>
          <w:bCs/>
          <w:lang w:val="el-GR"/>
        </w:rPr>
        <w:t xml:space="preserve"> </w:t>
      </w:r>
      <w:r w:rsidRPr="00821852">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DF776D">
        <w:rPr>
          <w:b/>
          <w:bCs/>
          <w:lang w:val="el-GR"/>
        </w:rPr>
        <w:t xml:space="preserve">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1748FB5C" w:rsidR="001D0C1B" w:rsidRPr="00821852" w:rsidRDefault="001D0C1B" w:rsidP="005C727E">
      <w:pPr>
        <w:pStyle w:val="aff"/>
        <w:numPr>
          <w:ilvl w:val="3"/>
          <w:numId w:val="13"/>
        </w:numPr>
        <w:tabs>
          <w:tab w:val="left" w:pos="0"/>
          <w:tab w:val="left" w:pos="709"/>
          <w:tab w:val="left" w:pos="1134"/>
        </w:tabs>
        <w:spacing w:before="240"/>
        <w:ind w:left="0" w:firstLine="0"/>
        <w:rPr>
          <w:lang w:val="el-GR"/>
        </w:rPr>
      </w:pPr>
      <w:bookmarkStart w:id="107"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Pr>
          <w:lang w:val="el-GR"/>
        </w:rPr>
        <w:t xml:space="preserve"> </w:t>
      </w:r>
      <w:r w:rsidRPr="00821852">
        <w:rPr>
          <w:lang w:val="el-GR"/>
        </w:rPr>
        <w:t>που αντιστοιχούν σε ανώνυμη εταιρεία</w:t>
      </w:r>
      <w:r w:rsidRPr="00E014DD">
        <w:rPr>
          <w:lang w:val="el-GR"/>
        </w:rPr>
        <w:t>.</w:t>
      </w:r>
      <w:bookmarkEnd w:id="107"/>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w:t>
      </w:r>
      <w:r w:rsidRPr="00821852">
        <w:rPr>
          <w:lang w:val="el-GR"/>
        </w:rPr>
        <w:lastRenderedPageBreak/>
        <w:t xml:space="preserve">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5C727E">
      <w:pPr>
        <w:pStyle w:val="aff"/>
        <w:numPr>
          <w:ilvl w:val="3"/>
          <w:numId w:val="13"/>
        </w:numPr>
        <w:tabs>
          <w:tab w:val="left" w:pos="0"/>
          <w:tab w:val="left" w:pos="709"/>
          <w:tab w:val="left" w:pos="1134"/>
        </w:tabs>
        <w:spacing w:before="240"/>
        <w:ind w:left="0" w:firstLine="0"/>
        <w:rPr>
          <w:lang w:val="el-GR"/>
        </w:rPr>
      </w:pPr>
      <w:bookmarkStart w:id="108"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8"/>
    </w:p>
    <w:p w14:paraId="30461056" w14:textId="5156A247" w:rsidR="002A631D" w:rsidRPr="002A631D" w:rsidRDefault="002A631D" w:rsidP="00835B35">
      <w:pPr>
        <w:suppressAutoHyphens w:val="0"/>
        <w:spacing w:line="252" w:lineRule="auto"/>
        <w:rPr>
          <w:lang w:val="el-GR"/>
        </w:rPr>
      </w:pPr>
      <w:r w:rsidRPr="002A631D">
        <w:rPr>
          <w:b/>
          <w:bCs/>
          <w:lang w:val="el-GR"/>
        </w:rPr>
        <w:t>2.2.3.5.α</w:t>
      </w:r>
      <w:r w:rsidR="00DF776D">
        <w:rPr>
          <w:lang w:val="el-GR"/>
        </w:rPr>
        <w:t xml:space="preserve"> </w:t>
      </w:r>
      <w:r w:rsidRPr="002A631D">
        <w:rPr>
          <w:lang w:val="el-GR"/>
        </w:rPr>
        <w:t>Απαγορεύεται η ανάθεση της παρούσας σύμβασης, σε:</w:t>
      </w:r>
    </w:p>
    <w:p w14:paraId="0AED7E06" w14:textId="201FB06C" w:rsidR="002A631D" w:rsidRPr="002A631D" w:rsidRDefault="002A631D" w:rsidP="00835B35">
      <w:pPr>
        <w:suppressAutoHyphens w:val="0"/>
        <w:spacing w:line="252" w:lineRule="auto"/>
        <w:rPr>
          <w:lang w:val="el-GR"/>
        </w:rPr>
      </w:pPr>
      <w:r w:rsidRPr="002A631D">
        <w:rPr>
          <w:lang w:val="el-GR"/>
        </w:rPr>
        <w:t>α) Ρώσο υπήκοο ή φυσικό ή νομικό πρόσωπο, οντότητα ή φορέα που έχει την έδρα του στη Ρωσία</w:t>
      </w:r>
      <w:r w:rsidR="00DF776D">
        <w:rPr>
          <w:lang w:val="el-GR"/>
        </w:rPr>
        <w:t xml:space="preserve"> </w:t>
      </w:r>
    </w:p>
    <w:p w14:paraId="54086A4B" w14:textId="77777777" w:rsidR="002A631D" w:rsidRPr="002A631D" w:rsidRDefault="002A631D" w:rsidP="00835B35">
      <w:pPr>
        <w:suppressAutoHyphens w:val="0"/>
        <w:spacing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1E2AF56" w14:textId="2E5F06A2" w:rsidR="002A631D" w:rsidRPr="002A631D" w:rsidRDefault="002A631D" w:rsidP="00835B35">
      <w:pPr>
        <w:suppressAutoHyphens w:val="0"/>
        <w:spacing w:line="252" w:lineRule="auto"/>
        <w:rPr>
          <w:b/>
          <w:bCs/>
          <w:lang w:val="el-GR"/>
        </w:rPr>
      </w:pPr>
      <w:r w:rsidRPr="002A631D">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DF776D">
        <w:rPr>
          <w:lang w:val="el-GR"/>
        </w:rPr>
        <w:t xml:space="preserve"> </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4226255B" w:rsidR="002A7C7B" w:rsidRPr="002A7C7B" w:rsidRDefault="003355E7" w:rsidP="005C727E">
      <w:pPr>
        <w:pStyle w:val="aff"/>
        <w:numPr>
          <w:ilvl w:val="3"/>
          <w:numId w:val="13"/>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B858AD">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B858AD">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012653BD" w:rsidR="008338F0" w:rsidRPr="00603221" w:rsidRDefault="003355E7" w:rsidP="005C727E">
      <w:pPr>
        <w:pStyle w:val="aff"/>
        <w:numPr>
          <w:ilvl w:val="3"/>
          <w:numId w:val="13"/>
        </w:numPr>
        <w:tabs>
          <w:tab w:val="left" w:pos="0"/>
          <w:tab w:val="left" w:pos="709"/>
          <w:tab w:val="left" w:pos="1134"/>
        </w:tabs>
        <w:spacing w:before="240"/>
        <w:ind w:left="0" w:firstLine="0"/>
        <w:rPr>
          <w:b/>
          <w:bCs/>
          <w:color w:val="000000"/>
          <w:lang w:val="el-GR"/>
        </w:rPr>
      </w:pPr>
      <w:bookmarkStart w:id="109" w:name="_Ref151369188"/>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Pr>
          <w:lang w:val="el-GR"/>
        </w:rPr>
        <w:t xml:space="preserve">, </w:t>
      </w:r>
      <w:r w:rsidR="00E97543" w:rsidRPr="0025400A">
        <w:rPr>
          <w:lang w:val="el-GR"/>
        </w:rPr>
        <w:t xml:space="preserve">καθώς και </w:t>
      </w:r>
      <w:r w:rsidR="00E97543">
        <w:rPr>
          <w:lang w:val="el-GR"/>
        </w:rPr>
        <w:t>σ</w:t>
      </w:r>
      <w:r w:rsidR="00E97543" w:rsidRPr="0025400A">
        <w:rPr>
          <w:lang w:val="el-GR"/>
        </w:rPr>
        <w:t xml:space="preserve">την υπ’ </w:t>
      </w:r>
      <w:proofErr w:type="spellStart"/>
      <w:r w:rsidR="00E97543" w:rsidRPr="0025400A">
        <w:rPr>
          <w:lang w:val="el-GR"/>
        </w:rPr>
        <w:t>αριθμ</w:t>
      </w:r>
      <w:proofErr w:type="spellEnd"/>
      <w:r w:rsidR="00E97543" w:rsidRPr="0025400A">
        <w:rPr>
          <w:lang w:val="el-GR"/>
        </w:rPr>
        <w:t>. 102080/24-10-2022 (Β΄5623/02.11.2022) απόφαση του Υπουργού Ανάπτυξης και Επενδύσεων με θέμα:</w:t>
      </w:r>
      <w:r w:rsidR="00E97543">
        <w:rPr>
          <w:lang w:val="el-GR"/>
        </w:rPr>
        <w:t xml:space="preserve"> </w:t>
      </w:r>
      <w:r w:rsidR="00E97543" w:rsidRPr="006B36B5">
        <w:rPr>
          <w:i/>
          <w:lang w:val="el-GR"/>
        </w:rPr>
        <w:t>«Ρύθμιση θεμάτων σχετικά με την εξέταση επανορθωτικών μέτρων από την Επιτροπή της παρ.</w:t>
      </w:r>
      <w:r w:rsidR="00DF776D">
        <w:rPr>
          <w:i/>
          <w:lang w:val="el-GR"/>
        </w:rPr>
        <w:t xml:space="preserve"> </w:t>
      </w:r>
      <w:r w:rsidR="00E97543" w:rsidRPr="006B36B5">
        <w:rPr>
          <w:i/>
          <w:lang w:val="el-GR"/>
        </w:rPr>
        <w:t>9 του άρθρου 73 του ν. 4412/2016».</w:t>
      </w:r>
      <w:bookmarkEnd w:id="109"/>
    </w:p>
    <w:p w14:paraId="0DC909D7" w14:textId="15D06094" w:rsidR="00E97543" w:rsidRPr="00E97543" w:rsidRDefault="00E97543" w:rsidP="00E97543">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E97543">
        <w:rPr>
          <w:lang w:val="el-GR"/>
        </w:rPr>
        <w:t>ληφθέντων</w:t>
      </w:r>
      <w:proofErr w:type="spellEnd"/>
      <w:r w:rsidRPr="00E97543">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w:t>
      </w:r>
      <w:r w:rsidRPr="00E97543">
        <w:rPr>
          <w:lang w:val="el-GR"/>
        </w:rPr>
        <w:lastRenderedPageBreak/>
        <w:t xml:space="preserve">αναθέτουσας αρχής, μαζί με όλα τα σχετικά με την υπόθεση στοιχεία αποστέλλονται, ηλεκτρονικά στη διεύθυνση ηλεκτρονικού ταχυδρομείου </w:t>
      </w:r>
      <w:hyperlink r:id="rId24" w:history="1">
        <w:r w:rsidRPr="0025400A">
          <w:t>epanorthotika</w:t>
        </w:r>
        <w:r w:rsidRPr="00E97543">
          <w:rPr>
            <w:lang w:val="el-GR"/>
          </w:rPr>
          <w:t>@</w:t>
        </w:r>
        <w:r w:rsidRPr="0025400A">
          <w:t>eaadhsy</w:t>
        </w:r>
        <w:r w:rsidRPr="00E97543">
          <w:rPr>
            <w:lang w:val="el-GR"/>
          </w:rPr>
          <w:t>.</w:t>
        </w:r>
        <w:r w:rsidRPr="0025400A">
          <w:t>gr</w:t>
        </w:r>
      </w:hyperlink>
      <w:r w:rsidR="00DF776D">
        <w:rPr>
          <w:lang w:val="el-GR"/>
        </w:rPr>
        <w:t xml:space="preserve"> </w:t>
      </w:r>
    </w:p>
    <w:p w14:paraId="748B48A1" w14:textId="77777777" w:rsidR="00E97543" w:rsidRPr="00E97543" w:rsidRDefault="00E97543" w:rsidP="00E97543">
      <w:pPr>
        <w:suppressAutoHyphens w:val="0"/>
        <w:autoSpaceDE w:val="0"/>
        <w:autoSpaceDN w:val="0"/>
        <w:adjustRightInd w:val="0"/>
        <w:spacing w:after="0"/>
        <w:rPr>
          <w:lang w:val="el-GR"/>
        </w:rPr>
      </w:pPr>
    </w:p>
    <w:p w14:paraId="1E6E4C4A" w14:textId="77777777" w:rsidR="00E97543" w:rsidRPr="00E97543" w:rsidRDefault="00E97543" w:rsidP="00E97543">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E97543">
        <w:rPr>
          <w:lang w:val="el-GR"/>
        </w:rPr>
        <w:t>εκδοθείσες</w:t>
      </w:r>
      <w:proofErr w:type="spellEnd"/>
      <w:r w:rsidRPr="00E97543">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E97543" w:rsidRDefault="00E97543" w:rsidP="00E97543">
      <w:pPr>
        <w:suppressAutoHyphens w:val="0"/>
        <w:autoSpaceDE w:val="0"/>
        <w:autoSpaceDN w:val="0"/>
        <w:adjustRightInd w:val="0"/>
        <w:spacing w:after="0"/>
        <w:rPr>
          <w:lang w:val="el-GR"/>
        </w:rPr>
      </w:pPr>
    </w:p>
    <w:p w14:paraId="045C0779"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99762AE" w14:textId="77777777" w:rsidR="00E97543" w:rsidRPr="00E97543" w:rsidRDefault="00E97543" w:rsidP="00E97543">
      <w:pPr>
        <w:suppressAutoHyphens w:val="0"/>
        <w:autoSpaceDE w:val="0"/>
        <w:autoSpaceDN w:val="0"/>
        <w:adjustRightInd w:val="0"/>
        <w:spacing w:after="0"/>
        <w:rPr>
          <w:lang w:val="el-GR"/>
        </w:rPr>
      </w:pPr>
    </w:p>
    <w:p w14:paraId="1FB1901E"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9F29FBE" w14:textId="77777777" w:rsidR="00E97543" w:rsidRPr="00E97543" w:rsidRDefault="00E97543" w:rsidP="00E97543">
      <w:pPr>
        <w:suppressAutoHyphens w:val="0"/>
        <w:autoSpaceDE w:val="0"/>
        <w:autoSpaceDN w:val="0"/>
        <w:adjustRightInd w:val="0"/>
        <w:spacing w:after="0"/>
        <w:rPr>
          <w:lang w:val="el-GR"/>
        </w:rPr>
      </w:pPr>
    </w:p>
    <w:p w14:paraId="6BE73BD9"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97543">
        <w:rPr>
          <w:b/>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0EFEF8A" w14:textId="77777777" w:rsidR="00E97543" w:rsidRPr="00E97543" w:rsidRDefault="00E97543" w:rsidP="00E97543">
      <w:pPr>
        <w:suppressAutoHyphens w:val="0"/>
        <w:autoSpaceDE w:val="0"/>
        <w:autoSpaceDN w:val="0"/>
        <w:adjustRightInd w:val="0"/>
        <w:spacing w:after="0"/>
        <w:rPr>
          <w:lang w:val="el-GR"/>
        </w:rPr>
      </w:pPr>
    </w:p>
    <w:p w14:paraId="2FC556C7" w14:textId="77777777" w:rsidR="00E97543" w:rsidRPr="00E97543" w:rsidRDefault="00E97543" w:rsidP="00E97543">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w:t>
      </w:r>
      <w:proofErr w:type="spellStart"/>
      <w:r w:rsidRPr="00E97543">
        <w:rPr>
          <w:lang w:val="el-GR"/>
        </w:rPr>
        <w:t>οψιγενής</w:t>
      </w:r>
      <w:proofErr w:type="spellEnd"/>
      <w:r w:rsidRPr="00E97543">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E97543" w:rsidRDefault="00E97543" w:rsidP="00E97543">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5C727E">
      <w:pPr>
        <w:pStyle w:val="aff"/>
        <w:numPr>
          <w:ilvl w:val="3"/>
          <w:numId w:val="13"/>
        </w:numPr>
        <w:tabs>
          <w:tab w:val="left" w:pos="0"/>
          <w:tab w:val="left" w:pos="709"/>
          <w:tab w:val="left" w:pos="1134"/>
        </w:tabs>
        <w:spacing w:before="240"/>
        <w:ind w:left="0" w:firstLine="0"/>
        <w:rPr>
          <w:lang w:val="el-GR"/>
        </w:rPr>
      </w:pPr>
      <w:r w:rsidRPr="00821852">
        <w:rPr>
          <w:lang w:val="el-GR"/>
        </w:rPr>
        <w:t xml:space="preserve"> </w:t>
      </w:r>
      <w:bookmarkStart w:id="11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10"/>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2"/>
        <w:numPr>
          <w:ilvl w:val="0"/>
          <w:numId w:val="0"/>
        </w:numPr>
        <w:ind w:left="720" w:hanging="720"/>
        <w:rPr>
          <w:rFonts w:cs="Tahoma"/>
          <w:szCs w:val="22"/>
          <w:lang w:val="el-GR"/>
        </w:rPr>
      </w:pPr>
      <w:bookmarkStart w:id="111" w:name="_Toc97194274"/>
      <w:bookmarkStart w:id="112" w:name="_Toc97194424"/>
      <w:bookmarkStart w:id="113" w:name="_Toc180679274"/>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11"/>
      <w:bookmarkEnd w:id="112"/>
      <w:bookmarkEnd w:id="113"/>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0A4D91D1" w:rsidR="008338F0" w:rsidRPr="00603221" w:rsidDel="00893E05" w:rsidRDefault="003355E7" w:rsidP="004F7534">
      <w:pPr>
        <w:pStyle w:val="32"/>
        <w:ind w:left="1134" w:hanging="708"/>
        <w:rPr>
          <w:lang w:val="el-GR"/>
        </w:rPr>
      </w:pPr>
      <w:bookmarkStart w:id="114" w:name="_Ref74510337"/>
      <w:bookmarkStart w:id="115" w:name="_Toc97194275"/>
      <w:bookmarkStart w:id="116" w:name="_Toc97194425"/>
      <w:bookmarkStart w:id="117" w:name="_Toc180679275"/>
      <w:proofErr w:type="spellStart"/>
      <w:r w:rsidRPr="274213D6">
        <w:rPr>
          <w:lang w:val="el-GR"/>
        </w:rPr>
        <w:lastRenderedPageBreak/>
        <w:t>Καταλληλό</w:t>
      </w:r>
      <w:r w:rsidR="3CF57225" w:rsidRPr="274213D6">
        <w:rPr>
          <w:lang w:val="el-GR"/>
        </w:rPr>
        <w:t>τη</w:t>
      </w:r>
      <w:r w:rsidRPr="274213D6">
        <w:rPr>
          <w:lang w:val="el-GR"/>
        </w:rPr>
        <w:t>τα</w:t>
      </w:r>
      <w:proofErr w:type="spellEnd"/>
      <w:r w:rsidRPr="00603221" w:rsidDel="00893E05">
        <w:rPr>
          <w:lang w:val="el-GR"/>
        </w:rPr>
        <w:t xml:space="preserve"> άσκησης επαγγελματικής δραστηριότητας</w:t>
      </w:r>
      <w:bookmarkEnd w:id="114"/>
      <w:bookmarkEnd w:id="115"/>
      <w:bookmarkEnd w:id="116"/>
      <w:bookmarkEnd w:id="117"/>
      <w:r w:rsidRPr="00603221" w:rsidDel="00893E05">
        <w:rPr>
          <w:lang w:val="el-GR"/>
        </w:rPr>
        <w:t xml:space="preserve"> </w:t>
      </w:r>
    </w:p>
    <w:p w14:paraId="7A2B028E" w14:textId="5131C967" w:rsidR="002F2E92" w:rsidRPr="00BE6F4C" w:rsidDel="00893E05" w:rsidRDefault="00F86B7A" w:rsidP="00086782">
      <w:pPr>
        <w:rPr>
          <w:i/>
          <w:iCs/>
          <w:color w:val="5B9BD5"/>
          <w:lang w:val="el-GR" w:eastAsia="en-US"/>
        </w:rPr>
      </w:pPr>
      <w:bookmarkStart w:id="118"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8"/>
      <w:r w:rsidR="00372595">
        <w:rPr>
          <w:b/>
          <w:bCs/>
          <w:lang w:val="el-GR"/>
        </w:rPr>
        <w:t>.</w:t>
      </w:r>
    </w:p>
    <w:p w14:paraId="38C6245A" w14:textId="628AE97C"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9382921" w14:textId="77777777" w:rsidR="00F10BDB" w:rsidRDefault="00F10BDB" w:rsidP="00086782">
      <w:pPr>
        <w:pStyle w:val="aff"/>
        <w:ind w:left="0"/>
        <w:rPr>
          <w:lang w:val="el-GR"/>
        </w:rPr>
      </w:pP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2"/>
        <w:ind w:left="1276"/>
        <w:rPr>
          <w:lang w:val="el-GR"/>
        </w:rPr>
      </w:pPr>
      <w:bookmarkStart w:id="119" w:name="_Toc74566826"/>
      <w:bookmarkStart w:id="120" w:name="_Ref496541309"/>
      <w:bookmarkStart w:id="121" w:name="_Ref496541508"/>
      <w:bookmarkStart w:id="122" w:name="_Toc97194277"/>
      <w:bookmarkStart w:id="123" w:name="_Toc97194426"/>
      <w:bookmarkStart w:id="124" w:name="_Toc180679276"/>
      <w:bookmarkEnd w:id="119"/>
      <w:r w:rsidRPr="00603221">
        <w:rPr>
          <w:lang w:val="el-GR"/>
        </w:rPr>
        <w:t>Οικονομική και χρηματοοικονομική επάρκεια</w:t>
      </w:r>
      <w:bookmarkEnd w:id="120"/>
      <w:bookmarkEnd w:id="121"/>
      <w:bookmarkEnd w:id="122"/>
      <w:bookmarkEnd w:id="123"/>
      <w:bookmarkEnd w:id="124"/>
    </w:p>
    <w:p w14:paraId="03EB84BA" w14:textId="5E200395" w:rsidR="00E83D26" w:rsidRPr="00D6202B" w:rsidRDefault="00F86B7A" w:rsidP="00D6202B">
      <w:pPr>
        <w:rPr>
          <w:b/>
          <w:bCs/>
          <w:i/>
          <w:iCs/>
          <w:color w:val="5B9BD5"/>
          <w:lang w:val="el-GR" w:eastAsia="en-US"/>
        </w:rPr>
      </w:pPr>
      <w:bookmarkStart w:id="125"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οικονομικές χρήσεις ή, τις οικονομικές χρήσεις κατά τις οποίες ο οικονομικός φορέας </w:t>
      </w:r>
      <w:r w:rsidR="00E17EA6" w:rsidRPr="00372595">
        <w:rPr>
          <w:b/>
          <w:bCs/>
          <w:lang w:val="el-GR"/>
        </w:rPr>
        <w:t>δραστηριοποιείται, αν είναι λιγότερες από τρεις</w:t>
      </w:r>
      <w:r w:rsidRPr="00372595">
        <w:rPr>
          <w:b/>
          <w:bCs/>
          <w:lang w:val="el-GR"/>
        </w:rPr>
        <w:t xml:space="preserve"> </w:t>
      </w:r>
      <w:bookmarkStart w:id="126" w:name="_Hlk164067287"/>
      <w:r w:rsidRPr="00372595">
        <w:rPr>
          <w:b/>
          <w:bCs/>
          <w:lang w:val="el-GR"/>
        </w:rPr>
        <w:t>(20</w:t>
      </w:r>
      <w:r w:rsidR="006F63EC" w:rsidRPr="00372595">
        <w:rPr>
          <w:b/>
          <w:bCs/>
          <w:lang w:val="el-GR"/>
        </w:rPr>
        <w:t>2</w:t>
      </w:r>
      <w:r w:rsidR="00CA0D2A">
        <w:rPr>
          <w:b/>
          <w:bCs/>
          <w:lang w:val="el-GR"/>
        </w:rPr>
        <w:t>1</w:t>
      </w:r>
      <w:r w:rsidRPr="00372595">
        <w:rPr>
          <w:b/>
          <w:bCs/>
          <w:lang w:val="el-GR"/>
        </w:rPr>
        <w:t>-20</w:t>
      </w:r>
      <w:r w:rsidR="006F63EC" w:rsidRPr="00372595">
        <w:rPr>
          <w:b/>
          <w:bCs/>
          <w:lang w:val="el-GR"/>
        </w:rPr>
        <w:t>2</w:t>
      </w:r>
      <w:r w:rsidR="00CA0D2A">
        <w:rPr>
          <w:b/>
          <w:bCs/>
          <w:lang w:val="el-GR"/>
        </w:rPr>
        <w:t>2</w:t>
      </w:r>
      <w:r w:rsidRPr="00372595">
        <w:rPr>
          <w:b/>
          <w:bCs/>
          <w:lang w:val="el-GR"/>
        </w:rPr>
        <w:t>-20</w:t>
      </w:r>
      <w:r w:rsidR="006F63EC" w:rsidRPr="00372595">
        <w:rPr>
          <w:b/>
          <w:bCs/>
          <w:lang w:val="el-GR"/>
        </w:rPr>
        <w:t>2</w:t>
      </w:r>
      <w:r w:rsidR="00CA0D2A">
        <w:rPr>
          <w:b/>
          <w:bCs/>
          <w:lang w:val="el-GR"/>
        </w:rPr>
        <w:t>3</w:t>
      </w:r>
      <w:r w:rsidRPr="00372595">
        <w:rPr>
          <w:b/>
          <w:bCs/>
          <w:lang w:val="el-GR"/>
        </w:rPr>
        <w:t xml:space="preserve">) </w:t>
      </w:r>
      <w:bookmarkEnd w:id="126"/>
      <w:r w:rsidR="0069435C" w:rsidRPr="00372595">
        <w:rPr>
          <w:b/>
          <w:bCs/>
          <w:lang w:val="el-GR"/>
        </w:rPr>
        <w:t xml:space="preserve">κατ’ ελάχιστον ίσο με το </w:t>
      </w:r>
      <w:r w:rsidR="00CA0D2A">
        <w:rPr>
          <w:b/>
          <w:bCs/>
          <w:lang w:val="el-GR"/>
        </w:rPr>
        <w:t>1</w:t>
      </w:r>
      <w:r w:rsidR="004C1673">
        <w:rPr>
          <w:b/>
          <w:bCs/>
          <w:lang w:val="el-GR"/>
        </w:rPr>
        <w:t>50</w:t>
      </w:r>
      <w:r w:rsidR="0069435C" w:rsidRPr="00372595">
        <w:rPr>
          <w:b/>
          <w:bCs/>
          <w:lang w:val="el-GR"/>
        </w:rPr>
        <w:t>%</w:t>
      </w:r>
      <w:r w:rsidRPr="00372595">
        <w:rPr>
          <w:b/>
          <w:bCs/>
          <w:lang w:val="el-GR"/>
        </w:rPr>
        <w:t xml:space="preserve"> του</w:t>
      </w:r>
      <w:r w:rsidRPr="00D6202B">
        <w:rPr>
          <w:b/>
          <w:bCs/>
          <w:lang w:val="el-GR"/>
        </w:rPr>
        <w:t xml:space="preserve"> προϋπολογισμού του υπό ανάθεση Έργου, για το οπο</w:t>
      </w:r>
      <w:r w:rsidR="00550040" w:rsidRPr="00D6202B">
        <w:rPr>
          <w:b/>
          <w:bCs/>
          <w:lang w:val="el-GR"/>
        </w:rPr>
        <w:t>ίο</w:t>
      </w:r>
      <w:r w:rsidRPr="00D6202B">
        <w:rPr>
          <w:b/>
          <w:bCs/>
          <w:lang w:val="el-GR"/>
        </w:rPr>
        <w:t xml:space="preserve"> υποβάλλ</w:t>
      </w:r>
      <w:r w:rsidR="00F10BDB">
        <w:rPr>
          <w:b/>
          <w:bCs/>
          <w:lang w:val="el-GR"/>
        </w:rPr>
        <w:t>ουν</w:t>
      </w:r>
      <w:r w:rsidRPr="00D6202B">
        <w:rPr>
          <w:b/>
          <w:bCs/>
          <w:lang w:val="el-GR"/>
        </w:rPr>
        <w:t xml:space="preserve"> προσφορά.</w:t>
      </w:r>
      <w:bookmarkEnd w:id="125"/>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2"/>
        <w:ind w:left="1276"/>
        <w:rPr>
          <w:lang w:val="el-GR"/>
        </w:rPr>
      </w:pPr>
      <w:bookmarkStart w:id="127" w:name="_Ref496541329"/>
      <w:bookmarkStart w:id="128" w:name="_Ref496541556"/>
      <w:bookmarkStart w:id="129" w:name="_Toc97194279"/>
      <w:bookmarkStart w:id="130" w:name="_Toc97194427"/>
      <w:bookmarkStart w:id="131" w:name="_Toc180679277"/>
      <w:r w:rsidRPr="00603221">
        <w:rPr>
          <w:lang w:val="el-GR"/>
        </w:rPr>
        <w:t>Τεχνική και επαγγελματική ικανότητα</w:t>
      </w:r>
      <w:bookmarkEnd w:id="127"/>
      <w:bookmarkEnd w:id="128"/>
      <w:bookmarkEnd w:id="129"/>
      <w:bookmarkEnd w:id="130"/>
      <w:bookmarkEnd w:id="131"/>
      <w:r w:rsidR="0071303E" w:rsidRPr="00603221">
        <w:rPr>
          <w:lang w:val="el-GR"/>
        </w:rPr>
        <w:t xml:space="preserve"> </w:t>
      </w:r>
    </w:p>
    <w:p w14:paraId="172DF204" w14:textId="4211A86C" w:rsidR="0071303E" w:rsidRDefault="0071303E" w:rsidP="006F63EC">
      <w:pPr>
        <w:rPr>
          <w:b/>
          <w:bCs/>
          <w:i/>
          <w:iCs/>
          <w:color w:val="5B9BD5"/>
          <w:lang w:val="el-GR" w:eastAsia="en-US"/>
        </w:rPr>
      </w:pPr>
      <w:r w:rsidRPr="00603221">
        <w:rPr>
          <w:lang w:val="el-GR"/>
        </w:rPr>
        <w:t xml:space="preserve"> </w:t>
      </w:r>
    </w:p>
    <w:p w14:paraId="58AA3308" w14:textId="77777777" w:rsidR="0069435C" w:rsidRPr="008E43C4" w:rsidRDefault="0069435C" w:rsidP="0069435C">
      <w:pPr>
        <w:pStyle w:val="40"/>
        <w:rPr>
          <w:lang w:val="el-GR" w:eastAsia="en-US"/>
        </w:rPr>
      </w:pPr>
      <w:bookmarkStart w:id="132" w:name="_Ref61980826"/>
      <w:bookmarkStart w:id="133" w:name="_Toc97194280"/>
      <w:bookmarkStart w:id="134" w:name="_Toc180679278"/>
      <w:bookmarkStart w:id="135" w:name="_Ref40965350"/>
      <w:r>
        <w:rPr>
          <w:lang w:val="el-GR" w:eastAsia="en-US"/>
        </w:rPr>
        <w:t>Τεχνική Ικανότητα</w:t>
      </w:r>
      <w:bookmarkEnd w:id="132"/>
      <w:bookmarkEnd w:id="133"/>
      <w:bookmarkEnd w:id="134"/>
    </w:p>
    <w:p w14:paraId="5EE0E731" w14:textId="77777777" w:rsidR="00372595" w:rsidRPr="00372595" w:rsidRDefault="00372595" w:rsidP="00372595">
      <w:pPr>
        <w:pStyle w:val="ae"/>
        <w:spacing w:before="121"/>
        <w:ind w:left="1"/>
        <w:rPr>
          <w:color w:val="00000A"/>
          <w:lang w:val="el-GR"/>
        </w:rPr>
      </w:pPr>
      <w:bookmarkStart w:id="136" w:name="_Hlk55900233"/>
      <w:r w:rsidRPr="00372595">
        <w:rPr>
          <w:color w:val="00000A"/>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00E6374" w14:textId="47AA20C2" w:rsidR="00372595" w:rsidRPr="00F10BDB" w:rsidRDefault="00372595" w:rsidP="00F10BDB">
      <w:pPr>
        <w:spacing w:line="288" w:lineRule="auto"/>
        <w:rPr>
          <w:lang w:val="el-GR"/>
        </w:rPr>
      </w:pPr>
      <w:r w:rsidRPr="00F10BDB">
        <w:rPr>
          <w:lang w:val="el-GR"/>
        </w:rPr>
        <w:lastRenderedPageBreak/>
        <w:t xml:space="preserve">Ο υποψήφιος πρέπει κατά τα τελευταία τρία (3) έτη </w:t>
      </w:r>
      <w:bookmarkStart w:id="137" w:name="_Hlk164067484"/>
      <w:r w:rsidRPr="00F10BDB">
        <w:rPr>
          <w:lang w:val="el-GR"/>
        </w:rPr>
        <w:t>(2021,2022,2023) συν το τρέχων έτος  να έχει υλοποιήσει επιτυχώς, είτε αυτοτελώς είτε ως μέλος ένωσης ή κοινοπραξίας, τουλάχιστον τον ακόλουθο αριθμό έργων αθροιστικά:</w:t>
      </w:r>
      <w:r w:rsidR="001B68A1" w:rsidRPr="00F10BDB">
        <w:rPr>
          <w:lang w:val="el-GR"/>
        </w:rPr>
        <w:t xml:space="preserve"> </w:t>
      </w:r>
      <w:r w:rsidRPr="00F10BDB">
        <w:rPr>
          <w:lang w:val="el-GR"/>
        </w:rPr>
        <w:t>Τουλάχιστον Πέντε</w:t>
      </w:r>
      <w:r w:rsidR="004D7DBE" w:rsidRPr="00F10BDB">
        <w:rPr>
          <w:lang w:val="el-GR"/>
        </w:rPr>
        <w:t xml:space="preserve"> (5) </w:t>
      </w:r>
      <w:r w:rsidRPr="00F10BDB">
        <w:rPr>
          <w:lang w:val="el-GR"/>
        </w:rPr>
        <w:t>έργα πληροφορικής με κύριο αντικείμενο το</w:t>
      </w:r>
      <w:r w:rsidR="00FF553D" w:rsidRPr="00F10BDB">
        <w:rPr>
          <w:lang w:val="el-GR"/>
        </w:rPr>
        <w:t>ν</w:t>
      </w:r>
      <w:r w:rsidRPr="00F10BDB">
        <w:rPr>
          <w:lang w:val="el-GR"/>
        </w:rPr>
        <w:t xml:space="preserve"> σχεδιασμό, την υλοποίηση, τη θέση σε λειτουργία</w:t>
      </w:r>
      <w:r w:rsidR="004D7DBE" w:rsidRPr="00F10BDB">
        <w:rPr>
          <w:lang w:val="el-GR"/>
        </w:rPr>
        <w:t xml:space="preserve"> ή την συντήρηση</w:t>
      </w:r>
      <w:r w:rsidR="00D5622F" w:rsidRPr="00F10BDB">
        <w:rPr>
          <w:lang w:val="el-GR"/>
        </w:rPr>
        <w:t>,</w:t>
      </w:r>
      <w:r w:rsidR="00BC00C5" w:rsidRPr="00F10BDB">
        <w:rPr>
          <w:lang w:val="el-GR"/>
        </w:rPr>
        <w:t xml:space="preserve"> </w:t>
      </w:r>
      <w:r w:rsidR="001B68A1" w:rsidRPr="00F10BDB">
        <w:rPr>
          <w:lang w:val="el-GR"/>
        </w:rPr>
        <w:t xml:space="preserve"> </w:t>
      </w:r>
      <w:r w:rsidR="00BC00C5" w:rsidRPr="00F10BDB">
        <w:rPr>
          <w:lang w:val="el-GR"/>
        </w:rPr>
        <w:t>είτε</w:t>
      </w:r>
      <w:r w:rsidR="004176D1" w:rsidRPr="00F10BDB">
        <w:rPr>
          <w:lang w:val="el-GR"/>
        </w:rPr>
        <w:t xml:space="preserve"> </w:t>
      </w:r>
      <w:r w:rsidRPr="00F10BDB">
        <w:rPr>
          <w:lang w:val="el-GR"/>
        </w:rPr>
        <w:t xml:space="preserve">Ολοκληρωμένου Πληροφοριακού Συστήματος </w:t>
      </w:r>
      <w:r w:rsidR="004D7DBE" w:rsidRPr="00F10BDB">
        <w:rPr>
          <w:lang w:val="el-GR"/>
        </w:rPr>
        <w:t xml:space="preserve">με αντικείμενο </w:t>
      </w:r>
      <w:r w:rsidRPr="00F10BDB">
        <w:rPr>
          <w:lang w:val="el-GR"/>
        </w:rPr>
        <w:t>ανάπτυξη εφαρμογών,</w:t>
      </w:r>
      <w:r w:rsidR="00BC00C5" w:rsidRPr="00F10BDB">
        <w:rPr>
          <w:lang w:val="el-GR"/>
        </w:rPr>
        <w:t xml:space="preserve"> είτε  έργου</w:t>
      </w:r>
      <w:r w:rsidR="004176D1" w:rsidRPr="00F10BDB">
        <w:rPr>
          <w:lang w:val="el-GR"/>
        </w:rPr>
        <w:t>/ων</w:t>
      </w:r>
      <w:r w:rsidR="00BC00C5" w:rsidRPr="00F10BDB">
        <w:rPr>
          <w:lang w:val="el-GR"/>
        </w:rPr>
        <w:t xml:space="preserve"> </w:t>
      </w:r>
      <w:r w:rsidRPr="00F10BDB">
        <w:rPr>
          <w:lang w:val="el-GR"/>
        </w:rPr>
        <w:t>ψηφιακή</w:t>
      </w:r>
      <w:r w:rsidR="00BC00C5" w:rsidRPr="00F10BDB">
        <w:rPr>
          <w:lang w:val="el-GR"/>
        </w:rPr>
        <w:t>ς</w:t>
      </w:r>
      <w:r w:rsidRPr="00F10BDB">
        <w:rPr>
          <w:lang w:val="el-GR"/>
        </w:rPr>
        <w:t xml:space="preserve"> αναβάθμιση</w:t>
      </w:r>
      <w:r w:rsidR="00BC00C5" w:rsidRPr="00F10BDB">
        <w:rPr>
          <w:lang w:val="el-GR"/>
        </w:rPr>
        <w:t>ς</w:t>
      </w:r>
      <w:r w:rsidRPr="00F10BDB">
        <w:rPr>
          <w:lang w:val="el-GR"/>
        </w:rPr>
        <w:t xml:space="preserve"> ή επέκταση</w:t>
      </w:r>
      <w:r w:rsidR="00BC00C5" w:rsidRPr="00F10BDB">
        <w:rPr>
          <w:lang w:val="el-GR"/>
        </w:rPr>
        <w:t>ς</w:t>
      </w:r>
      <w:r w:rsidRPr="00F10BDB">
        <w:rPr>
          <w:lang w:val="el-GR"/>
        </w:rPr>
        <w:t xml:space="preserve">, σε επίπεδο λογισμικού (συμπεριλαμβανομένων </w:t>
      </w:r>
      <w:r w:rsidR="005F3124" w:rsidRPr="00F10BDB">
        <w:rPr>
          <w:lang w:val="el-GR"/>
        </w:rPr>
        <w:t xml:space="preserve">υπηρεσιών </w:t>
      </w:r>
      <w:r w:rsidRPr="00F10BDB">
        <w:rPr>
          <w:lang w:val="el-GR"/>
        </w:rPr>
        <w:t xml:space="preserve">εγκατάστασης και παραμετροποίησης εφαρμογών), με συμβατικό τίμημα, χωρίς ΦΠΑ, αθροιστικά ίσο ή μεγαλύτερο από το 100% </w:t>
      </w:r>
      <w:r w:rsidR="00BC00C5" w:rsidRPr="00F10BDB">
        <w:rPr>
          <w:lang w:val="el-GR"/>
        </w:rPr>
        <w:t>της εκτιμώμενης αξίας της παρούσας</w:t>
      </w:r>
      <w:r w:rsidRPr="00F10BDB">
        <w:rPr>
          <w:lang w:val="el-GR"/>
        </w:rPr>
        <w:t xml:space="preserve"> χωρίς ΦΠΑ.</w:t>
      </w:r>
    </w:p>
    <w:p w14:paraId="530A2EDC" w14:textId="77777777" w:rsidR="00372595" w:rsidRPr="00372595" w:rsidRDefault="00372595" w:rsidP="00372595">
      <w:pPr>
        <w:pStyle w:val="aff"/>
        <w:spacing w:line="288" w:lineRule="auto"/>
        <w:ind w:left="729"/>
        <w:rPr>
          <w:lang w:val="el-GR"/>
        </w:rPr>
      </w:pPr>
      <w:r w:rsidRPr="00372595">
        <w:rPr>
          <w:lang w:val="el-GR"/>
        </w:rPr>
        <w:t>Τα παραπάνω έργα θα πρέπει να περιλαμβάνουν αθροιστικά τα παρακάτω αντικείμενα</w:t>
      </w:r>
    </w:p>
    <w:p w14:paraId="48B47FF8" w14:textId="76D8DCBC" w:rsidR="00372595" w:rsidRPr="00507C87" w:rsidRDefault="00372595" w:rsidP="009A6F07">
      <w:pPr>
        <w:pStyle w:val="aff"/>
        <w:widowControl w:val="0"/>
        <w:numPr>
          <w:ilvl w:val="0"/>
          <w:numId w:val="184"/>
        </w:numPr>
        <w:tabs>
          <w:tab w:val="left" w:pos="585"/>
        </w:tabs>
        <w:suppressAutoHyphens w:val="0"/>
        <w:autoSpaceDE w:val="0"/>
        <w:autoSpaceDN w:val="0"/>
        <w:spacing w:before="121" w:after="0"/>
        <w:contextualSpacing w:val="0"/>
      </w:pPr>
      <w:proofErr w:type="spellStart"/>
      <w:r w:rsidRPr="00507C87">
        <w:t>Δι</w:t>
      </w:r>
      <w:proofErr w:type="spellEnd"/>
      <w:r w:rsidRPr="00507C87">
        <w:t xml:space="preserve">αχείριση </w:t>
      </w:r>
      <w:proofErr w:type="spellStart"/>
      <w:r w:rsidRPr="00507C87">
        <w:t>Μητρώων</w:t>
      </w:r>
      <w:proofErr w:type="spellEnd"/>
      <w:r w:rsidRPr="00507C87">
        <w:t xml:space="preserve">, </w:t>
      </w:r>
      <w:proofErr w:type="spellStart"/>
      <w:r w:rsidRPr="00507C87">
        <w:t>τουλάχιστον</w:t>
      </w:r>
      <w:proofErr w:type="spellEnd"/>
      <w:r w:rsidRPr="00507C87">
        <w:t xml:space="preserve"> </w:t>
      </w:r>
      <w:r w:rsidR="00F33870">
        <w:rPr>
          <w:lang w:val="el-GR"/>
        </w:rPr>
        <w:t>10.000</w:t>
      </w:r>
      <w:r w:rsidRPr="00507C87">
        <w:t xml:space="preserve"> </w:t>
      </w:r>
      <w:proofErr w:type="spellStart"/>
      <w:r w:rsidRPr="00507C87">
        <w:t>μελών</w:t>
      </w:r>
      <w:proofErr w:type="spellEnd"/>
    </w:p>
    <w:p w14:paraId="4F9E22F6" w14:textId="77777777" w:rsidR="00372595" w:rsidRPr="00507C87" w:rsidRDefault="00372595" w:rsidP="009A6F07">
      <w:pPr>
        <w:pStyle w:val="aff"/>
        <w:widowControl w:val="0"/>
        <w:numPr>
          <w:ilvl w:val="0"/>
          <w:numId w:val="184"/>
        </w:numPr>
        <w:tabs>
          <w:tab w:val="left" w:pos="585"/>
        </w:tabs>
        <w:suppressAutoHyphens w:val="0"/>
        <w:autoSpaceDE w:val="0"/>
        <w:autoSpaceDN w:val="0"/>
        <w:spacing w:before="121" w:after="0"/>
        <w:contextualSpacing w:val="0"/>
      </w:pPr>
      <w:proofErr w:type="spellStart"/>
      <w:r w:rsidRPr="00507C87">
        <w:t>Πλ</w:t>
      </w:r>
      <w:proofErr w:type="spellEnd"/>
      <w:r w:rsidRPr="00507C87">
        <w:t xml:space="preserve">ατφόρμα </w:t>
      </w:r>
      <w:r w:rsidRPr="00507C87">
        <w:rPr>
          <w:lang w:val="en-US"/>
        </w:rPr>
        <w:t>GDPR</w:t>
      </w:r>
      <w:r w:rsidRPr="00507C87">
        <w:t xml:space="preserve"> και </w:t>
      </w:r>
      <w:proofErr w:type="spellStart"/>
      <w:r w:rsidRPr="00507C87">
        <w:t>συν</w:t>
      </w:r>
      <w:proofErr w:type="spellEnd"/>
      <w:r w:rsidRPr="00507C87">
        <w:t>αφείς υπ</w:t>
      </w:r>
      <w:proofErr w:type="spellStart"/>
      <w:r w:rsidRPr="00507C87">
        <w:t>ηρεσίες</w:t>
      </w:r>
      <w:proofErr w:type="spellEnd"/>
    </w:p>
    <w:p w14:paraId="00B0175B" w14:textId="77777777" w:rsidR="00372595" w:rsidRPr="00372595" w:rsidRDefault="00372595" w:rsidP="009A6F07">
      <w:pPr>
        <w:pStyle w:val="aff"/>
        <w:widowControl w:val="0"/>
        <w:numPr>
          <w:ilvl w:val="0"/>
          <w:numId w:val="184"/>
        </w:numPr>
        <w:tabs>
          <w:tab w:val="left" w:pos="585"/>
        </w:tabs>
        <w:suppressAutoHyphens w:val="0"/>
        <w:autoSpaceDE w:val="0"/>
        <w:autoSpaceDN w:val="0"/>
        <w:spacing w:before="121" w:after="0"/>
        <w:contextualSpacing w:val="0"/>
        <w:rPr>
          <w:lang w:val="el-GR"/>
        </w:rPr>
      </w:pPr>
      <w:r w:rsidRPr="00372595">
        <w:rPr>
          <w:lang w:val="el-GR"/>
        </w:rPr>
        <w:t>Σύστημα Διαχείρισης Σχέσεων με πολίτες/επιχειρήσεις</w:t>
      </w:r>
    </w:p>
    <w:p w14:paraId="0EDF1B87" w14:textId="77777777" w:rsidR="00372595" w:rsidRPr="00507C87" w:rsidRDefault="00372595" w:rsidP="009A6F07">
      <w:pPr>
        <w:pStyle w:val="aff"/>
        <w:widowControl w:val="0"/>
        <w:numPr>
          <w:ilvl w:val="0"/>
          <w:numId w:val="184"/>
        </w:numPr>
        <w:tabs>
          <w:tab w:val="left" w:pos="585"/>
        </w:tabs>
        <w:suppressAutoHyphens w:val="0"/>
        <w:autoSpaceDE w:val="0"/>
        <w:autoSpaceDN w:val="0"/>
        <w:spacing w:before="121" w:after="0"/>
        <w:contextualSpacing w:val="0"/>
      </w:pPr>
      <w:proofErr w:type="spellStart"/>
      <w:r w:rsidRPr="00507C87">
        <w:t>Σύστημ</w:t>
      </w:r>
      <w:proofErr w:type="spellEnd"/>
      <w:r w:rsidRPr="00507C87">
        <w:t xml:space="preserve">α </w:t>
      </w:r>
      <w:proofErr w:type="spellStart"/>
      <w:r w:rsidRPr="00507C87">
        <w:t>Δι</w:t>
      </w:r>
      <w:proofErr w:type="spellEnd"/>
      <w:r w:rsidRPr="00507C87">
        <w:t>αχείρισης/Ελέγχου Απ</w:t>
      </w:r>
      <w:proofErr w:type="spellStart"/>
      <w:r w:rsidRPr="00507C87">
        <w:t>οζημιώσεων</w:t>
      </w:r>
      <w:proofErr w:type="spellEnd"/>
    </w:p>
    <w:p w14:paraId="3C29227F" w14:textId="77777777" w:rsidR="00DE5950" w:rsidRDefault="00372595" w:rsidP="00DE5950">
      <w:pPr>
        <w:pStyle w:val="aff"/>
        <w:widowControl w:val="0"/>
        <w:numPr>
          <w:ilvl w:val="0"/>
          <w:numId w:val="184"/>
        </w:numPr>
        <w:tabs>
          <w:tab w:val="left" w:pos="585"/>
        </w:tabs>
        <w:suppressAutoHyphens w:val="0"/>
        <w:autoSpaceDE w:val="0"/>
        <w:autoSpaceDN w:val="0"/>
        <w:spacing w:before="121" w:after="0"/>
        <w:contextualSpacing w:val="0"/>
        <w:rPr>
          <w:lang w:val="el-GR"/>
        </w:rPr>
      </w:pPr>
      <w:r w:rsidRPr="00372595">
        <w:rPr>
          <w:lang w:val="el-GR"/>
        </w:rPr>
        <w:t xml:space="preserve">Πλατφόρμα Υποστήριξης Διαδικασίας Ηλεκτρονικής Κατάθεσης Δικαιολογητικών και Διαχείρισης Αιτήσεων, η οποία να έχει υποστηρίξει τη διαχείριση άνω των </w:t>
      </w:r>
      <w:r w:rsidR="001709E0">
        <w:rPr>
          <w:lang w:val="el-GR"/>
        </w:rPr>
        <w:t>10</w:t>
      </w:r>
      <w:r w:rsidRPr="00372595">
        <w:rPr>
          <w:lang w:val="el-GR"/>
        </w:rPr>
        <w:t xml:space="preserve">.000 αιτήσεων </w:t>
      </w:r>
    </w:p>
    <w:p w14:paraId="0C8C7A77" w14:textId="78359F31" w:rsidR="006F63EC" w:rsidRPr="00DE5950" w:rsidRDefault="00372595" w:rsidP="00DE5950">
      <w:pPr>
        <w:pStyle w:val="aff"/>
        <w:widowControl w:val="0"/>
        <w:numPr>
          <w:ilvl w:val="0"/>
          <w:numId w:val="184"/>
        </w:numPr>
        <w:tabs>
          <w:tab w:val="left" w:pos="585"/>
        </w:tabs>
        <w:suppressAutoHyphens w:val="0"/>
        <w:autoSpaceDE w:val="0"/>
        <w:autoSpaceDN w:val="0"/>
        <w:spacing w:before="121" w:after="0"/>
        <w:contextualSpacing w:val="0"/>
        <w:rPr>
          <w:lang w:val="el-GR"/>
        </w:rPr>
      </w:pPr>
      <w:r w:rsidRPr="00DE5950">
        <w:rPr>
          <w:lang w:val="el-GR"/>
        </w:rPr>
        <w:t xml:space="preserve">Ένα έργο πληροφορικής με κύριο αντικείμενο την </w:t>
      </w:r>
      <w:proofErr w:type="spellStart"/>
      <w:r w:rsidRPr="00DE5950">
        <w:rPr>
          <w:lang w:val="el-GR"/>
        </w:rPr>
        <w:t>ψηφιοποίηση</w:t>
      </w:r>
      <w:proofErr w:type="spellEnd"/>
      <w:r w:rsidRPr="00DE5950">
        <w:rPr>
          <w:lang w:val="el-GR"/>
        </w:rPr>
        <w:t xml:space="preserve"> ή </w:t>
      </w:r>
      <w:proofErr w:type="spellStart"/>
      <w:r w:rsidRPr="00DE5950">
        <w:rPr>
          <w:lang w:val="el-GR"/>
        </w:rPr>
        <w:t>ανωνυμοποίηση</w:t>
      </w:r>
      <w:proofErr w:type="spellEnd"/>
      <w:r w:rsidRPr="00DE5950">
        <w:rPr>
          <w:lang w:val="el-GR"/>
        </w:rPr>
        <w:t xml:space="preserve"> αρχείων, που να περιλαμβάνει κατ’ ελάχιστον 300.000 σελίδες</w:t>
      </w:r>
      <w:r w:rsidR="00F14854" w:rsidRPr="00DE5950">
        <w:rPr>
          <w:lang w:val="el-GR"/>
        </w:rPr>
        <w:t>.</w:t>
      </w:r>
      <w:r w:rsidRPr="00DE5950">
        <w:rPr>
          <w:lang w:val="el-GR"/>
        </w:rPr>
        <w:t xml:space="preserve"> </w:t>
      </w:r>
    </w:p>
    <w:p w14:paraId="4CA05C9F" w14:textId="28993B75" w:rsidR="006F63EC" w:rsidRPr="006F63EC" w:rsidRDefault="006F63EC" w:rsidP="006F63EC">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515F669D" w14:textId="77777777" w:rsidR="00CC2818" w:rsidRPr="006E6191" w:rsidRDefault="00CC2818" w:rsidP="00CC2818">
      <w:pPr>
        <w:pStyle w:val="40"/>
        <w:rPr>
          <w:lang w:val="el-GR" w:eastAsia="en-US"/>
        </w:rPr>
      </w:pPr>
      <w:bookmarkStart w:id="138" w:name="_Toc97194281"/>
      <w:bookmarkStart w:id="139" w:name="_Toc180679279"/>
      <w:bookmarkEnd w:id="135"/>
      <w:bookmarkEnd w:id="136"/>
      <w:bookmarkEnd w:id="137"/>
      <w:r w:rsidRPr="00CC2818">
        <w:rPr>
          <w:lang w:val="el-GR" w:eastAsia="en-US"/>
        </w:rPr>
        <w:t>Επαγγελματική Ικανότητα – Ομάδα Έργου</w:t>
      </w:r>
      <w:bookmarkEnd w:id="138"/>
      <w:bookmarkEnd w:id="139"/>
    </w:p>
    <w:p w14:paraId="44CF9DC5" w14:textId="19700B95" w:rsidR="0071303E" w:rsidRDefault="008B41C9" w:rsidP="006F63EC">
      <w:pPr>
        <w:rPr>
          <w:lang w:val="el-GR"/>
        </w:rPr>
      </w:pPr>
      <w:bookmarkStart w:id="140" w:name="_Ref40965313"/>
      <w:bookmarkStart w:id="141" w:name="_Hlk18109233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bookmarkEnd w:id="140"/>
    </w:p>
    <w:p w14:paraId="09C8FD8C" w14:textId="77777777" w:rsidR="00372595" w:rsidRPr="00372595" w:rsidRDefault="00372595" w:rsidP="009A6F07">
      <w:pPr>
        <w:pStyle w:val="aff"/>
        <w:numPr>
          <w:ilvl w:val="0"/>
          <w:numId w:val="185"/>
        </w:numPr>
        <w:spacing w:line="288" w:lineRule="auto"/>
        <w:rPr>
          <w:lang w:val="el-GR"/>
        </w:rPr>
      </w:pPr>
      <w:r w:rsidRPr="00372595">
        <w:rPr>
          <w:lang w:val="el-GR"/>
        </w:rPr>
        <w:t xml:space="preserve">Διευθυντής έργου ο οποίος να διαθέτει Πανεπιστημιακό Τίτλο Σπουδών και τουλάχιστον 10ετή επαγγελματική εμπειρία σε Διαχείριση Έργων Πληροφορικής και πιστοποίηση επιπέδου </w:t>
      </w:r>
      <w:r w:rsidRPr="00507C87">
        <w:t>PMP</w:t>
      </w:r>
      <w:r w:rsidRPr="00372595">
        <w:rPr>
          <w:lang w:val="el-GR"/>
        </w:rPr>
        <w:t xml:space="preserve"> (</w:t>
      </w:r>
      <w:r w:rsidRPr="00507C87">
        <w:t>Project</w:t>
      </w:r>
      <w:r w:rsidRPr="00372595">
        <w:rPr>
          <w:lang w:val="el-GR"/>
        </w:rPr>
        <w:t xml:space="preserve"> </w:t>
      </w:r>
      <w:r w:rsidRPr="00507C87">
        <w:t>Manager</w:t>
      </w:r>
      <w:r w:rsidRPr="00372595">
        <w:rPr>
          <w:lang w:val="el-GR"/>
        </w:rPr>
        <w:t xml:space="preserve"> </w:t>
      </w:r>
      <w:r w:rsidRPr="00507C87">
        <w:t>Practitioner</w:t>
      </w:r>
      <w:r w:rsidRPr="00372595">
        <w:rPr>
          <w:lang w:val="el-GR"/>
        </w:rPr>
        <w:t xml:space="preserve">, </w:t>
      </w:r>
      <w:r w:rsidRPr="00507C87">
        <w:t>Project</w:t>
      </w:r>
      <w:r w:rsidRPr="00372595">
        <w:rPr>
          <w:lang w:val="el-GR"/>
        </w:rPr>
        <w:t xml:space="preserve"> </w:t>
      </w:r>
      <w:r w:rsidRPr="00507C87">
        <w:t>Management</w:t>
      </w:r>
      <w:r w:rsidRPr="00372595">
        <w:rPr>
          <w:lang w:val="el-GR"/>
        </w:rPr>
        <w:t xml:space="preserve"> </w:t>
      </w:r>
      <w:r w:rsidRPr="00507C87">
        <w:t>Institute</w:t>
      </w:r>
      <w:r w:rsidRPr="00372595">
        <w:rPr>
          <w:lang w:val="el-GR"/>
        </w:rPr>
        <w:t>) ή ισοδύναμου.</w:t>
      </w:r>
    </w:p>
    <w:p w14:paraId="7EB3A126" w14:textId="77777777" w:rsidR="00372595" w:rsidRPr="00372595" w:rsidRDefault="00372595" w:rsidP="009A6F07">
      <w:pPr>
        <w:pStyle w:val="aff"/>
        <w:numPr>
          <w:ilvl w:val="0"/>
          <w:numId w:val="185"/>
        </w:numPr>
        <w:spacing w:line="288" w:lineRule="auto"/>
        <w:rPr>
          <w:lang w:val="el-GR"/>
        </w:rPr>
      </w:pPr>
      <w:r w:rsidRPr="00372595">
        <w:rPr>
          <w:lang w:val="el-GR"/>
        </w:rPr>
        <w:t xml:space="preserve">Αναπληρωτής διευθυντής έργου ο οποίος να διαθέτει Πανεπιστημιακό Τίτλο Σπουδών και τουλάχιστον 5ετή επαγγελματική εμπειρία σε Διαχείριση Έργων Πληροφορικής και πιστοποίηση επιπέδου </w:t>
      </w:r>
      <w:r w:rsidRPr="00507C87">
        <w:t>PMP</w:t>
      </w:r>
      <w:r w:rsidRPr="00372595">
        <w:rPr>
          <w:lang w:val="el-GR"/>
        </w:rPr>
        <w:t xml:space="preserve"> (</w:t>
      </w:r>
      <w:r w:rsidRPr="00507C87">
        <w:t>Project</w:t>
      </w:r>
      <w:r w:rsidRPr="00372595">
        <w:rPr>
          <w:lang w:val="el-GR"/>
        </w:rPr>
        <w:t xml:space="preserve"> </w:t>
      </w:r>
      <w:r w:rsidRPr="00507C87">
        <w:t>Management</w:t>
      </w:r>
      <w:r w:rsidRPr="00372595">
        <w:rPr>
          <w:lang w:val="el-GR"/>
        </w:rPr>
        <w:t xml:space="preserve"> </w:t>
      </w:r>
      <w:r w:rsidRPr="00507C87">
        <w:t>Institute</w:t>
      </w:r>
      <w:r w:rsidRPr="00372595">
        <w:rPr>
          <w:lang w:val="el-GR"/>
        </w:rPr>
        <w:t>) ή ισοδύναμου.</w:t>
      </w:r>
    </w:p>
    <w:p w14:paraId="4C3A1EF9" w14:textId="77777777" w:rsidR="00372595" w:rsidRPr="00372595" w:rsidRDefault="00372595" w:rsidP="009A6F07">
      <w:pPr>
        <w:pStyle w:val="aff"/>
        <w:numPr>
          <w:ilvl w:val="0"/>
          <w:numId w:val="185"/>
        </w:numPr>
        <w:spacing w:line="288" w:lineRule="auto"/>
        <w:rPr>
          <w:lang w:val="el-GR"/>
        </w:rPr>
      </w:pPr>
      <w:r w:rsidRPr="00372595">
        <w:rPr>
          <w:lang w:val="el-GR"/>
        </w:rPr>
        <w:t>Υπεύθυνος διασφάλισης ποιότητας ο οποίος να διαθέτει Πανεπιστημιακό Τίτλο Σπουδών και μεταπτυχιακό τίτλο ή ενεργή πιστοποίηση στο τομέα ποιοτικού ελέγχου και τουλάχιστον 5ετή επαγγελματική εμπειρία στον έλεγχο ποιότητας έργων Πληροφορικής.</w:t>
      </w:r>
    </w:p>
    <w:p w14:paraId="6CC30D26" w14:textId="10033315" w:rsidR="00372595" w:rsidRPr="00372595" w:rsidRDefault="00372595" w:rsidP="009A6F07">
      <w:pPr>
        <w:pStyle w:val="aff"/>
        <w:numPr>
          <w:ilvl w:val="0"/>
          <w:numId w:val="185"/>
        </w:numPr>
        <w:spacing w:line="288" w:lineRule="auto"/>
        <w:rPr>
          <w:lang w:val="el-GR"/>
        </w:rPr>
      </w:pPr>
      <w:r w:rsidRPr="00372595">
        <w:rPr>
          <w:lang w:val="el-GR"/>
        </w:rPr>
        <w:t xml:space="preserve">Δύο (2) υπεύθυνους ανάπτυξης εφαρμογών, από έναν για τις </w:t>
      </w:r>
      <w:r w:rsidR="005E09C5">
        <w:rPr>
          <w:lang w:val="el-GR"/>
        </w:rPr>
        <w:t>επιχειρησιακές</w:t>
      </w:r>
      <w:r w:rsidR="005E09C5" w:rsidRPr="00372595">
        <w:rPr>
          <w:lang w:val="el-GR"/>
        </w:rPr>
        <w:t xml:space="preserve"> </w:t>
      </w:r>
      <w:r w:rsidRPr="00372595">
        <w:rPr>
          <w:lang w:val="el-GR"/>
        </w:rPr>
        <w:t>ενότητες 1 και 2, οι οποίοι να διαθέτουν Πανεπιστημιακό Τίτλο Σπουδών και τουλάχιστον 10ετή επαγγελματική εμπειρία σε ανάλυση, σχεδιασμό/ανασχεδιασμό επιχειρησιακών διαδικασιών, υλοποίηση, συντήρηση και υποστήριξη πληροφοριακών συστημάτων και 4ετή τουλάχιστον εμπειρία σε πληροφοριακά συστήματα στον τομέα της Δικαιοσύνης.</w:t>
      </w:r>
    </w:p>
    <w:p w14:paraId="11DC4AB7" w14:textId="74531FE7" w:rsidR="00372595" w:rsidRPr="00372595" w:rsidRDefault="004C1B7B" w:rsidP="009A6F07">
      <w:pPr>
        <w:pStyle w:val="aff"/>
        <w:numPr>
          <w:ilvl w:val="0"/>
          <w:numId w:val="185"/>
        </w:numPr>
        <w:spacing w:line="288" w:lineRule="auto"/>
        <w:rPr>
          <w:lang w:val="el-GR"/>
        </w:rPr>
      </w:pPr>
      <w:r w:rsidRPr="00372595">
        <w:rPr>
          <w:lang w:val="el-GR"/>
        </w:rPr>
        <w:t>Δύο</w:t>
      </w:r>
      <w:r w:rsidRPr="00372595" w:rsidDel="004C1B7B">
        <w:rPr>
          <w:lang w:val="el-GR"/>
        </w:rPr>
        <w:t xml:space="preserve"> </w:t>
      </w:r>
      <w:r w:rsidR="00372595" w:rsidRPr="00372595">
        <w:rPr>
          <w:lang w:val="el-GR"/>
        </w:rPr>
        <w:t xml:space="preserve"> (</w:t>
      </w:r>
      <w:r w:rsidRPr="004F7534">
        <w:rPr>
          <w:lang w:val="el-GR"/>
        </w:rPr>
        <w:t>2</w:t>
      </w:r>
      <w:r w:rsidR="00372595" w:rsidRPr="00372595">
        <w:rPr>
          <w:lang w:val="el-GR"/>
        </w:rPr>
        <w:t xml:space="preserve">) Υπεύθυνους Βάσεων Δεδομένων και Μετάπτωσης Δεδομένων, έναν για κάθε λειτουργική ενότητα, οι οποίοι να διαθέτουν Πανεπιστημιακό Τίτλο Σπουδών και τουλάχιστον 10ετή επαγγελματική εμπειρία σε σχεδιασμό, παραμετροποίηση, συντήρηση, </w:t>
      </w:r>
      <w:r w:rsidR="00372595" w:rsidRPr="00372595">
        <w:rPr>
          <w:lang w:val="el-GR"/>
        </w:rPr>
        <w:lastRenderedPageBreak/>
        <w:t>διαχείριση βάσεων δεδομένων και ποιοτικό έλεγχο/εκκαθάριση/μετάπτωση δεδομένων και 4ετή τουλάχιστον εμπειρία.</w:t>
      </w:r>
    </w:p>
    <w:p w14:paraId="4B2B1523" w14:textId="614B902E" w:rsidR="00372595" w:rsidRPr="00372595" w:rsidRDefault="004C1B7B" w:rsidP="009A6F07">
      <w:pPr>
        <w:pStyle w:val="aff"/>
        <w:numPr>
          <w:ilvl w:val="0"/>
          <w:numId w:val="185"/>
        </w:numPr>
        <w:spacing w:line="288" w:lineRule="auto"/>
        <w:rPr>
          <w:lang w:val="el-GR"/>
        </w:rPr>
      </w:pPr>
      <w:r w:rsidRPr="00372595">
        <w:rPr>
          <w:lang w:val="el-GR"/>
        </w:rPr>
        <w:t>Δύο</w:t>
      </w:r>
      <w:r w:rsidR="00372595" w:rsidRPr="00372595">
        <w:rPr>
          <w:lang w:val="el-GR"/>
        </w:rPr>
        <w:t xml:space="preserve"> (</w:t>
      </w:r>
      <w:r w:rsidRPr="004F7534">
        <w:rPr>
          <w:lang w:val="el-GR"/>
        </w:rPr>
        <w:t>2</w:t>
      </w:r>
      <w:r w:rsidR="00372595" w:rsidRPr="00372595">
        <w:rPr>
          <w:lang w:val="el-GR"/>
        </w:rPr>
        <w:t xml:space="preserve">) Υπεύθυνους ομάδας κεντρικών υποδομών </w:t>
      </w:r>
      <w:r w:rsidR="00372595" w:rsidRPr="00507C87">
        <w:t>IT</w:t>
      </w:r>
      <w:r w:rsidR="00372595" w:rsidRPr="00372595">
        <w:rPr>
          <w:lang w:val="el-GR"/>
        </w:rPr>
        <w:t>, έναν για κάθε λειτουργική ενότητα, οι οποίοι να διαθέτουν Πανεπιστημιακό Τίτλο Σπουδών και τουλάχιστον 10ετή επαγγελματική εμπειρία σε εγκαταστάσεις, διαχείριση, τεχνική υποστήριξη λειτουργίας και διασφάλιση καλής λειτουργίας κεντρικών υπολογιστικών υποδομών και υποστηρικτικά λογισμικά λειτουργίας της υποδομής έργων πληροφορικής.</w:t>
      </w:r>
    </w:p>
    <w:p w14:paraId="203FDB40" w14:textId="77777777" w:rsidR="00372595" w:rsidRPr="00372595" w:rsidRDefault="00372595" w:rsidP="009A6F07">
      <w:pPr>
        <w:pStyle w:val="aff"/>
        <w:numPr>
          <w:ilvl w:val="0"/>
          <w:numId w:val="185"/>
        </w:numPr>
        <w:spacing w:line="288" w:lineRule="auto"/>
        <w:rPr>
          <w:lang w:val="el-GR"/>
        </w:rPr>
      </w:pPr>
      <w:r w:rsidRPr="00372595">
        <w:rPr>
          <w:lang w:val="el-GR"/>
        </w:rPr>
        <w:t>Υπεύθυνος Εκπαίδευσης ο οποίος να διαθέτει Πανεπιστημιακό Τίτλο Σπουδών και τουλάχιστον 5ετή επαγγελματική εμπειρία σε εκπαιδεύσεις στα πλαίσια έργων πληροφορικής.</w:t>
      </w:r>
    </w:p>
    <w:p w14:paraId="4CCAE14B" w14:textId="0C85B6FF" w:rsidR="00372595" w:rsidRPr="00372595" w:rsidRDefault="00372595" w:rsidP="009A6F07">
      <w:pPr>
        <w:pStyle w:val="aff"/>
        <w:numPr>
          <w:ilvl w:val="0"/>
          <w:numId w:val="185"/>
        </w:numPr>
        <w:spacing w:line="288" w:lineRule="auto"/>
        <w:rPr>
          <w:lang w:val="el-GR"/>
        </w:rPr>
      </w:pPr>
      <w:r w:rsidRPr="00372595">
        <w:rPr>
          <w:lang w:val="el-GR"/>
        </w:rPr>
        <w:t>Τρεις (3) Υπεύθυνους Υποστήριξης, οι οποίοι να διαθέτουν Πανεπιστημιακό Τίτλο Σπουδών και τουλάχιστον 5ετή επαγγελματική εμπειρία ή 10ετή επαγγελματική εμπειρία (ελλείψει τίτλου σπουδών) σε παροχή υπηρεσιών υποστήριξης σε έργα πληροφορικής.</w:t>
      </w:r>
    </w:p>
    <w:p w14:paraId="1E31D92F" w14:textId="77777777" w:rsidR="00372595" w:rsidRPr="00372595" w:rsidRDefault="00372595" w:rsidP="009A6F07">
      <w:pPr>
        <w:pStyle w:val="aff"/>
        <w:numPr>
          <w:ilvl w:val="0"/>
          <w:numId w:val="185"/>
        </w:numPr>
        <w:spacing w:line="288" w:lineRule="auto"/>
        <w:rPr>
          <w:lang w:val="el-GR"/>
        </w:rPr>
      </w:pPr>
      <w:r w:rsidRPr="00372595">
        <w:rPr>
          <w:lang w:val="el-GR"/>
        </w:rPr>
        <w:t>Σύμβουλος ασφάλειας ο οποίος να διαθέτει Πανεπιστημιακό Τίτλο Σπουδών ή μεταπτυχιακό τίτλο στο τομέα ασφάλειας και τουλάχιστον 5ετή επαγγελματική εμπειρία σε ασφάλεια συστημάτων πληροφορικής</w:t>
      </w:r>
    </w:p>
    <w:p w14:paraId="796598DE" w14:textId="62CB4504" w:rsidR="00372595" w:rsidRPr="00372595" w:rsidRDefault="008D759B" w:rsidP="009A6F07">
      <w:pPr>
        <w:pStyle w:val="aff"/>
        <w:numPr>
          <w:ilvl w:val="0"/>
          <w:numId w:val="185"/>
        </w:numPr>
        <w:spacing w:line="288" w:lineRule="auto"/>
        <w:rPr>
          <w:lang w:val="el-GR"/>
        </w:rPr>
      </w:pPr>
      <w:r>
        <w:rPr>
          <w:lang w:val="el-GR"/>
        </w:rPr>
        <w:t xml:space="preserve">Πέντε </w:t>
      </w:r>
      <w:r w:rsidR="00372595" w:rsidRPr="00372595">
        <w:rPr>
          <w:lang w:val="el-GR"/>
        </w:rPr>
        <w:t>(</w:t>
      </w:r>
      <w:r>
        <w:rPr>
          <w:lang w:val="el-GR"/>
        </w:rPr>
        <w:t>5</w:t>
      </w:r>
      <w:r w:rsidR="00372595" w:rsidRPr="00372595">
        <w:rPr>
          <w:lang w:val="el-GR"/>
        </w:rPr>
        <w:t xml:space="preserve">) στελέχη, </w:t>
      </w:r>
      <w:r w:rsidR="00372595" w:rsidRPr="00507C87">
        <w:t>Senior</w:t>
      </w:r>
      <w:r w:rsidR="00372595" w:rsidRPr="00372595">
        <w:rPr>
          <w:lang w:val="el-GR"/>
        </w:rPr>
        <w:t xml:space="preserve"> Σύμβουλοι – αναλυτές εφαρμογών ή/και </w:t>
      </w:r>
      <w:r w:rsidR="00372595" w:rsidRPr="00507C87">
        <w:t>Senior</w:t>
      </w:r>
      <w:r w:rsidR="00372595" w:rsidRPr="00372595">
        <w:rPr>
          <w:lang w:val="el-GR"/>
        </w:rPr>
        <w:t xml:space="preserve"> Μηχανικοί ανάπτυξης λογισμικού, με 5ετή τουλάχιστον εμπειρία σε ανάλυση, σχεδιασμό, υλοποίηση, συντήρηση και υποστήριξη πληροφοριακών συστημάτων και 3ετή τουλάχιστον εμπειρία σε πληροφοριακά συστήματα στον τομέα της Δικαιοσύνης.</w:t>
      </w:r>
    </w:p>
    <w:p w14:paraId="49A670B6" w14:textId="0CC50C51" w:rsidR="00372595" w:rsidRPr="00372595" w:rsidRDefault="0061331F" w:rsidP="009A6F07">
      <w:pPr>
        <w:pStyle w:val="aff"/>
        <w:numPr>
          <w:ilvl w:val="0"/>
          <w:numId w:val="185"/>
        </w:numPr>
        <w:spacing w:line="288" w:lineRule="auto"/>
        <w:rPr>
          <w:lang w:val="el-GR"/>
        </w:rPr>
      </w:pPr>
      <w:r>
        <w:rPr>
          <w:lang w:val="el-GR"/>
        </w:rPr>
        <w:t xml:space="preserve">Πέντε </w:t>
      </w:r>
      <w:r w:rsidR="00372595" w:rsidRPr="00372595">
        <w:rPr>
          <w:lang w:val="el-GR"/>
        </w:rPr>
        <w:t>(</w:t>
      </w:r>
      <w:r>
        <w:rPr>
          <w:lang w:val="el-GR"/>
        </w:rPr>
        <w:t>5</w:t>
      </w:r>
      <w:r w:rsidR="00372595" w:rsidRPr="00372595">
        <w:rPr>
          <w:lang w:val="el-GR"/>
        </w:rPr>
        <w:t xml:space="preserve">) στελέχη, </w:t>
      </w:r>
      <w:r w:rsidR="00372595" w:rsidRPr="00507C87">
        <w:t>Senior</w:t>
      </w:r>
      <w:r w:rsidR="00372595" w:rsidRPr="00372595">
        <w:rPr>
          <w:lang w:val="el-GR"/>
        </w:rPr>
        <w:t xml:space="preserve"> Μηχανικοί υποδομών πληροφορικής ή/και </w:t>
      </w:r>
      <w:r w:rsidR="00372595" w:rsidRPr="00507C87">
        <w:t>Senior</w:t>
      </w:r>
      <w:r w:rsidR="00372595" w:rsidRPr="00372595">
        <w:rPr>
          <w:lang w:val="el-GR"/>
        </w:rPr>
        <w:t xml:space="preserve"> Μηχανικοί δικτύων πληροφοριακών συστημάτων, με τουλάχιστον 5ετή επαγγελματική εμπειρία σε εγκαταστάσεις, διαχείριση, τεχνική υποστήριξη λειτουργίας και διασφάλιση καλής λειτουργίας υπολογιστικών υποδομών/δικτύων και υποστηρικτικά λογισμικά λειτουργίας υποδομών/δικτύων.</w:t>
      </w:r>
    </w:p>
    <w:p w14:paraId="6BE4634F" w14:textId="03FCEEEB" w:rsidR="0071303E" w:rsidRPr="00603221" w:rsidRDefault="006F63EC" w:rsidP="006F63EC">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33C2B840" w14:textId="77777777" w:rsidR="008338F0" w:rsidRPr="001F4428" w:rsidRDefault="003355E7" w:rsidP="00086782">
      <w:pPr>
        <w:pStyle w:val="32"/>
        <w:ind w:left="1276"/>
        <w:rPr>
          <w:lang w:val="el-GR"/>
        </w:rPr>
      </w:pPr>
      <w:bookmarkStart w:id="142" w:name="_Ref496541343"/>
      <w:bookmarkStart w:id="143" w:name="_Ref496541651"/>
      <w:bookmarkStart w:id="144" w:name="_Toc97194282"/>
      <w:bookmarkStart w:id="145" w:name="_Toc97194428"/>
      <w:bookmarkStart w:id="146" w:name="_Toc180679280"/>
      <w:bookmarkEnd w:id="141"/>
      <w:r w:rsidRPr="001F4428">
        <w:rPr>
          <w:lang w:val="el-GR"/>
        </w:rPr>
        <w:t xml:space="preserve">Πρότυπα διασφάλισης ποιότητας </w:t>
      </w:r>
      <w:r w:rsidRPr="00086782">
        <w:rPr>
          <w:lang w:val="el-GR"/>
        </w:rPr>
        <w:t>και πρότυπα περιβαλλοντικής διαχείρισης</w:t>
      </w:r>
      <w:bookmarkEnd w:id="142"/>
      <w:bookmarkEnd w:id="143"/>
      <w:bookmarkEnd w:id="144"/>
      <w:bookmarkEnd w:id="145"/>
      <w:bookmarkEnd w:id="146"/>
    </w:p>
    <w:p w14:paraId="50232E1D" w14:textId="69BCBD07" w:rsidR="008B41C9" w:rsidRDefault="008B41C9" w:rsidP="003329FF">
      <w:pPr>
        <w:rPr>
          <w:lang w:val="el-GR"/>
        </w:rPr>
      </w:pPr>
      <w:bookmarkStart w:id="147" w:name="_Hlk181092412"/>
      <w:r w:rsidRPr="001F4428">
        <w:rPr>
          <w:lang w:val="el-GR"/>
        </w:rPr>
        <w:t xml:space="preserve">Οι οικονομικοί φορείς που συμμετέχουν στη διαδικασία σύναψης της παρούσας απαιτείται να </w:t>
      </w:r>
      <w:r w:rsidR="00652066">
        <w:rPr>
          <w:lang w:val="el-GR"/>
        </w:rPr>
        <w:t>συμμορφώνονται με:</w:t>
      </w:r>
    </w:p>
    <w:p w14:paraId="042D0D5C" w14:textId="77777777"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Ποιότητας </w:t>
      </w:r>
      <w:r w:rsidRPr="00372595">
        <w:rPr>
          <w:b/>
          <w:bCs/>
          <w:lang w:val="el-GR"/>
        </w:rPr>
        <w:t>(</w:t>
      </w:r>
      <w:r w:rsidRPr="00507C87">
        <w:rPr>
          <w:b/>
          <w:bCs/>
        </w:rPr>
        <w:t>ISO</w:t>
      </w:r>
      <w:r w:rsidRPr="00372595">
        <w:rPr>
          <w:b/>
          <w:bCs/>
          <w:lang w:val="el-GR"/>
        </w:rPr>
        <w:t xml:space="preserve"> 9001:2015)</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21E06B31" w14:textId="77777777"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Ποιότητας </w:t>
      </w:r>
      <w:r w:rsidRPr="00372595">
        <w:rPr>
          <w:b/>
          <w:lang w:val="el-GR"/>
        </w:rPr>
        <w:t>(</w:t>
      </w:r>
      <w:r w:rsidRPr="00507C87">
        <w:rPr>
          <w:b/>
        </w:rPr>
        <w:t>ISO</w:t>
      </w:r>
      <w:r w:rsidRPr="00372595">
        <w:rPr>
          <w:b/>
          <w:lang w:val="el-GR"/>
        </w:rPr>
        <w:t xml:space="preserve"> 20001-01:2018)</w:t>
      </w:r>
      <w:r w:rsidRPr="00372595">
        <w:rPr>
          <w:bCs/>
          <w:lang w:val="el-GR"/>
        </w:rPr>
        <w:t xml:space="preserve"> ή ισοδύναμο ή μεταγενέστερης έκδοσής του στα πεδία εφαρμογής της διαχείρισης, συντήρησης και υποστήριξης  εφαρμογών λογισμικού.</w:t>
      </w:r>
    </w:p>
    <w:p w14:paraId="096529C3" w14:textId="0D7591F5"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της Ασφάλειας των Πληροφοριών </w:t>
      </w:r>
      <w:r w:rsidRPr="00372595">
        <w:rPr>
          <w:b/>
          <w:lang w:val="el-GR"/>
        </w:rPr>
        <w:t>(</w:t>
      </w:r>
      <w:r w:rsidRPr="00507C87">
        <w:rPr>
          <w:b/>
        </w:rPr>
        <w:t>ISO</w:t>
      </w:r>
      <w:r w:rsidRPr="00372595">
        <w:rPr>
          <w:b/>
          <w:lang w:val="el-GR"/>
        </w:rPr>
        <w:t xml:space="preserve"> 27001:2013)</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56C37C7B" w14:textId="77777777" w:rsidR="00372595" w:rsidRPr="00372595" w:rsidRDefault="00372595" w:rsidP="009A6F07">
      <w:pPr>
        <w:numPr>
          <w:ilvl w:val="0"/>
          <w:numId w:val="186"/>
        </w:numPr>
        <w:spacing w:line="288" w:lineRule="auto"/>
        <w:rPr>
          <w:bCs/>
          <w:lang w:val="el-GR"/>
        </w:rPr>
      </w:pPr>
      <w:r w:rsidRPr="00372595">
        <w:rPr>
          <w:bCs/>
          <w:lang w:val="el-GR"/>
        </w:rPr>
        <w:lastRenderedPageBreak/>
        <w:t>Οργανωμένο Σύστημα Διαχείρισης της Επιχειρησιακής Συνέχειας (</w:t>
      </w:r>
      <w:r w:rsidRPr="00507C87">
        <w:rPr>
          <w:b/>
        </w:rPr>
        <w:t>ISO</w:t>
      </w:r>
      <w:r w:rsidRPr="00372595">
        <w:rPr>
          <w:b/>
          <w:lang w:val="el-GR"/>
        </w:rPr>
        <w:t xml:space="preserve"> 22301:2019)</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248B50C7" w14:textId="4067FB20"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της Επιχειρησιακής Συνέχειας </w:t>
      </w:r>
      <w:r w:rsidRPr="00372595">
        <w:rPr>
          <w:b/>
          <w:lang w:val="el-GR"/>
        </w:rPr>
        <w:t>(</w:t>
      </w:r>
      <w:r w:rsidRPr="00507C87">
        <w:rPr>
          <w:b/>
        </w:rPr>
        <w:t>ISO</w:t>
      </w:r>
      <w:r w:rsidRPr="00372595">
        <w:rPr>
          <w:b/>
          <w:lang w:val="el-GR"/>
        </w:rPr>
        <w:t xml:space="preserve"> 45001:2018)</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70ACF795" w14:textId="495F6392"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205FBFD" w14:textId="77777777" w:rsidR="00652066" w:rsidRDefault="00652066" w:rsidP="00652066">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bookmarkEnd w:id="147"/>
    <w:p w14:paraId="43BF3E82" w14:textId="77777777" w:rsidR="002F5250" w:rsidRPr="00603221" w:rsidRDefault="002F5250" w:rsidP="00B8545D">
      <w:pPr>
        <w:rPr>
          <w:bCs/>
          <w:lang w:val="el-GR"/>
        </w:rPr>
      </w:pPr>
    </w:p>
    <w:p w14:paraId="1ACDD6DF" w14:textId="77777777" w:rsidR="008338F0" w:rsidRDefault="003355E7" w:rsidP="00086782">
      <w:pPr>
        <w:pStyle w:val="32"/>
        <w:ind w:left="1276"/>
        <w:rPr>
          <w:lang w:val="el-GR"/>
        </w:rPr>
      </w:pPr>
      <w:bookmarkStart w:id="148" w:name="_Ref496541185"/>
      <w:bookmarkStart w:id="149" w:name="_Ref496541244"/>
      <w:bookmarkStart w:id="150" w:name="_Ref496541410"/>
      <w:bookmarkStart w:id="151" w:name="_Ref496541700"/>
      <w:bookmarkStart w:id="152" w:name="_Ref74505980"/>
      <w:bookmarkStart w:id="153" w:name="_Toc97194283"/>
      <w:bookmarkStart w:id="154" w:name="_Toc97194429"/>
      <w:bookmarkStart w:id="155" w:name="_Toc180679281"/>
      <w:r w:rsidRPr="00DD72A9">
        <w:rPr>
          <w:lang w:val="el-GR"/>
        </w:rPr>
        <w:t>Στήριξη στην ικανότητα τρίτων</w:t>
      </w:r>
      <w:bookmarkEnd w:id="148"/>
      <w:bookmarkEnd w:id="149"/>
      <w:bookmarkEnd w:id="150"/>
      <w:bookmarkEnd w:id="151"/>
      <w:r w:rsidRPr="00DD72A9">
        <w:rPr>
          <w:lang w:val="el-GR"/>
        </w:rPr>
        <w:t xml:space="preserve"> </w:t>
      </w:r>
      <w:r w:rsidR="0049631E" w:rsidRPr="00821852">
        <w:rPr>
          <w:lang w:val="el-GR"/>
        </w:rPr>
        <w:t>– Υπεργολαβία</w:t>
      </w:r>
      <w:bookmarkEnd w:id="152"/>
      <w:bookmarkEnd w:id="153"/>
      <w:bookmarkEnd w:id="154"/>
      <w:bookmarkEnd w:id="155"/>
    </w:p>
    <w:p w14:paraId="65B8F417" w14:textId="77777777" w:rsidR="0049631E" w:rsidRPr="00A334BA" w:rsidRDefault="0049631E" w:rsidP="00821852">
      <w:pPr>
        <w:pStyle w:val="40"/>
        <w:rPr>
          <w:lang w:val="el-GR"/>
        </w:rPr>
      </w:pPr>
      <w:bookmarkStart w:id="156" w:name="_Toc97194284"/>
      <w:bookmarkStart w:id="157" w:name="_Toc180679282"/>
      <w:r w:rsidRPr="00A334BA">
        <w:rPr>
          <w:lang w:val="el-GR"/>
        </w:rPr>
        <w:t>Στήριξη στην ικανότητα τρίτων</w:t>
      </w:r>
      <w:bookmarkEnd w:id="156"/>
      <w:bookmarkEnd w:id="157"/>
    </w:p>
    <w:p w14:paraId="0378F059" w14:textId="626E0AA4"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58AD">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B858AD">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4B77F34"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r w:rsidR="0076792A" w:rsidRPr="0076792A">
        <w:rPr>
          <w:lang w:val="el-GR"/>
        </w:rPr>
        <w:t xml:space="preserve"> </w:t>
      </w:r>
      <w:r w:rsidR="0076792A">
        <w:rPr>
          <w:lang w:val="el-GR"/>
        </w:rPr>
        <w:t>Τα  φυσικά πρόσωπα που δηλώνονται από τον προσφέροντα στην Ομάδα Έργου και δεν αποτελούν ίδιους πόρους του προσφέροντος, κατά την παρ. 2.2.6.</w:t>
      </w:r>
      <w:r w:rsidR="0053266B">
        <w:rPr>
          <w:lang w:val="el-GR"/>
        </w:rPr>
        <w:t>2</w:t>
      </w:r>
      <w:r w:rsidR="0076792A">
        <w:rPr>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8"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8"/>
    <w:p w14:paraId="3F53F75B" w14:textId="020D0926" w:rsidR="00111D5A" w:rsidRDefault="00C70B7E" w:rsidP="00652066">
      <w:pPr>
        <w:rPr>
          <w:bCs/>
          <w:lang w:val="el-GR" w:eastAsia="ar-SA"/>
        </w:rPr>
      </w:pPr>
      <w:r w:rsidRPr="00C11E79">
        <w:rPr>
          <w:bCs/>
          <w:lang w:val="el-GR" w:eastAsia="ar-SA"/>
        </w:rPr>
        <w:lastRenderedPageBreak/>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B858AD">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111D5A">
      <w:pPr>
        <w:pStyle w:val="40"/>
        <w:rPr>
          <w:lang w:val="el-GR"/>
        </w:rPr>
      </w:pPr>
      <w:bookmarkStart w:id="159" w:name="_Toc97194285"/>
      <w:bookmarkStart w:id="160" w:name="_Toc180679283"/>
      <w:r w:rsidRPr="003C1E1A">
        <w:rPr>
          <w:lang w:val="el-GR"/>
        </w:rPr>
        <w:t>Υπεργολαβία</w:t>
      </w:r>
      <w:bookmarkEnd w:id="159"/>
      <w:bookmarkEnd w:id="160"/>
      <w:r w:rsidRPr="003C1E1A">
        <w:rPr>
          <w:lang w:val="el-GR"/>
        </w:rPr>
        <w:t xml:space="preserve"> </w:t>
      </w:r>
    </w:p>
    <w:p w14:paraId="633050B2" w14:textId="5CFD2A2D"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B858AD">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B858AD">
        <w:rPr>
          <w:bCs/>
          <w:lang w:val="el-GR"/>
        </w:rPr>
        <w:t>2.2.3</w:t>
      </w:r>
      <w:r w:rsidR="00111D5A">
        <w:rPr>
          <w:bCs/>
          <w:lang w:val="el-GR"/>
        </w:rPr>
        <w:fldChar w:fldCharType="end"/>
      </w:r>
      <w:r>
        <w:rPr>
          <w:bCs/>
          <w:lang w:val="el-GR"/>
        </w:rPr>
        <w:t>.</w:t>
      </w:r>
      <w:r w:rsidR="00DF776D">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2"/>
        <w:ind w:left="1276"/>
        <w:rPr>
          <w:lang w:val="el-GR"/>
        </w:rPr>
      </w:pPr>
      <w:bookmarkStart w:id="161" w:name="_Toc97194286"/>
      <w:bookmarkStart w:id="162" w:name="_Toc97194430"/>
      <w:bookmarkStart w:id="163" w:name="_Toc180679284"/>
      <w:r w:rsidRPr="00603221">
        <w:rPr>
          <w:lang w:val="el-GR"/>
        </w:rPr>
        <w:t>Κανόνες απόδειξης ποιοτικής επιλογής</w:t>
      </w:r>
      <w:bookmarkEnd w:id="161"/>
      <w:bookmarkEnd w:id="162"/>
      <w:bookmarkEnd w:id="163"/>
    </w:p>
    <w:p w14:paraId="1DF38431" w14:textId="43B0632F"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B858AD">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858AD">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858AD">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B858AD">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111D74B" w14:textId="77777777" w:rsidR="00CB6E89" w:rsidRPr="0049623E" w:rsidRDefault="00CB6E89" w:rsidP="00CB6E89">
      <w:pPr>
        <w:spacing w:before="120" w:line="276" w:lineRule="auto"/>
        <w:rPr>
          <w:bCs/>
          <w:lang w:val="el-GR" w:eastAsia="ar-SA"/>
        </w:rPr>
      </w:pPr>
      <w:r>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 </w:t>
      </w:r>
    </w:p>
    <w:p w14:paraId="222313CF" w14:textId="22F89B0E"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858AD">
        <w:rPr>
          <w:bCs/>
          <w:lang w:val="el-GR" w:eastAsia="ar-SA"/>
        </w:rPr>
        <w:t>2.2.8</w:t>
      </w:r>
      <w:r>
        <w:rPr>
          <w:bCs/>
          <w:lang w:val="el-GR" w:eastAsia="ar-SA"/>
        </w:rPr>
        <w:fldChar w:fldCharType="end"/>
      </w:r>
      <w:r>
        <w:rPr>
          <w:bCs/>
          <w:lang w:val="el-GR" w:eastAsia="ar-SA"/>
        </w:rPr>
        <w:t xml:space="preserve"> </w:t>
      </w:r>
      <w:r w:rsidRPr="0049623E">
        <w:rPr>
          <w:bCs/>
          <w:lang w:val="el-GR" w:eastAsia="ar-SA"/>
        </w:rPr>
        <w:t>της παρούσας, οι φορείς στην ικανότητα των οποίων στηρίζεται υποχρεούνται να</w:t>
      </w:r>
      <w:r w:rsidR="00DF776D">
        <w:rPr>
          <w:bCs/>
          <w:lang w:val="el-GR" w:eastAsia="ar-SA"/>
        </w:rPr>
        <w:t xml:space="preserve"> </w:t>
      </w:r>
      <w:r w:rsidRPr="0049623E">
        <w:rPr>
          <w:bCs/>
          <w:lang w:val="el-GR" w:eastAsia="ar-SA"/>
        </w:rPr>
        <w:t xml:space="preserve">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858AD">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858AD">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858AD">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B858AD">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60889C05"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858AD">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858AD">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858AD">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1B7E878C" w14:textId="0C7D6B1B" w:rsidR="00A817FC" w:rsidRPr="00652066" w:rsidRDefault="00E72FB5" w:rsidP="00652066">
      <w:pPr>
        <w:suppressAutoHyphens w:val="0"/>
        <w:rPr>
          <w:rFonts w:eastAsia="Calibri" w:cs="Times New Roman"/>
          <w:lang w:val="el-GR" w:eastAsia="en-US"/>
        </w:rPr>
      </w:pPr>
      <w:r w:rsidRPr="004F7534">
        <w:rPr>
          <w:rFonts w:eastAsia="Calibri"/>
          <w:bCs/>
          <w:lang w:val="el-GR" w:eastAsia="ar-SA"/>
        </w:rPr>
        <w:t>Αν επέλθουν μεταβολές στις προϋποθέσεις τις οποίες οι προσφέροντες δηλώσουν ότι πληρούν,</w:t>
      </w:r>
      <w:r w:rsidRPr="0049623E">
        <w:rPr>
          <w:rFonts w:eastAsia="Calibri" w:cs="Times New Roman"/>
          <w:lang w:val="el-GR" w:eastAsia="en-US"/>
        </w:rPr>
        <w:t xml:space="preserve">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6022CBC4" w14:textId="77777777" w:rsidR="008338F0" w:rsidRPr="00603221" w:rsidRDefault="003355E7" w:rsidP="003A109E">
      <w:pPr>
        <w:pStyle w:val="40"/>
        <w:rPr>
          <w:rFonts w:cs="Tahoma"/>
          <w:i/>
          <w:color w:val="5B9BD5"/>
          <w:szCs w:val="22"/>
          <w:lang w:val="el-GR"/>
        </w:rPr>
      </w:pPr>
      <w:bookmarkStart w:id="164" w:name="_Ref74505997"/>
      <w:bookmarkStart w:id="165" w:name="_Toc97194287"/>
      <w:bookmarkStart w:id="166" w:name="_Toc180679285"/>
      <w:r w:rsidRPr="00603221">
        <w:rPr>
          <w:rFonts w:cs="Tahoma"/>
          <w:szCs w:val="22"/>
          <w:lang w:val="el-GR"/>
        </w:rPr>
        <w:lastRenderedPageBreak/>
        <w:t>Προκαταρκτική απόδειξη κατά την υποβολή προσφορών</w:t>
      </w:r>
      <w:bookmarkEnd w:id="164"/>
      <w:bookmarkEnd w:id="165"/>
      <w:bookmarkEnd w:id="166"/>
      <w:r w:rsidRPr="00603221">
        <w:rPr>
          <w:rFonts w:cs="Tahoma"/>
          <w:szCs w:val="22"/>
          <w:lang w:val="el-GR"/>
        </w:rPr>
        <w:t xml:space="preserve"> </w:t>
      </w:r>
    </w:p>
    <w:p w14:paraId="60C05080" w14:textId="0FF94617" w:rsidR="00F64037" w:rsidRPr="00B739BB" w:rsidRDefault="003355E7" w:rsidP="00652066">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58AD">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B858AD">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58AD">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58AD">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58AD">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w:t>
      </w:r>
      <w:r w:rsidRPr="0053266B">
        <w:rPr>
          <w:lang w:val="el-GR"/>
        </w:rPr>
        <w:t xml:space="preserve">από το άρθρο 79 παρ. 1 και 3 του ν. 4412/2016 Ευρωπαϊκό Ενιαίο Έγγραφο Σύμβασης (ΕΕΕΣ), σύμφωνα με το επισυναπτόμενο στην παρούσα </w:t>
      </w:r>
      <w:r w:rsidR="004255F2" w:rsidRPr="0053266B">
        <w:rPr>
          <w:lang w:val="el-GR"/>
        </w:rPr>
        <w:t>ΕΥΡΩΠΑΙΚΟ ΕΝΙΑΙΟ ΕΓΓΡΑΦΟ ΣΥΜΒΑΣΗΣ (ΕΕΕΣ)</w:t>
      </w:r>
      <w:r w:rsidR="00F64037" w:rsidRPr="0053266B">
        <w:rPr>
          <w:lang w:val="el-GR"/>
        </w:rPr>
        <w:t xml:space="preserve"> </w:t>
      </w:r>
      <w:r w:rsidR="004255F2" w:rsidRPr="004F7534">
        <w:rPr>
          <w:lang w:val="el-GR"/>
        </w:rPr>
        <w:t>ΠΑΡΑΡΤΗΜΑ ΙΙI – ΕΥΡΩΠΑΙΚΟ ΕΝΙΑΙΟ ΕΓΓΡΑΦΟ ΣΥΜΒΑΣΗΣ (ΕΕΕΣ)</w:t>
      </w:r>
      <w:r w:rsidR="004255F2" w:rsidRPr="0053266B">
        <w:rPr>
          <w:lang w:val="el-GR"/>
        </w:rPr>
        <w:t xml:space="preserve"> </w:t>
      </w:r>
      <w:r w:rsidRPr="0053266B">
        <w:rPr>
          <w:i/>
          <w:lang w:val="el-GR"/>
        </w:rPr>
        <w:t>,</w:t>
      </w:r>
      <w:r w:rsidRPr="0053266B">
        <w:rPr>
          <w:lang w:val="el-GR"/>
        </w:rPr>
        <w:t xml:space="preserve"> </w:t>
      </w:r>
      <w:r w:rsidR="00F64037" w:rsidRPr="0053266B">
        <w:rPr>
          <w:lang w:val="el-GR"/>
        </w:rPr>
        <w:t>το οποίο ισοδυναμεί</w:t>
      </w:r>
      <w:r w:rsidR="00DF776D" w:rsidRPr="0053266B">
        <w:rPr>
          <w:lang w:val="el-GR"/>
        </w:rPr>
        <w:t xml:space="preserve"> </w:t>
      </w:r>
      <w:r w:rsidR="00F64037" w:rsidRPr="0053266B">
        <w:rPr>
          <w:lang w:val="el-GR"/>
        </w:rPr>
        <w:t>με</w:t>
      </w:r>
      <w:r w:rsidRPr="0053266B">
        <w:rPr>
          <w:lang w:val="el-GR"/>
        </w:rPr>
        <w:t xml:space="preserve"> ενημερωμένη υπεύθυνη δήλωση, με τις συνέπειες του ν. 1599/1986. </w:t>
      </w:r>
      <w:r w:rsidR="00B739BB" w:rsidRPr="0053266B">
        <w:rPr>
          <w:lang w:val="el-GR"/>
        </w:rPr>
        <w:t xml:space="preserve">Το ΕΕΕΣ </w:t>
      </w:r>
      <w:r w:rsidR="00F64037" w:rsidRPr="0053266B">
        <w:rPr>
          <w:lang w:val="el-GR"/>
        </w:rPr>
        <w:t>καταρτίζεται βάσει του τυποποιημένου</w:t>
      </w:r>
      <w:r w:rsidR="00F64037">
        <w:rPr>
          <w:lang w:val="el-GR"/>
        </w:rPr>
        <w:t xml:space="preserve"> εντύπου</w:t>
      </w:r>
      <w:r w:rsidR="00DF776D">
        <w:rPr>
          <w:lang w:val="el-GR"/>
        </w:rPr>
        <w:t xml:space="preserve"> </w:t>
      </w:r>
      <w:r w:rsidR="00F64037">
        <w:rPr>
          <w:lang w:val="el-GR"/>
        </w:rPr>
        <w:t>του Παραρτήματος 2 του Κανονισμού (ΕΕ) 2016/7 και συμπληρώνεται από τους προσφέροντες οικονομικούς φορείς σύμφωνα με τις οδηγίες</w:t>
      </w:r>
      <w:r w:rsidR="00DF776D">
        <w:rPr>
          <w:lang w:val="el-GR"/>
        </w:rPr>
        <w:t xml:space="preserve"> </w:t>
      </w:r>
      <w:r w:rsidR="00F64037">
        <w:rPr>
          <w:lang w:val="el-GR"/>
        </w:rPr>
        <w:t>του Παραρτήματος 1</w:t>
      </w:r>
      <w:r w:rsidR="00F64037">
        <w:rPr>
          <w:rStyle w:val="WW-FootnoteReference10"/>
          <w:lang w:val="el-GR"/>
        </w:rPr>
        <w:footnoteReference w:id="5"/>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94705D4"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hyperlink>
      <w:r w:rsidR="00901D54" w:rsidRPr="00452738">
        <w:rPr>
          <w:rStyle w:val="-"/>
          <w:lang w:val="el-GR"/>
        </w:rPr>
        <w:t>.</w:t>
      </w:r>
    </w:p>
    <w:p w14:paraId="4F86609E" w14:textId="6A2EFC78" w:rsidR="00F64037" w:rsidRDefault="00F64037" w:rsidP="00F64037">
      <w:pPr>
        <w:suppressAutoHyphens w:val="0"/>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 xml:space="preserve">φο </w:t>
      </w:r>
      <w:r w:rsidRPr="00032BAF">
        <w:rPr>
          <w:rFonts w:eastAsia="Calibri" w:cs="Times New Roman"/>
          <w:lang w:val="el-GR" w:eastAsia="en-US"/>
        </w:rPr>
        <w:lastRenderedPageBreak/>
        <w:t xml:space="preserve">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1F00ACEB" w:rsidR="00F64037" w:rsidRPr="00E14C02" w:rsidRDefault="00F64037" w:rsidP="00F64037">
      <w:pPr>
        <w:suppressAutoHyphens w:val="0"/>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6"/>
      </w:r>
      <w:r w:rsidRPr="00E14C02">
        <w:rPr>
          <w:rFonts w:eastAsia="Calibri" w:cs="Times New Roman"/>
          <w:lang w:val="el-GR" w:eastAsia="en-US"/>
        </w:rPr>
        <w:t>.</w:t>
      </w:r>
    </w:p>
    <w:p w14:paraId="2B6142D4" w14:textId="77777777"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69F3B6" w14:textId="77777777" w:rsidR="00BE6996" w:rsidRPr="00F62DBC"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7"/>
      </w:r>
      <w:r w:rsidRPr="00F62DBC">
        <w:rPr>
          <w:rFonts w:eastAsia="Calibri" w:cs="Times New Roman"/>
          <w:lang w:val="el-GR" w:eastAsia="en-US"/>
        </w:rPr>
        <w:t>:</w:t>
      </w:r>
    </w:p>
    <w:p w14:paraId="5FB7666E" w14:textId="77777777" w:rsidR="00BE6996" w:rsidRDefault="00BE6996" w:rsidP="00BE6996">
      <w:pPr>
        <w:suppressAutoHyphens w:val="0"/>
        <w:spacing w:after="0"/>
        <w:rPr>
          <w:rFonts w:eastAsia="Calibri" w:cs="Times New Roman"/>
          <w:lang w:val="el-GR" w:eastAsia="en-US"/>
        </w:rPr>
      </w:pPr>
    </w:p>
    <w:p w14:paraId="19E17795" w14:textId="77777777" w:rsidR="00BE6996"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rPr>
          <w:rFonts w:eastAsia="Calibri" w:cs="Times New Roman"/>
          <w:lang w:val="el-GR" w:eastAsia="en-US"/>
        </w:rPr>
      </w:pPr>
    </w:p>
    <w:p w14:paraId="3E0A74F7" w14:textId="77777777" w:rsidR="00BE6996" w:rsidRPr="00F62DBC"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p>
    <w:p w14:paraId="32360C36" w14:textId="77777777" w:rsidR="00BE6996"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5E7F3D58" w14:textId="77777777" w:rsidR="00BE6996" w:rsidRPr="00F62DBC" w:rsidRDefault="00BE6996" w:rsidP="00BE6996">
      <w:pPr>
        <w:suppressAutoHyphens w:val="0"/>
        <w:spacing w:after="0"/>
        <w:rPr>
          <w:rFonts w:eastAsia="Calibri" w:cs="Times New Roman"/>
          <w:lang w:val="el-GR" w:eastAsia="en-US"/>
        </w:rPr>
      </w:pPr>
    </w:p>
    <w:p w14:paraId="52614EFB" w14:textId="77777777" w:rsidR="00BE6996"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rPr>
          <w:rFonts w:eastAsia="Calibri" w:cs="Times New Roman"/>
          <w:lang w:val="el-GR" w:eastAsia="en-US"/>
        </w:rPr>
      </w:pPr>
    </w:p>
    <w:p w14:paraId="4E77BDF5" w14:textId="42F4DC52" w:rsidR="00BE6996" w:rsidRPr="001C57FC" w:rsidRDefault="00BE6996" w:rsidP="00652066">
      <w:pPr>
        <w:suppressAutoHyphens w:val="0"/>
        <w:spacing w:after="0"/>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D4D9B8D" w14:textId="4DD37E4F" w:rsidR="00F64037" w:rsidRPr="00652066" w:rsidRDefault="00BE6996" w:rsidP="00652066">
      <w:pPr>
        <w:suppressAutoHyphens w:val="0"/>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w:t>
      </w:r>
      <w:r w:rsidRPr="000649DF">
        <w:rPr>
          <w:rFonts w:eastAsia="Calibri" w:cs="Times New Roman"/>
          <w:lang w:val="el-GR" w:eastAsia="en-US"/>
        </w:rPr>
        <w:lastRenderedPageBreak/>
        <w:t>που δύναται να υποβάλλεται μαζί με το ΕΕΕΣ. Το περιεχόμενο της</w:t>
      </w:r>
      <w:r w:rsidR="00DF776D">
        <w:rPr>
          <w:rFonts w:eastAsia="Calibri" w:cs="Times New Roman"/>
          <w:lang w:val="el-GR" w:eastAsia="en-US"/>
        </w:rPr>
        <w:t xml:space="preserve"> </w:t>
      </w:r>
      <w:r w:rsidRPr="000649DF">
        <w:rPr>
          <w:rFonts w:eastAsia="Calibri" w:cs="Times New Roman"/>
          <w:lang w:val="el-GR" w:eastAsia="en-US"/>
        </w:rPr>
        <w:t xml:space="preserve">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B858AD" w:rsidRPr="00603221">
        <w:rPr>
          <w:lang w:val="el-GR"/>
        </w:rPr>
        <w:t xml:space="preserve">ΠΑΡΑΡΤΗΜΑ </w:t>
      </w:r>
      <w:r w:rsidR="00B858AD" w:rsidRPr="00603221">
        <w:t>VI</w:t>
      </w:r>
      <w:r w:rsidR="00B858AD"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5555693" w14:textId="77777777" w:rsidR="00C0210C" w:rsidRDefault="00C0210C" w:rsidP="00C0210C">
      <w:pPr>
        <w:pStyle w:val="40"/>
        <w:rPr>
          <w:rFonts w:ascii="Calibri" w:hAnsi="Calibri" w:cs="Calibri"/>
          <w:lang w:val="el-GR"/>
        </w:rPr>
      </w:pPr>
      <w:bookmarkStart w:id="167" w:name="_Toc74566838"/>
      <w:bookmarkStart w:id="168" w:name="_Toc74566839"/>
      <w:bookmarkStart w:id="169" w:name="_Toc74566840"/>
      <w:bookmarkStart w:id="170" w:name="_Toc74566841"/>
      <w:bookmarkStart w:id="171" w:name="_Toc74566842"/>
      <w:bookmarkStart w:id="172" w:name="_Toc74566843"/>
      <w:bookmarkStart w:id="173" w:name="_Toc74566844"/>
      <w:bookmarkStart w:id="174" w:name="_Toc74566845"/>
      <w:bookmarkStart w:id="175" w:name="_Toc74566846"/>
      <w:bookmarkStart w:id="176" w:name="_Toc74566847"/>
      <w:bookmarkStart w:id="177" w:name="_Toc74566848"/>
      <w:bookmarkStart w:id="178" w:name="_Toc74566849"/>
      <w:bookmarkStart w:id="179" w:name="_Hlk35420523"/>
      <w:bookmarkStart w:id="180" w:name="_Ref40957856"/>
      <w:bookmarkStart w:id="181" w:name="_Toc97194288"/>
      <w:bookmarkStart w:id="182" w:name="_Toc180679286"/>
      <w:bookmarkEnd w:id="167"/>
      <w:bookmarkEnd w:id="168"/>
      <w:bookmarkEnd w:id="169"/>
      <w:bookmarkEnd w:id="170"/>
      <w:bookmarkEnd w:id="171"/>
      <w:bookmarkEnd w:id="172"/>
      <w:bookmarkEnd w:id="173"/>
      <w:bookmarkEnd w:id="174"/>
      <w:bookmarkEnd w:id="175"/>
      <w:bookmarkEnd w:id="176"/>
      <w:bookmarkEnd w:id="177"/>
      <w:bookmarkEnd w:id="178"/>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8"/>
      </w:r>
      <w:bookmarkEnd w:id="179"/>
      <w:r w:rsidRPr="0077634D">
        <w:rPr>
          <w:rFonts w:ascii="Calibri" w:hAnsi="Calibri"/>
          <w:lang w:val="el-GR"/>
        </w:rPr>
        <w:t xml:space="preserve">- </w:t>
      </w:r>
      <w:r w:rsidRPr="00C0210C">
        <w:rPr>
          <w:rFonts w:cs="Tahoma"/>
          <w:szCs w:val="22"/>
          <w:lang w:val="el-GR"/>
        </w:rPr>
        <w:t>Δικαιολογητικά προσωρινού αναδόχου</w:t>
      </w:r>
      <w:bookmarkEnd w:id="180"/>
      <w:bookmarkEnd w:id="181"/>
      <w:bookmarkEnd w:id="182"/>
    </w:p>
    <w:p w14:paraId="164A5D65" w14:textId="5E503DAC" w:rsidR="00852346" w:rsidRDefault="003355E7" w:rsidP="00852346">
      <w:pPr>
        <w:spacing w:before="120" w:line="276" w:lineRule="auto"/>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B858AD">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852346" w:rsidRPr="00852346">
        <w:rPr>
          <w:lang w:val="el-GR"/>
        </w:rPr>
        <w:t xml:space="preserve"> </w:t>
      </w:r>
      <w:r w:rsidR="00852346">
        <w:rPr>
          <w:lang w:val="el-GR"/>
        </w:rPr>
        <w:t>Οι οικονομικοί φορείς μεριμνούν να διαθέτουν δικαιολογητικά, τα οποία να καλύπτουν και τον χρόνο υποβολής της προσφοράς.</w:t>
      </w:r>
    </w:p>
    <w:p w14:paraId="25E723E4" w14:textId="3DEDAB02" w:rsidR="008338F0" w:rsidRDefault="008338F0">
      <w:pPr>
        <w:rPr>
          <w:bCs/>
          <w:lang w:val="el-GR"/>
        </w:rPr>
      </w:pPr>
    </w:p>
    <w:p w14:paraId="2F58972E" w14:textId="430A65C6"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Pr>
          <w:bCs/>
          <w:lang w:val="el-GR"/>
        </w:rPr>
        <w:t xml:space="preserve"> </w:t>
      </w:r>
      <w:r>
        <w:rPr>
          <w:bCs/>
          <w:lang w:val="el-GR"/>
        </w:rPr>
        <w:t>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5FAAC8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B858AD">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4B164DAB"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B858AD">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p>
    <w:p w14:paraId="7790D2A8" w14:textId="6CED42BC"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858AD">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Pr>
          <w:color w:val="000000"/>
          <w:lang w:val="el-GR"/>
        </w:rPr>
        <w:lastRenderedPageBreak/>
        <w:t xml:space="preserve">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858AD">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016C6799"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B858AD">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158FE40"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B858AD">
        <w:rPr>
          <w:lang w:val="el-GR"/>
        </w:rPr>
        <w:t>2.2.3.1</w:t>
      </w:r>
      <w:r w:rsidRPr="00821852">
        <w:rPr>
          <w:lang w:val="el-GR"/>
        </w:rPr>
        <w:fldChar w:fldCharType="end"/>
      </w:r>
      <w:r w:rsidRPr="00C27CEC">
        <w:rPr>
          <w:color w:val="000000"/>
          <w:lang w:val="el-GR"/>
        </w:rPr>
        <w:t>,</w:t>
      </w:r>
    </w:p>
    <w:p w14:paraId="0FE55007" w14:textId="4B01036D"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B858AD">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9"/>
      </w:r>
      <w:r w:rsidR="00DF776D">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27A32028"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B858AD">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294D81F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B858AD">
        <w:rPr>
          <w:b/>
          <w:bCs/>
          <w:color w:val="000000"/>
          <w:lang w:val="el-GR"/>
        </w:rPr>
        <w:t>2.2.3.2</w:t>
      </w:r>
      <w:r w:rsidR="008E444E" w:rsidRPr="003C1E1A">
        <w:rPr>
          <w:b/>
          <w:bCs/>
          <w:color w:val="000000"/>
          <w:lang w:val="el-GR"/>
        </w:rPr>
        <w:fldChar w:fldCharType="end"/>
      </w:r>
      <w:r w:rsidR="00DF776D">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E976230"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B858AD">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12AA35C9"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B858AD">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180B9A8C" w:rsidR="008E444E" w:rsidRDefault="008E444E" w:rsidP="008E444E">
      <w:pPr>
        <w:rPr>
          <w:b/>
          <w:lang w:val="el-GR"/>
        </w:rPr>
      </w:pPr>
      <w:bookmarkStart w:id="183"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8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Pr>
          <w:bCs/>
          <w:lang w:val="el-GR"/>
        </w:rPr>
        <w:t xml:space="preserve"> </w:t>
      </w:r>
      <w:bookmarkStart w:id="184"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84"/>
      <w:r w:rsidR="00EE0915">
        <w:rPr>
          <w:bCs/>
          <w:lang w:val="el-GR"/>
        </w:rPr>
        <w:t xml:space="preserve"> </w:t>
      </w:r>
      <w:r>
        <w:rPr>
          <w:bCs/>
          <w:lang w:val="el-GR"/>
        </w:rPr>
        <w:t xml:space="preserve">Για τις ΙΚΕ προσκομίζεται επιπλέον και </w:t>
      </w:r>
      <w:r>
        <w:rPr>
          <w:bCs/>
          <w:lang w:val="el-GR"/>
        </w:rPr>
        <w:lastRenderedPageBreak/>
        <w:t>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31623804"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858AD">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DB122D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B858AD">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071C507D"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58AD">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bookmarkStart w:id="185" w:name="_Hlk126493238"/>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58AD">
        <w:rPr>
          <w:color w:val="000000"/>
          <w:lang w:val="el-GR"/>
        </w:rPr>
        <w:t>2.2.3.4</w:t>
      </w:r>
      <w:r>
        <w:rPr>
          <w:color w:val="000000"/>
          <w:lang w:val="el-GR"/>
        </w:rPr>
        <w:fldChar w:fldCharType="end"/>
      </w:r>
      <w:r>
        <w:rPr>
          <w:color w:val="000000"/>
          <w:lang w:val="el-GR"/>
        </w:rPr>
        <w:t xml:space="preserve"> της παρούσας ανωτέρω)</w:t>
      </w:r>
      <w:bookmarkEnd w:id="185"/>
      <w:r>
        <w:rPr>
          <w:color w:val="000000"/>
          <w:lang w:val="el-GR"/>
        </w:rPr>
        <w:t>.</w:t>
      </w:r>
      <w:r w:rsidR="00DF776D">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7DF22779"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58AD">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01406014"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58AD">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58AD">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lastRenderedPageBreak/>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43214A0E"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εφόσον έχουν κατά το δίκαιο της έδρας τους ονομαστικές μετοχές,</w:t>
      </w:r>
      <w:r w:rsidR="00DF776D">
        <w:rPr>
          <w:b/>
          <w:color w:val="000000"/>
          <w:lang w:val="el-GR"/>
        </w:rPr>
        <w:t xml:space="preserve">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Pr>
          <w:color w:val="000000"/>
          <w:lang w:val="el-GR"/>
        </w:rPr>
        <w:t xml:space="preserve"> </w:t>
      </w:r>
    </w:p>
    <w:p w14:paraId="57F15155" w14:textId="779950D2" w:rsidR="00614898" w:rsidRPr="00CC5053" w:rsidRDefault="00614898" w:rsidP="00614898">
      <w:pPr>
        <w:tabs>
          <w:tab w:val="left" w:pos="1980"/>
        </w:tabs>
        <w:rPr>
          <w:b/>
          <w:color w:val="000000"/>
          <w:lang w:val="el-GR"/>
        </w:rPr>
      </w:pPr>
      <w:r w:rsidRPr="00CC5053">
        <w:rPr>
          <w:b/>
          <w:color w:val="000000"/>
          <w:lang w:val="el-GR"/>
        </w:rPr>
        <w:t>Β)</w:t>
      </w:r>
      <w:r w:rsidR="00DF776D">
        <w:rPr>
          <w:b/>
          <w:color w:val="000000"/>
          <w:lang w:val="el-GR"/>
        </w:rPr>
        <w:t xml:space="preserve">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06CD7BBD"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13158D1F" w14:textId="77777777" w:rsidR="009004BB" w:rsidRDefault="00614898" w:rsidP="00357645">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w:t>
      </w:r>
      <w:r w:rsidR="00DF776D">
        <w:rPr>
          <w:color w:val="000000"/>
          <w:lang w:val="el-GR"/>
        </w:rPr>
        <w:t xml:space="preserve"> </w:t>
      </w:r>
      <w:r w:rsidRPr="00C11E79">
        <w:rPr>
          <w:color w:val="000000"/>
          <w:lang w:val="el-GR"/>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w:t>
      </w:r>
      <w:r w:rsidRPr="00821852">
        <w:rPr>
          <w:color w:val="000000"/>
          <w:lang w:val="el-GR"/>
        </w:rPr>
        <w:lastRenderedPageBreak/>
        <w:t xml:space="preserve">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6BBAF56B" w14:textId="16C4F038" w:rsidR="009004BB" w:rsidRPr="005114AE" w:rsidRDefault="009004BB" w:rsidP="004F7534">
      <w:pPr>
        <w:rPr>
          <w:b/>
          <w:bCs/>
          <w:lang w:val="el-GR"/>
        </w:rPr>
      </w:pPr>
      <w:r w:rsidRPr="005114AE">
        <w:rPr>
          <w:b/>
          <w:bCs/>
          <w:lang w:val="el-GR"/>
        </w:rPr>
        <w:t xml:space="preserve">ζ) </w:t>
      </w:r>
      <w:r w:rsidRPr="00D25DE9">
        <w:rPr>
          <w:lang w:val="el-GR"/>
        </w:rPr>
        <w:t xml:space="preserve">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w:t>
      </w:r>
      <w:r w:rsidR="004A33DF">
        <w:rPr>
          <w:lang w:val="en-US"/>
        </w:rPr>
        <w:t>VII</w:t>
      </w:r>
      <w:r w:rsidRPr="00D25DE9">
        <w:rPr>
          <w:lang w:val="el-GR"/>
        </w:rPr>
        <w:t xml:space="preserve">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2B90E445" w14:textId="77777777" w:rsidR="009004BB" w:rsidRPr="00652066" w:rsidRDefault="009004BB" w:rsidP="00652066">
      <w:pPr>
        <w:rPr>
          <w:color w:val="000000"/>
          <w:lang w:val="el-GR"/>
        </w:rPr>
      </w:pPr>
    </w:p>
    <w:p w14:paraId="44AAA428" w14:textId="6569C391"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B858AD">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6" w:name="_Hlk67663604"/>
      <w:r w:rsidR="00A61AA7" w:rsidRPr="00603221">
        <w:rPr>
          <w:b/>
          <w:lang w:val="el-GR"/>
        </w:rPr>
        <w:t xml:space="preserve">οι οικονομικοί φορείς </w:t>
      </w:r>
      <w:bookmarkEnd w:id="186"/>
      <w:r w:rsidR="00A61AA7" w:rsidRPr="00603221">
        <w:rPr>
          <w:b/>
          <w:lang w:val="el-GR"/>
        </w:rPr>
        <w:t>προσκομίζουν τα αναφερόμενα στον κατωτέρω πίνακα</w:t>
      </w:r>
      <w:r w:rsidR="00DF776D">
        <w:rPr>
          <w:b/>
          <w:lang w:val="el-GR"/>
        </w:rPr>
        <w:t xml:space="preserve"> </w:t>
      </w:r>
      <w:r w:rsidR="00A61AA7" w:rsidRPr="00603221">
        <w:rPr>
          <w:b/>
          <w:lang w:val="el-GR"/>
        </w:rPr>
        <w:t>:</w:t>
      </w:r>
    </w:p>
    <w:p w14:paraId="61686EB1" w14:textId="6AB80E4B"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E55A0"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4E59BE1A"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95300" w:rsidRPr="004F7534">
              <w:rPr>
                <w:rFonts w:cs="Tahoma"/>
                <w:b/>
                <w:bCs/>
                <w:sz w:val="22"/>
                <w:szCs w:val="22"/>
              </w:rPr>
              <w:t xml:space="preserve"> </w:t>
            </w:r>
            <w:r w:rsidR="00995300">
              <w:rPr>
                <w:rFonts w:cs="Tahoma"/>
                <w:b/>
                <w:bCs/>
                <w:sz w:val="22"/>
                <w:szCs w:val="22"/>
              </w:rPr>
              <w:t xml:space="preserve">σύμφωνα με την </w:t>
            </w:r>
            <w:r w:rsidR="00995300" w:rsidRPr="00603221">
              <w:rPr>
                <w:b/>
              </w:rPr>
              <w:t>παρ</w:t>
            </w:r>
            <w:r w:rsidR="00995300">
              <w:rPr>
                <w:b/>
              </w:rPr>
              <w:t>.</w:t>
            </w:r>
            <w:r w:rsidR="00995300">
              <w:rPr>
                <w:b/>
              </w:rPr>
              <w:fldChar w:fldCharType="begin"/>
            </w:r>
            <w:r w:rsidR="00995300">
              <w:rPr>
                <w:b/>
              </w:rPr>
              <w:instrText xml:space="preserve"> REF _Ref74510337 \r \h </w:instrText>
            </w:r>
            <w:r w:rsidR="00995300">
              <w:rPr>
                <w:b/>
              </w:rPr>
            </w:r>
            <w:r w:rsidR="00995300">
              <w:rPr>
                <w:b/>
              </w:rPr>
              <w:fldChar w:fldCharType="separate"/>
            </w:r>
            <w:r w:rsidR="00B858AD">
              <w:rPr>
                <w:b/>
              </w:rPr>
              <w:t>2.2.4</w:t>
            </w:r>
            <w:r w:rsidR="00995300">
              <w:rPr>
                <w:b/>
              </w:rPr>
              <w:fldChar w:fldCharType="end"/>
            </w:r>
            <w:r w:rsidR="00372595">
              <w:rPr>
                <w:rFonts w:cs="Tahoma"/>
                <w:b/>
                <w:bCs/>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E55A0"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2CBDF0E1" w:rsidR="00D05C7B" w:rsidRPr="00603221" w:rsidRDefault="007044DC" w:rsidP="00282306">
            <w:pPr>
              <w:autoSpaceDE w:val="0"/>
              <w:autoSpaceDN w:val="0"/>
              <w:adjustRightInd w:val="0"/>
              <w:spacing w:after="0"/>
              <w:rPr>
                <w:lang w:val="el-GR" w:eastAsia="el-GR"/>
              </w:rPr>
            </w:pPr>
            <w:r>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Pr>
                <w:rFonts w:eastAsia="Calibri"/>
                <w:lang w:val="el-GR"/>
              </w:rPr>
              <w:t>καταλληλότητα</w:t>
            </w:r>
            <w:proofErr w:type="spellEnd"/>
            <w:r>
              <w:rPr>
                <w:rFonts w:eastAsia="Calibri"/>
                <w:lang w:val="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r w:rsidRPr="00407DA9">
              <w:rPr>
                <w:rFonts w:eastAsia="Calibri"/>
                <w:lang w:val="el-GR"/>
              </w:rPr>
              <w:t>.</w:t>
            </w:r>
          </w:p>
        </w:tc>
      </w:tr>
    </w:tbl>
    <w:p w14:paraId="3370B521" w14:textId="77777777" w:rsidR="0041248A" w:rsidRDefault="0041248A">
      <w:pPr>
        <w:rPr>
          <w:b/>
          <w:lang w:val="el-GR"/>
        </w:rPr>
      </w:pPr>
    </w:p>
    <w:p w14:paraId="05E17FF2" w14:textId="2EA44F05" w:rsidR="00282306" w:rsidRPr="0041248A" w:rsidRDefault="00282306" w:rsidP="00282306">
      <w:pPr>
        <w:rPr>
          <w:bCs/>
          <w:lang w:val="el-GR"/>
        </w:rPr>
      </w:pPr>
      <w:bookmarkStart w:id="187"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w:t>
      </w:r>
      <w:r w:rsidRPr="0041248A">
        <w:rPr>
          <w:bCs/>
          <w:lang w:val="el-GR"/>
        </w:rPr>
        <w:lastRenderedPageBreak/>
        <w:t>εκδοθεί έως τριάντα (30) εργάσιμες ημέρες πριν από την υποβολή τους,</w:t>
      </w:r>
      <w:r w:rsidR="00DF776D">
        <w:rPr>
          <w:bCs/>
          <w:lang w:val="el-GR"/>
        </w:rPr>
        <w:t xml:space="preserve"> </w:t>
      </w:r>
      <w:r w:rsidRPr="0041248A">
        <w:rPr>
          <w:bCs/>
          <w:lang w:val="el-GR"/>
        </w:rPr>
        <w:t>εκτός αν, σύμφωνα με τις ειδικότερες διατάξεις αυτών, φέρουν συγκεκριμένο χρόνο ισχύος.</w:t>
      </w:r>
    </w:p>
    <w:bookmarkEnd w:id="187"/>
    <w:p w14:paraId="36F608EF" w14:textId="77777777" w:rsidR="00270326" w:rsidRPr="00603221" w:rsidRDefault="00270326">
      <w:pPr>
        <w:rPr>
          <w:lang w:val="el-GR"/>
        </w:rPr>
      </w:pPr>
    </w:p>
    <w:p w14:paraId="17C17E23" w14:textId="77C42AD7"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B858AD">
        <w:rPr>
          <w:b/>
          <w:lang w:val="el-GR"/>
        </w:rPr>
        <w:t>2.2.5</w:t>
      </w:r>
      <w:r w:rsidR="00B622FA" w:rsidRPr="00603221">
        <w:rPr>
          <w:b/>
          <w:lang w:val="el-GR"/>
        </w:rPr>
        <w:fldChar w:fldCharType="end"/>
      </w:r>
      <w:r w:rsidRPr="00603221">
        <w:rPr>
          <w:b/>
          <w:lang w:val="el-GR"/>
        </w:rPr>
        <w:t xml:space="preserve"> </w:t>
      </w:r>
      <w:bookmarkStart w:id="18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DF776D">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E55A0" w14:paraId="364D20BB" w14:textId="77777777" w:rsidTr="009C5EA6">
        <w:trPr>
          <w:trHeight w:val="711"/>
        </w:trPr>
        <w:tc>
          <w:tcPr>
            <w:tcW w:w="675" w:type="dxa"/>
            <w:shd w:val="clear" w:color="auto" w:fill="D9D9D9"/>
          </w:tcPr>
          <w:bookmarkEnd w:id="188"/>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5FD4DD5D" w:rsidR="00D56132" w:rsidRPr="00603221" w:rsidRDefault="00994B15" w:rsidP="009C5EA6">
            <w:pPr>
              <w:autoSpaceDE w:val="0"/>
              <w:autoSpaceDN w:val="0"/>
              <w:adjustRightInd w:val="0"/>
              <w:rPr>
                <w:lang w:val="el-GR"/>
              </w:rPr>
            </w:pPr>
            <w:r w:rsidRPr="004F7534">
              <w:rPr>
                <w:b/>
                <w:lang w:val="el-GR" w:eastAsia="el-GR"/>
              </w:rPr>
              <w:t xml:space="preserve">Οι οικονομικοί φορείς που συμμετέχουν στη διαδικασία σύναψης της παρούσας απαιτείται να διαθέτουν την απαιτούμενη </w:t>
            </w:r>
            <w:r w:rsidRPr="004F7534">
              <w:rPr>
                <w:b/>
                <w:lang w:val="el-GR"/>
              </w:rPr>
              <w:t xml:space="preserve">οικονομική και χρηματοοικονομική επάρκεια, σύμφωνα με την παράγραφο </w:t>
            </w:r>
            <w:r w:rsidR="00995300" w:rsidRPr="00603221">
              <w:rPr>
                <w:b/>
                <w:lang w:val="el-GR"/>
              </w:rPr>
              <w:fldChar w:fldCharType="begin"/>
            </w:r>
            <w:r w:rsidR="00995300" w:rsidRPr="00603221">
              <w:rPr>
                <w:b/>
                <w:lang w:val="el-GR"/>
              </w:rPr>
              <w:instrText xml:space="preserve"> REF _Ref496541508 \r \h  \* MERGEFORMAT </w:instrText>
            </w:r>
            <w:r w:rsidR="00995300" w:rsidRPr="00603221">
              <w:rPr>
                <w:b/>
                <w:lang w:val="el-GR"/>
              </w:rPr>
            </w:r>
            <w:r w:rsidR="00995300" w:rsidRPr="00603221">
              <w:rPr>
                <w:b/>
                <w:lang w:val="el-GR"/>
              </w:rPr>
              <w:fldChar w:fldCharType="separate"/>
            </w:r>
            <w:r w:rsidR="00B858AD">
              <w:rPr>
                <w:b/>
                <w:lang w:val="el-GR"/>
              </w:rPr>
              <w:t>2.2.5</w:t>
            </w:r>
            <w:r w:rsidR="00995300" w:rsidRPr="00603221">
              <w:rPr>
                <w:b/>
                <w:lang w:val="el-GR"/>
              </w:rPr>
              <w:fldChar w:fldCharType="end"/>
            </w:r>
            <w:r w:rsidR="00D56132" w:rsidRPr="00372595">
              <w:rPr>
                <w:b/>
                <w:lang w:val="el-GR" w:eastAsia="el-GR"/>
              </w:rPr>
              <w:t>.</w:t>
            </w:r>
            <w:r w:rsidR="00D56132"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E55A0"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Pr>
                <w:lang w:val="el-GR" w:eastAsia="en-US"/>
              </w:rPr>
              <w:t xml:space="preserve"> </w:t>
            </w:r>
            <w:r w:rsidRPr="00821852">
              <w:rPr>
                <w:lang w:val="el-GR" w:eastAsia="en-US"/>
              </w:rPr>
              <w:t xml:space="preserve">στο άρθρο 2.2.5. </w:t>
            </w:r>
          </w:p>
          <w:p w14:paraId="7759C793" w14:textId="77777777" w:rsidR="00540A73" w:rsidRDefault="00540A73">
            <w:pPr>
              <w:rPr>
                <w:rFonts w:eastAsia="Calibri"/>
                <w:lang w:val="el-GR" w:eastAsia="ar-SA"/>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37002A4A"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B858AD">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E55A0"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940CA02"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4255F2">
              <w:rPr>
                <w:rFonts w:cs="Tahoma"/>
                <w:b/>
                <w:sz w:val="22"/>
                <w:szCs w:val="22"/>
              </w:rPr>
              <w:t>2.2.6.1</w:t>
            </w:r>
            <w:r w:rsidR="002A37B5">
              <w:rPr>
                <w:rFonts w:cs="Tahoma"/>
                <w:b/>
                <w:sz w:val="22"/>
                <w:szCs w:val="22"/>
              </w:rPr>
              <w:t>.</w:t>
            </w:r>
            <w:r w:rsidR="00652066">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E55A0" w14:paraId="22AA5E17" w14:textId="77777777" w:rsidTr="004F7534">
        <w:trPr>
          <w:trHeight w:val="7673"/>
        </w:trPr>
        <w:tc>
          <w:tcPr>
            <w:tcW w:w="675" w:type="dxa"/>
          </w:tcPr>
          <w:p w14:paraId="3CADF38C" w14:textId="77777777" w:rsidR="007340CA" w:rsidRPr="00603221" w:rsidRDefault="00C40FB9" w:rsidP="009C5EA6">
            <w:r w:rsidRPr="00603221">
              <w:rPr>
                <w:lang w:val="el-GR"/>
              </w:rPr>
              <w:lastRenderedPageBreak/>
              <w:t>3</w:t>
            </w:r>
            <w:r w:rsidR="007340CA" w:rsidRPr="00603221">
              <w:t>.1</w:t>
            </w:r>
          </w:p>
        </w:tc>
        <w:tc>
          <w:tcPr>
            <w:tcW w:w="9180" w:type="dxa"/>
          </w:tcPr>
          <w:p w14:paraId="78650345" w14:textId="2CBBDF51"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συναφών έργων που υλοποίησε επιτυχώς</w:t>
            </w:r>
            <w:r w:rsidR="00660227" w:rsidRPr="004F7534">
              <w:rPr>
                <w:rFonts w:cs="Tahoma"/>
                <w:sz w:val="22"/>
                <w:szCs w:val="22"/>
              </w:rPr>
              <w:t xml:space="preserve"> </w:t>
            </w:r>
            <w:r w:rsidR="00660227" w:rsidRPr="00372595">
              <w:t>είτε αυτοτελώς είτε ως μέλος ένωσης ή κοινοπραξίας</w:t>
            </w:r>
            <w:r w:rsidRPr="00603221">
              <w:rPr>
                <w:rFonts w:cs="Tahoma"/>
                <w:sz w:val="22"/>
                <w:szCs w:val="22"/>
              </w:rPr>
              <w:t xml:space="preserve"> ο οικονομικός φορέας </w:t>
            </w:r>
            <w:r w:rsidRPr="00372595">
              <w:rPr>
                <w:rFonts w:cs="Tahoma"/>
                <w:sz w:val="22"/>
                <w:szCs w:val="22"/>
              </w:rPr>
              <w:t xml:space="preserve">κατά τα </w:t>
            </w:r>
            <w:r w:rsidR="00372595" w:rsidRPr="00372595">
              <w:rPr>
                <w:rFonts w:cs="Tahoma"/>
                <w:sz w:val="22"/>
                <w:szCs w:val="22"/>
              </w:rPr>
              <w:t>τρία (3) έτη (2021,2022,2023) συν το τρέχων έτος</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E55A0"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3E55A0"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731D39">
            <w:pPr>
              <w:numPr>
                <w:ilvl w:val="0"/>
                <w:numId w:val="9"/>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625EA785" w14:textId="428E6B9B" w:rsidR="00731D39" w:rsidRPr="00414485" w:rsidRDefault="00731D39" w:rsidP="00731D39">
            <w:pPr>
              <w:numPr>
                <w:ilvl w:val="0"/>
                <w:numId w:val="9"/>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57DBB48D" w14:textId="77777777" w:rsidR="007340CA" w:rsidRPr="004F7534" w:rsidRDefault="007340CA" w:rsidP="004F7534">
            <w:pPr>
              <w:suppressAutoHyphens w:val="0"/>
              <w:ind w:left="420"/>
              <w:rPr>
                <w:lang w:val="el-GR"/>
              </w:rPr>
            </w:pPr>
          </w:p>
        </w:tc>
      </w:tr>
      <w:tr w:rsidR="00135A3A" w:rsidRPr="003E55A0"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040EC5D5" w14:textId="4BEDEB0D" w:rsidR="00DA7B10" w:rsidRDefault="00135A3A" w:rsidP="00DA7B10">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DA7B10">
              <w:rPr>
                <w:b/>
                <w:bCs/>
                <w:lang w:val="el-GR" w:eastAsia="el-GR"/>
              </w:rPr>
              <w:t>2.2.6.2</w:t>
            </w:r>
            <w:r>
              <w:rPr>
                <w:b/>
                <w:bCs/>
                <w:lang w:val="el-GR" w:eastAsia="el-GR"/>
              </w:rPr>
              <w:t xml:space="preserve">. </w:t>
            </w:r>
          </w:p>
          <w:p w14:paraId="41DF397C" w14:textId="66C08DDA" w:rsidR="00135A3A" w:rsidRPr="00603221" w:rsidRDefault="00135A3A" w:rsidP="00DA7B10">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E55A0"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3E55A0"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E55A0"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3E55A0"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3E55A0"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3E55A0"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3E55A0"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E55A0"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3E55A0"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3E55A0"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3E55A0"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3E55A0"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E55A0"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3E55A0"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3E55A0"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3E55A0"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3A3C8ED0"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 xml:space="preserve">βάσει του </w:t>
            </w:r>
            <w:r w:rsidRPr="007E4232">
              <w:rPr>
                <w:lang w:val="el-GR"/>
              </w:rPr>
              <w:t>υποδείγματος / βλ. «</w:t>
            </w:r>
            <w:r w:rsidR="004255F2" w:rsidRPr="004F7534">
              <w:rPr>
                <w:lang w:val="el-GR"/>
              </w:rPr>
              <w:t xml:space="preserve">ΠΑΡΑΡΤΗΜΑ </w:t>
            </w:r>
            <w:r w:rsidR="004255F2" w:rsidRPr="004F7534">
              <w:t>ΙV</w:t>
            </w:r>
            <w:r w:rsidR="004255F2" w:rsidRPr="004F7534">
              <w:rPr>
                <w:lang w:val="el-GR"/>
              </w:rPr>
              <w:t xml:space="preserve"> – Υπόδειγμα Βιογραφικού Σημειώματος</w:t>
            </w:r>
            <w:r w:rsidRPr="007E4232">
              <w:rPr>
                <w:lang w:val="el-GR"/>
              </w:rPr>
              <w:t>»)</w:t>
            </w:r>
          </w:p>
        </w:tc>
      </w:tr>
    </w:tbl>
    <w:p w14:paraId="5A803A5E" w14:textId="77777777" w:rsidR="00814752" w:rsidRPr="00603221" w:rsidRDefault="00814752">
      <w:pPr>
        <w:rPr>
          <w:b/>
          <w:bCs/>
          <w:lang w:val="el-GR"/>
        </w:rPr>
      </w:pPr>
    </w:p>
    <w:p w14:paraId="044C1BC4" w14:textId="2B9318A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4255F2">
        <w:rPr>
          <w:b/>
          <w:lang w:val="el-GR"/>
        </w:rPr>
        <w:t>2.2.7</w:t>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DF776D">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E55A0"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3FE17E1F" w14:textId="37C983B2" w:rsidR="00DA7B10" w:rsidRPr="00DA7B10" w:rsidRDefault="00DA7B10" w:rsidP="00DA7B10">
            <w:pPr>
              <w:autoSpaceDE w:val="0"/>
              <w:autoSpaceDN w:val="0"/>
              <w:adjustRightInd w:val="0"/>
              <w:rPr>
                <w:b/>
                <w:lang w:val="el-GR" w:eastAsia="el-GR"/>
              </w:rPr>
            </w:pPr>
            <w:r w:rsidRPr="00DA7B10">
              <w:rPr>
                <w:b/>
                <w:lang w:val="el-GR" w:eastAsia="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00922B0E">
              <w:rPr>
                <w:b/>
                <w:lang w:val="el-GR" w:eastAsia="el-GR"/>
              </w:rPr>
              <w:t>σύμφωνα με την παράγραφο</w:t>
            </w:r>
            <w:r w:rsidRPr="00DA7B10">
              <w:rPr>
                <w:b/>
                <w:lang w:val="el-GR" w:eastAsia="el-GR"/>
              </w:rPr>
              <w:t xml:space="preserve"> 2.2.7 της διακήρυξης.</w:t>
            </w:r>
          </w:p>
          <w:p w14:paraId="3B49B35E" w14:textId="48B04301" w:rsidR="00BD358F" w:rsidRPr="00DA7B10" w:rsidRDefault="00DA7B10" w:rsidP="00DA7B10">
            <w:pPr>
              <w:autoSpaceDE w:val="0"/>
              <w:autoSpaceDN w:val="0"/>
              <w:adjustRightInd w:val="0"/>
              <w:rPr>
                <w:bCs/>
                <w:lang w:val="el-GR" w:eastAsia="el-GR"/>
              </w:rPr>
            </w:pPr>
            <w:r w:rsidRPr="00DA7B10">
              <w:rPr>
                <w:bCs/>
                <w:lang w:val="el-GR" w:eastAsia="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3E55A0"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4D35553F"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Pr>
          <w:lang w:val="el-GR"/>
        </w:rPr>
        <w:t xml:space="preserve">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28BF08B0"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374B84">
        <w:rPr>
          <w:lang w:val="el-GR"/>
        </w:rPr>
        <w:t>ΓΕΜΗ,προσκομίζει</w:t>
      </w:r>
      <w:proofErr w:type="spellEnd"/>
      <w:r w:rsidRPr="00374B84">
        <w:rPr>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w:t>
      </w:r>
      <w:r w:rsidR="00DF776D">
        <w:rPr>
          <w:lang w:val="el-GR"/>
        </w:rPr>
        <w:t xml:space="preserve"> </w:t>
      </w:r>
    </w:p>
    <w:p w14:paraId="2B5A585E" w14:textId="45B22FE9"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00DF776D">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w:t>
      </w:r>
      <w:r w:rsidRPr="005609B2">
        <w:rPr>
          <w:color w:val="000000"/>
          <w:lang w:val="el-GR"/>
        </w:rPr>
        <w:lastRenderedPageBreak/>
        <w:t>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xml:space="preserve">)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7506303F" w14:textId="48CE23A6" w:rsidR="00AC2E76" w:rsidRPr="008D181B" w:rsidRDefault="003355E7" w:rsidP="00DA7B10">
      <w:pPr>
        <w:rPr>
          <w:color w:val="000000"/>
          <w:lang w:val="el-GR"/>
        </w:rPr>
      </w:pPr>
      <w:r w:rsidRPr="00641C65">
        <w:rPr>
          <w:b/>
          <w:bCs/>
          <w:i/>
          <w:lang w:val="el-GR"/>
        </w:rPr>
        <w:t>Β.</w:t>
      </w:r>
      <w:r w:rsidR="00CD0A0E">
        <w:rPr>
          <w:b/>
          <w:bCs/>
          <w:i/>
          <w:lang w:val="el-GR"/>
        </w:rPr>
        <w:t>9</w:t>
      </w:r>
      <w:r w:rsidRPr="00641C65">
        <w:rPr>
          <w:b/>
          <w:bCs/>
          <w:i/>
          <w:lang w:val="el-GR"/>
        </w:rPr>
        <w:t>.</w:t>
      </w:r>
      <w:r w:rsidRPr="00641C65">
        <w:rPr>
          <w:i/>
          <w:lang w:val="el-GR"/>
        </w:rPr>
        <w:t xml:space="preserve"> </w:t>
      </w:r>
      <w:r w:rsidR="00DA7B10" w:rsidRPr="00DA7B10">
        <w:rPr>
          <w:lang w:val="el-GR"/>
        </w:rPr>
        <w:t>Δεν εφαρμόζεται, διατηρείται για λόγους αρίθμησης</w:t>
      </w:r>
    </w:p>
    <w:p w14:paraId="0975DAF3" w14:textId="77777777" w:rsidR="00AC2E76" w:rsidRPr="00603221" w:rsidRDefault="00AC2E76">
      <w:pPr>
        <w:rPr>
          <w:b/>
          <w:bCs/>
          <w:lang w:val="el-GR"/>
        </w:rPr>
      </w:pPr>
    </w:p>
    <w:p w14:paraId="095D4BB6" w14:textId="273A64EF" w:rsidR="002B2F6A" w:rsidRDefault="003355E7" w:rsidP="00014B60">
      <w:pPr>
        <w:tabs>
          <w:tab w:val="left" w:pos="3544"/>
        </w:tabs>
        <w:rPr>
          <w:lang w:val="el-GR"/>
        </w:rPr>
      </w:pPr>
      <w:r w:rsidRPr="00603221">
        <w:rPr>
          <w:b/>
          <w:bCs/>
          <w:lang w:val="el-GR"/>
        </w:rPr>
        <w:t>Β.</w:t>
      </w:r>
      <w:r w:rsidR="00CD0A0E">
        <w:rPr>
          <w:b/>
          <w:bCs/>
          <w:lang w:val="el-GR"/>
        </w:rPr>
        <w:t>10</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DF776D">
        <w:rPr>
          <w:lang w:val="el-GR"/>
        </w:rPr>
        <w:t xml:space="preserve"> </w:t>
      </w:r>
      <w:r w:rsidR="002B2F6A" w:rsidRPr="002B2F6A">
        <w:rPr>
          <w:lang w:val="el-GR"/>
        </w:rPr>
        <w:t xml:space="preserve">οικονομικός φορέας και τρίτος φορέας, </w:t>
      </w:r>
      <w:r w:rsidR="002B2F6A" w:rsidRPr="002B2F6A">
        <w:rPr>
          <w:lang w:val="el-GR"/>
        </w:rPr>
        <w:lastRenderedPageBreak/>
        <w:t>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DF776D">
        <w:rPr>
          <w:lang w:val="el-GR"/>
        </w:rPr>
        <w:t xml:space="preserve"> </w:t>
      </w:r>
      <w:r w:rsidR="002B2F6A" w:rsidRPr="002B2F6A">
        <w:rPr>
          <w:lang w:val="el-GR"/>
        </w:rPr>
        <w:t xml:space="preserve">για την εκτέλεση της Σύμβασης. </w:t>
      </w:r>
    </w:p>
    <w:p w14:paraId="5B2E37C4" w14:textId="6C3DF2C2"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DF776D">
        <w:rPr>
          <w:lang w:val="el-GR"/>
        </w:rPr>
        <w:t xml:space="preserve"> </w:t>
      </w:r>
      <w:r w:rsidRPr="002B2F6A">
        <w:rPr>
          <w:lang w:val="el-GR"/>
        </w:rPr>
        <w:t>ότι θα κάνει χρήση αυτών σε περίπτωση που του ανατεθεί η σύμβαση.</w:t>
      </w:r>
      <w:r w:rsidR="00112122">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063EDF32" w:rsidR="00EB1543" w:rsidRPr="00603221" w:rsidRDefault="00EB1543" w:rsidP="00EB1543">
      <w:pPr>
        <w:rPr>
          <w:color w:val="000000"/>
          <w:lang w:val="el-GR"/>
        </w:rPr>
      </w:pPr>
      <w:r w:rsidRPr="00603221">
        <w:rPr>
          <w:b/>
          <w:bCs/>
          <w:lang w:val="el-GR"/>
        </w:rPr>
        <w:t>Β.</w:t>
      </w:r>
      <w:r w:rsidR="00683396">
        <w:rPr>
          <w:b/>
          <w:bCs/>
          <w:lang w:val="el-GR"/>
        </w:rPr>
        <w:t>1</w:t>
      </w:r>
      <w:r w:rsidR="00CD0A0E">
        <w:rPr>
          <w:b/>
          <w:bCs/>
          <w:lang w:val="el-GR"/>
        </w:rPr>
        <w:t>1</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65BA774" w:rsidR="002B2F6A" w:rsidRPr="00611572" w:rsidRDefault="002B2F6A" w:rsidP="002B2F6A">
      <w:pPr>
        <w:rPr>
          <w:b/>
          <w:bCs/>
          <w:lang w:val="el-GR"/>
        </w:rPr>
      </w:pPr>
      <w:r>
        <w:rPr>
          <w:b/>
          <w:bCs/>
          <w:lang w:val="el-GR"/>
        </w:rPr>
        <w:t>Β.1</w:t>
      </w:r>
      <w:r w:rsidR="00CD0A0E">
        <w:rPr>
          <w:b/>
          <w:bCs/>
          <w:lang w:val="el-GR"/>
        </w:rPr>
        <w:t>2</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882421">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882421">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1"/>
        <w:rPr>
          <w:lang w:val="el-GR"/>
        </w:rPr>
      </w:pPr>
      <w:r w:rsidRPr="00603221">
        <w:rPr>
          <w:lang w:val="el-GR"/>
        </w:rPr>
        <w:tab/>
      </w:r>
      <w:bookmarkStart w:id="189" w:name="_Toc97194289"/>
      <w:bookmarkStart w:id="190" w:name="_Toc97194431"/>
      <w:bookmarkStart w:id="191" w:name="_Toc180679287"/>
      <w:proofErr w:type="spellStart"/>
      <w:r w:rsidRPr="004F7534">
        <w:t>Κριτήρι</w:t>
      </w:r>
      <w:proofErr w:type="spellEnd"/>
      <w:r w:rsidRPr="004F7534">
        <w:t>α</w:t>
      </w:r>
      <w:r w:rsidRPr="00603221">
        <w:rPr>
          <w:lang w:val="el-GR"/>
        </w:rPr>
        <w:t xml:space="preserve"> Ανάθεσης</w:t>
      </w:r>
      <w:bookmarkEnd w:id="189"/>
      <w:bookmarkEnd w:id="190"/>
      <w:bookmarkEnd w:id="191"/>
      <w:r w:rsidRPr="00603221">
        <w:rPr>
          <w:lang w:val="el-GR"/>
        </w:rPr>
        <w:t xml:space="preserve"> </w:t>
      </w:r>
    </w:p>
    <w:p w14:paraId="6A9A94FD" w14:textId="77777777" w:rsidR="008338F0" w:rsidRPr="00603221" w:rsidRDefault="003355E7" w:rsidP="00A9034C">
      <w:pPr>
        <w:pStyle w:val="32"/>
        <w:ind w:left="709" w:hanging="709"/>
        <w:rPr>
          <w:lang w:val="el-GR"/>
        </w:rPr>
      </w:pPr>
      <w:bookmarkStart w:id="192" w:name="_Ref496542191"/>
      <w:bookmarkStart w:id="193" w:name="_Toc97194290"/>
      <w:bookmarkStart w:id="194" w:name="_Toc97194432"/>
      <w:bookmarkStart w:id="195" w:name="_Toc180679288"/>
      <w:r w:rsidRPr="00603221">
        <w:rPr>
          <w:lang w:val="el-GR"/>
        </w:rPr>
        <w:t>Κριτήριο ανάθεσης</w:t>
      </w:r>
      <w:bookmarkEnd w:id="192"/>
      <w:bookmarkEnd w:id="193"/>
      <w:bookmarkEnd w:id="194"/>
      <w:bookmarkEnd w:id="195"/>
    </w:p>
    <w:p w14:paraId="7A79F2CB" w14:textId="618AA2D7" w:rsidR="008338F0" w:rsidRPr="00372595" w:rsidRDefault="003355E7" w:rsidP="00DA7B10">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7FB40D38" w14:textId="77777777" w:rsidR="00655D95" w:rsidRPr="00372595" w:rsidRDefault="00655D95" w:rsidP="00DA7B10">
      <w:pPr>
        <w:rPr>
          <w:i/>
          <w:color w:val="5B9BD5"/>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655D95" w:rsidRPr="008B7233" w14:paraId="4D64396E" w14:textId="77777777" w:rsidTr="005A6600">
        <w:trPr>
          <w:trHeight w:val="175"/>
          <w:jc w:val="center"/>
        </w:trPr>
        <w:tc>
          <w:tcPr>
            <w:tcW w:w="5000" w:type="pct"/>
            <w:gridSpan w:val="4"/>
            <w:shd w:val="clear" w:color="auto" w:fill="B3B3B3"/>
          </w:tcPr>
          <w:p w14:paraId="500E3DC3" w14:textId="77777777" w:rsidR="00655D95" w:rsidRPr="008B7233" w:rsidRDefault="00655D95" w:rsidP="005A6600">
            <w:pPr>
              <w:numPr>
                <w:ilvl w:val="12"/>
                <w:numId w:val="0"/>
              </w:numPr>
              <w:rPr>
                <w:b/>
              </w:rPr>
            </w:pPr>
            <w:r w:rsidRPr="008B7233">
              <w:rPr>
                <w:b/>
              </w:rPr>
              <w:t xml:space="preserve">ΠΙΝΑΚΑΣ ΚΡΙΤΗΡΙΩΝ ΑΞΙΟΛΟΓΗΣΗΣ </w:t>
            </w:r>
          </w:p>
        </w:tc>
      </w:tr>
      <w:tr w:rsidR="00655D95" w:rsidRPr="003E55A0" w14:paraId="6811B79A" w14:textId="77777777" w:rsidTr="005A6600">
        <w:trPr>
          <w:trHeight w:val="566"/>
          <w:jc w:val="center"/>
        </w:trPr>
        <w:tc>
          <w:tcPr>
            <w:tcW w:w="639" w:type="pct"/>
            <w:shd w:val="clear" w:color="auto" w:fill="B3B3B3"/>
          </w:tcPr>
          <w:p w14:paraId="18FC17C4" w14:textId="77777777" w:rsidR="00655D95" w:rsidRPr="008B7233" w:rsidRDefault="00655D95" w:rsidP="005A6600">
            <w:pPr>
              <w:rPr>
                <w:b/>
              </w:rPr>
            </w:pPr>
            <w:proofErr w:type="spellStart"/>
            <w:r w:rsidRPr="008B7233">
              <w:rPr>
                <w:b/>
              </w:rPr>
              <w:t>Κριτήριο</w:t>
            </w:r>
            <w:proofErr w:type="spellEnd"/>
            <w:r w:rsidRPr="008B7233">
              <w:rPr>
                <w:b/>
              </w:rPr>
              <w:t xml:space="preserve"> </w:t>
            </w:r>
          </w:p>
          <w:p w14:paraId="1A2875C6" w14:textId="77777777" w:rsidR="00655D95" w:rsidRPr="008B7233" w:rsidRDefault="00655D95" w:rsidP="005A6600">
            <w:pPr>
              <w:rPr>
                <w:b/>
              </w:rPr>
            </w:pPr>
            <w:r w:rsidRPr="008B7233">
              <w:rPr>
                <w:b/>
              </w:rPr>
              <w:t>(</w:t>
            </w:r>
            <w:proofErr w:type="spellStart"/>
            <w:r w:rsidRPr="008B7233">
              <w:rPr>
                <w:b/>
              </w:rPr>
              <w:t>Κν</w:t>
            </w:r>
            <w:proofErr w:type="spellEnd"/>
            <w:r w:rsidRPr="008B7233">
              <w:rPr>
                <w:b/>
              </w:rPr>
              <w:t>)</w:t>
            </w:r>
          </w:p>
        </w:tc>
        <w:tc>
          <w:tcPr>
            <w:tcW w:w="1716" w:type="pct"/>
            <w:shd w:val="clear" w:color="auto" w:fill="B3B3B3"/>
            <w:vAlign w:val="center"/>
          </w:tcPr>
          <w:p w14:paraId="1D3AEFEB" w14:textId="77777777" w:rsidR="00655D95" w:rsidRPr="008B7233" w:rsidRDefault="00655D95" w:rsidP="005A6600">
            <w:pPr>
              <w:numPr>
                <w:ilvl w:val="12"/>
                <w:numId w:val="0"/>
              </w:numPr>
              <w:rPr>
                <w:b/>
              </w:rPr>
            </w:pPr>
            <w:proofErr w:type="spellStart"/>
            <w:r w:rsidRPr="008B7233">
              <w:rPr>
                <w:b/>
              </w:rPr>
              <w:t>Περιγρ</w:t>
            </w:r>
            <w:proofErr w:type="spellEnd"/>
            <w:r w:rsidRPr="008B7233">
              <w:rPr>
                <w:b/>
              </w:rPr>
              <w:t>αφή</w:t>
            </w:r>
          </w:p>
        </w:tc>
        <w:tc>
          <w:tcPr>
            <w:tcW w:w="936" w:type="pct"/>
            <w:shd w:val="clear" w:color="auto" w:fill="B3B3B3"/>
            <w:vAlign w:val="center"/>
          </w:tcPr>
          <w:p w14:paraId="7912CCAE" w14:textId="77777777" w:rsidR="00655D95" w:rsidRPr="008B7233" w:rsidRDefault="00655D95" w:rsidP="005A6600">
            <w:pPr>
              <w:numPr>
                <w:ilvl w:val="12"/>
                <w:numId w:val="0"/>
              </w:numPr>
              <w:rPr>
                <w:b/>
              </w:rPr>
            </w:pPr>
            <w:proofErr w:type="spellStart"/>
            <w:r w:rsidRPr="008B7233">
              <w:rPr>
                <w:b/>
              </w:rPr>
              <w:t>Συντελεστής</w:t>
            </w:r>
            <w:proofErr w:type="spellEnd"/>
            <w:r w:rsidRPr="008B7233">
              <w:rPr>
                <w:b/>
              </w:rPr>
              <w:t xml:space="preserve"> Βα</w:t>
            </w:r>
            <w:proofErr w:type="spellStart"/>
            <w:r w:rsidRPr="008B7233">
              <w:rPr>
                <w:b/>
              </w:rPr>
              <w:t>ρύτητ</w:t>
            </w:r>
            <w:proofErr w:type="spellEnd"/>
            <w:r w:rsidRPr="008B7233">
              <w:rPr>
                <w:b/>
              </w:rPr>
              <w:t>ας (</w:t>
            </w:r>
            <w:proofErr w:type="spellStart"/>
            <w:r w:rsidRPr="008B7233">
              <w:rPr>
                <w:b/>
              </w:rPr>
              <w:t>σν</w:t>
            </w:r>
            <w:proofErr w:type="spellEnd"/>
            <w:r w:rsidRPr="008B7233">
              <w:rPr>
                <w:b/>
              </w:rPr>
              <w:t>)</w:t>
            </w:r>
          </w:p>
        </w:tc>
        <w:tc>
          <w:tcPr>
            <w:tcW w:w="1709" w:type="pct"/>
            <w:shd w:val="clear" w:color="auto" w:fill="B3B3B3"/>
            <w:vAlign w:val="center"/>
          </w:tcPr>
          <w:p w14:paraId="614325E5" w14:textId="77777777" w:rsidR="00655D95" w:rsidRPr="00655D95" w:rsidRDefault="00655D95" w:rsidP="005A6600">
            <w:pPr>
              <w:numPr>
                <w:ilvl w:val="12"/>
                <w:numId w:val="0"/>
              </w:numPr>
              <w:rPr>
                <w:b/>
                <w:highlight w:val="yellow"/>
                <w:lang w:val="el-GR"/>
              </w:rPr>
            </w:pPr>
            <w:r w:rsidRPr="00655D95">
              <w:rPr>
                <w:b/>
                <w:lang w:val="el-GR"/>
              </w:rPr>
              <w:t>Παραπομπή σε παρ. απαίτησης της διακήρυξης</w:t>
            </w:r>
          </w:p>
        </w:tc>
      </w:tr>
      <w:tr w:rsidR="00655D95" w:rsidRPr="008B7233" w14:paraId="230A2EEC" w14:textId="77777777" w:rsidTr="005A6600">
        <w:trPr>
          <w:trHeight w:val="391"/>
          <w:jc w:val="center"/>
        </w:trPr>
        <w:tc>
          <w:tcPr>
            <w:tcW w:w="5000" w:type="pct"/>
            <w:gridSpan w:val="4"/>
            <w:shd w:val="clear" w:color="auto" w:fill="F4B083" w:themeFill="accent2" w:themeFillTint="99"/>
            <w:vAlign w:val="center"/>
          </w:tcPr>
          <w:p w14:paraId="0ABD80FD" w14:textId="77777777" w:rsidR="00655D95" w:rsidRPr="008B7233" w:rsidRDefault="00655D95" w:rsidP="005A6600">
            <w:pPr>
              <w:numPr>
                <w:ilvl w:val="12"/>
                <w:numId w:val="0"/>
              </w:numPr>
              <w:rPr>
                <w:b/>
              </w:rPr>
            </w:pPr>
            <w:proofErr w:type="spellStart"/>
            <w:r w:rsidRPr="008B7233">
              <w:rPr>
                <w:b/>
              </w:rPr>
              <w:t>Ομάδ</w:t>
            </w:r>
            <w:proofErr w:type="spellEnd"/>
            <w:r w:rsidRPr="008B7233">
              <w:rPr>
                <w:b/>
              </w:rPr>
              <w:t xml:space="preserve">α Α </w:t>
            </w:r>
          </w:p>
        </w:tc>
      </w:tr>
      <w:tr w:rsidR="00655D95" w:rsidRPr="008B7233" w14:paraId="0516C582" w14:textId="77777777" w:rsidTr="005A6600">
        <w:trPr>
          <w:trHeight w:val="58"/>
          <w:jc w:val="center"/>
        </w:trPr>
        <w:tc>
          <w:tcPr>
            <w:tcW w:w="639" w:type="pct"/>
            <w:shd w:val="clear" w:color="auto" w:fill="B3B3B3"/>
            <w:vAlign w:val="center"/>
          </w:tcPr>
          <w:p w14:paraId="58B6D260" w14:textId="77777777" w:rsidR="00655D95" w:rsidRPr="008B7233" w:rsidRDefault="00655D95" w:rsidP="005A6600">
            <w:pPr>
              <w:rPr>
                <w:b/>
              </w:rPr>
            </w:pPr>
            <w:r w:rsidRPr="008B7233">
              <w:rPr>
                <w:b/>
              </w:rPr>
              <w:t>Α.</w:t>
            </w:r>
          </w:p>
        </w:tc>
        <w:tc>
          <w:tcPr>
            <w:tcW w:w="1716" w:type="pct"/>
            <w:shd w:val="clear" w:color="auto" w:fill="B3B3B3"/>
            <w:vAlign w:val="center"/>
          </w:tcPr>
          <w:p w14:paraId="78B18104" w14:textId="77777777" w:rsidR="00655D95" w:rsidRPr="008B7233" w:rsidRDefault="00655D95" w:rsidP="005A6600">
            <w:pPr>
              <w:numPr>
                <w:ilvl w:val="12"/>
                <w:numId w:val="0"/>
              </w:numPr>
              <w:rPr>
                <w:b/>
              </w:rPr>
            </w:pPr>
            <w:proofErr w:type="spellStart"/>
            <w:r w:rsidRPr="008B7233">
              <w:rPr>
                <w:b/>
              </w:rPr>
              <w:t>Τεχνική</w:t>
            </w:r>
            <w:proofErr w:type="spellEnd"/>
            <w:r w:rsidRPr="008B7233">
              <w:rPr>
                <w:b/>
              </w:rPr>
              <w:t xml:space="preserve"> </w:t>
            </w:r>
            <w:proofErr w:type="spellStart"/>
            <w:r w:rsidRPr="008B7233">
              <w:rPr>
                <w:b/>
              </w:rPr>
              <w:t>Λύση</w:t>
            </w:r>
            <w:proofErr w:type="spellEnd"/>
          </w:p>
        </w:tc>
        <w:tc>
          <w:tcPr>
            <w:tcW w:w="936" w:type="pct"/>
            <w:shd w:val="clear" w:color="auto" w:fill="B3B3B3"/>
            <w:vAlign w:val="center"/>
          </w:tcPr>
          <w:p w14:paraId="4CAF75FB" w14:textId="77777777" w:rsidR="00655D95" w:rsidRPr="008B7233" w:rsidRDefault="00655D95" w:rsidP="005A6600">
            <w:pPr>
              <w:numPr>
                <w:ilvl w:val="12"/>
                <w:numId w:val="0"/>
              </w:numPr>
              <w:jc w:val="center"/>
              <w:rPr>
                <w:b/>
                <w:bCs/>
              </w:rPr>
            </w:pPr>
            <w:r>
              <w:rPr>
                <w:b/>
                <w:bCs/>
              </w:rPr>
              <w:t>60</w:t>
            </w:r>
            <w:r w:rsidRPr="008B7233">
              <w:rPr>
                <w:b/>
                <w:bCs/>
              </w:rPr>
              <w:t>%</w:t>
            </w:r>
          </w:p>
        </w:tc>
        <w:tc>
          <w:tcPr>
            <w:tcW w:w="1709" w:type="pct"/>
            <w:shd w:val="clear" w:color="auto" w:fill="B3B3B3"/>
            <w:vAlign w:val="center"/>
          </w:tcPr>
          <w:p w14:paraId="024DFE05" w14:textId="77777777" w:rsidR="00655D95" w:rsidRPr="008B7233" w:rsidRDefault="00655D95" w:rsidP="005A6600">
            <w:pPr>
              <w:numPr>
                <w:ilvl w:val="12"/>
                <w:numId w:val="0"/>
              </w:numPr>
            </w:pPr>
          </w:p>
        </w:tc>
      </w:tr>
      <w:tr w:rsidR="00655D95" w:rsidRPr="003E55A0" w14:paraId="534F69B4" w14:textId="77777777" w:rsidTr="005A6600">
        <w:trPr>
          <w:trHeight w:val="495"/>
          <w:jc w:val="center"/>
        </w:trPr>
        <w:tc>
          <w:tcPr>
            <w:tcW w:w="639" w:type="pct"/>
            <w:vAlign w:val="center"/>
          </w:tcPr>
          <w:p w14:paraId="55A3CED7" w14:textId="77777777" w:rsidR="00655D95" w:rsidRPr="008B7233" w:rsidRDefault="00655D95" w:rsidP="005A6600">
            <w:pPr>
              <w:tabs>
                <w:tab w:val="num" w:pos="317"/>
              </w:tabs>
              <w:ind w:left="142"/>
              <w:rPr>
                <w:b/>
              </w:rPr>
            </w:pPr>
            <w:r w:rsidRPr="008B7233">
              <w:rPr>
                <w:b/>
              </w:rPr>
              <w:lastRenderedPageBreak/>
              <w:t>Α.1</w:t>
            </w:r>
          </w:p>
        </w:tc>
        <w:tc>
          <w:tcPr>
            <w:tcW w:w="1716" w:type="pct"/>
            <w:vAlign w:val="center"/>
          </w:tcPr>
          <w:p w14:paraId="0842EAF0" w14:textId="77777777" w:rsidR="00655D95" w:rsidRPr="00655D95" w:rsidRDefault="00655D95" w:rsidP="005A6600">
            <w:pPr>
              <w:numPr>
                <w:ilvl w:val="12"/>
                <w:numId w:val="0"/>
              </w:numPr>
              <w:rPr>
                <w:lang w:val="el-GR"/>
              </w:rPr>
            </w:pPr>
            <w:r w:rsidRPr="00655D95">
              <w:rPr>
                <w:lang w:val="el-GR"/>
              </w:rPr>
              <w:t>Αντίληψη και κατανόηση του έργου από τον υποψήφιο Ανάδοχο</w:t>
            </w:r>
          </w:p>
        </w:tc>
        <w:tc>
          <w:tcPr>
            <w:tcW w:w="936" w:type="pct"/>
            <w:vAlign w:val="center"/>
          </w:tcPr>
          <w:p w14:paraId="0A3B9F68" w14:textId="77777777" w:rsidR="00655D95" w:rsidRPr="008B7233" w:rsidRDefault="00655D95" w:rsidP="005A6600">
            <w:pPr>
              <w:numPr>
                <w:ilvl w:val="12"/>
                <w:numId w:val="0"/>
              </w:numPr>
              <w:jc w:val="center"/>
            </w:pPr>
            <w:r>
              <w:t>10</w:t>
            </w:r>
            <w:r w:rsidRPr="008B7233">
              <w:t>%</w:t>
            </w:r>
          </w:p>
        </w:tc>
        <w:tc>
          <w:tcPr>
            <w:tcW w:w="1709" w:type="pct"/>
            <w:vAlign w:val="center"/>
          </w:tcPr>
          <w:p w14:paraId="2C5EFE52" w14:textId="217A72D1" w:rsidR="00655D95" w:rsidRPr="004F7534" w:rsidRDefault="00655D95" w:rsidP="005A6600">
            <w:pPr>
              <w:numPr>
                <w:ilvl w:val="12"/>
                <w:numId w:val="0"/>
              </w:numPr>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 Κεφάλαια 1-2</w:t>
            </w:r>
            <w:r w:rsidR="00E33D11">
              <w:rPr>
                <w:color w:val="000000" w:themeColor="text1"/>
                <w:lang w:val="el-GR"/>
              </w:rPr>
              <w:t xml:space="preserve">, </w:t>
            </w:r>
            <w:r w:rsidR="0014157B">
              <w:rPr>
                <w:color w:val="000000" w:themeColor="text1"/>
              </w:rPr>
              <w:fldChar w:fldCharType="begin"/>
            </w:r>
            <w:r w:rsidR="0014157B" w:rsidRPr="004F7534">
              <w:rPr>
                <w:color w:val="000000" w:themeColor="text1"/>
                <w:lang w:val="el-GR"/>
              </w:rPr>
              <w:instrText xml:space="preserve"> </w:instrText>
            </w:r>
            <w:r w:rsidR="0014157B">
              <w:rPr>
                <w:color w:val="000000" w:themeColor="text1"/>
              </w:rPr>
              <w:instrText>REF</w:instrText>
            </w:r>
            <w:r w:rsidR="0014157B" w:rsidRPr="004F7534">
              <w:rPr>
                <w:color w:val="000000" w:themeColor="text1"/>
                <w:lang w:val="el-GR"/>
              </w:rPr>
              <w:instrText xml:space="preserve"> _</w:instrText>
            </w:r>
            <w:r w:rsidR="0014157B">
              <w:rPr>
                <w:color w:val="000000" w:themeColor="text1"/>
              </w:rPr>
              <w:instrText>Ref</w:instrText>
            </w:r>
            <w:r w:rsidR="0014157B" w:rsidRPr="004F7534">
              <w:rPr>
                <w:color w:val="000000" w:themeColor="text1"/>
                <w:lang w:val="el-GR"/>
              </w:rPr>
              <w:instrText>496625830 \</w:instrText>
            </w:r>
            <w:r w:rsidR="0014157B">
              <w:rPr>
                <w:color w:val="000000" w:themeColor="text1"/>
              </w:rPr>
              <w:instrText>h</w:instrText>
            </w:r>
            <w:r w:rsidR="0014157B" w:rsidRPr="004F7534">
              <w:rPr>
                <w:color w:val="000000" w:themeColor="text1"/>
                <w:lang w:val="el-GR"/>
              </w:rPr>
              <w:instrText xml:space="preserve"> </w:instrText>
            </w:r>
            <w:r w:rsidR="0014157B">
              <w:rPr>
                <w:color w:val="000000" w:themeColor="text1"/>
              </w:rPr>
            </w:r>
            <w:r w:rsidR="0014157B">
              <w:rPr>
                <w:color w:val="000000" w:themeColor="text1"/>
              </w:rPr>
              <w:fldChar w:fldCharType="separate"/>
            </w:r>
            <w:r w:rsidR="00B858AD" w:rsidRPr="00603221">
              <w:rPr>
                <w:lang w:val="el-GR"/>
              </w:rPr>
              <w:t>ΠΑΡΑΡΤΗΜΑ Ι – Αναλυτική Περιγραφή Φυσικού και Οικονομικού Αντικειμένου της Σύμβασης</w:t>
            </w:r>
            <w:r w:rsidR="0014157B">
              <w:rPr>
                <w:color w:val="000000" w:themeColor="text1"/>
              </w:rPr>
              <w:fldChar w:fldCharType="end"/>
            </w:r>
          </w:p>
        </w:tc>
      </w:tr>
      <w:tr w:rsidR="00655D95" w:rsidRPr="008B7233" w14:paraId="44473DF6" w14:textId="77777777" w:rsidTr="005A6600">
        <w:trPr>
          <w:jc w:val="center"/>
        </w:trPr>
        <w:tc>
          <w:tcPr>
            <w:tcW w:w="639" w:type="pct"/>
            <w:vAlign w:val="center"/>
          </w:tcPr>
          <w:p w14:paraId="2896F708" w14:textId="77777777" w:rsidR="00655D95" w:rsidRPr="008B7233" w:rsidRDefault="00655D95" w:rsidP="005A6600">
            <w:pPr>
              <w:ind w:left="142"/>
              <w:rPr>
                <w:b/>
              </w:rPr>
            </w:pPr>
            <w:r w:rsidRPr="008B7233">
              <w:rPr>
                <w:b/>
                <w:lang w:val="en-US"/>
              </w:rPr>
              <w:t>A.</w:t>
            </w:r>
            <w:r w:rsidRPr="008B7233">
              <w:rPr>
                <w:b/>
              </w:rPr>
              <w:t>2</w:t>
            </w:r>
          </w:p>
        </w:tc>
        <w:tc>
          <w:tcPr>
            <w:tcW w:w="1716" w:type="pct"/>
            <w:vAlign w:val="center"/>
          </w:tcPr>
          <w:p w14:paraId="428FC32D" w14:textId="77777777" w:rsidR="00655D95" w:rsidRPr="008B7233" w:rsidRDefault="00655D95" w:rsidP="005A6600">
            <w:proofErr w:type="spellStart"/>
            <w:r w:rsidRPr="008B7233">
              <w:t>Αρχιτεκτονική</w:t>
            </w:r>
            <w:proofErr w:type="spellEnd"/>
          </w:p>
        </w:tc>
        <w:tc>
          <w:tcPr>
            <w:tcW w:w="936" w:type="pct"/>
            <w:vAlign w:val="center"/>
          </w:tcPr>
          <w:p w14:paraId="203F63F3" w14:textId="77777777" w:rsidR="00655D95" w:rsidRPr="008B7233" w:rsidRDefault="00655D95" w:rsidP="005A6600">
            <w:pPr>
              <w:numPr>
                <w:ilvl w:val="12"/>
                <w:numId w:val="0"/>
              </w:numPr>
              <w:jc w:val="center"/>
            </w:pPr>
            <w:r>
              <w:t>5</w:t>
            </w:r>
            <w:r w:rsidRPr="008B7233">
              <w:t>%</w:t>
            </w:r>
          </w:p>
        </w:tc>
        <w:tc>
          <w:tcPr>
            <w:tcW w:w="1709" w:type="pct"/>
            <w:vAlign w:val="center"/>
          </w:tcPr>
          <w:p w14:paraId="3AEA2982" w14:textId="21537AC6" w:rsidR="00655D95" w:rsidRPr="004F7534" w:rsidRDefault="00655D95" w:rsidP="005A6600">
            <w:pPr>
              <w:numPr>
                <w:ilvl w:val="12"/>
                <w:numId w:val="0"/>
              </w:numPr>
              <w:rPr>
                <w:color w:val="000000" w:themeColor="text1"/>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Κεφάλ</w:t>
            </w:r>
            <w:proofErr w:type="spellEnd"/>
            <w:r w:rsidRPr="008B7233">
              <w:rPr>
                <w:color w:val="000000" w:themeColor="text1"/>
              </w:rPr>
              <w:t xml:space="preserve">αιο </w:t>
            </w:r>
            <w:r w:rsidR="00B90F0D">
              <w:rPr>
                <w:color w:val="000000" w:themeColor="text1"/>
                <w:lang w:val="el-GR"/>
              </w:rPr>
              <w:fldChar w:fldCharType="begin"/>
            </w:r>
            <w:r w:rsidR="00B90F0D">
              <w:rPr>
                <w:color w:val="000000" w:themeColor="text1"/>
                <w:lang w:val="el-GR"/>
              </w:rPr>
              <w:instrText xml:space="preserve"> REF _Ref163593653 \w \h </w:instrText>
            </w:r>
            <w:r w:rsidR="00B90F0D">
              <w:rPr>
                <w:color w:val="000000" w:themeColor="text1"/>
                <w:lang w:val="el-GR"/>
              </w:rPr>
            </w:r>
            <w:r w:rsidR="00B90F0D">
              <w:rPr>
                <w:color w:val="000000" w:themeColor="text1"/>
                <w:lang w:val="el-GR"/>
              </w:rPr>
              <w:fldChar w:fldCharType="separate"/>
            </w:r>
            <w:r w:rsidR="00B858AD">
              <w:rPr>
                <w:color w:val="000000" w:themeColor="text1"/>
                <w:lang w:val="el-GR"/>
              </w:rPr>
              <w:t>3</w:t>
            </w:r>
            <w:r w:rsidR="00B90F0D">
              <w:rPr>
                <w:color w:val="000000" w:themeColor="text1"/>
                <w:lang w:val="el-GR"/>
              </w:rPr>
              <w:fldChar w:fldCharType="end"/>
            </w:r>
          </w:p>
        </w:tc>
      </w:tr>
      <w:tr w:rsidR="00655D95" w:rsidRPr="003E55A0" w14:paraId="4D8B33C5" w14:textId="77777777" w:rsidTr="005A6600">
        <w:trPr>
          <w:jc w:val="center"/>
        </w:trPr>
        <w:tc>
          <w:tcPr>
            <w:tcW w:w="639" w:type="pct"/>
            <w:vAlign w:val="center"/>
          </w:tcPr>
          <w:p w14:paraId="7C20E91F" w14:textId="77777777" w:rsidR="00655D95" w:rsidRPr="008B7233" w:rsidRDefault="00655D95" w:rsidP="005A6600">
            <w:pPr>
              <w:ind w:left="142"/>
              <w:rPr>
                <w:b/>
              </w:rPr>
            </w:pPr>
            <w:r w:rsidRPr="008B7233">
              <w:rPr>
                <w:b/>
              </w:rPr>
              <w:t>Α.3</w:t>
            </w:r>
          </w:p>
        </w:tc>
        <w:tc>
          <w:tcPr>
            <w:tcW w:w="1716" w:type="pct"/>
            <w:vAlign w:val="center"/>
          </w:tcPr>
          <w:p w14:paraId="159C338A" w14:textId="78D51337" w:rsidR="00655D95" w:rsidRPr="008B7233" w:rsidRDefault="00655D95" w:rsidP="005A6600">
            <w:r>
              <w:rPr>
                <w:lang w:val="el-GR"/>
              </w:rPr>
              <w:t xml:space="preserve">Λειτουργικές </w:t>
            </w:r>
            <w:r w:rsidR="007925D5">
              <w:rPr>
                <w:lang w:val="el-GR"/>
              </w:rPr>
              <w:t>&amp; Τεχνικές α</w:t>
            </w:r>
            <w:r>
              <w:rPr>
                <w:lang w:val="el-GR"/>
              </w:rPr>
              <w:t>παιτήσεις</w:t>
            </w:r>
            <w:r w:rsidRPr="008B7233">
              <w:t xml:space="preserve"> </w:t>
            </w:r>
          </w:p>
        </w:tc>
        <w:tc>
          <w:tcPr>
            <w:tcW w:w="936" w:type="pct"/>
            <w:vAlign w:val="center"/>
          </w:tcPr>
          <w:p w14:paraId="2471F08E" w14:textId="77777777" w:rsidR="00655D95" w:rsidRPr="008B7233" w:rsidRDefault="00655D95" w:rsidP="005A6600">
            <w:pPr>
              <w:numPr>
                <w:ilvl w:val="12"/>
                <w:numId w:val="0"/>
              </w:numPr>
              <w:jc w:val="center"/>
            </w:pPr>
            <w:r>
              <w:t>40</w:t>
            </w:r>
            <w:r w:rsidRPr="008B7233">
              <w:t>%</w:t>
            </w:r>
          </w:p>
        </w:tc>
        <w:tc>
          <w:tcPr>
            <w:tcW w:w="1709" w:type="pct"/>
            <w:vAlign w:val="center"/>
          </w:tcPr>
          <w:p w14:paraId="42262CA3" w14:textId="17E0F5CE" w:rsidR="00655D95" w:rsidRPr="004F7534" w:rsidRDefault="00655D95" w:rsidP="005A6600">
            <w:pPr>
              <w:numPr>
                <w:ilvl w:val="12"/>
                <w:numId w:val="0"/>
              </w:numPr>
              <w:rPr>
                <w:color w:val="000000" w:themeColor="text1"/>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 Κεφάλαιο </w:t>
            </w:r>
            <w:r w:rsidR="00EC291D">
              <w:rPr>
                <w:color w:val="000000" w:themeColor="text1"/>
              </w:rPr>
              <w:fldChar w:fldCharType="begin"/>
            </w:r>
            <w:r w:rsidR="00EC291D" w:rsidRPr="003C56F8">
              <w:rPr>
                <w:color w:val="000000" w:themeColor="text1"/>
                <w:lang w:val="el-GR"/>
              </w:rPr>
              <w:instrText xml:space="preserve"> </w:instrText>
            </w:r>
            <w:r w:rsidR="00EC291D">
              <w:rPr>
                <w:color w:val="000000" w:themeColor="text1"/>
              </w:rPr>
              <w:instrText>REF</w:instrText>
            </w:r>
            <w:r w:rsidR="00EC291D" w:rsidRPr="003C56F8">
              <w:rPr>
                <w:color w:val="000000" w:themeColor="text1"/>
                <w:lang w:val="el-GR"/>
              </w:rPr>
              <w:instrText xml:space="preserve"> _</w:instrText>
            </w:r>
            <w:r w:rsidR="00EC291D">
              <w:rPr>
                <w:color w:val="000000" w:themeColor="text1"/>
              </w:rPr>
              <w:instrText>Ref</w:instrText>
            </w:r>
            <w:r w:rsidR="00EC291D" w:rsidRPr="003C56F8">
              <w:rPr>
                <w:color w:val="000000" w:themeColor="text1"/>
                <w:lang w:val="el-GR"/>
              </w:rPr>
              <w:instrText>163644959 \</w:instrText>
            </w:r>
            <w:r w:rsidR="00EC291D">
              <w:rPr>
                <w:color w:val="000000" w:themeColor="text1"/>
              </w:rPr>
              <w:instrText>w</w:instrText>
            </w:r>
            <w:r w:rsidR="00EC291D" w:rsidRPr="003C56F8">
              <w:rPr>
                <w:color w:val="000000" w:themeColor="text1"/>
                <w:lang w:val="el-GR"/>
              </w:rPr>
              <w:instrText xml:space="preserve"> \</w:instrText>
            </w:r>
            <w:r w:rsidR="00EC291D">
              <w:rPr>
                <w:color w:val="000000" w:themeColor="text1"/>
              </w:rPr>
              <w:instrText>h</w:instrText>
            </w:r>
            <w:r w:rsidR="00EC291D" w:rsidRPr="003C56F8">
              <w:rPr>
                <w:color w:val="000000" w:themeColor="text1"/>
                <w:lang w:val="el-GR"/>
              </w:rPr>
              <w:instrText xml:space="preserve"> </w:instrText>
            </w:r>
            <w:r w:rsidR="00EC291D">
              <w:rPr>
                <w:color w:val="000000" w:themeColor="text1"/>
              </w:rPr>
            </w:r>
            <w:r w:rsidR="00EC291D">
              <w:rPr>
                <w:color w:val="000000" w:themeColor="text1"/>
              </w:rPr>
              <w:fldChar w:fldCharType="separate"/>
            </w:r>
            <w:r w:rsidR="00B858AD" w:rsidRPr="0089245A">
              <w:rPr>
                <w:color w:val="000000" w:themeColor="text1"/>
                <w:lang w:val="el-GR"/>
              </w:rPr>
              <w:t>4</w:t>
            </w:r>
            <w:r w:rsidR="00EC291D">
              <w:rPr>
                <w:color w:val="000000" w:themeColor="text1"/>
              </w:rPr>
              <w:fldChar w:fldCharType="end"/>
            </w:r>
            <w:r w:rsidR="007925D5">
              <w:rPr>
                <w:color w:val="000000" w:themeColor="text1"/>
                <w:lang w:val="el-GR"/>
              </w:rPr>
              <w:t xml:space="preserve"> </w:t>
            </w:r>
            <w:r w:rsidR="00086D49">
              <w:rPr>
                <w:color w:val="000000" w:themeColor="text1"/>
                <w:lang w:val="el-GR"/>
              </w:rPr>
              <w:t xml:space="preserve">&amp; </w:t>
            </w:r>
            <w:r w:rsidR="003C56F8">
              <w:rPr>
                <w:color w:val="000000" w:themeColor="text1"/>
                <w:lang w:val="el-GR"/>
              </w:rPr>
              <w:fldChar w:fldCharType="begin"/>
            </w:r>
            <w:r w:rsidR="003C56F8">
              <w:rPr>
                <w:color w:val="000000" w:themeColor="text1"/>
                <w:lang w:val="el-GR"/>
              </w:rPr>
              <w:instrText xml:space="preserve"> REF _Ref510087011 \h </w:instrText>
            </w:r>
            <w:r w:rsidR="003C56F8">
              <w:rPr>
                <w:color w:val="000000" w:themeColor="text1"/>
                <w:lang w:val="el-GR"/>
              </w:rPr>
            </w:r>
            <w:r w:rsidR="003C56F8">
              <w:rPr>
                <w:color w:val="000000" w:themeColor="text1"/>
                <w:lang w:val="el-GR"/>
              </w:rPr>
              <w:fldChar w:fldCharType="separate"/>
            </w:r>
            <w:r w:rsidR="00B858AD" w:rsidRPr="00603221">
              <w:rPr>
                <w:lang w:val="el-GR"/>
              </w:rPr>
              <w:t>ΠΑΡΑΡΤΗΜΑ ΙΙ – Πίνακες Συμμόρφωσης</w:t>
            </w:r>
            <w:r w:rsidR="003C56F8">
              <w:rPr>
                <w:color w:val="000000" w:themeColor="text1"/>
                <w:lang w:val="el-GR"/>
              </w:rPr>
              <w:fldChar w:fldCharType="end"/>
            </w:r>
          </w:p>
        </w:tc>
      </w:tr>
      <w:tr w:rsidR="00655D95" w:rsidRPr="008B7233" w14:paraId="4AD749E3" w14:textId="77777777" w:rsidTr="005A6600">
        <w:trPr>
          <w:jc w:val="center"/>
        </w:trPr>
        <w:tc>
          <w:tcPr>
            <w:tcW w:w="639" w:type="pct"/>
            <w:vAlign w:val="center"/>
          </w:tcPr>
          <w:p w14:paraId="704DDC23" w14:textId="77777777" w:rsidR="00655D95" w:rsidRPr="008B7233" w:rsidRDefault="00655D95" w:rsidP="005A6600">
            <w:pPr>
              <w:ind w:left="142"/>
              <w:rPr>
                <w:b/>
              </w:rPr>
            </w:pPr>
            <w:r w:rsidRPr="008B7233">
              <w:rPr>
                <w:b/>
              </w:rPr>
              <w:t>Α.4</w:t>
            </w:r>
          </w:p>
        </w:tc>
        <w:tc>
          <w:tcPr>
            <w:tcW w:w="1716" w:type="pct"/>
            <w:vAlign w:val="center"/>
          </w:tcPr>
          <w:p w14:paraId="7603272B" w14:textId="77777777" w:rsidR="00655D95" w:rsidRPr="008B7233" w:rsidRDefault="00655D95" w:rsidP="005A6600">
            <w:proofErr w:type="spellStart"/>
            <w:r w:rsidRPr="008B7233">
              <w:t>Οριζόντιες</w:t>
            </w:r>
            <w:proofErr w:type="spellEnd"/>
            <w:r w:rsidRPr="008B7233">
              <w:t xml:space="preserve"> Απα</w:t>
            </w:r>
            <w:proofErr w:type="spellStart"/>
            <w:r w:rsidRPr="008B7233">
              <w:t>ιτήσεις</w:t>
            </w:r>
            <w:proofErr w:type="spellEnd"/>
            <w:r w:rsidRPr="008B7233">
              <w:t xml:space="preserve"> </w:t>
            </w:r>
          </w:p>
        </w:tc>
        <w:tc>
          <w:tcPr>
            <w:tcW w:w="936" w:type="pct"/>
            <w:vAlign w:val="center"/>
          </w:tcPr>
          <w:p w14:paraId="72029195" w14:textId="77777777" w:rsidR="00655D95" w:rsidRPr="008B7233" w:rsidRDefault="00655D95" w:rsidP="005A6600">
            <w:pPr>
              <w:numPr>
                <w:ilvl w:val="12"/>
                <w:numId w:val="0"/>
              </w:numPr>
              <w:jc w:val="center"/>
            </w:pPr>
            <w:r w:rsidRPr="008B7233">
              <w:rPr>
                <w:lang w:val="en-US"/>
              </w:rPr>
              <w:t>5%</w:t>
            </w:r>
          </w:p>
        </w:tc>
        <w:tc>
          <w:tcPr>
            <w:tcW w:w="1709" w:type="pct"/>
            <w:vAlign w:val="center"/>
          </w:tcPr>
          <w:p w14:paraId="6797EFCC" w14:textId="142532B1" w:rsidR="00655D95" w:rsidRPr="008B7233" w:rsidRDefault="00655D95" w:rsidP="005A6600">
            <w:pPr>
              <w:numPr>
                <w:ilvl w:val="12"/>
                <w:numId w:val="0"/>
              </w:numPr>
              <w:rPr>
                <w:color w:val="000000" w:themeColor="text1"/>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Κεφάλ</w:t>
            </w:r>
            <w:proofErr w:type="spellEnd"/>
            <w:r w:rsidRPr="008B7233">
              <w:rPr>
                <w:color w:val="000000" w:themeColor="text1"/>
              </w:rPr>
              <w:t>αιο</w:t>
            </w:r>
            <w:r>
              <w:rPr>
                <w:color w:val="000000" w:themeColor="text1"/>
                <w:lang w:val="el-GR"/>
              </w:rPr>
              <w:t xml:space="preserve"> </w:t>
            </w:r>
            <w:r w:rsidR="00280144">
              <w:rPr>
                <w:color w:val="000000" w:themeColor="text1"/>
              </w:rPr>
              <w:fldChar w:fldCharType="begin"/>
            </w:r>
            <w:r w:rsidR="00280144">
              <w:rPr>
                <w:color w:val="000000" w:themeColor="text1"/>
              </w:rPr>
              <w:instrText xml:space="preserve"> REF _Ref163645836 \w \h </w:instrText>
            </w:r>
            <w:r w:rsidR="00280144">
              <w:rPr>
                <w:color w:val="000000" w:themeColor="text1"/>
              </w:rPr>
            </w:r>
            <w:r w:rsidR="00280144">
              <w:rPr>
                <w:color w:val="000000" w:themeColor="text1"/>
              </w:rPr>
              <w:fldChar w:fldCharType="separate"/>
            </w:r>
            <w:r w:rsidR="00B858AD">
              <w:rPr>
                <w:color w:val="000000" w:themeColor="text1"/>
              </w:rPr>
              <w:t>5</w:t>
            </w:r>
            <w:r w:rsidR="00280144">
              <w:rPr>
                <w:color w:val="000000" w:themeColor="text1"/>
              </w:rPr>
              <w:fldChar w:fldCharType="end"/>
            </w:r>
          </w:p>
        </w:tc>
      </w:tr>
      <w:tr w:rsidR="00655D95" w:rsidRPr="008B7233" w14:paraId="1CC3C4B5" w14:textId="77777777" w:rsidTr="005A6600">
        <w:trPr>
          <w:trHeight w:val="461"/>
          <w:jc w:val="center"/>
        </w:trPr>
        <w:tc>
          <w:tcPr>
            <w:tcW w:w="5000" w:type="pct"/>
            <w:gridSpan w:val="4"/>
            <w:shd w:val="clear" w:color="auto" w:fill="F4B083" w:themeFill="accent2" w:themeFillTint="99"/>
            <w:vAlign w:val="center"/>
          </w:tcPr>
          <w:p w14:paraId="403A6F11" w14:textId="77777777" w:rsidR="00655D95" w:rsidRPr="008B7233" w:rsidRDefault="00655D95" w:rsidP="005A6600">
            <w:pPr>
              <w:spacing w:line="276" w:lineRule="auto"/>
              <w:ind w:left="29"/>
            </w:pPr>
            <w:r w:rsidRPr="008B7233">
              <w:rPr>
                <w:b/>
              </w:rPr>
              <w:t>ΟΜΑΔΑ Β</w:t>
            </w:r>
            <w:r w:rsidRPr="008B7233">
              <w:rPr>
                <w:b/>
              </w:rPr>
              <w:tab/>
            </w:r>
          </w:p>
        </w:tc>
      </w:tr>
      <w:tr w:rsidR="00655D95" w:rsidRPr="008B7233" w14:paraId="1D75F331" w14:textId="77777777" w:rsidTr="005A6600">
        <w:trPr>
          <w:trHeight w:val="277"/>
          <w:jc w:val="center"/>
        </w:trPr>
        <w:tc>
          <w:tcPr>
            <w:tcW w:w="639" w:type="pct"/>
            <w:shd w:val="clear" w:color="auto" w:fill="B3B3B3"/>
            <w:vAlign w:val="center"/>
          </w:tcPr>
          <w:p w14:paraId="1D5E0BF4" w14:textId="77777777" w:rsidR="00655D95" w:rsidRPr="008B7233" w:rsidRDefault="00655D95" w:rsidP="005A6600">
            <w:pPr>
              <w:spacing w:line="276" w:lineRule="auto"/>
              <w:rPr>
                <w:b/>
              </w:rPr>
            </w:pPr>
            <w:r w:rsidRPr="008B7233">
              <w:rPr>
                <w:b/>
              </w:rPr>
              <w:t>Β.</w:t>
            </w:r>
          </w:p>
        </w:tc>
        <w:tc>
          <w:tcPr>
            <w:tcW w:w="1716" w:type="pct"/>
            <w:shd w:val="clear" w:color="auto" w:fill="B3B3B3"/>
            <w:vAlign w:val="center"/>
          </w:tcPr>
          <w:p w14:paraId="3BFD4BF5" w14:textId="77777777" w:rsidR="00655D95" w:rsidRPr="008B7233" w:rsidRDefault="00655D95" w:rsidP="005A6600">
            <w:pPr>
              <w:numPr>
                <w:ilvl w:val="12"/>
                <w:numId w:val="0"/>
              </w:numPr>
              <w:spacing w:line="276" w:lineRule="auto"/>
              <w:rPr>
                <w:b/>
              </w:rPr>
            </w:pPr>
            <w:proofErr w:type="spellStart"/>
            <w:r w:rsidRPr="008B7233">
              <w:rPr>
                <w:b/>
              </w:rPr>
              <w:t>Προσφερόμενες</w:t>
            </w:r>
            <w:proofErr w:type="spellEnd"/>
            <w:r w:rsidRPr="008B7233">
              <w:rPr>
                <w:b/>
              </w:rPr>
              <w:t xml:space="preserve"> Υπ</w:t>
            </w:r>
            <w:proofErr w:type="spellStart"/>
            <w:r w:rsidRPr="008B7233">
              <w:rPr>
                <w:b/>
              </w:rPr>
              <w:t>ηρεσίες</w:t>
            </w:r>
            <w:proofErr w:type="spellEnd"/>
          </w:p>
        </w:tc>
        <w:tc>
          <w:tcPr>
            <w:tcW w:w="936" w:type="pct"/>
            <w:shd w:val="clear" w:color="auto" w:fill="B3B3B3"/>
            <w:vAlign w:val="center"/>
          </w:tcPr>
          <w:p w14:paraId="7F57D84E" w14:textId="77777777" w:rsidR="00655D95" w:rsidRPr="008B7233" w:rsidRDefault="00655D95" w:rsidP="005A6600">
            <w:pPr>
              <w:numPr>
                <w:ilvl w:val="12"/>
                <w:numId w:val="0"/>
              </w:numPr>
              <w:spacing w:line="276" w:lineRule="auto"/>
              <w:jc w:val="center"/>
              <w:rPr>
                <w:b/>
              </w:rPr>
            </w:pPr>
            <w:r>
              <w:rPr>
                <w:b/>
              </w:rPr>
              <w:t>30</w:t>
            </w:r>
            <w:r w:rsidRPr="008B7233">
              <w:rPr>
                <w:b/>
              </w:rPr>
              <w:t>%</w:t>
            </w:r>
          </w:p>
        </w:tc>
        <w:tc>
          <w:tcPr>
            <w:tcW w:w="1709" w:type="pct"/>
            <w:shd w:val="clear" w:color="auto" w:fill="B3B3B3"/>
            <w:vAlign w:val="center"/>
          </w:tcPr>
          <w:p w14:paraId="68123486" w14:textId="77777777" w:rsidR="00655D95" w:rsidRPr="008B7233" w:rsidRDefault="00655D95" w:rsidP="005A6600">
            <w:pPr>
              <w:numPr>
                <w:ilvl w:val="12"/>
                <w:numId w:val="0"/>
              </w:numPr>
              <w:spacing w:line="276" w:lineRule="auto"/>
            </w:pPr>
          </w:p>
        </w:tc>
      </w:tr>
      <w:tr w:rsidR="00655D95" w:rsidRPr="003E55A0" w14:paraId="53997957" w14:textId="77777777" w:rsidTr="005A6600">
        <w:trPr>
          <w:jc w:val="center"/>
        </w:trPr>
        <w:tc>
          <w:tcPr>
            <w:tcW w:w="639" w:type="pct"/>
            <w:vAlign w:val="center"/>
          </w:tcPr>
          <w:p w14:paraId="50FF519A" w14:textId="77777777" w:rsidR="00655D95" w:rsidRPr="008B7233" w:rsidRDefault="00655D95" w:rsidP="005A6600">
            <w:pPr>
              <w:spacing w:line="276" w:lineRule="auto"/>
              <w:rPr>
                <w:b/>
              </w:rPr>
            </w:pPr>
            <w:r w:rsidRPr="008B7233">
              <w:rPr>
                <w:b/>
              </w:rPr>
              <w:t>Β.1</w:t>
            </w:r>
          </w:p>
        </w:tc>
        <w:tc>
          <w:tcPr>
            <w:tcW w:w="1716" w:type="pct"/>
            <w:vAlign w:val="center"/>
          </w:tcPr>
          <w:p w14:paraId="6DEA60A0" w14:textId="496FF637" w:rsidR="00655D95" w:rsidRPr="008B7233" w:rsidRDefault="00655D95" w:rsidP="005A6600">
            <w:pPr>
              <w:numPr>
                <w:ilvl w:val="12"/>
                <w:numId w:val="0"/>
              </w:numPr>
              <w:spacing w:line="276" w:lineRule="auto"/>
            </w:pPr>
            <w:proofErr w:type="spellStart"/>
            <w:r w:rsidRPr="008B7233">
              <w:t>Μελέτη</w:t>
            </w:r>
            <w:proofErr w:type="spellEnd"/>
            <w:r w:rsidRPr="008B7233">
              <w:t xml:space="preserve"> </w:t>
            </w:r>
            <w:proofErr w:type="spellStart"/>
            <w:r w:rsidRPr="008B7233">
              <w:t>Εφ</w:t>
            </w:r>
            <w:proofErr w:type="spellEnd"/>
            <w:r w:rsidRPr="008B7233">
              <w:t xml:space="preserve">αρμογής </w:t>
            </w:r>
          </w:p>
        </w:tc>
        <w:tc>
          <w:tcPr>
            <w:tcW w:w="936" w:type="pct"/>
            <w:vAlign w:val="center"/>
          </w:tcPr>
          <w:p w14:paraId="5389D89A" w14:textId="39347724" w:rsidR="00655D95" w:rsidRPr="008B7233" w:rsidRDefault="00655D95" w:rsidP="005A6600">
            <w:pPr>
              <w:numPr>
                <w:ilvl w:val="12"/>
                <w:numId w:val="0"/>
              </w:numPr>
              <w:spacing w:line="276" w:lineRule="auto"/>
              <w:jc w:val="center"/>
              <w:rPr>
                <w:lang w:val="en-US"/>
              </w:rPr>
            </w:pPr>
            <w:r>
              <w:rPr>
                <w:lang w:val="el-GR"/>
              </w:rPr>
              <w:t>5</w:t>
            </w:r>
            <w:r w:rsidRPr="00213B79">
              <w:t>%</w:t>
            </w:r>
          </w:p>
        </w:tc>
        <w:tc>
          <w:tcPr>
            <w:tcW w:w="1709" w:type="pct"/>
            <w:vAlign w:val="center"/>
          </w:tcPr>
          <w:p w14:paraId="6A477D29" w14:textId="5F49831C" w:rsidR="00655D95" w:rsidRPr="004F7534" w:rsidRDefault="00655D95" w:rsidP="005A6600">
            <w:pPr>
              <w:numPr>
                <w:ilvl w:val="12"/>
                <w:numId w:val="0"/>
              </w:numPr>
              <w:spacing w:line="276" w:lineRule="auto"/>
              <w:rPr>
                <w:lang w:val="el-GR"/>
              </w:rPr>
            </w:pPr>
            <w:r w:rsidRPr="002F0A2E">
              <w:rPr>
                <w:color w:val="000000" w:themeColor="text1"/>
                <w:lang w:val="el-GR"/>
              </w:rPr>
              <w:t xml:space="preserve">Παράρτημα </w:t>
            </w:r>
            <w:r w:rsidRPr="008B7233">
              <w:rPr>
                <w:color w:val="000000" w:themeColor="text1"/>
                <w:lang w:val="en-US"/>
              </w:rPr>
              <w:t>I</w:t>
            </w:r>
            <w:r w:rsidRPr="002F0A2E">
              <w:rPr>
                <w:color w:val="000000" w:themeColor="text1"/>
                <w:lang w:val="el-GR"/>
              </w:rPr>
              <w:t xml:space="preserve"> - Ενότητα </w:t>
            </w:r>
            <w:r w:rsidR="00A82437">
              <w:rPr>
                <w:color w:val="000000" w:themeColor="text1"/>
              </w:rPr>
              <w:fldChar w:fldCharType="begin"/>
            </w:r>
            <w:r w:rsidR="00A82437" w:rsidRPr="002F0A2E">
              <w:rPr>
                <w:color w:val="000000" w:themeColor="text1"/>
                <w:lang w:val="el-GR"/>
              </w:rPr>
              <w:instrText xml:space="preserve"> </w:instrText>
            </w:r>
            <w:r w:rsidR="00A82437">
              <w:rPr>
                <w:color w:val="000000" w:themeColor="text1"/>
              </w:rPr>
              <w:instrText>REF</w:instrText>
            </w:r>
            <w:r w:rsidR="00A82437" w:rsidRPr="002F0A2E">
              <w:rPr>
                <w:color w:val="000000" w:themeColor="text1"/>
                <w:lang w:val="el-GR"/>
              </w:rPr>
              <w:instrText xml:space="preserve"> _</w:instrText>
            </w:r>
            <w:r w:rsidR="00A82437">
              <w:rPr>
                <w:color w:val="000000" w:themeColor="text1"/>
              </w:rPr>
              <w:instrText>Ref</w:instrText>
            </w:r>
            <w:r w:rsidR="00A82437" w:rsidRPr="002F0A2E">
              <w:rPr>
                <w:color w:val="000000" w:themeColor="text1"/>
                <w:lang w:val="el-GR"/>
              </w:rPr>
              <w:instrText>163645062 \</w:instrText>
            </w:r>
            <w:r w:rsidR="00A82437">
              <w:rPr>
                <w:color w:val="000000" w:themeColor="text1"/>
              </w:rPr>
              <w:instrText>n</w:instrText>
            </w:r>
            <w:r w:rsidR="00A82437" w:rsidRPr="002F0A2E">
              <w:rPr>
                <w:color w:val="000000" w:themeColor="text1"/>
                <w:lang w:val="el-GR"/>
              </w:rPr>
              <w:instrText xml:space="preserve"> \</w:instrText>
            </w:r>
            <w:r w:rsidR="00A82437">
              <w:rPr>
                <w:color w:val="000000" w:themeColor="text1"/>
              </w:rPr>
              <w:instrText>h</w:instrText>
            </w:r>
            <w:r w:rsidR="00A82437" w:rsidRPr="002F0A2E">
              <w:rPr>
                <w:color w:val="000000" w:themeColor="text1"/>
                <w:lang w:val="el-GR"/>
              </w:rPr>
              <w:instrText xml:space="preserve"> </w:instrText>
            </w:r>
            <w:r w:rsidR="00A82437">
              <w:rPr>
                <w:color w:val="000000" w:themeColor="text1"/>
              </w:rPr>
            </w:r>
            <w:r w:rsidR="00A82437">
              <w:rPr>
                <w:color w:val="000000" w:themeColor="text1"/>
              </w:rPr>
              <w:fldChar w:fldCharType="separate"/>
            </w:r>
            <w:r w:rsidR="00B858AD" w:rsidRPr="0089245A">
              <w:rPr>
                <w:color w:val="000000" w:themeColor="text1"/>
                <w:lang w:val="el-GR"/>
              </w:rPr>
              <w:t>6.1</w:t>
            </w:r>
            <w:r w:rsidR="00A82437">
              <w:rPr>
                <w:color w:val="000000" w:themeColor="text1"/>
              </w:rPr>
              <w:fldChar w:fldCharType="end"/>
            </w:r>
            <w:r w:rsidR="006A0DBA">
              <w:rPr>
                <w:color w:val="000000" w:themeColor="text1"/>
                <w:lang w:val="el-GR"/>
              </w:rPr>
              <w:t xml:space="preserve"> </w:t>
            </w:r>
            <w:r w:rsidR="00711B80">
              <w:rPr>
                <w:color w:val="000000" w:themeColor="text1"/>
                <w:lang w:val="el-GR"/>
              </w:rPr>
              <w:t xml:space="preserve">&amp; </w:t>
            </w:r>
            <w:r w:rsidR="002F0A2E">
              <w:rPr>
                <w:color w:val="000000" w:themeColor="text1"/>
                <w:lang w:val="el-GR"/>
              </w:rPr>
              <w:fldChar w:fldCharType="begin"/>
            </w:r>
            <w:r w:rsidR="002F0A2E">
              <w:rPr>
                <w:color w:val="000000" w:themeColor="text1"/>
                <w:lang w:val="el-GR"/>
              </w:rPr>
              <w:instrText xml:space="preserve"> REF _Ref510087011 \h </w:instrText>
            </w:r>
            <w:r w:rsidR="002F0A2E">
              <w:rPr>
                <w:color w:val="000000" w:themeColor="text1"/>
                <w:lang w:val="el-GR"/>
              </w:rPr>
            </w:r>
            <w:r w:rsidR="002F0A2E">
              <w:rPr>
                <w:color w:val="000000" w:themeColor="text1"/>
                <w:lang w:val="el-GR"/>
              </w:rPr>
              <w:fldChar w:fldCharType="separate"/>
            </w:r>
            <w:r w:rsidR="00B858AD" w:rsidRPr="00603221">
              <w:rPr>
                <w:lang w:val="el-GR"/>
              </w:rPr>
              <w:t>ΠΑΡΑΡΤΗΜΑ ΙΙ – Πίνακες Συμμόρφωσης</w:t>
            </w:r>
            <w:r w:rsidR="002F0A2E">
              <w:rPr>
                <w:color w:val="000000" w:themeColor="text1"/>
                <w:lang w:val="el-GR"/>
              </w:rPr>
              <w:fldChar w:fldCharType="end"/>
            </w:r>
          </w:p>
        </w:tc>
      </w:tr>
      <w:tr w:rsidR="00655D95" w:rsidRPr="008B7233" w14:paraId="1E367911" w14:textId="77777777" w:rsidTr="00655D95">
        <w:trPr>
          <w:jc w:val="center"/>
        </w:trPr>
        <w:tc>
          <w:tcPr>
            <w:tcW w:w="639" w:type="pct"/>
            <w:vAlign w:val="center"/>
          </w:tcPr>
          <w:p w14:paraId="41D0EA94" w14:textId="77777777" w:rsidR="00655D95" w:rsidRPr="008B7233" w:rsidRDefault="00655D95" w:rsidP="00655D95">
            <w:pPr>
              <w:spacing w:line="276" w:lineRule="auto"/>
              <w:rPr>
                <w:b/>
              </w:rPr>
            </w:pPr>
            <w:r w:rsidRPr="008B7233">
              <w:rPr>
                <w:b/>
              </w:rPr>
              <w:t>Β.2</w:t>
            </w:r>
          </w:p>
        </w:tc>
        <w:tc>
          <w:tcPr>
            <w:tcW w:w="1716" w:type="pct"/>
            <w:vAlign w:val="center"/>
          </w:tcPr>
          <w:p w14:paraId="06C3FFCB" w14:textId="7812C49F" w:rsidR="00655D95" w:rsidRPr="00655D95" w:rsidRDefault="00655D95" w:rsidP="00655D95">
            <w:pPr>
              <w:numPr>
                <w:ilvl w:val="12"/>
                <w:numId w:val="0"/>
              </w:numPr>
              <w:spacing w:line="276" w:lineRule="auto"/>
              <w:rPr>
                <w:lang w:val="el-GR"/>
              </w:rPr>
            </w:pPr>
            <w:r>
              <w:rPr>
                <w:lang w:val="el-GR"/>
              </w:rPr>
              <w:t>Οριζόντιες Συμβουλευτικές – Μελετητικές Υπηρεσίες</w:t>
            </w:r>
          </w:p>
        </w:tc>
        <w:tc>
          <w:tcPr>
            <w:tcW w:w="936" w:type="pct"/>
            <w:vAlign w:val="center"/>
          </w:tcPr>
          <w:p w14:paraId="2838C1ED" w14:textId="6E3B8667" w:rsidR="00655D95" w:rsidRPr="008B7233" w:rsidRDefault="00655D95" w:rsidP="00655D95">
            <w:pPr>
              <w:numPr>
                <w:ilvl w:val="12"/>
                <w:numId w:val="0"/>
              </w:numPr>
              <w:spacing w:line="276" w:lineRule="auto"/>
              <w:jc w:val="center"/>
            </w:pPr>
            <w:r w:rsidRPr="006D5261">
              <w:rPr>
                <w:lang w:val="el-GR"/>
              </w:rPr>
              <w:t>5</w:t>
            </w:r>
            <w:r w:rsidRPr="006D5261">
              <w:t>%</w:t>
            </w:r>
          </w:p>
        </w:tc>
        <w:tc>
          <w:tcPr>
            <w:tcW w:w="1709" w:type="pct"/>
            <w:vAlign w:val="center"/>
          </w:tcPr>
          <w:p w14:paraId="247456E6" w14:textId="4FD0C995" w:rsidR="00655D95" w:rsidRPr="008B7233" w:rsidRDefault="00655D95" w:rsidP="00655D95">
            <w:pPr>
              <w:numPr>
                <w:ilvl w:val="12"/>
                <w:numId w:val="0"/>
              </w:numPr>
              <w:spacing w:line="276" w:lineRule="auto"/>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sidR="00BA5ADE">
              <w:rPr>
                <w:color w:val="000000" w:themeColor="text1"/>
              </w:rPr>
              <w:fldChar w:fldCharType="begin"/>
            </w:r>
            <w:r w:rsidR="00BA5ADE">
              <w:rPr>
                <w:color w:val="000000" w:themeColor="text1"/>
              </w:rPr>
              <w:instrText xml:space="preserve"> REF _Ref159761026 \w \h </w:instrText>
            </w:r>
            <w:r w:rsidR="00BA5ADE">
              <w:rPr>
                <w:color w:val="000000" w:themeColor="text1"/>
              </w:rPr>
            </w:r>
            <w:r w:rsidR="00BA5ADE">
              <w:rPr>
                <w:color w:val="000000" w:themeColor="text1"/>
              </w:rPr>
              <w:fldChar w:fldCharType="separate"/>
            </w:r>
            <w:r w:rsidR="00B858AD">
              <w:rPr>
                <w:color w:val="000000" w:themeColor="text1"/>
              </w:rPr>
              <w:t>6.2</w:t>
            </w:r>
            <w:r w:rsidR="00BA5ADE">
              <w:rPr>
                <w:color w:val="000000" w:themeColor="text1"/>
              </w:rPr>
              <w:fldChar w:fldCharType="end"/>
            </w:r>
          </w:p>
        </w:tc>
      </w:tr>
      <w:tr w:rsidR="00655D95" w:rsidRPr="003E55A0" w14:paraId="3BCEBF22" w14:textId="77777777" w:rsidTr="00655D95">
        <w:trPr>
          <w:jc w:val="center"/>
        </w:trPr>
        <w:tc>
          <w:tcPr>
            <w:tcW w:w="639" w:type="pct"/>
            <w:vAlign w:val="center"/>
          </w:tcPr>
          <w:p w14:paraId="2ACF4DE7" w14:textId="77777777" w:rsidR="00655D95" w:rsidRPr="008B7233" w:rsidRDefault="00655D95" w:rsidP="00655D95">
            <w:pPr>
              <w:spacing w:line="276" w:lineRule="auto"/>
              <w:rPr>
                <w:b/>
              </w:rPr>
            </w:pPr>
            <w:r w:rsidRPr="008B7233">
              <w:rPr>
                <w:b/>
              </w:rPr>
              <w:t>Β.</w:t>
            </w:r>
            <w:r>
              <w:rPr>
                <w:b/>
              </w:rPr>
              <w:t>3</w:t>
            </w:r>
          </w:p>
        </w:tc>
        <w:tc>
          <w:tcPr>
            <w:tcW w:w="1716" w:type="pct"/>
            <w:vAlign w:val="center"/>
          </w:tcPr>
          <w:p w14:paraId="6DEC70C1" w14:textId="60463619" w:rsidR="00655D95" w:rsidRPr="00655D95" w:rsidRDefault="00655D95" w:rsidP="00655D95">
            <w:pPr>
              <w:numPr>
                <w:ilvl w:val="12"/>
                <w:numId w:val="0"/>
              </w:numPr>
              <w:spacing w:line="276" w:lineRule="auto"/>
              <w:rPr>
                <w:lang w:val="el-GR"/>
              </w:rPr>
            </w:pPr>
            <w:r>
              <w:rPr>
                <w:lang w:val="el-GR"/>
              </w:rPr>
              <w:t>Υπηρεσίες εγκατάστασης, παραμετροποίησης και μετάπτωσης δεδομένων</w:t>
            </w:r>
          </w:p>
        </w:tc>
        <w:tc>
          <w:tcPr>
            <w:tcW w:w="936" w:type="pct"/>
            <w:vAlign w:val="center"/>
          </w:tcPr>
          <w:p w14:paraId="22AE9427" w14:textId="25BFACF5" w:rsidR="00655D95" w:rsidRPr="008B7233" w:rsidRDefault="00655D95" w:rsidP="00655D95">
            <w:pPr>
              <w:numPr>
                <w:ilvl w:val="12"/>
                <w:numId w:val="0"/>
              </w:numPr>
              <w:spacing w:line="276" w:lineRule="auto"/>
              <w:jc w:val="center"/>
            </w:pPr>
            <w:r w:rsidRPr="006D5261">
              <w:rPr>
                <w:lang w:val="el-GR"/>
              </w:rPr>
              <w:t>5</w:t>
            </w:r>
            <w:r w:rsidRPr="006D5261">
              <w:t>%</w:t>
            </w:r>
          </w:p>
        </w:tc>
        <w:tc>
          <w:tcPr>
            <w:tcW w:w="1709" w:type="pct"/>
            <w:vAlign w:val="center"/>
          </w:tcPr>
          <w:p w14:paraId="1E764F59" w14:textId="78C8202A" w:rsidR="00655D95" w:rsidRPr="00655D95" w:rsidRDefault="00655D95" w:rsidP="00655D95">
            <w:pPr>
              <w:numPr>
                <w:ilvl w:val="12"/>
                <w:numId w:val="0"/>
              </w:numPr>
              <w:spacing w:line="276" w:lineRule="auto"/>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 </w:t>
            </w:r>
            <w:r>
              <w:rPr>
                <w:color w:val="000000" w:themeColor="text1"/>
                <w:lang w:val="el-GR"/>
              </w:rPr>
              <w:t xml:space="preserve">Ενότητα </w:t>
            </w:r>
            <w:r w:rsidR="00BA5ADE">
              <w:rPr>
                <w:color w:val="000000" w:themeColor="text1"/>
                <w:lang w:val="el-GR"/>
              </w:rPr>
              <w:fldChar w:fldCharType="begin"/>
            </w:r>
            <w:r w:rsidR="00BA5ADE">
              <w:rPr>
                <w:color w:val="000000" w:themeColor="text1"/>
                <w:lang w:val="el-GR"/>
              </w:rPr>
              <w:instrText xml:space="preserve"> REF _Ref97125304 \n \h </w:instrText>
            </w:r>
            <w:r w:rsidR="00BA5ADE">
              <w:rPr>
                <w:color w:val="000000" w:themeColor="text1"/>
                <w:lang w:val="el-GR"/>
              </w:rPr>
            </w:r>
            <w:r w:rsidR="00BA5ADE">
              <w:rPr>
                <w:color w:val="000000" w:themeColor="text1"/>
                <w:lang w:val="el-GR"/>
              </w:rPr>
              <w:fldChar w:fldCharType="separate"/>
            </w:r>
            <w:r w:rsidR="00B858AD">
              <w:rPr>
                <w:color w:val="000000" w:themeColor="text1"/>
                <w:lang w:val="el-GR"/>
              </w:rPr>
              <w:t>6.3</w:t>
            </w:r>
            <w:r w:rsidR="00BA5ADE">
              <w:rPr>
                <w:color w:val="000000" w:themeColor="text1"/>
                <w:lang w:val="el-GR"/>
              </w:rPr>
              <w:fldChar w:fldCharType="end"/>
            </w:r>
            <w:r w:rsidR="003F1E34">
              <w:rPr>
                <w:color w:val="000000" w:themeColor="text1"/>
                <w:lang w:val="el-GR"/>
              </w:rPr>
              <w:t xml:space="preserve"> </w:t>
            </w:r>
            <w:r w:rsidR="00711B80">
              <w:rPr>
                <w:color w:val="000000" w:themeColor="text1"/>
                <w:lang w:val="el-GR"/>
              </w:rPr>
              <w:t xml:space="preserve">&amp; </w:t>
            </w:r>
            <w:r w:rsidR="002F0A2E">
              <w:rPr>
                <w:color w:val="000000" w:themeColor="text1"/>
                <w:lang w:val="el-GR"/>
              </w:rPr>
              <w:fldChar w:fldCharType="begin"/>
            </w:r>
            <w:r w:rsidR="002F0A2E">
              <w:rPr>
                <w:color w:val="000000" w:themeColor="text1"/>
                <w:lang w:val="el-GR"/>
              </w:rPr>
              <w:instrText xml:space="preserve"> REF _Ref510087011 \h </w:instrText>
            </w:r>
            <w:r w:rsidR="002F0A2E">
              <w:rPr>
                <w:color w:val="000000" w:themeColor="text1"/>
                <w:lang w:val="el-GR"/>
              </w:rPr>
            </w:r>
            <w:r w:rsidR="002F0A2E">
              <w:rPr>
                <w:color w:val="000000" w:themeColor="text1"/>
                <w:lang w:val="el-GR"/>
              </w:rPr>
              <w:fldChar w:fldCharType="separate"/>
            </w:r>
            <w:r w:rsidR="00B858AD" w:rsidRPr="00603221">
              <w:rPr>
                <w:lang w:val="el-GR"/>
              </w:rPr>
              <w:t>ΠΑΡΑΡΤΗΜΑ ΙΙ – Πίνακες Συμμόρφωσης</w:t>
            </w:r>
            <w:r w:rsidR="002F0A2E">
              <w:rPr>
                <w:color w:val="000000" w:themeColor="text1"/>
                <w:lang w:val="el-GR"/>
              </w:rPr>
              <w:fldChar w:fldCharType="end"/>
            </w:r>
          </w:p>
        </w:tc>
      </w:tr>
      <w:tr w:rsidR="00655D95" w:rsidRPr="003E55A0" w14:paraId="367CDEBE" w14:textId="77777777" w:rsidTr="00655D95">
        <w:trPr>
          <w:jc w:val="center"/>
        </w:trPr>
        <w:tc>
          <w:tcPr>
            <w:tcW w:w="639" w:type="pct"/>
            <w:vAlign w:val="center"/>
          </w:tcPr>
          <w:p w14:paraId="05873EDE" w14:textId="77777777" w:rsidR="00655D95" w:rsidRPr="008B7233" w:rsidRDefault="00655D95" w:rsidP="00655D95">
            <w:pPr>
              <w:spacing w:line="276" w:lineRule="auto"/>
              <w:rPr>
                <w:b/>
              </w:rPr>
            </w:pPr>
            <w:r w:rsidRPr="008B7233">
              <w:rPr>
                <w:b/>
              </w:rPr>
              <w:t>Β.</w:t>
            </w:r>
            <w:r>
              <w:rPr>
                <w:b/>
              </w:rPr>
              <w:t>4</w:t>
            </w:r>
          </w:p>
        </w:tc>
        <w:tc>
          <w:tcPr>
            <w:tcW w:w="1716" w:type="pct"/>
            <w:vAlign w:val="center"/>
          </w:tcPr>
          <w:p w14:paraId="30837103" w14:textId="427DDD6B" w:rsidR="00655D95" w:rsidRPr="008B7233" w:rsidRDefault="00655D95" w:rsidP="00655D95">
            <w:pPr>
              <w:numPr>
                <w:ilvl w:val="12"/>
                <w:numId w:val="0"/>
              </w:numPr>
              <w:spacing w:line="276" w:lineRule="auto"/>
            </w:pPr>
            <w:r>
              <w:rPr>
                <w:lang w:val="el-GR"/>
              </w:rPr>
              <w:t>Υπηρεσίες Εκπαίδευσης</w:t>
            </w:r>
            <w:r>
              <w:t xml:space="preserve"> </w:t>
            </w:r>
          </w:p>
        </w:tc>
        <w:tc>
          <w:tcPr>
            <w:tcW w:w="936" w:type="pct"/>
            <w:vAlign w:val="center"/>
          </w:tcPr>
          <w:p w14:paraId="3D9359EE" w14:textId="505C13E6" w:rsidR="00655D95" w:rsidRPr="008B7233" w:rsidRDefault="00655D95" w:rsidP="00655D95">
            <w:pPr>
              <w:numPr>
                <w:ilvl w:val="12"/>
                <w:numId w:val="0"/>
              </w:numPr>
              <w:spacing w:line="276" w:lineRule="auto"/>
              <w:jc w:val="center"/>
            </w:pPr>
            <w:r w:rsidRPr="006D5261">
              <w:rPr>
                <w:lang w:val="el-GR"/>
              </w:rPr>
              <w:t>5</w:t>
            </w:r>
            <w:r w:rsidRPr="006D5261">
              <w:t>%</w:t>
            </w:r>
          </w:p>
        </w:tc>
        <w:tc>
          <w:tcPr>
            <w:tcW w:w="1709" w:type="pct"/>
            <w:vAlign w:val="center"/>
          </w:tcPr>
          <w:p w14:paraId="58EDD122" w14:textId="309B7A8F" w:rsidR="00655D95" w:rsidRPr="00655D95" w:rsidRDefault="00655D95" w:rsidP="00655D95">
            <w:pPr>
              <w:numPr>
                <w:ilvl w:val="12"/>
                <w:numId w:val="0"/>
              </w:numPr>
              <w:spacing w:line="276" w:lineRule="auto"/>
              <w:rPr>
                <w:color w:val="000000" w:themeColor="text1"/>
                <w:lang w:val="el-GR"/>
              </w:rPr>
            </w:pPr>
            <w:r w:rsidRPr="002F0A2E">
              <w:rPr>
                <w:color w:val="000000" w:themeColor="text1"/>
                <w:lang w:val="el-GR"/>
              </w:rPr>
              <w:t xml:space="preserve">Παράρτημα </w:t>
            </w:r>
            <w:r w:rsidRPr="008B7233">
              <w:rPr>
                <w:color w:val="000000" w:themeColor="text1"/>
                <w:lang w:val="en-US"/>
              </w:rPr>
              <w:t>I</w:t>
            </w:r>
            <w:r w:rsidRPr="002F0A2E">
              <w:rPr>
                <w:color w:val="000000" w:themeColor="text1"/>
                <w:lang w:val="el-GR"/>
              </w:rPr>
              <w:t xml:space="preserve"> - Ενότητα </w:t>
            </w:r>
            <w:r w:rsidR="006E081D">
              <w:rPr>
                <w:color w:val="000000" w:themeColor="text1"/>
              </w:rPr>
              <w:fldChar w:fldCharType="begin"/>
            </w:r>
            <w:r w:rsidR="006E081D" w:rsidRPr="002F0A2E">
              <w:rPr>
                <w:color w:val="000000" w:themeColor="text1"/>
                <w:lang w:val="el-GR"/>
              </w:rPr>
              <w:instrText xml:space="preserve"> </w:instrText>
            </w:r>
            <w:r w:rsidR="006E081D">
              <w:rPr>
                <w:color w:val="000000" w:themeColor="text1"/>
              </w:rPr>
              <w:instrText>REF</w:instrText>
            </w:r>
            <w:r w:rsidR="006E081D" w:rsidRPr="002F0A2E">
              <w:rPr>
                <w:color w:val="000000" w:themeColor="text1"/>
                <w:lang w:val="el-GR"/>
              </w:rPr>
              <w:instrText xml:space="preserve"> _</w:instrText>
            </w:r>
            <w:r w:rsidR="006E081D">
              <w:rPr>
                <w:color w:val="000000" w:themeColor="text1"/>
              </w:rPr>
              <w:instrText>Ref</w:instrText>
            </w:r>
            <w:r w:rsidR="006E081D" w:rsidRPr="002F0A2E">
              <w:rPr>
                <w:color w:val="000000" w:themeColor="text1"/>
                <w:lang w:val="el-GR"/>
              </w:rPr>
              <w:instrText>130544967 \</w:instrText>
            </w:r>
            <w:r w:rsidR="006E081D">
              <w:rPr>
                <w:color w:val="000000" w:themeColor="text1"/>
              </w:rPr>
              <w:instrText>n</w:instrText>
            </w:r>
            <w:r w:rsidR="006E081D" w:rsidRPr="002F0A2E">
              <w:rPr>
                <w:color w:val="000000" w:themeColor="text1"/>
                <w:lang w:val="el-GR"/>
              </w:rPr>
              <w:instrText xml:space="preserve"> \</w:instrText>
            </w:r>
            <w:r w:rsidR="006E081D">
              <w:rPr>
                <w:color w:val="000000" w:themeColor="text1"/>
              </w:rPr>
              <w:instrText>h</w:instrText>
            </w:r>
            <w:r w:rsidR="006E081D" w:rsidRPr="002F0A2E">
              <w:rPr>
                <w:color w:val="000000" w:themeColor="text1"/>
                <w:lang w:val="el-GR"/>
              </w:rPr>
              <w:instrText xml:space="preserve"> </w:instrText>
            </w:r>
            <w:r w:rsidR="006E081D">
              <w:rPr>
                <w:color w:val="000000" w:themeColor="text1"/>
              </w:rPr>
            </w:r>
            <w:r w:rsidR="006E081D">
              <w:rPr>
                <w:color w:val="000000" w:themeColor="text1"/>
              </w:rPr>
              <w:fldChar w:fldCharType="separate"/>
            </w:r>
            <w:r w:rsidR="00B858AD" w:rsidRPr="0089245A">
              <w:rPr>
                <w:color w:val="000000" w:themeColor="text1"/>
                <w:lang w:val="el-GR"/>
              </w:rPr>
              <w:t>6.4</w:t>
            </w:r>
            <w:r w:rsidR="006E081D">
              <w:rPr>
                <w:color w:val="000000" w:themeColor="text1"/>
              </w:rPr>
              <w:fldChar w:fldCharType="end"/>
            </w:r>
            <w:r w:rsidR="00711B80">
              <w:rPr>
                <w:color w:val="000000" w:themeColor="text1"/>
                <w:lang w:val="el-GR"/>
              </w:rPr>
              <w:t xml:space="preserve"> &amp; </w:t>
            </w:r>
            <w:r w:rsidR="002F0A2E">
              <w:rPr>
                <w:color w:val="000000" w:themeColor="text1"/>
                <w:lang w:val="el-GR"/>
              </w:rPr>
              <w:fldChar w:fldCharType="begin"/>
            </w:r>
            <w:r w:rsidR="002F0A2E">
              <w:rPr>
                <w:color w:val="000000" w:themeColor="text1"/>
                <w:lang w:val="el-GR"/>
              </w:rPr>
              <w:instrText xml:space="preserve"> REF _Ref510087011 \h </w:instrText>
            </w:r>
            <w:r w:rsidR="002F0A2E">
              <w:rPr>
                <w:color w:val="000000" w:themeColor="text1"/>
                <w:lang w:val="el-GR"/>
              </w:rPr>
            </w:r>
            <w:r w:rsidR="002F0A2E">
              <w:rPr>
                <w:color w:val="000000" w:themeColor="text1"/>
                <w:lang w:val="el-GR"/>
              </w:rPr>
              <w:fldChar w:fldCharType="separate"/>
            </w:r>
            <w:r w:rsidR="00B858AD" w:rsidRPr="00603221">
              <w:rPr>
                <w:lang w:val="el-GR"/>
              </w:rPr>
              <w:t>ΠΑΡΑΡΤΗΜΑ ΙΙ – Πίνακες Συμμόρφωσης</w:t>
            </w:r>
            <w:r w:rsidR="002F0A2E">
              <w:rPr>
                <w:color w:val="000000" w:themeColor="text1"/>
                <w:lang w:val="el-GR"/>
              </w:rPr>
              <w:fldChar w:fldCharType="end"/>
            </w:r>
          </w:p>
        </w:tc>
      </w:tr>
      <w:tr w:rsidR="00655D95" w:rsidRPr="008B7233" w14:paraId="630D69D1" w14:textId="77777777" w:rsidTr="00655D95">
        <w:trPr>
          <w:jc w:val="center"/>
        </w:trPr>
        <w:tc>
          <w:tcPr>
            <w:tcW w:w="639" w:type="pct"/>
          </w:tcPr>
          <w:p w14:paraId="6F79ED3F" w14:textId="77777777" w:rsidR="00655D95" w:rsidRPr="008B7233" w:rsidRDefault="00655D95" w:rsidP="00655D95">
            <w:pPr>
              <w:spacing w:line="276" w:lineRule="auto"/>
              <w:rPr>
                <w:b/>
              </w:rPr>
            </w:pPr>
            <w:r w:rsidRPr="00F532B7">
              <w:rPr>
                <w:b/>
              </w:rPr>
              <w:t>Β.</w:t>
            </w:r>
            <w:r>
              <w:rPr>
                <w:b/>
              </w:rPr>
              <w:t>5</w:t>
            </w:r>
          </w:p>
        </w:tc>
        <w:tc>
          <w:tcPr>
            <w:tcW w:w="1716" w:type="pct"/>
            <w:vAlign w:val="center"/>
          </w:tcPr>
          <w:p w14:paraId="338F7C01" w14:textId="237198FE" w:rsidR="00655D95" w:rsidRPr="00655D95" w:rsidRDefault="00655D95" w:rsidP="00655D95">
            <w:pPr>
              <w:numPr>
                <w:ilvl w:val="12"/>
                <w:numId w:val="0"/>
              </w:numPr>
              <w:spacing w:line="276" w:lineRule="auto"/>
              <w:rPr>
                <w:lang w:val="el-GR"/>
              </w:rPr>
            </w:pPr>
            <w:r>
              <w:rPr>
                <w:lang w:val="el-GR"/>
              </w:rPr>
              <w:t>Υπηρεσίες Πιλοτικής</w:t>
            </w:r>
            <w:r w:rsidR="00731957">
              <w:rPr>
                <w:lang w:val="el-GR"/>
              </w:rPr>
              <w:t xml:space="preserve"> &amp; Παραγωγικής </w:t>
            </w:r>
            <w:r>
              <w:rPr>
                <w:lang w:val="el-GR"/>
              </w:rPr>
              <w:t xml:space="preserve"> Λειτουργίας</w:t>
            </w:r>
          </w:p>
        </w:tc>
        <w:tc>
          <w:tcPr>
            <w:tcW w:w="936" w:type="pct"/>
            <w:vAlign w:val="center"/>
          </w:tcPr>
          <w:p w14:paraId="2294FE6B" w14:textId="43226FA7" w:rsidR="00655D95" w:rsidRPr="008B7233" w:rsidRDefault="00655D95" w:rsidP="00655D95">
            <w:pPr>
              <w:numPr>
                <w:ilvl w:val="12"/>
                <w:numId w:val="0"/>
              </w:numPr>
              <w:spacing w:line="276" w:lineRule="auto"/>
              <w:jc w:val="center"/>
              <w:rPr>
                <w:lang w:val="en-US"/>
              </w:rPr>
            </w:pPr>
            <w:r w:rsidRPr="006D5261">
              <w:rPr>
                <w:lang w:val="el-GR"/>
              </w:rPr>
              <w:t>5</w:t>
            </w:r>
            <w:r w:rsidRPr="006D5261">
              <w:t>%</w:t>
            </w:r>
          </w:p>
        </w:tc>
        <w:tc>
          <w:tcPr>
            <w:tcW w:w="1709" w:type="pct"/>
            <w:vAlign w:val="center"/>
          </w:tcPr>
          <w:p w14:paraId="48F1105C" w14:textId="3A3674F9" w:rsidR="00655D95" w:rsidRPr="0089245A" w:rsidRDefault="00655D95" w:rsidP="00655D95">
            <w:pPr>
              <w:numPr>
                <w:ilvl w:val="12"/>
                <w:numId w:val="0"/>
              </w:numPr>
              <w:spacing w:line="276" w:lineRule="auto"/>
              <w:rPr>
                <w:color w:val="000000" w:themeColor="text1"/>
                <w:lang w:val="en-US"/>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sidR="003C56F8">
              <w:rPr>
                <w:color w:val="000000" w:themeColor="text1"/>
              </w:rPr>
              <w:fldChar w:fldCharType="begin"/>
            </w:r>
            <w:r w:rsidR="003C56F8">
              <w:rPr>
                <w:color w:val="000000" w:themeColor="text1"/>
              </w:rPr>
              <w:instrText xml:space="preserve"> REF _Ref163739511 \r \h </w:instrText>
            </w:r>
            <w:r w:rsidR="003C56F8">
              <w:rPr>
                <w:color w:val="000000" w:themeColor="text1"/>
              </w:rPr>
            </w:r>
            <w:r w:rsidR="003C56F8">
              <w:rPr>
                <w:color w:val="000000" w:themeColor="text1"/>
              </w:rPr>
              <w:fldChar w:fldCharType="separate"/>
            </w:r>
            <w:r w:rsidR="00B858AD">
              <w:rPr>
                <w:color w:val="000000" w:themeColor="text1"/>
              </w:rPr>
              <w:t>6.6</w:t>
            </w:r>
            <w:r w:rsidR="003C56F8">
              <w:rPr>
                <w:color w:val="000000" w:themeColor="text1"/>
              </w:rPr>
              <w:fldChar w:fldCharType="end"/>
            </w:r>
            <w:r w:rsidR="003C56F8">
              <w:rPr>
                <w:color w:val="000000" w:themeColor="text1"/>
              </w:rPr>
              <w:t xml:space="preserve"> </w:t>
            </w:r>
            <w:r w:rsidR="00711B80">
              <w:rPr>
                <w:color w:val="000000" w:themeColor="text1"/>
                <w:lang w:val="el-GR"/>
              </w:rPr>
              <w:t>&amp;</w:t>
            </w:r>
            <w:r w:rsidR="003C56F8">
              <w:rPr>
                <w:color w:val="000000" w:themeColor="text1"/>
                <w:lang w:val="en-US"/>
              </w:rPr>
              <w:t xml:space="preserve"> </w:t>
            </w:r>
            <w:r w:rsidR="00711B80">
              <w:rPr>
                <w:color w:val="000000" w:themeColor="text1"/>
                <w:lang w:val="el-GR"/>
              </w:rPr>
              <w:t xml:space="preserve"> </w:t>
            </w:r>
            <w:r w:rsidR="003C56F8">
              <w:rPr>
                <w:color w:val="000000" w:themeColor="text1"/>
                <w:lang w:val="el-GR"/>
              </w:rPr>
              <w:fldChar w:fldCharType="begin"/>
            </w:r>
            <w:r w:rsidR="003C56F8">
              <w:rPr>
                <w:color w:val="000000" w:themeColor="text1"/>
                <w:lang w:val="el-GR"/>
              </w:rPr>
              <w:instrText xml:space="preserve"> REF _Ref163739510 \r \h </w:instrText>
            </w:r>
            <w:r w:rsidR="003C56F8">
              <w:rPr>
                <w:color w:val="000000" w:themeColor="text1"/>
                <w:lang w:val="el-GR"/>
              </w:rPr>
            </w:r>
            <w:r w:rsidR="003C56F8">
              <w:rPr>
                <w:color w:val="000000" w:themeColor="text1"/>
                <w:lang w:val="el-GR"/>
              </w:rPr>
              <w:fldChar w:fldCharType="separate"/>
            </w:r>
            <w:r w:rsidR="00B858AD">
              <w:rPr>
                <w:color w:val="000000" w:themeColor="text1"/>
                <w:lang w:val="el-GR"/>
              </w:rPr>
              <w:t>6.7</w:t>
            </w:r>
            <w:r w:rsidR="003C56F8">
              <w:rPr>
                <w:color w:val="000000" w:themeColor="text1"/>
                <w:lang w:val="el-GR"/>
              </w:rPr>
              <w:fldChar w:fldCharType="end"/>
            </w:r>
          </w:p>
        </w:tc>
      </w:tr>
      <w:tr w:rsidR="00655D95" w:rsidRPr="008B7233" w14:paraId="29A9EFD2" w14:textId="77777777" w:rsidTr="00655D95">
        <w:trPr>
          <w:jc w:val="center"/>
        </w:trPr>
        <w:tc>
          <w:tcPr>
            <w:tcW w:w="639" w:type="pct"/>
          </w:tcPr>
          <w:p w14:paraId="14A1734F" w14:textId="77777777" w:rsidR="00655D95" w:rsidRPr="008B7233" w:rsidRDefault="00655D95" w:rsidP="00655D95">
            <w:pPr>
              <w:spacing w:line="276" w:lineRule="auto"/>
              <w:rPr>
                <w:b/>
              </w:rPr>
            </w:pPr>
            <w:r w:rsidRPr="00F532B7">
              <w:rPr>
                <w:b/>
              </w:rPr>
              <w:t>Β.</w:t>
            </w:r>
            <w:r>
              <w:rPr>
                <w:b/>
              </w:rPr>
              <w:t>6</w:t>
            </w:r>
          </w:p>
        </w:tc>
        <w:tc>
          <w:tcPr>
            <w:tcW w:w="1716" w:type="pct"/>
            <w:vAlign w:val="center"/>
          </w:tcPr>
          <w:p w14:paraId="10D16542" w14:textId="77777777" w:rsidR="00655D95" w:rsidRPr="008B7233" w:rsidRDefault="00655D95" w:rsidP="00655D95">
            <w:pPr>
              <w:numPr>
                <w:ilvl w:val="12"/>
                <w:numId w:val="0"/>
              </w:numPr>
              <w:spacing w:line="276" w:lineRule="auto"/>
            </w:pPr>
            <w:r>
              <w:t>Υπ</w:t>
            </w:r>
            <w:proofErr w:type="spellStart"/>
            <w:r>
              <w:t>ηρεσίες</w:t>
            </w:r>
            <w:proofErr w:type="spellEnd"/>
            <w:r>
              <w:t xml:space="preserve"> </w:t>
            </w:r>
            <w:proofErr w:type="spellStart"/>
            <w:r>
              <w:t>Εγγύησης</w:t>
            </w:r>
            <w:proofErr w:type="spellEnd"/>
            <w:r>
              <w:t xml:space="preserve"> και </w:t>
            </w:r>
            <w:proofErr w:type="spellStart"/>
            <w:r>
              <w:t>Συντήρησης</w:t>
            </w:r>
            <w:proofErr w:type="spellEnd"/>
          </w:p>
        </w:tc>
        <w:tc>
          <w:tcPr>
            <w:tcW w:w="936" w:type="pct"/>
            <w:vAlign w:val="center"/>
          </w:tcPr>
          <w:p w14:paraId="4C265A5C" w14:textId="0AEDCA97" w:rsidR="00655D95" w:rsidRPr="008B7233" w:rsidRDefault="00655D95" w:rsidP="00655D95">
            <w:pPr>
              <w:numPr>
                <w:ilvl w:val="12"/>
                <w:numId w:val="0"/>
              </w:numPr>
              <w:spacing w:line="276" w:lineRule="auto"/>
              <w:jc w:val="center"/>
              <w:rPr>
                <w:lang w:val="en-US"/>
              </w:rPr>
            </w:pPr>
            <w:r w:rsidRPr="006D5261">
              <w:rPr>
                <w:lang w:val="el-GR"/>
              </w:rPr>
              <w:t>5</w:t>
            </w:r>
            <w:r w:rsidRPr="006D5261">
              <w:t>%</w:t>
            </w:r>
          </w:p>
        </w:tc>
        <w:tc>
          <w:tcPr>
            <w:tcW w:w="1709" w:type="pct"/>
            <w:vAlign w:val="center"/>
          </w:tcPr>
          <w:p w14:paraId="76655CE7" w14:textId="0585DD60" w:rsidR="00655D95" w:rsidRPr="001020F8" w:rsidRDefault="00655D95" w:rsidP="00655D95">
            <w:pPr>
              <w:numPr>
                <w:ilvl w:val="12"/>
                <w:numId w:val="0"/>
              </w:numPr>
              <w:spacing w:line="276" w:lineRule="auto"/>
              <w:rPr>
                <w:color w:val="000000" w:themeColor="text1"/>
                <w:lang w:val="en-US"/>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r w:rsidR="00836E9D">
              <w:rPr>
                <w:color w:val="000000" w:themeColor="text1"/>
                <w:lang w:val="el-GR"/>
              </w:rPr>
              <w:t>ες</w:t>
            </w:r>
            <w:proofErr w:type="spellEnd"/>
            <w:r w:rsidRPr="008B7233">
              <w:rPr>
                <w:color w:val="000000" w:themeColor="text1"/>
              </w:rPr>
              <w:t xml:space="preserve"> </w:t>
            </w:r>
            <w:r w:rsidR="00283A40">
              <w:rPr>
                <w:color w:val="000000" w:themeColor="text1"/>
                <w:lang w:val="el-GR"/>
              </w:rPr>
              <w:t>6.8, 6.9 και 6.10</w:t>
            </w:r>
          </w:p>
        </w:tc>
      </w:tr>
      <w:tr w:rsidR="00655D95" w:rsidRPr="008B7233" w14:paraId="09B9BCB3" w14:textId="77777777" w:rsidTr="005A6600">
        <w:trPr>
          <w:trHeight w:val="461"/>
          <w:jc w:val="center"/>
        </w:trPr>
        <w:tc>
          <w:tcPr>
            <w:tcW w:w="5000" w:type="pct"/>
            <w:gridSpan w:val="4"/>
            <w:shd w:val="clear" w:color="auto" w:fill="F4B083" w:themeFill="accent2" w:themeFillTint="99"/>
            <w:vAlign w:val="center"/>
          </w:tcPr>
          <w:p w14:paraId="20E75F77" w14:textId="77777777" w:rsidR="00655D95" w:rsidRDefault="00655D95" w:rsidP="005A6600">
            <w:pPr>
              <w:ind w:left="180"/>
              <w:rPr>
                <w:b/>
              </w:rPr>
            </w:pPr>
          </w:p>
          <w:p w14:paraId="674629AD" w14:textId="77777777" w:rsidR="00655D95" w:rsidRPr="008B7233" w:rsidRDefault="00655D95" w:rsidP="005A6600">
            <w:pPr>
              <w:ind w:left="180"/>
              <w:rPr>
                <w:b/>
              </w:rPr>
            </w:pPr>
            <w:proofErr w:type="spellStart"/>
            <w:r w:rsidRPr="008B7233">
              <w:rPr>
                <w:b/>
              </w:rPr>
              <w:t>Ομάδ</w:t>
            </w:r>
            <w:proofErr w:type="spellEnd"/>
            <w:r w:rsidRPr="008B7233">
              <w:rPr>
                <w:b/>
              </w:rPr>
              <w:t xml:space="preserve">α </w:t>
            </w:r>
            <w:r>
              <w:rPr>
                <w:b/>
              </w:rPr>
              <w:t>Γ</w:t>
            </w:r>
          </w:p>
        </w:tc>
      </w:tr>
      <w:tr w:rsidR="00655D95" w:rsidRPr="008B7233" w14:paraId="4CA27AB4" w14:textId="77777777" w:rsidTr="005A6600">
        <w:trPr>
          <w:trHeight w:val="175"/>
          <w:jc w:val="center"/>
        </w:trPr>
        <w:tc>
          <w:tcPr>
            <w:tcW w:w="639" w:type="pct"/>
            <w:shd w:val="clear" w:color="auto" w:fill="B3B3B3"/>
            <w:vAlign w:val="center"/>
          </w:tcPr>
          <w:p w14:paraId="3588D341" w14:textId="1DA30050" w:rsidR="00655D95" w:rsidRPr="008B7233" w:rsidRDefault="002F0A2E" w:rsidP="005A6600">
            <w:pPr>
              <w:rPr>
                <w:b/>
              </w:rPr>
            </w:pPr>
            <w:r>
              <w:rPr>
                <w:b/>
                <w:lang w:val="el-GR"/>
              </w:rPr>
              <w:t>Γ</w:t>
            </w:r>
            <w:r w:rsidR="00655D95" w:rsidRPr="008B7233">
              <w:rPr>
                <w:b/>
              </w:rPr>
              <w:t>.</w:t>
            </w:r>
          </w:p>
        </w:tc>
        <w:tc>
          <w:tcPr>
            <w:tcW w:w="1716" w:type="pct"/>
            <w:shd w:val="clear" w:color="auto" w:fill="B3B3B3"/>
            <w:vAlign w:val="center"/>
          </w:tcPr>
          <w:p w14:paraId="5D1D2F3E" w14:textId="77777777" w:rsidR="00655D95" w:rsidRPr="00655D95" w:rsidRDefault="00655D95" w:rsidP="005A6600">
            <w:pPr>
              <w:numPr>
                <w:ilvl w:val="12"/>
                <w:numId w:val="0"/>
              </w:numPr>
              <w:rPr>
                <w:b/>
                <w:lang w:val="el-GR"/>
              </w:rPr>
            </w:pPr>
            <w:r w:rsidRPr="00655D95">
              <w:rPr>
                <w:b/>
                <w:lang w:val="el-GR"/>
              </w:rPr>
              <w:t>Μεθοδολογία Οργάνωσης/Διοίκησης και Υλοποίησης Έργου</w:t>
            </w:r>
          </w:p>
        </w:tc>
        <w:tc>
          <w:tcPr>
            <w:tcW w:w="936" w:type="pct"/>
            <w:shd w:val="clear" w:color="auto" w:fill="B3B3B3"/>
            <w:vAlign w:val="center"/>
          </w:tcPr>
          <w:p w14:paraId="43AA3411" w14:textId="77777777" w:rsidR="00655D95" w:rsidRPr="008B7233" w:rsidRDefault="00655D95" w:rsidP="005A6600">
            <w:pPr>
              <w:numPr>
                <w:ilvl w:val="12"/>
                <w:numId w:val="0"/>
              </w:numPr>
              <w:jc w:val="center"/>
              <w:rPr>
                <w:b/>
                <w:bCs/>
              </w:rPr>
            </w:pPr>
            <w:r w:rsidRPr="008B7233">
              <w:rPr>
                <w:b/>
                <w:bCs/>
              </w:rPr>
              <w:t>10%</w:t>
            </w:r>
          </w:p>
        </w:tc>
        <w:tc>
          <w:tcPr>
            <w:tcW w:w="1709" w:type="pct"/>
            <w:shd w:val="clear" w:color="auto" w:fill="B3B3B3"/>
            <w:vAlign w:val="center"/>
          </w:tcPr>
          <w:p w14:paraId="739C4225" w14:textId="77777777" w:rsidR="00655D95" w:rsidRPr="008B7233" w:rsidRDefault="00655D95" w:rsidP="005A6600">
            <w:pPr>
              <w:numPr>
                <w:ilvl w:val="12"/>
                <w:numId w:val="0"/>
              </w:numPr>
              <w:rPr>
                <w:highlight w:val="yellow"/>
              </w:rPr>
            </w:pPr>
          </w:p>
        </w:tc>
      </w:tr>
      <w:tr w:rsidR="00655D95" w:rsidRPr="008B7233" w14:paraId="216B89CA" w14:textId="77777777" w:rsidTr="005A6600">
        <w:trPr>
          <w:jc w:val="center"/>
        </w:trPr>
        <w:tc>
          <w:tcPr>
            <w:tcW w:w="639" w:type="pct"/>
            <w:vAlign w:val="center"/>
          </w:tcPr>
          <w:p w14:paraId="104A2F93" w14:textId="3CE06584" w:rsidR="00655D95" w:rsidRPr="008B7233" w:rsidRDefault="002F0A2E" w:rsidP="005A6600">
            <w:pPr>
              <w:ind w:left="142"/>
              <w:rPr>
                <w:b/>
              </w:rPr>
            </w:pPr>
            <w:r>
              <w:rPr>
                <w:b/>
                <w:lang w:val="el-GR"/>
              </w:rPr>
              <w:t>Γ</w:t>
            </w:r>
            <w:r w:rsidR="00655D95" w:rsidRPr="008B7233">
              <w:rPr>
                <w:b/>
              </w:rPr>
              <w:t>.1</w:t>
            </w:r>
          </w:p>
        </w:tc>
        <w:tc>
          <w:tcPr>
            <w:tcW w:w="1716" w:type="pct"/>
            <w:vAlign w:val="center"/>
          </w:tcPr>
          <w:p w14:paraId="090FC843" w14:textId="77777777" w:rsidR="00655D95" w:rsidRPr="00655D95" w:rsidRDefault="00655D95" w:rsidP="005A6600">
            <w:pPr>
              <w:numPr>
                <w:ilvl w:val="12"/>
                <w:numId w:val="0"/>
              </w:numPr>
              <w:rPr>
                <w:lang w:val="el-GR"/>
              </w:rPr>
            </w:pPr>
            <w:r w:rsidRPr="00655D95">
              <w:rPr>
                <w:lang w:val="el-GR"/>
              </w:rPr>
              <w:t>Οργάνωση Υλοποίησης Έργου (Φάσεις, Χρονοδιάγραμμα, Παραδοτέα)</w:t>
            </w:r>
          </w:p>
        </w:tc>
        <w:tc>
          <w:tcPr>
            <w:tcW w:w="936" w:type="pct"/>
            <w:vAlign w:val="center"/>
          </w:tcPr>
          <w:p w14:paraId="3D826C1C" w14:textId="77777777" w:rsidR="00655D95" w:rsidRPr="008B7233" w:rsidRDefault="00655D95" w:rsidP="005A6600">
            <w:pPr>
              <w:numPr>
                <w:ilvl w:val="12"/>
                <w:numId w:val="0"/>
              </w:numPr>
              <w:jc w:val="center"/>
            </w:pPr>
            <w:r w:rsidRPr="008B7233">
              <w:t>5%</w:t>
            </w:r>
          </w:p>
        </w:tc>
        <w:tc>
          <w:tcPr>
            <w:tcW w:w="1709" w:type="pct"/>
            <w:vAlign w:val="center"/>
          </w:tcPr>
          <w:p w14:paraId="4F7A49BC" w14:textId="4174CA17" w:rsidR="00655D95" w:rsidRPr="008B7233" w:rsidRDefault="00655D95" w:rsidP="005A6600">
            <w:pPr>
              <w:numPr>
                <w:ilvl w:val="12"/>
                <w:numId w:val="0"/>
              </w:num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Pr>
                <w:color w:val="000000" w:themeColor="text1"/>
              </w:rPr>
              <w:t>Ενότητες</w:t>
            </w:r>
            <w:proofErr w:type="spellEnd"/>
            <w:r w:rsidRPr="008B7233">
              <w:rPr>
                <w:color w:val="000000" w:themeColor="text1"/>
              </w:rPr>
              <w:t xml:space="preserve"> </w:t>
            </w:r>
            <w:r w:rsidR="00234994">
              <w:rPr>
                <w:color w:val="000000" w:themeColor="text1"/>
              </w:rPr>
              <w:fldChar w:fldCharType="begin"/>
            </w:r>
            <w:r w:rsidR="00234994">
              <w:rPr>
                <w:color w:val="000000" w:themeColor="text1"/>
              </w:rPr>
              <w:instrText xml:space="preserve"> REF _Ref163646162 \w \h </w:instrText>
            </w:r>
            <w:r w:rsidR="00234994">
              <w:rPr>
                <w:color w:val="000000" w:themeColor="text1"/>
              </w:rPr>
            </w:r>
            <w:r w:rsidR="00234994">
              <w:rPr>
                <w:color w:val="000000" w:themeColor="text1"/>
              </w:rPr>
              <w:fldChar w:fldCharType="separate"/>
            </w:r>
            <w:r w:rsidR="00B858AD">
              <w:rPr>
                <w:color w:val="000000" w:themeColor="text1"/>
              </w:rPr>
              <w:t>8.1</w:t>
            </w:r>
            <w:r w:rsidR="00234994">
              <w:rPr>
                <w:color w:val="000000" w:themeColor="text1"/>
              </w:rPr>
              <w:fldChar w:fldCharType="end"/>
            </w:r>
            <w:r w:rsidR="00234994">
              <w:rPr>
                <w:color w:val="000000" w:themeColor="text1"/>
                <w:lang w:val="el-GR"/>
              </w:rPr>
              <w:t xml:space="preserve"> </w:t>
            </w:r>
            <w:r>
              <w:rPr>
                <w:color w:val="000000" w:themeColor="text1"/>
              </w:rPr>
              <w:t xml:space="preserve">&amp; </w:t>
            </w:r>
            <w:r w:rsidR="00234994">
              <w:rPr>
                <w:color w:val="000000" w:themeColor="text1"/>
              </w:rPr>
              <w:fldChar w:fldCharType="begin"/>
            </w:r>
            <w:r w:rsidR="00234994">
              <w:rPr>
                <w:color w:val="000000" w:themeColor="text1"/>
              </w:rPr>
              <w:instrText xml:space="preserve"> REF _Ref163646182 \w \h </w:instrText>
            </w:r>
            <w:r w:rsidR="00234994">
              <w:rPr>
                <w:color w:val="000000" w:themeColor="text1"/>
              </w:rPr>
            </w:r>
            <w:r w:rsidR="00234994">
              <w:rPr>
                <w:color w:val="000000" w:themeColor="text1"/>
              </w:rPr>
              <w:fldChar w:fldCharType="separate"/>
            </w:r>
            <w:r w:rsidR="00B858AD">
              <w:rPr>
                <w:color w:val="000000" w:themeColor="text1"/>
              </w:rPr>
              <w:t>8.2</w:t>
            </w:r>
            <w:r w:rsidR="00234994">
              <w:rPr>
                <w:color w:val="000000" w:themeColor="text1"/>
              </w:rPr>
              <w:fldChar w:fldCharType="end"/>
            </w:r>
            <w:r w:rsidR="00020B96">
              <w:rPr>
                <w:color w:val="000000" w:themeColor="text1"/>
                <w:lang w:val="el-GR"/>
              </w:rPr>
              <w:t>, 8.3</w:t>
            </w:r>
          </w:p>
        </w:tc>
      </w:tr>
      <w:tr w:rsidR="00655D95" w:rsidRPr="005874A1" w14:paraId="25B2C418" w14:textId="77777777" w:rsidTr="005A6600">
        <w:trPr>
          <w:jc w:val="center"/>
        </w:trPr>
        <w:tc>
          <w:tcPr>
            <w:tcW w:w="639" w:type="pct"/>
            <w:vAlign w:val="center"/>
          </w:tcPr>
          <w:p w14:paraId="3591D1B7" w14:textId="1EDFF09A" w:rsidR="00655D95" w:rsidRPr="008B7233" w:rsidRDefault="002F0A2E" w:rsidP="005A6600">
            <w:pPr>
              <w:ind w:left="142"/>
              <w:rPr>
                <w:b/>
              </w:rPr>
            </w:pPr>
            <w:r>
              <w:rPr>
                <w:b/>
                <w:lang w:val="el-GR"/>
              </w:rPr>
              <w:t>Γ</w:t>
            </w:r>
            <w:r w:rsidR="00655D95" w:rsidRPr="008B7233">
              <w:rPr>
                <w:b/>
              </w:rPr>
              <w:t>.2</w:t>
            </w:r>
          </w:p>
        </w:tc>
        <w:tc>
          <w:tcPr>
            <w:tcW w:w="1716" w:type="pct"/>
            <w:vAlign w:val="center"/>
          </w:tcPr>
          <w:p w14:paraId="36273053" w14:textId="3F824614" w:rsidR="00655D95" w:rsidRPr="00655D95" w:rsidRDefault="00655D95" w:rsidP="005A6600">
            <w:pPr>
              <w:numPr>
                <w:ilvl w:val="12"/>
                <w:numId w:val="0"/>
              </w:numPr>
              <w:rPr>
                <w:lang w:val="en-US"/>
              </w:rPr>
            </w:pPr>
            <w:r>
              <w:rPr>
                <w:lang w:val="el-GR"/>
              </w:rPr>
              <w:t>Μεθοδολογία Υλοποίησης Έργου</w:t>
            </w:r>
          </w:p>
        </w:tc>
        <w:tc>
          <w:tcPr>
            <w:tcW w:w="936" w:type="pct"/>
            <w:vAlign w:val="center"/>
          </w:tcPr>
          <w:p w14:paraId="1875A7A3" w14:textId="77777777" w:rsidR="00655D95" w:rsidRPr="008B7233" w:rsidRDefault="00655D95" w:rsidP="005A6600">
            <w:pPr>
              <w:numPr>
                <w:ilvl w:val="12"/>
                <w:numId w:val="0"/>
              </w:numPr>
              <w:jc w:val="center"/>
            </w:pPr>
            <w:r w:rsidRPr="008B7233">
              <w:t>5%</w:t>
            </w:r>
          </w:p>
        </w:tc>
        <w:tc>
          <w:tcPr>
            <w:tcW w:w="1709" w:type="pct"/>
            <w:vAlign w:val="center"/>
          </w:tcPr>
          <w:p w14:paraId="74ACD6A1" w14:textId="1E64D1C9" w:rsidR="00655D95" w:rsidRPr="00655D95" w:rsidRDefault="00655D95" w:rsidP="005A6600">
            <w:pPr>
              <w:numPr>
                <w:ilvl w:val="12"/>
                <w:numId w:val="0"/>
              </w:numPr>
              <w:rPr>
                <w:lang w:val="el-GR"/>
              </w:rPr>
            </w:pPr>
            <w:r>
              <w:rPr>
                <w:color w:val="000000" w:themeColor="text1"/>
                <w:lang w:val="el-GR"/>
              </w:rPr>
              <w:t xml:space="preserve"> </w:t>
            </w:r>
            <w:r w:rsidR="003F1E34" w:rsidRPr="008B7233">
              <w:rPr>
                <w:color w:val="000000" w:themeColor="text1"/>
              </w:rPr>
              <w:t>Πα</w:t>
            </w:r>
            <w:proofErr w:type="spellStart"/>
            <w:r w:rsidR="003F1E34" w:rsidRPr="008B7233">
              <w:rPr>
                <w:color w:val="000000" w:themeColor="text1"/>
              </w:rPr>
              <w:t>ράρτημ</w:t>
            </w:r>
            <w:proofErr w:type="spellEnd"/>
            <w:r w:rsidR="003F1E34" w:rsidRPr="008B7233">
              <w:rPr>
                <w:color w:val="000000" w:themeColor="text1"/>
              </w:rPr>
              <w:t xml:space="preserve">α </w:t>
            </w:r>
            <w:r w:rsidR="003F1E34" w:rsidRPr="008B7233">
              <w:rPr>
                <w:color w:val="000000" w:themeColor="text1"/>
                <w:lang w:val="en-US"/>
              </w:rPr>
              <w:t>I –</w:t>
            </w:r>
            <w:r w:rsidR="003F1E34">
              <w:rPr>
                <w:color w:val="000000" w:themeColor="text1"/>
                <w:lang w:val="el-GR"/>
              </w:rPr>
              <w:t xml:space="preserve"> Ενότητα</w:t>
            </w:r>
            <w:r w:rsidR="003F1E34" w:rsidRPr="008B7233">
              <w:rPr>
                <w:color w:val="000000" w:themeColor="text1"/>
                <w:lang w:val="en-US"/>
              </w:rPr>
              <w:t xml:space="preserve"> </w:t>
            </w:r>
            <w:r w:rsidR="00184BD6">
              <w:rPr>
                <w:color w:val="000000" w:themeColor="text1"/>
                <w:lang w:val="el-GR"/>
              </w:rPr>
              <w:fldChar w:fldCharType="begin"/>
            </w:r>
            <w:r w:rsidR="00184BD6">
              <w:rPr>
                <w:color w:val="000000" w:themeColor="text1"/>
                <w:lang w:val="el-GR"/>
              </w:rPr>
              <w:instrText xml:space="preserve"> REF _Ref163645580 \n \h </w:instrText>
            </w:r>
            <w:r w:rsidR="00184BD6">
              <w:rPr>
                <w:color w:val="000000" w:themeColor="text1"/>
                <w:lang w:val="el-GR"/>
              </w:rPr>
            </w:r>
            <w:r w:rsidR="00184BD6">
              <w:rPr>
                <w:color w:val="000000" w:themeColor="text1"/>
                <w:lang w:val="el-GR"/>
              </w:rPr>
              <w:fldChar w:fldCharType="separate"/>
            </w:r>
            <w:r w:rsidR="00B858AD">
              <w:rPr>
                <w:color w:val="000000" w:themeColor="text1"/>
                <w:lang w:val="el-GR"/>
              </w:rPr>
              <w:t>7</w:t>
            </w:r>
            <w:r w:rsidR="00184BD6">
              <w:rPr>
                <w:color w:val="000000" w:themeColor="text1"/>
                <w:lang w:val="el-GR"/>
              </w:rPr>
              <w:fldChar w:fldCharType="end"/>
            </w:r>
          </w:p>
        </w:tc>
      </w:tr>
      <w:tr w:rsidR="00655D95" w:rsidRPr="008B7233" w14:paraId="748AAC35" w14:textId="77777777" w:rsidTr="005A6600">
        <w:trPr>
          <w:jc w:val="center"/>
        </w:trPr>
        <w:tc>
          <w:tcPr>
            <w:tcW w:w="2355" w:type="pct"/>
            <w:gridSpan w:val="2"/>
            <w:shd w:val="clear" w:color="auto" w:fill="C0C0C0"/>
            <w:vAlign w:val="center"/>
          </w:tcPr>
          <w:p w14:paraId="56198BE2" w14:textId="77777777" w:rsidR="00655D95" w:rsidRPr="008B7233" w:rsidRDefault="00655D95" w:rsidP="005A6600">
            <w:pPr>
              <w:numPr>
                <w:ilvl w:val="12"/>
                <w:numId w:val="0"/>
              </w:numPr>
              <w:rPr>
                <w:b/>
              </w:rPr>
            </w:pPr>
            <w:r w:rsidRPr="008B7233">
              <w:rPr>
                <w:b/>
              </w:rPr>
              <w:lastRenderedPageBreak/>
              <w:t xml:space="preserve">ΣΥΝΟΛΟ </w:t>
            </w:r>
          </w:p>
        </w:tc>
        <w:tc>
          <w:tcPr>
            <w:tcW w:w="936" w:type="pct"/>
            <w:shd w:val="clear" w:color="auto" w:fill="C0C0C0"/>
            <w:vAlign w:val="center"/>
          </w:tcPr>
          <w:p w14:paraId="2D183BAA" w14:textId="77777777" w:rsidR="00655D95" w:rsidRPr="008B7233" w:rsidRDefault="00655D95" w:rsidP="005A6600">
            <w:pPr>
              <w:numPr>
                <w:ilvl w:val="12"/>
                <w:numId w:val="0"/>
              </w:numPr>
              <w:jc w:val="center"/>
              <w:rPr>
                <w:b/>
                <w:lang w:val="en-US"/>
              </w:rPr>
            </w:pPr>
            <w:r w:rsidRPr="008B7233">
              <w:rPr>
                <w:b/>
                <w:lang w:val="en-US"/>
              </w:rPr>
              <w:t>100%</w:t>
            </w:r>
          </w:p>
        </w:tc>
        <w:tc>
          <w:tcPr>
            <w:tcW w:w="1709" w:type="pct"/>
            <w:shd w:val="clear" w:color="auto" w:fill="C0C0C0"/>
            <w:vAlign w:val="center"/>
          </w:tcPr>
          <w:p w14:paraId="15B5A514" w14:textId="77777777" w:rsidR="00655D95" w:rsidRPr="008B7233" w:rsidRDefault="00655D95" w:rsidP="005A6600">
            <w:pPr>
              <w:numPr>
                <w:ilvl w:val="12"/>
                <w:numId w:val="0"/>
              </w:numPr>
              <w:rPr>
                <w:b/>
              </w:rPr>
            </w:pPr>
          </w:p>
        </w:tc>
      </w:tr>
    </w:tbl>
    <w:p w14:paraId="6FE42C5E" w14:textId="28902692" w:rsidR="00F735DA" w:rsidRDefault="00F735DA" w:rsidP="00655D95">
      <w:pPr>
        <w:suppressAutoHyphens w:val="0"/>
        <w:spacing w:after="0" w:line="276" w:lineRule="auto"/>
        <w:rPr>
          <w:lang w:val="el-GR"/>
        </w:rPr>
      </w:pPr>
    </w:p>
    <w:p w14:paraId="4D828906" w14:textId="77777777" w:rsidR="001020F8" w:rsidRPr="00033BA0" w:rsidRDefault="00AA1BDA" w:rsidP="001020F8">
      <w:pPr>
        <w:spacing w:before="120"/>
        <w:rPr>
          <w:b/>
          <w:i/>
        </w:rPr>
      </w:pPr>
      <w:r w:rsidRPr="00603221" w:rsidDel="00AA1BDA">
        <w:rPr>
          <w:i/>
          <w:color w:val="5B9BD5"/>
          <w:lang w:val="el-GR"/>
        </w:rPr>
        <w:t xml:space="preserve"> </w:t>
      </w:r>
      <w:r w:rsidR="001020F8" w:rsidRPr="00033BA0">
        <w:rPr>
          <w:b/>
          <w:i/>
        </w:rPr>
        <w:t>Επ</w:t>
      </w:r>
      <w:proofErr w:type="spellStart"/>
      <w:r w:rsidR="001020F8" w:rsidRPr="00033BA0">
        <w:rPr>
          <w:b/>
          <w:i/>
        </w:rPr>
        <w:t>εξήγηση</w:t>
      </w:r>
      <w:proofErr w:type="spellEnd"/>
      <w:r w:rsidR="001020F8" w:rsidRPr="00033BA0">
        <w:rPr>
          <w:b/>
          <w:i/>
        </w:rPr>
        <w:t xml:space="preserve"> </w:t>
      </w:r>
      <w:proofErr w:type="spellStart"/>
      <w:r w:rsidR="001020F8" w:rsidRPr="00033BA0">
        <w:rPr>
          <w:b/>
          <w:i/>
        </w:rPr>
        <w:t>Κριτηρίων</w:t>
      </w:r>
      <w:proofErr w:type="spellEnd"/>
      <w:r w:rsidR="001020F8" w:rsidRPr="00033BA0">
        <w:rPr>
          <w:b/>
          <w:i/>
        </w:rPr>
        <w:t xml:space="preserve">: </w:t>
      </w:r>
    </w:p>
    <w:p w14:paraId="23CF8A6A" w14:textId="77777777" w:rsidR="001020F8" w:rsidRPr="00123E26" w:rsidRDefault="001020F8" w:rsidP="001020F8">
      <w:pPr>
        <w:spacing w:before="120" w:line="360" w:lineRule="auto"/>
        <w:rPr>
          <w:lang w:val="el-GR"/>
        </w:rPr>
      </w:pPr>
      <w:bookmarkStart w:id="196" w:name="_Hlk126495957"/>
      <w:r w:rsidRPr="00123E26">
        <w:rPr>
          <w:lang w:val="el-GR"/>
        </w:rPr>
        <w:t>Ανά κατηγορία και κριτήριο αξιολογούνται:</w:t>
      </w:r>
    </w:p>
    <w:bookmarkEnd w:id="196"/>
    <w:tbl>
      <w:tblPr>
        <w:tblW w:w="9855" w:type="dxa"/>
        <w:tblLayout w:type="fixed"/>
        <w:tblLook w:val="01E0" w:firstRow="1" w:lastRow="1" w:firstColumn="1" w:lastColumn="1" w:noHBand="0" w:noVBand="0"/>
      </w:tblPr>
      <w:tblGrid>
        <w:gridCol w:w="9855"/>
      </w:tblGrid>
      <w:tr w:rsidR="001020F8" w:rsidRPr="008B7233" w14:paraId="048176EE" w14:textId="77777777" w:rsidTr="005A6600">
        <w:tc>
          <w:tcPr>
            <w:tcW w:w="9855" w:type="dxa"/>
            <w:shd w:val="clear" w:color="auto" w:fill="E6E6E6"/>
          </w:tcPr>
          <w:p w14:paraId="6BFDD92D" w14:textId="77777777" w:rsidR="001020F8" w:rsidRPr="008B7233" w:rsidRDefault="001020F8" w:rsidP="005A6600">
            <w:pPr>
              <w:spacing w:before="120"/>
              <w:rPr>
                <w:u w:val="single"/>
              </w:rPr>
            </w:pPr>
            <w:r w:rsidRPr="00123E26">
              <w:rPr>
                <w:u w:val="single"/>
                <w:lang w:val="el-GR"/>
              </w:rPr>
              <w:br w:type="page"/>
            </w:r>
            <w:proofErr w:type="spellStart"/>
            <w:r w:rsidRPr="008B7233">
              <w:rPr>
                <w:b/>
              </w:rPr>
              <w:t>Ομάδ</w:t>
            </w:r>
            <w:proofErr w:type="spellEnd"/>
            <w:r w:rsidRPr="008B7233">
              <w:rPr>
                <w:b/>
              </w:rPr>
              <w:t xml:space="preserve">α Α – </w:t>
            </w:r>
            <w:proofErr w:type="spellStart"/>
            <w:r w:rsidRPr="008B7233">
              <w:rPr>
                <w:b/>
              </w:rPr>
              <w:t>Τεχνική</w:t>
            </w:r>
            <w:proofErr w:type="spellEnd"/>
            <w:r w:rsidRPr="008B7233">
              <w:rPr>
                <w:b/>
              </w:rPr>
              <w:t xml:space="preserve"> </w:t>
            </w:r>
            <w:proofErr w:type="spellStart"/>
            <w:r w:rsidRPr="008B7233">
              <w:rPr>
                <w:b/>
              </w:rPr>
              <w:t>Λύση</w:t>
            </w:r>
            <w:proofErr w:type="spellEnd"/>
          </w:p>
        </w:tc>
      </w:tr>
      <w:tr w:rsidR="001020F8" w:rsidRPr="003E55A0" w14:paraId="3AA2FC8D" w14:textId="77777777" w:rsidTr="005A6600">
        <w:tc>
          <w:tcPr>
            <w:tcW w:w="9855" w:type="dxa"/>
            <w:shd w:val="clear" w:color="auto" w:fill="auto"/>
          </w:tcPr>
          <w:p w14:paraId="75BC4B5E" w14:textId="77777777" w:rsidR="001020F8" w:rsidRPr="00123E26" w:rsidRDefault="001020F8" w:rsidP="005A6600">
            <w:pPr>
              <w:spacing w:line="276" w:lineRule="auto"/>
              <w:rPr>
                <w:lang w:val="el-GR"/>
              </w:rPr>
            </w:pPr>
            <w:r w:rsidRPr="00123E26">
              <w:rPr>
                <w:b/>
                <w:lang w:val="el-GR"/>
              </w:rPr>
              <w:t xml:space="preserve">Α.1 </w:t>
            </w:r>
            <w:r w:rsidRPr="006932D1">
              <w:rPr>
                <w:b/>
                <w:bCs/>
                <w:lang w:val="el-GR"/>
              </w:rPr>
              <w:t>Αντίληψη και κατανόηση του έργου από τον υποψήφιο Ανάδοχο</w:t>
            </w:r>
          </w:p>
          <w:p w14:paraId="53A45D38" w14:textId="77777777" w:rsidR="001020F8" w:rsidRPr="00123E26" w:rsidRDefault="001020F8" w:rsidP="005A6600">
            <w:pPr>
              <w:spacing w:line="276" w:lineRule="auto"/>
              <w:rPr>
                <w:lang w:val="el-GR"/>
              </w:rPr>
            </w:pPr>
            <w:r w:rsidRPr="00123E26">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προσφερόμενο εξοπλισμό και το προσφερόμενο λογισμικό που αποδεικνύουν την αντίληψη του έργου.</w:t>
            </w:r>
          </w:p>
          <w:p w14:paraId="639901C9" w14:textId="77777777" w:rsidR="001020F8" w:rsidRPr="008B7233" w:rsidRDefault="001020F8" w:rsidP="005A6600">
            <w:pPr>
              <w:spacing w:line="276" w:lineRule="auto"/>
            </w:pPr>
            <w:proofErr w:type="spellStart"/>
            <w:r w:rsidRPr="008B7233">
              <w:t>Αξιολογούντ</w:t>
            </w:r>
            <w:proofErr w:type="spellEnd"/>
            <w:r w:rsidRPr="008B7233">
              <w:t>αι:</w:t>
            </w:r>
          </w:p>
          <w:p w14:paraId="7FE6710E" w14:textId="77777777" w:rsidR="001020F8" w:rsidRPr="00123E26" w:rsidRDefault="001020F8" w:rsidP="009A6F07">
            <w:pPr>
              <w:pStyle w:val="aff"/>
              <w:numPr>
                <w:ilvl w:val="0"/>
                <w:numId w:val="177"/>
              </w:numPr>
              <w:suppressAutoHyphens w:val="0"/>
              <w:spacing w:after="0" w:line="276" w:lineRule="auto"/>
              <w:rPr>
                <w:lang w:val="el-GR"/>
              </w:rPr>
            </w:pPr>
            <w:r w:rsidRPr="00123E26">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68C1BA6" w14:textId="77777777" w:rsidR="001020F8" w:rsidRPr="00123E26" w:rsidRDefault="001020F8" w:rsidP="009A6F07">
            <w:pPr>
              <w:pStyle w:val="aff"/>
              <w:numPr>
                <w:ilvl w:val="0"/>
                <w:numId w:val="177"/>
              </w:numPr>
              <w:suppressAutoHyphens w:val="0"/>
              <w:spacing w:after="0" w:line="276" w:lineRule="auto"/>
              <w:rPr>
                <w:lang w:val="el-GR"/>
              </w:rPr>
            </w:pPr>
            <w:r w:rsidRPr="00123E26">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80D88FF" w14:textId="77777777" w:rsidR="001020F8" w:rsidRPr="00123E26" w:rsidRDefault="001020F8" w:rsidP="009A6F07">
            <w:pPr>
              <w:pStyle w:val="aff"/>
              <w:numPr>
                <w:ilvl w:val="0"/>
                <w:numId w:val="177"/>
              </w:numPr>
              <w:suppressAutoHyphens w:val="0"/>
              <w:spacing w:after="0" w:line="276" w:lineRule="auto"/>
              <w:rPr>
                <w:lang w:val="el-GR"/>
              </w:rPr>
            </w:pPr>
            <w:r w:rsidRPr="00123E26">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A4D6260" w14:textId="77777777" w:rsidR="001020F8" w:rsidRPr="00123E26" w:rsidRDefault="001020F8" w:rsidP="005A6600">
            <w:pPr>
              <w:spacing w:line="276" w:lineRule="auto"/>
              <w:rPr>
                <w:lang w:val="el-GR"/>
              </w:rPr>
            </w:pPr>
          </w:p>
          <w:p w14:paraId="1745E1FE" w14:textId="3363703C" w:rsidR="001020F8" w:rsidRPr="00123E26" w:rsidRDefault="001020F8" w:rsidP="001020F8">
            <w:pPr>
              <w:spacing w:line="276" w:lineRule="auto"/>
              <w:rPr>
                <w:lang w:val="el-GR"/>
              </w:rPr>
            </w:pPr>
            <w:r w:rsidRPr="00123E26">
              <w:rPr>
                <w:b/>
                <w:lang w:val="el-GR"/>
              </w:rPr>
              <w:t>Α.</w:t>
            </w:r>
            <w:r>
              <w:rPr>
                <w:b/>
                <w:lang w:val="el-GR"/>
              </w:rPr>
              <w:t>2</w:t>
            </w:r>
            <w:r w:rsidRPr="00123E26">
              <w:rPr>
                <w:lang w:val="el-GR"/>
              </w:rPr>
              <w:t xml:space="preserve"> </w:t>
            </w:r>
            <w:r>
              <w:rPr>
                <w:b/>
                <w:bCs/>
                <w:lang w:val="el-GR"/>
              </w:rPr>
              <w:t>Αρχιτεκτονική</w:t>
            </w:r>
            <w:r w:rsidRPr="00123E26">
              <w:rPr>
                <w:b/>
                <w:bCs/>
                <w:lang w:val="el-GR"/>
              </w:rPr>
              <w:t xml:space="preserve"> </w:t>
            </w:r>
          </w:p>
          <w:p w14:paraId="3FE38A85" w14:textId="3A836DF1" w:rsidR="001020F8" w:rsidRDefault="001020F8" w:rsidP="001020F8">
            <w:pPr>
              <w:spacing w:line="276" w:lineRule="auto"/>
              <w:rPr>
                <w:b/>
                <w:lang w:val="el-GR"/>
              </w:rPr>
            </w:pPr>
            <w:r w:rsidRPr="00123E26">
              <w:rPr>
                <w:lang w:val="el-GR"/>
              </w:rPr>
              <w:t xml:space="preserve">Αξιολογείται η κάλυψη των απαιτήσεων του Κεφαλαίου </w:t>
            </w:r>
            <w:r>
              <w:rPr>
                <w:lang w:val="el-GR"/>
              </w:rPr>
              <w:t>3</w:t>
            </w:r>
            <w:r w:rsidRPr="00123E26">
              <w:rPr>
                <w:lang w:val="el-GR"/>
              </w:rPr>
              <w:t xml:space="preserve"> του ΠΑΡΑΡΤΗΜΑΤΟΣ Ι</w:t>
            </w:r>
            <w:r w:rsidR="005874A1">
              <w:rPr>
                <w:lang w:val="el-GR"/>
              </w:rPr>
              <w:t xml:space="preserve"> </w:t>
            </w:r>
            <w:r w:rsidR="008D74FC" w:rsidRPr="00223BBC">
              <w:rPr>
                <w:lang w:val="el-GR"/>
              </w:rPr>
              <w:t xml:space="preserve">και </w:t>
            </w:r>
            <w:r w:rsidR="008D74FC">
              <w:rPr>
                <w:lang w:val="el-GR"/>
              </w:rPr>
              <w:t xml:space="preserve">η προτεινόμενη αρχιτεκτονική και τα πλεονεκτήματα αυτής. </w:t>
            </w:r>
          </w:p>
          <w:p w14:paraId="55C3B824" w14:textId="14A304C7" w:rsidR="001020F8" w:rsidRPr="00123E26" w:rsidRDefault="001020F8" w:rsidP="005A6600">
            <w:pPr>
              <w:spacing w:line="276" w:lineRule="auto"/>
              <w:rPr>
                <w:lang w:val="el-GR"/>
              </w:rPr>
            </w:pPr>
            <w:r w:rsidRPr="00123E26">
              <w:rPr>
                <w:b/>
                <w:lang w:val="el-GR"/>
              </w:rPr>
              <w:t>Α.</w:t>
            </w:r>
            <w:r>
              <w:rPr>
                <w:b/>
                <w:lang w:val="el-GR"/>
              </w:rPr>
              <w:t>3</w:t>
            </w:r>
            <w:r w:rsidRPr="00123E26">
              <w:rPr>
                <w:lang w:val="el-GR"/>
              </w:rPr>
              <w:t xml:space="preserve"> </w:t>
            </w:r>
            <w:r>
              <w:rPr>
                <w:b/>
                <w:bCs/>
                <w:lang w:val="el-GR"/>
              </w:rPr>
              <w:t>Λειτουργικές Απαιτήσεις</w:t>
            </w:r>
          </w:p>
          <w:p w14:paraId="507C30EB" w14:textId="25FA9878" w:rsidR="001020F8" w:rsidRPr="00123E26" w:rsidRDefault="001020F8" w:rsidP="005A6600">
            <w:pPr>
              <w:spacing w:line="276" w:lineRule="auto"/>
              <w:rPr>
                <w:lang w:val="el-GR"/>
              </w:rPr>
            </w:pPr>
            <w:r w:rsidRPr="00123E26">
              <w:rPr>
                <w:lang w:val="el-GR"/>
              </w:rPr>
              <w:t xml:space="preserve">Αξιολογείται η κάλυψη των απαιτήσεων </w:t>
            </w:r>
            <w:r>
              <w:rPr>
                <w:lang w:val="el-GR"/>
              </w:rPr>
              <w:t xml:space="preserve">του Κεφαλαίου 4 </w:t>
            </w:r>
            <w:r w:rsidRPr="00123E26">
              <w:rPr>
                <w:lang w:val="el-GR"/>
              </w:rPr>
              <w:t>του ΠΑΡΑΡΤΗΜΑΤΟΣ Ι</w:t>
            </w:r>
            <w:r w:rsidR="00223BBC" w:rsidRPr="004F7534">
              <w:rPr>
                <w:lang w:val="el-GR"/>
              </w:rPr>
              <w:t xml:space="preserve"> </w:t>
            </w:r>
            <w:r w:rsidR="008D74FC">
              <w:rPr>
                <w:lang w:val="el-GR"/>
              </w:rPr>
              <w:t>και του Παραρτήματος ΙΙ των πινάκων Συμμόρφωσης, η κάλυψη των επιθυμητών απαιτήσεων καθώς και των λειτουργικών και τεχνικών απαιτήσεων.</w:t>
            </w:r>
            <w:r w:rsidR="00223BBC" w:rsidRPr="00223BBC">
              <w:rPr>
                <w:lang w:val="el-GR"/>
              </w:rPr>
              <w:t>.</w:t>
            </w:r>
          </w:p>
          <w:p w14:paraId="476D7A2B" w14:textId="17F46340" w:rsidR="001020F8" w:rsidRPr="00123E26" w:rsidRDefault="001020F8" w:rsidP="005A6600">
            <w:pPr>
              <w:spacing w:line="276" w:lineRule="auto"/>
              <w:rPr>
                <w:lang w:val="el-GR"/>
              </w:rPr>
            </w:pPr>
            <w:r w:rsidRPr="00123E26">
              <w:rPr>
                <w:b/>
                <w:lang w:val="el-GR"/>
              </w:rPr>
              <w:t>Α.</w:t>
            </w:r>
            <w:r>
              <w:rPr>
                <w:b/>
                <w:lang w:val="el-GR"/>
              </w:rPr>
              <w:t>4</w:t>
            </w:r>
            <w:r w:rsidRPr="00123E26">
              <w:rPr>
                <w:lang w:val="el-GR"/>
              </w:rPr>
              <w:t xml:space="preserve"> </w:t>
            </w:r>
            <w:r w:rsidRPr="00123E26">
              <w:rPr>
                <w:b/>
                <w:bCs/>
                <w:lang w:val="el-GR"/>
              </w:rPr>
              <w:t xml:space="preserve">Οριζόντιες Απαιτήσεις </w:t>
            </w:r>
          </w:p>
          <w:p w14:paraId="33406349" w14:textId="4030E350" w:rsidR="005874A1" w:rsidRDefault="001020F8" w:rsidP="005874A1">
            <w:pPr>
              <w:spacing w:line="276" w:lineRule="auto"/>
              <w:rPr>
                <w:b/>
                <w:lang w:val="el-GR"/>
              </w:rPr>
            </w:pPr>
            <w:r w:rsidRPr="00123E26">
              <w:rPr>
                <w:lang w:val="el-GR"/>
              </w:rPr>
              <w:t xml:space="preserve">Αξιολογείται η κάλυψη των απαιτήσεων του Κεφαλαίου </w:t>
            </w:r>
            <w:r>
              <w:rPr>
                <w:lang w:val="el-GR"/>
              </w:rPr>
              <w:t>5</w:t>
            </w:r>
            <w:r w:rsidRPr="00123E26">
              <w:rPr>
                <w:lang w:val="el-GR"/>
              </w:rPr>
              <w:t xml:space="preserve"> του ΠΑΡΑΡΤΗΜΑΤΟΣ Ι</w:t>
            </w:r>
            <w:r w:rsidR="00135B4A">
              <w:rPr>
                <w:lang w:val="el-GR"/>
              </w:rPr>
              <w:t xml:space="preserve"> και </w:t>
            </w:r>
            <w:proofErr w:type="spellStart"/>
            <w:r w:rsidR="00135B4A">
              <w:rPr>
                <w:lang w:val="el-GR"/>
              </w:rPr>
              <w:t>τυχον</w:t>
            </w:r>
            <w:proofErr w:type="spellEnd"/>
            <w:r w:rsidR="00135B4A">
              <w:rPr>
                <w:lang w:val="el-GR"/>
              </w:rPr>
              <w:t xml:space="preserve"> </w:t>
            </w:r>
            <w:proofErr w:type="spellStart"/>
            <w:r w:rsidR="00135B4A">
              <w:rPr>
                <w:lang w:val="el-GR"/>
              </w:rPr>
              <w:t>υπεκάλυψη</w:t>
            </w:r>
            <w:proofErr w:type="spellEnd"/>
            <w:r w:rsidR="00135B4A">
              <w:rPr>
                <w:lang w:val="el-GR"/>
              </w:rPr>
              <w:t xml:space="preserve"> αυτών</w:t>
            </w:r>
            <w:r w:rsidR="005874A1">
              <w:rPr>
                <w:lang w:val="el-GR"/>
              </w:rPr>
              <w:t>.</w:t>
            </w:r>
          </w:p>
          <w:p w14:paraId="4DF49272" w14:textId="15012B93" w:rsidR="001020F8" w:rsidRPr="00123E26" w:rsidRDefault="001020F8" w:rsidP="005A6600">
            <w:pPr>
              <w:rPr>
                <w:lang w:val="el-GR"/>
              </w:rPr>
            </w:pPr>
          </w:p>
        </w:tc>
      </w:tr>
      <w:tr w:rsidR="001020F8" w:rsidRPr="008B7233" w14:paraId="62687119" w14:textId="77777777" w:rsidTr="005A6600">
        <w:tc>
          <w:tcPr>
            <w:tcW w:w="9855" w:type="dxa"/>
            <w:shd w:val="clear" w:color="auto" w:fill="E6E6E6"/>
          </w:tcPr>
          <w:p w14:paraId="19BF7E99" w14:textId="77777777" w:rsidR="001020F8" w:rsidRPr="008B7233" w:rsidRDefault="001020F8" w:rsidP="005A6600">
            <w:pPr>
              <w:spacing w:before="120"/>
              <w:rPr>
                <w:b/>
              </w:rPr>
            </w:pPr>
            <w:r w:rsidRPr="00123E26">
              <w:rPr>
                <w:u w:val="single"/>
                <w:lang w:val="el-GR"/>
              </w:rPr>
              <w:br w:type="page"/>
            </w:r>
            <w:proofErr w:type="spellStart"/>
            <w:r w:rsidRPr="008B7233">
              <w:rPr>
                <w:b/>
              </w:rPr>
              <w:t>Ομάδ</w:t>
            </w:r>
            <w:proofErr w:type="spellEnd"/>
            <w:r w:rsidRPr="008B7233">
              <w:rPr>
                <w:b/>
              </w:rPr>
              <w:t xml:space="preserve">α Β - </w:t>
            </w:r>
            <w:proofErr w:type="spellStart"/>
            <w:r w:rsidRPr="008B7233">
              <w:rPr>
                <w:b/>
              </w:rPr>
              <w:t>Προσφερόμενες</w:t>
            </w:r>
            <w:proofErr w:type="spellEnd"/>
            <w:r w:rsidRPr="008B7233">
              <w:rPr>
                <w:b/>
              </w:rPr>
              <w:t xml:space="preserve"> Υπ</w:t>
            </w:r>
            <w:proofErr w:type="spellStart"/>
            <w:r w:rsidRPr="008B7233">
              <w:rPr>
                <w:b/>
              </w:rPr>
              <w:t>ηρεσίες</w:t>
            </w:r>
            <w:proofErr w:type="spellEnd"/>
          </w:p>
        </w:tc>
      </w:tr>
      <w:tr w:rsidR="001020F8" w:rsidRPr="003E55A0" w14:paraId="339A0890" w14:textId="77777777" w:rsidTr="005A6600">
        <w:tc>
          <w:tcPr>
            <w:tcW w:w="9855" w:type="dxa"/>
            <w:shd w:val="clear" w:color="auto" w:fill="auto"/>
          </w:tcPr>
          <w:p w14:paraId="5BC7AACA" w14:textId="77777777" w:rsidR="001020F8" w:rsidRPr="00123E26" w:rsidRDefault="001020F8" w:rsidP="005A6600">
            <w:pPr>
              <w:numPr>
                <w:ilvl w:val="12"/>
                <w:numId w:val="0"/>
              </w:numPr>
              <w:spacing w:line="276" w:lineRule="auto"/>
              <w:rPr>
                <w:lang w:val="el-GR"/>
              </w:rPr>
            </w:pPr>
          </w:p>
          <w:p w14:paraId="280BC731" w14:textId="155FD46F" w:rsidR="001020F8" w:rsidRPr="00123E26" w:rsidRDefault="001020F8" w:rsidP="001020F8">
            <w:pPr>
              <w:spacing w:before="120"/>
              <w:rPr>
                <w:lang w:val="el-GR"/>
              </w:rPr>
            </w:pPr>
            <w:r w:rsidRPr="00123E26">
              <w:rPr>
                <w:b/>
                <w:lang w:val="el-GR"/>
              </w:rPr>
              <w:lastRenderedPageBreak/>
              <w:t xml:space="preserve">Β.1 </w:t>
            </w:r>
            <w:r>
              <w:rPr>
                <w:b/>
                <w:bCs/>
                <w:lang w:val="el-GR"/>
              </w:rPr>
              <w:t>Μελέτη Εφαρμογής</w:t>
            </w:r>
          </w:p>
          <w:p w14:paraId="11F2BB65" w14:textId="055DA630" w:rsidR="001020F8" w:rsidRPr="001020F8" w:rsidRDefault="001020F8" w:rsidP="001020F8">
            <w:pPr>
              <w:spacing w:before="120"/>
              <w:rPr>
                <w:lang w:val="el-GR"/>
              </w:rPr>
            </w:pPr>
            <w:r w:rsidRPr="00123E26">
              <w:rPr>
                <w:lang w:val="el-GR"/>
              </w:rPr>
              <w:t xml:space="preserve">Βαθμολογείται η προσέγγιση του υποψήφιου Αναδόχου για την κάλυψη των απαιτήσεων </w:t>
            </w:r>
            <w:r>
              <w:rPr>
                <w:lang w:val="el-GR"/>
              </w:rPr>
              <w:t>της ενότητας 6.1 του</w:t>
            </w:r>
            <w:r w:rsidRPr="00123E26">
              <w:rPr>
                <w:lang w:val="el-GR"/>
              </w:rPr>
              <w:t xml:space="preserve"> Παραρτήματος Ι. </w:t>
            </w:r>
          </w:p>
          <w:p w14:paraId="231BA4F8" w14:textId="60772F6D" w:rsidR="001020F8" w:rsidRPr="00123E26" w:rsidRDefault="001020F8" w:rsidP="001020F8">
            <w:pPr>
              <w:spacing w:before="120"/>
              <w:rPr>
                <w:lang w:val="el-GR"/>
              </w:rPr>
            </w:pPr>
            <w:r w:rsidRPr="00123E26">
              <w:rPr>
                <w:b/>
                <w:lang w:val="el-GR"/>
              </w:rPr>
              <w:t>Β.</w:t>
            </w:r>
            <w:r>
              <w:rPr>
                <w:b/>
                <w:lang w:val="el-GR"/>
              </w:rPr>
              <w:t>2</w:t>
            </w:r>
            <w:r w:rsidRPr="00123E26">
              <w:rPr>
                <w:b/>
                <w:lang w:val="el-GR"/>
              </w:rPr>
              <w:t xml:space="preserve"> </w:t>
            </w:r>
            <w:r>
              <w:rPr>
                <w:b/>
                <w:bCs/>
                <w:lang w:val="el-GR"/>
              </w:rPr>
              <w:t>Οριζόντιες συμβουλευτικές – μελετητικές υπηρεσίες</w:t>
            </w:r>
          </w:p>
          <w:p w14:paraId="1376269F" w14:textId="76ABBD47" w:rsidR="00F56E8F" w:rsidRPr="00123E26" w:rsidRDefault="001020F8" w:rsidP="00F56E8F">
            <w:pPr>
              <w:spacing w:line="276" w:lineRule="auto"/>
              <w:rPr>
                <w:lang w:val="el-GR"/>
              </w:rPr>
            </w:pPr>
            <w:r w:rsidRPr="00123E26">
              <w:rPr>
                <w:lang w:val="el-GR"/>
              </w:rPr>
              <w:t xml:space="preserve">Βαθμολογείται η προσέγγιση του υποψήφιου Αναδόχου για την κάλυψη των απαιτήσεων </w:t>
            </w:r>
            <w:r>
              <w:rPr>
                <w:lang w:val="el-GR"/>
              </w:rPr>
              <w:t>της ενότητας 6.2 του</w:t>
            </w:r>
            <w:r w:rsidRPr="00123E26">
              <w:rPr>
                <w:lang w:val="el-GR"/>
              </w:rPr>
              <w:t xml:space="preserve"> Παραρτήματος Ι</w:t>
            </w:r>
            <w:r w:rsidR="00F56E8F">
              <w:rPr>
                <w:lang w:val="el-GR"/>
              </w:rPr>
              <w:t xml:space="preserve"> </w:t>
            </w:r>
            <w:r w:rsidR="00F56E8F" w:rsidRPr="00223BBC">
              <w:rPr>
                <w:lang w:val="el-GR"/>
              </w:rPr>
              <w:t xml:space="preserve">η προσφορά </w:t>
            </w:r>
            <w:r w:rsidR="00F56E8F">
              <w:rPr>
                <w:lang w:val="el-GR"/>
              </w:rPr>
              <w:t xml:space="preserve">υπηρεσιών </w:t>
            </w:r>
            <w:r w:rsidR="00F56E8F" w:rsidRPr="00223BBC">
              <w:rPr>
                <w:lang w:val="el-GR"/>
              </w:rPr>
              <w:t>πέραν των ζητουμένων στην παρούσα.</w:t>
            </w:r>
          </w:p>
          <w:p w14:paraId="15EFF801" w14:textId="3DC30868" w:rsidR="001020F8" w:rsidRPr="00123E26" w:rsidRDefault="001020F8" w:rsidP="00F910DE">
            <w:pPr>
              <w:spacing w:before="120"/>
              <w:rPr>
                <w:lang w:val="el-GR"/>
              </w:rPr>
            </w:pPr>
            <w:r w:rsidRPr="00123E26">
              <w:rPr>
                <w:b/>
                <w:lang w:val="el-GR"/>
              </w:rPr>
              <w:t>Β.</w:t>
            </w:r>
            <w:r>
              <w:rPr>
                <w:b/>
                <w:lang w:val="el-GR"/>
              </w:rPr>
              <w:t>3</w:t>
            </w:r>
            <w:r w:rsidRPr="00123E26">
              <w:rPr>
                <w:b/>
                <w:lang w:val="el-GR"/>
              </w:rPr>
              <w:t xml:space="preserve"> </w:t>
            </w:r>
            <w:r w:rsidRPr="0099206F">
              <w:rPr>
                <w:b/>
                <w:bCs/>
                <w:lang w:val="el-GR"/>
              </w:rPr>
              <w:t>Υπηρεσίες εγκατάστασης</w:t>
            </w:r>
            <w:r>
              <w:rPr>
                <w:b/>
                <w:bCs/>
                <w:lang w:val="el-GR"/>
              </w:rPr>
              <w:t xml:space="preserve">, </w:t>
            </w:r>
            <w:r w:rsidRPr="0099206F">
              <w:rPr>
                <w:b/>
                <w:bCs/>
                <w:lang w:val="el-GR"/>
              </w:rPr>
              <w:t>παραμετροποίησης</w:t>
            </w:r>
            <w:r>
              <w:rPr>
                <w:b/>
                <w:bCs/>
                <w:lang w:val="el-GR"/>
              </w:rPr>
              <w:t xml:space="preserve"> και μετάπτωσης δεδομένων</w:t>
            </w:r>
          </w:p>
          <w:p w14:paraId="3209F211" w14:textId="5EB9890A" w:rsidR="001020F8" w:rsidRPr="00123E26" w:rsidRDefault="001020F8" w:rsidP="005A6600">
            <w:pPr>
              <w:spacing w:before="120"/>
              <w:rPr>
                <w:lang w:val="el-GR"/>
              </w:rPr>
            </w:pPr>
            <w:r w:rsidRPr="00123E26">
              <w:rPr>
                <w:lang w:val="el-GR"/>
              </w:rPr>
              <w:t xml:space="preserve">Βαθμολογείται η προσέγγιση του υποψήφιου Αναδόχου για την κάλυψη των απαιτήσεων </w:t>
            </w:r>
            <w:r>
              <w:rPr>
                <w:lang w:val="el-GR"/>
              </w:rPr>
              <w:t>της ενότητας 6.3 του</w:t>
            </w:r>
            <w:r w:rsidRPr="00123E26">
              <w:rPr>
                <w:lang w:val="el-GR"/>
              </w:rPr>
              <w:t xml:space="preserve"> Παραρτήματος Ι. </w:t>
            </w:r>
          </w:p>
          <w:p w14:paraId="42983664" w14:textId="32730857" w:rsidR="001020F8" w:rsidRPr="008B7233" w:rsidRDefault="001020F8" w:rsidP="005A6600">
            <w:pPr>
              <w:spacing w:line="276" w:lineRule="auto"/>
              <w:rPr>
                <w:b/>
              </w:rPr>
            </w:pPr>
            <w:r w:rsidRPr="008B7233">
              <w:rPr>
                <w:b/>
              </w:rPr>
              <w:t>Β.</w:t>
            </w:r>
            <w:r w:rsidR="002E1832">
              <w:rPr>
                <w:b/>
              </w:rPr>
              <w:t>4</w:t>
            </w:r>
            <w:r w:rsidRPr="008B7233">
              <w:rPr>
                <w:b/>
              </w:rPr>
              <w:t xml:space="preserve"> </w:t>
            </w:r>
            <w:r w:rsidRPr="008B7233">
              <w:rPr>
                <w:b/>
                <w:bCs/>
              </w:rPr>
              <w:t>Υπ</w:t>
            </w:r>
            <w:proofErr w:type="spellStart"/>
            <w:r w:rsidRPr="008B7233">
              <w:rPr>
                <w:b/>
                <w:bCs/>
              </w:rPr>
              <w:t>ηρεσίες</w:t>
            </w:r>
            <w:proofErr w:type="spellEnd"/>
            <w:r w:rsidRPr="008B7233">
              <w:rPr>
                <w:b/>
                <w:bCs/>
              </w:rPr>
              <w:t xml:space="preserve"> </w:t>
            </w:r>
            <w:proofErr w:type="spellStart"/>
            <w:r w:rsidRPr="008B7233">
              <w:rPr>
                <w:b/>
                <w:bCs/>
              </w:rPr>
              <w:t>Εκ</w:t>
            </w:r>
            <w:proofErr w:type="spellEnd"/>
            <w:r w:rsidRPr="008B7233">
              <w:rPr>
                <w:b/>
                <w:bCs/>
              </w:rPr>
              <w:t xml:space="preserve">παίδευσης </w:t>
            </w:r>
          </w:p>
          <w:p w14:paraId="646B675A" w14:textId="77777777" w:rsidR="001020F8" w:rsidRPr="008B7233" w:rsidRDefault="001020F8" w:rsidP="005A6600">
            <w:pPr>
              <w:spacing w:line="276" w:lineRule="auto"/>
            </w:pPr>
            <w:proofErr w:type="spellStart"/>
            <w:r w:rsidRPr="008B7233">
              <w:t>Αξιολογούντ</w:t>
            </w:r>
            <w:proofErr w:type="spellEnd"/>
            <w:r w:rsidRPr="008B7233">
              <w:t>αι:</w:t>
            </w:r>
          </w:p>
          <w:p w14:paraId="0768DD69" w14:textId="77777777" w:rsidR="001020F8" w:rsidRPr="00123E26" w:rsidRDefault="001020F8" w:rsidP="009A6F07">
            <w:pPr>
              <w:pStyle w:val="aff"/>
              <w:numPr>
                <w:ilvl w:val="0"/>
                <w:numId w:val="178"/>
              </w:numPr>
              <w:suppressAutoHyphens w:val="0"/>
              <w:spacing w:after="0" w:line="276" w:lineRule="auto"/>
              <w:rPr>
                <w:lang w:val="el-GR"/>
              </w:rPr>
            </w:pPr>
            <w:r w:rsidRPr="00123E26">
              <w:rPr>
                <w:lang w:val="el-GR"/>
              </w:rPr>
              <w:t>Η μεθοδολογική προσέγγιση, οργάνωση και προετοιμασία της εκπαίδευσης ανά κατηγορία εκπαιδευομένων</w:t>
            </w:r>
          </w:p>
          <w:p w14:paraId="5D02C655" w14:textId="77777777" w:rsidR="001020F8" w:rsidRPr="00123E26" w:rsidRDefault="001020F8" w:rsidP="009A6F07">
            <w:pPr>
              <w:pStyle w:val="aff"/>
              <w:numPr>
                <w:ilvl w:val="0"/>
                <w:numId w:val="178"/>
              </w:numPr>
              <w:suppressAutoHyphens w:val="0"/>
              <w:spacing w:after="0" w:line="276" w:lineRule="auto"/>
              <w:rPr>
                <w:lang w:val="el-GR"/>
              </w:rPr>
            </w:pPr>
            <w:r w:rsidRPr="00123E26">
              <w:rPr>
                <w:lang w:val="el-GR"/>
              </w:rPr>
              <w:t>Το αντικείμενο της εκπαίδευσης ανά κατηγορία εκπαιδευομένων</w:t>
            </w:r>
          </w:p>
          <w:p w14:paraId="4E7F85C4" w14:textId="77777777" w:rsidR="001020F8" w:rsidRPr="00123E26" w:rsidRDefault="001020F8" w:rsidP="009A6F07">
            <w:pPr>
              <w:pStyle w:val="aff"/>
              <w:numPr>
                <w:ilvl w:val="0"/>
                <w:numId w:val="178"/>
              </w:numPr>
              <w:suppressAutoHyphens w:val="0"/>
              <w:spacing w:after="0" w:line="276" w:lineRule="auto"/>
              <w:rPr>
                <w:lang w:val="el-GR"/>
              </w:rPr>
            </w:pPr>
            <w:r w:rsidRPr="008B7233">
              <w:t>H</w:t>
            </w:r>
            <w:r w:rsidRPr="00123E26">
              <w:rPr>
                <w:lang w:val="el-GR"/>
              </w:rPr>
              <w:t xml:space="preserve"> εκπαιδευτική διαδικασία και η διαχείριση αυτής</w:t>
            </w:r>
          </w:p>
          <w:p w14:paraId="0D3B96B5" w14:textId="77777777" w:rsidR="001020F8" w:rsidRPr="00123E26" w:rsidRDefault="001020F8" w:rsidP="009A6F07">
            <w:pPr>
              <w:pStyle w:val="aff"/>
              <w:numPr>
                <w:ilvl w:val="0"/>
                <w:numId w:val="178"/>
              </w:numPr>
              <w:suppressAutoHyphens w:val="0"/>
              <w:spacing w:after="0" w:line="276" w:lineRule="auto"/>
              <w:rPr>
                <w:lang w:val="el-GR"/>
              </w:rPr>
            </w:pPr>
            <w:r w:rsidRPr="00123E26">
              <w:rPr>
                <w:lang w:val="el-GR"/>
              </w:rPr>
              <w:t>Οι προσφερόμενες ώρες εκπαίδευσης ανά κατηγορία χρηστών, πέραν των κατ’ ελάχιστα ζητούμενων στην παρούσα.</w:t>
            </w:r>
          </w:p>
          <w:p w14:paraId="421163D0" w14:textId="4D435241" w:rsidR="001020F8" w:rsidRPr="00123E26" w:rsidRDefault="001020F8" w:rsidP="005A6600">
            <w:pPr>
              <w:spacing w:line="276" w:lineRule="auto"/>
              <w:rPr>
                <w:lang w:val="el-GR"/>
              </w:rPr>
            </w:pPr>
            <w:r w:rsidRPr="00123E26">
              <w:rPr>
                <w:b/>
                <w:lang w:val="el-GR"/>
              </w:rPr>
              <w:t>Β.</w:t>
            </w:r>
            <w:r w:rsidR="002E1832" w:rsidRPr="00372595">
              <w:rPr>
                <w:b/>
                <w:lang w:val="el-GR"/>
              </w:rPr>
              <w:t>5</w:t>
            </w:r>
            <w:r w:rsidRPr="00123E26">
              <w:rPr>
                <w:b/>
                <w:lang w:val="el-GR"/>
              </w:rPr>
              <w:t xml:space="preserve"> </w:t>
            </w:r>
            <w:r w:rsidR="00283A40" w:rsidRPr="00283A40">
              <w:rPr>
                <w:b/>
                <w:bCs/>
                <w:lang w:val="el-GR"/>
              </w:rPr>
              <w:tab/>
              <w:t>Υπηρεσίες Πιλοτικής &amp; Παραγωγικής  Λειτουργίας</w:t>
            </w:r>
          </w:p>
          <w:p w14:paraId="302EF609" w14:textId="77777777" w:rsidR="001020F8" w:rsidRPr="00123E26" w:rsidRDefault="001020F8" w:rsidP="005A6600">
            <w:pPr>
              <w:spacing w:line="276" w:lineRule="auto"/>
              <w:rPr>
                <w:lang w:val="el-GR"/>
              </w:rPr>
            </w:pPr>
            <w:r w:rsidRPr="00123E26">
              <w:rPr>
                <w:lang w:val="el-GR"/>
              </w:rPr>
              <w:t xml:space="preserve">Βαθμολογούνται οι προσφερόμενες υπηρεσίες </w:t>
            </w:r>
            <w:r>
              <w:rPr>
                <w:lang w:val="el-GR"/>
              </w:rPr>
              <w:t xml:space="preserve">υποστήριξης </w:t>
            </w:r>
            <w:r w:rsidRPr="00123E26">
              <w:rPr>
                <w:lang w:val="el-GR"/>
              </w:rPr>
              <w:t>Πιλοτικής Λειτουργίας και αξιολογούνται:</w:t>
            </w:r>
          </w:p>
          <w:p w14:paraId="14A17816" w14:textId="5B640B4E" w:rsidR="001020F8" w:rsidRPr="00123E26" w:rsidRDefault="001020F8" w:rsidP="009A6F07">
            <w:pPr>
              <w:pStyle w:val="aff"/>
              <w:numPr>
                <w:ilvl w:val="0"/>
                <w:numId w:val="182"/>
              </w:numPr>
              <w:suppressAutoHyphens w:val="0"/>
              <w:spacing w:after="0" w:line="276" w:lineRule="auto"/>
              <w:ind w:left="601" w:hanging="283"/>
              <w:rPr>
                <w:lang w:val="el-GR"/>
              </w:rPr>
            </w:pPr>
            <w:r w:rsidRPr="00123E26">
              <w:rPr>
                <w:lang w:val="el-GR"/>
              </w:rPr>
              <w:t xml:space="preserve">Η προτεινόμενη μεθοδολογία παροχής των υπηρεσιών όπως αναφέρονται στο Παράρτημα Ι, </w:t>
            </w:r>
            <w:r>
              <w:rPr>
                <w:lang w:val="el-GR"/>
              </w:rPr>
              <w:t>Ενότητ</w:t>
            </w:r>
            <w:r w:rsidR="00283A40">
              <w:rPr>
                <w:lang w:val="el-GR"/>
              </w:rPr>
              <w:t>ες</w:t>
            </w:r>
            <w:r>
              <w:rPr>
                <w:lang w:val="el-GR"/>
              </w:rPr>
              <w:t xml:space="preserve"> 6.</w:t>
            </w:r>
            <w:r w:rsidR="00283A40">
              <w:rPr>
                <w:lang w:val="el-GR"/>
              </w:rPr>
              <w:t>6 και 6.7</w:t>
            </w:r>
          </w:p>
          <w:p w14:paraId="11889C0B" w14:textId="77777777" w:rsidR="001020F8" w:rsidRPr="00123E26" w:rsidRDefault="001020F8" w:rsidP="009A6F07">
            <w:pPr>
              <w:pStyle w:val="aff"/>
              <w:numPr>
                <w:ilvl w:val="0"/>
                <w:numId w:val="181"/>
              </w:numPr>
              <w:suppressAutoHyphens w:val="0"/>
              <w:spacing w:after="0" w:line="276" w:lineRule="auto"/>
              <w:ind w:left="601" w:hanging="283"/>
              <w:rPr>
                <w:lang w:val="el-GR"/>
              </w:rPr>
            </w:pPr>
            <w:r w:rsidRPr="00123E26">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40D70061" w14:textId="77777777" w:rsidR="001020F8" w:rsidRPr="00123E26" w:rsidRDefault="001020F8" w:rsidP="005A6600">
            <w:pPr>
              <w:spacing w:line="276" w:lineRule="auto"/>
              <w:rPr>
                <w:b/>
                <w:lang w:val="el-GR"/>
              </w:rPr>
            </w:pPr>
          </w:p>
          <w:p w14:paraId="13364D6D" w14:textId="318B68CF" w:rsidR="001020F8" w:rsidRPr="00123E26" w:rsidRDefault="001020F8" w:rsidP="005A6600">
            <w:pPr>
              <w:spacing w:line="276" w:lineRule="auto"/>
              <w:rPr>
                <w:lang w:val="el-GR"/>
              </w:rPr>
            </w:pPr>
            <w:r w:rsidRPr="00123E26">
              <w:rPr>
                <w:b/>
                <w:lang w:val="el-GR"/>
              </w:rPr>
              <w:t>Β.</w:t>
            </w:r>
            <w:r w:rsidR="002E1832" w:rsidRPr="00372595">
              <w:rPr>
                <w:b/>
                <w:lang w:val="el-GR"/>
              </w:rPr>
              <w:t>6</w:t>
            </w:r>
            <w:r w:rsidRPr="00123E26">
              <w:rPr>
                <w:b/>
                <w:lang w:val="el-GR"/>
              </w:rPr>
              <w:t xml:space="preserve"> </w:t>
            </w:r>
            <w:r w:rsidRPr="00123E26">
              <w:rPr>
                <w:b/>
                <w:bCs/>
                <w:lang w:val="el-GR"/>
              </w:rPr>
              <w:t>Υπηρεσίες Εγγύησης- Συντήρησης</w:t>
            </w:r>
            <w:r w:rsidRPr="00123E26">
              <w:rPr>
                <w:lang w:val="el-GR"/>
              </w:rPr>
              <w:t xml:space="preserve"> </w:t>
            </w:r>
          </w:p>
          <w:p w14:paraId="25450D51" w14:textId="77777777" w:rsidR="001020F8" w:rsidRPr="00123E26" w:rsidRDefault="001020F8" w:rsidP="005A6600">
            <w:pPr>
              <w:spacing w:line="276" w:lineRule="auto"/>
              <w:rPr>
                <w:lang w:val="el-GR"/>
              </w:rPr>
            </w:pPr>
            <w:r w:rsidRPr="00123E26">
              <w:rPr>
                <w:lang w:val="el-GR"/>
              </w:rPr>
              <w:t>Βαθμολογούνται οι προσφερόμενες υπηρεσίες υποστήριξης, συντήρησης και τήρησης επιπέδου υπηρεσιών και αξιολογούνται:</w:t>
            </w:r>
          </w:p>
          <w:p w14:paraId="651C912C" w14:textId="6EF39DAA" w:rsidR="001020F8" w:rsidRPr="00123E26" w:rsidRDefault="001020F8" w:rsidP="009A6F07">
            <w:pPr>
              <w:pStyle w:val="aff"/>
              <w:numPr>
                <w:ilvl w:val="0"/>
                <w:numId w:val="178"/>
              </w:numPr>
              <w:suppressAutoHyphens w:val="0"/>
              <w:spacing w:after="0" w:line="276" w:lineRule="auto"/>
              <w:rPr>
                <w:lang w:val="el-GR"/>
              </w:rPr>
            </w:pPr>
            <w:r w:rsidRPr="00123E26">
              <w:rPr>
                <w:lang w:val="el-GR"/>
              </w:rPr>
              <w:t>Η χρονική διάρκεια της προσφερόμενης Εγγύησης πέραν της κατ’ ελάχιστα ζητούμενης</w:t>
            </w:r>
            <w:r w:rsidR="005106BF">
              <w:rPr>
                <w:lang w:val="el-GR"/>
              </w:rPr>
              <w:t xml:space="preserve"> όπως αναφέρεται στο Παράρτημα Ι Ενότητα </w:t>
            </w:r>
            <w:r w:rsidR="009B4849">
              <w:rPr>
                <w:lang w:val="el-GR"/>
              </w:rPr>
              <w:fldChar w:fldCharType="begin"/>
            </w:r>
            <w:r w:rsidR="009B4849">
              <w:rPr>
                <w:lang w:val="el-GR"/>
              </w:rPr>
              <w:instrText xml:space="preserve"> REF _Ref97125370 \w \h </w:instrText>
            </w:r>
            <w:r w:rsidR="009B4849">
              <w:rPr>
                <w:lang w:val="el-GR"/>
              </w:rPr>
            </w:r>
            <w:r w:rsidR="009B4849">
              <w:rPr>
                <w:lang w:val="el-GR"/>
              </w:rPr>
              <w:fldChar w:fldCharType="separate"/>
            </w:r>
            <w:r w:rsidR="00B858AD">
              <w:rPr>
                <w:lang w:val="el-GR"/>
              </w:rPr>
              <w:t>6.</w:t>
            </w:r>
            <w:r w:rsidR="00283A40">
              <w:rPr>
                <w:lang w:val="el-GR"/>
              </w:rPr>
              <w:t>8</w:t>
            </w:r>
            <w:r w:rsidR="009B4849">
              <w:rPr>
                <w:lang w:val="el-GR"/>
              </w:rPr>
              <w:fldChar w:fldCharType="end"/>
            </w:r>
            <w:r w:rsidRPr="00123E26">
              <w:rPr>
                <w:lang w:val="el-GR"/>
              </w:rPr>
              <w:t>.</w:t>
            </w:r>
          </w:p>
          <w:p w14:paraId="13FA4065" w14:textId="49622856" w:rsidR="001020F8" w:rsidRDefault="001020F8" w:rsidP="009A6F07">
            <w:pPr>
              <w:pStyle w:val="aff"/>
              <w:numPr>
                <w:ilvl w:val="0"/>
                <w:numId w:val="178"/>
              </w:numPr>
              <w:suppressAutoHyphens w:val="0"/>
              <w:spacing w:after="0" w:line="276" w:lineRule="auto"/>
              <w:rPr>
                <w:lang w:val="el-GR"/>
              </w:rPr>
            </w:pPr>
            <w:r w:rsidRPr="00123E26">
              <w:rPr>
                <w:lang w:val="el-GR"/>
              </w:rPr>
              <w:t>Η προσφορά υπηρεσιών κατά την περίοδο της Εγγύησης πέραν των κατ’ ελάχιστα ζητούμενων στην παρούσα</w:t>
            </w:r>
            <w:r w:rsidR="0055182B">
              <w:rPr>
                <w:lang w:val="el-GR"/>
              </w:rPr>
              <w:t xml:space="preserve">, όπως </w:t>
            </w:r>
            <w:r w:rsidR="00EC65B3">
              <w:rPr>
                <w:lang w:val="el-GR"/>
              </w:rPr>
              <w:t>αναφέρονται</w:t>
            </w:r>
            <w:r w:rsidR="0055182B">
              <w:rPr>
                <w:lang w:val="el-GR"/>
              </w:rPr>
              <w:t xml:space="preserve"> </w:t>
            </w:r>
            <w:r w:rsidR="001539DA">
              <w:rPr>
                <w:lang w:val="el-GR"/>
              </w:rPr>
              <w:t xml:space="preserve">στο Παράρτημα Ι </w:t>
            </w:r>
            <w:r w:rsidR="001539DA">
              <w:rPr>
                <w:lang w:val="el-GR"/>
              </w:rPr>
              <w:fldChar w:fldCharType="begin"/>
            </w:r>
            <w:r w:rsidR="001539DA">
              <w:rPr>
                <w:lang w:val="el-GR"/>
              </w:rPr>
              <w:instrText xml:space="preserve"> REF _Ref130039357 \w \h </w:instrText>
            </w:r>
            <w:r w:rsidR="001539DA">
              <w:rPr>
                <w:lang w:val="el-GR"/>
              </w:rPr>
            </w:r>
            <w:r w:rsidR="001539DA">
              <w:rPr>
                <w:lang w:val="el-GR"/>
              </w:rPr>
              <w:fldChar w:fldCharType="separate"/>
            </w:r>
            <w:r w:rsidR="00B858AD">
              <w:rPr>
                <w:lang w:val="el-GR"/>
              </w:rPr>
              <w:t>6.9</w:t>
            </w:r>
            <w:r w:rsidR="001539DA">
              <w:rPr>
                <w:lang w:val="el-GR"/>
              </w:rPr>
              <w:fldChar w:fldCharType="end"/>
            </w:r>
            <w:r w:rsidR="001539DA">
              <w:rPr>
                <w:lang w:val="el-GR"/>
              </w:rPr>
              <w:t xml:space="preserve"> </w:t>
            </w:r>
            <w:r w:rsidRPr="00123E26">
              <w:rPr>
                <w:lang w:val="el-GR"/>
              </w:rPr>
              <w:t>.</w:t>
            </w:r>
          </w:p>
          <w:p w14:paraId="632EF1B1" w14:textId="07EF8549" w:rsidR="00283A40" w:rsidRPr="00123E26" w:rsidRDefault="00283A40" w:rsidP="009A6F07">
            <w:pPr>
              <w:pStyle w:val="aff"/>
              <w:numPr>
                <w:ilvl w:val="0"/>
                <w:numId w:val="178"/>
              </w:numPr>
              <w:suppressAutoHyphens w:val="0"/>
              <w:spacing w:after="0" w:line="276" w:lineRule="auto"/>
              <w:rPr>
                <w:lang w:val="el-GR"/>
              </w:rPr>
            </w:pPr>
            <w:r>
              <w:rPr>
                <w:lang w:val="el-GR"/>
              </w:rPr>
              <w:t xml:space="preserve">Η τήρηση των εγγυημένου επιπέδου υπηρεσιών </w:t>
            </w:r>
            <w:r w:rsidRPr="00283A40">
              <w:rPr>
                <w:lang w:val="el-GR"/>
              </w:rPr>
              <w:t xml:space="preserve">πέραν των κατ’ ελάχιστα ζητούμενων στην παρούσα, όπως αναφέρονται στο Παράρτημα Ι </w:t>
            </w:r>
            <w:r>
              <w:rPr>
                <w:lang w:val="el-GR"/>
              </w:rPr>
              <w:t>6.10</w:t>
            </w:r>
          </w:p>
          <w:p w14:paraId="479ED68F" w14:textId="77777777" w:rsidR="001020F8" w:rsidRPr="00123E26" w:rsidRDefault="001020F8" w:rsidP="004F7534">
            <w:pPr>
              <w:pStyle w:val="aff"/>
              <w:suppressAutoHyphens w:val="0"/>
              <w:spacing w:after="0" w:line="276" w:lineRule="auto"/>
              <w:rPr>
                <w:lang w:val="el-GR"/>
              </w:rPr>
            </w:pPr>
          </w:p>
        </w:tc>
      </w:tr>
      <w:tr w:rsidR="001020F8" w:rsidRPr="003E55A0" w14:paraId="475F00BA" w14:textId="77777777" w:rsidTr="005A6600">
        <w:tc>
          <w:tcPr>
            <w:tcW w:w="9855" w:type="dxa"/>
            <w:shd w:val="clear" w:color="auto" w:fill="D9D9D9" w:themeFill="background1" w:themeFillShade="D9"/>
          </w:tcPr>
          <w:p w14:paraId="37475A46" w14:textId="6C33332B" w:rsidR="001020F8" w:rsidRPr="00123E26" w:rsidRDefault="001020F8" w:rsidP="005A6600">
            <w:pPr>
              <w:spacing w:before="120"/>
              <w:rPr>
                <w:b/>
                <w:lang w:val="el-GR"/>
              </w:rPr>
            </w:pPr>
            <w:r w:rsidRPr="00123E26">
              <w:rPr>
                <w:b/>
                <w:lang w:val="el-GR"/>
              </w:rPr>
              <w:lastRenderedPageBreak/>
              <w:br w:type="page"/>
              <w:t xml:space="preserve">Ομάδα </w:t>
            </w:r>
            <w:r w:rsidR="002F0A2E">
              <w:rPr>
                <w:b/>
                <w:lang w:val="el-GR"/>
              </w:rPr>
              <w:t>Γ</w:t>
            </w:r>
            <w:r w:rsidRPr="00123E26">
              <w:rPr>
                <w:b/>
                <w:lang w:val="el-GR"/>
              </w:rPr>
              <w:t xml:space="preserve"> – Μεθοδολογία Οργάνωσης/Διοίκησης και Υλοποίησης Έργου</w:t>
            </w:r>
          </w:p>
        </w:tc>
      </w:tr>
      <w:tr w:rsidR="001020F8" w:rsidRPr="003E55A0" w14:paraId="26BCD09B" w14:textId="77777777" w:rsidTr="005A6600">
        <w:tc>
          <w:tcPr>
            <w:tcW w:w="9855" w:type="dxa"/>
            <w:shd w:val="clear" w:color="auto" w:fill="auto"/>
          </w:tcPr>
          <w:p w14:paraId="22ABBC7C" w14:textId="1CFA2095" w:rsidR="001020F8" w:rsidRPr="00123E26" w:rsidRDefault="002F0A2E" w:rsidP="005A6600">
            <w:pPr>
              <w:spacing w:before="240" w:line="276" w:lineRule="auto"/>
              <w:rPr>
                <w:lang w:val="el-GR"/>
              </w:rPr>
            </w:pPr>
            <w:r>
              <w:rPr>
                <w:b/>
                <w:lang w:val="el-GR"/>
              </w:rPr>
              <w:t>Γ</w:t>
            </w:r>
            <w:r w:rsidR="001020F8" w:rsidRPr="00123E26">
              <w:rPr>
                <w:b/>
                <w:lang w:val="el-GR"/>
              </w:rPr>
              <w:t>.1:</w:t>
            </w:r>
            <w:r w:rsidR="001020F8" w:rsidRPr="00123E26">
              <w:rPr>
                <w:lang w:val="el-GR"/>
              </w:rPr>
              <w:t xml:space="preserve"> Οργάνωση Υλοποίησης Έργου (Φάσεις, Χρονοδιάγραμμα, Παραδοτέα)</w:t>
            </w:r>
          </w:p>
          <w:p w14:paraId="316A9D84" w14:textId="77777777" w:rsidR="001020F8" w:rsidRPr="00123E26" w:rsidRDefault="001020F8" w:rsidP="005A6600">
            <w:pPr>
              <w:spacing w:line="276" w:lineRule="auto"/>
              <w:rPr>
                <w:lang w:val="el-GR"/>
              </w:rPr>
            </w:pPr>
            <w:r w:rsidRPr="00123E26">
              <w:rPr>
                <w:lang w:val="el-GR"/>
              </w:rPr>
              <w:lastRenderedPageBreak/>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62299AD5" w14:textId="77777777" w:rsidR="001020F8" w:rsidRPr="008B7233" w:rsidRDefault="001020F8" w:rsidP="005A6600">
            <w:pPr>
              <w:spacing w:line="276" w:lineRule="auto"/>
            </w:pPr>
            <w:proofErr w:type="spellStart"/>
            <w:r w:rsidRPr="008B7233">
              <w:t>Αξιολογούντ</w:t>
            </w:r>
            <w:proofErr w:type="spellEnd"/>
            <w:r w:rsidRPr="008B7233">
              <w:t xml:space="preserve">αι: </w:t>
            </w:r>
          </w:p>
          <w:p w14:paraId="7125BAF6"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123E26">
              <w:rPr>
                <w:lang w:val="el-GR"/>
              </w:rPr>
              <w:t>ανθρωποχρόνο</w:t>
            </w:r>
            <w:proofErr w:type="spellEnd"/>
            <w:r w:rsidRPr="00123E26">
              <w:rPr>
                <w:lang w:val="el-GR"/>
              </w:rPr>
              <w:t>,</w:t>
            </w:r>
          </w:p>
          <w:p w14:paraId="4F826A8C"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93E6E60"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B1D39D5"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123E26">
              <w:rPr>
                <w:lang w:val="el-GR"/>
              </w:rPr>
              <w:t>ρεαλιστικότητα</w:t>
            </w:r>
            <w:proofErr w:type="spellEnd"/>
            <w:r w:rsidRPr="00123E26">
              <w:rPr>
                <w:lang w:val="el-GR"/>
              </w:rPr>
              <w:t xml:space="preserve"> της προσέγγισης και την ολοκληρωμένη αντίληψη του υποψήφιου Αναδόχου για το Έργο,</w:t>
            </w:r>
          </w:p>
          <w:p w14:paraId="3B407BDE"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123E26">
              <w:rPr>
                <w:lang w:val="el-GR"/>
              </w:rPr>
              <w:t>απεμπλέκεται</w:t>
            </w:r>
            <w:proofErr w:type="spellEnd"/>
            <w:r w:rsidRPr="00123E26">
              <w:rPr>
                <w:lang w:val="el-GR"/>
              </w:rPr>
              <w:t xml:space="preserve"> από κάποιο σημαντικό ρίσκο ή/και επιτυγχάνει κάποιο σημαντικό (ενδιάμεσο) στόχο.</w:t>
            </w:r>
          </w:p>
          <w:p w14:paraId="33DCC52C" w14:textId="77777777" w:rsidR="001020F8" w:rsidRPr="00123E26" w:rsidRDefault="001020F8" w:rsidP="005A6600">
            <w:pPr>
              <w:spacing w:line="276" w:lineRule="auto"/>
              <w:rPr>
                <w:lang w:val="el-GR"/>
              </w:rPr>
            </w:pPr>
          </w:p>
          <w:p w14:paraId="3784F470" w14:textId="7809BE85" w:rsidR="001020F8" w:rsidRPr="00123E26" w:rsidRDefault="002F0A2E" w:rsidP="005A6600">
            <w:pPr>
              <w:spacing w:line="276" w:lineRule="auto"/>
              <w:rPr>
                <w:lang w:val="el-GR"/>
              </w:rPr>
            </w:pPr>
            <w:r>
              <w:rPr>
                <w:b/>
                <w:lang w:val="el-GR"/>
              </w:rPr>
              <w:t>Γ</w:t>
            </w:r>
            <w:r w:rsidR="001020F8" w:rsidRPr="00123E26">
              <w:rPr>
                <w:b/>
                <w:lang w:val="el-GR"/>
              </w:rPr>
              <w:t>.2:</w:t>
            </w:r>
            <w:r w:rsidR="001020F8" w:rsidRPr="00123E26">
              <w:rPr>
                <w:lang w:val="el-GR"/>
              </w:rPr>
              <w:t xml:space="preserve"> </w:t>
            </w:r>
            <w:r w:rsidR="001020F8" w:rsidRPr="00123E26">
              <w:rPr>
                <w:lang w:val="el-GR"/>
              </w:rPr>
              <w:tab/>
            </w:r>
            <w:r w:rsidR="001020F8" w:rsidRPr="0099206F">
              <w:rPr>
                <w:b/>
                <w:bCs/>
                <w:lang w:val="el-GR"/>
              </w:rPr>
              <w:t>Μεθοδολογία Υλοποίησης Έργου</w:t>
            </w:r>
          </w:p>
          <w:p w14:paraId="02A24329" w14:textId="77777777" w:rsidR="001020F8" w:rsidRPr="0099206F" w:rsidRDefault="001020F8" w:rsidP="005A6600">
            <w:pPr>
              <w:spacing w:line="276" w:lineRule="auto"/>
              <w:rPr>
                <w:lang w:val="el-GR"/>
              </w:rPr>
            </w:pPr>
            <w:r w:rsidRPr="0099206F">
              <w:rPr>
                <w:lang w:val="el-GR"/>
              </w:rPr>
              <w:t>Αξιολογούνται:</w:t>
            </w:r>
          </w:p>
          <w:p w14:paraId="0ABFF2B3" w14:textId="3CA2D740" w:rsidR="008F5C98" w:rsidRDefault="008F5C98" w:rsidP="009A6F07">
            <w:pPr>
              <w:pStyle w:val="aff"/>
              <w:numPr>
                <w:ilvl w:val="0"/>
                <w:numId w:val="180"/>
              </w:numPr>
              <w:suppressAutoHyphens w:val="0"/>
              <w:spacing w:after="0" w:line="276" w:lineRule="auto"/>
              <w:rPr>
                <w:lang w:val="el-GR"/>
              </w:rPr>
            </w:pPr>
            <w:r>
              <w:rPr>
                <w:lang w:val="el-GR"/>
              </w:rPr>
              <w:t>η</w:t>
            </w:r>
            <w:r w:rsidRPr="00123E26">
              <w:rPr>
                <w:lang w:val="el-GR"/>
              </w:rPr>
              <w:t xml:space="preserve"> προτεινόμενη μεθοδολογία</w:t>
            </w:r>
            <w:r w:rsidR="00F01FB4">
              <w:rPr>
                <w:lang w:val="el-GR"/>
              </w:rPr>
              <w:t xml:space="preserve"> </w:t>
            </w:r>
            <w:r w:rsidR="00F01FB4" w:rsidRPr="00F01FB4">
              <w:rPr>
                <w:lang w:val="el-GR"/>
              </w:rPr>
              <w:t>για την υλοποίηση του έργου</w:t>
            </w:r>
            <w:r w:rsidR="00F01FB4">
              <w:rPr>
                <w:lang w:val="el-GR"/>
              </w:rPr>
              <w:t xml:space="preserve"> και την μέτρηση </w:t>
            </w:r>
            <w:r w:rsidR="003B6A56">
              <w:rPr>
                <w:lang w:val="el-GR"/>
              </w:rPr>
              <w:t>του λειτουργικού μεγέθους των εφαρμογών  καθώς και οι</w:t>
            </w:r>
            <w:r w:rsidR="000D56C5">
              <w:rPr>
                <w:lang w:val="el-GR"/>
              </w:rPr>
              <w:t xml:space="preserve"> </w:t>
            </w:r>
            <w:r w:rsidR="003B6A56">
              <w:rPr>
                <w:lang w:val="el-GR"/>
              </w:rPr>
              <w:t xml:space="preserve">τεχνικές και τα εργαλεία που θα αξιοποιήσει ο προσφέρων. </w:t>
            </w:r>
          </w:p>
          <w:p w14:paraId="25F72089" w14:textId="73EDF43E" w:rsidR="001020F8" w:rsidRPr="00123E26" w:rsidRDefault="001020F8" w:rsidP="009A6F07">
            <w:pPr>
              <w:pStyle w:val="aff"/>
              <w:numPr>
                <w:ilvl w:val="0"/>
                <w:numId w:val="180"/>
              </w:numPr>
              <w:suppressAutoHyphens w:val="0"/>
              <w:spacing w:after="0" w:line="276" w:lineRule="auto"/>
              <w:rPr>
                <w:lang w:val="el-GR"/>
              </w:rPr>
            </w:pPr>
            <w:r w:rsidRPr="00123E26">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4A7FACC" w14:textId="77777777" w:rsidR="001020F8" w:rsidRPr="00123E26" w:rsidRDefault="001020F8" w:rsidP="009A6F07">
            <w:pPr>
              <w:pStyle w:val="aff"/>
              <w:numPr>
                <w:ilvl w:val="0"/>
                <w:numId w:val="180"/>
              </w:numPr>
              <w:suppressAutoHyphens w:val="0"/>
              <w:spacing w:after="0" w:line="276" w:lineRule="auto"/>
              <w:rPr>
                <w:lang w:val="el-GR"/>
              </w:rPr>
            </w:pPr>
            <w:r w:rsidRPr="00123E26">
              <w:rPr>
                <w:lang w:val="el-GR"/>
              </w:rPr>
              <w:t xml:space="preserve">η </w:t>
            </w:r>
            <w:proofErr w:type="spellStart"/>
            <w:r w:rsidRPr="00123E26">
              <w:rPr>
                <w:lang w:val="el-GR"/>
              </w:rPr>
              <w:t>καταλληλότητα</w:t>
            </w:r>
            <w:proofErr w:type="spellEnd"/>
            <w:r w:rsidRPr="00123E26">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0B4D121E" w14:textId="77777777" w:rsidR="001020F8" w:rsidRPr="00123E26" w:rsidRDefault="001020F8" w:rsidP="009A6F07">
            <w:pPr>
              <w:pStyle w:val="aff"/>
              <w:numPr>
                <w:ilvl w:val="0"/>
                <w:numId w:val="180"/>
              </w:numPr>
              <w:suppressAutoHyphens w:val="0"/>
              <w:spacing w:after="0" w:line="276" w:lineRule="auto"/>
              <w:rPr>
                <w:lang w:val="el-GR"/>
              </w:rPr>
            </w:pPr>
            <w:r w:rsidRPr="00123E26">
              <w:rPr>
                <w:lang w:val="el-GR"/>
              </w:rPr>
              <w:t>η αποτελεσματικότητα της προτεινόμενης μεθοδολογίας διοίκησης και διασφάλισης ποιότητας.</w:t>
            </w:r>
          </w:p>
        </w:tc>
      </w:tr>
    </w:tbl>
    <w:p w14:paraId="031309DF" w14:textId="349B9DA1" w:rsidR="002A0196" w:rsidRDefault="002A0196" w:rsidP="00DA7B10">
      <w:pPr>
        <w:spacing w:after="40"/>
        <w:rPr>
          <w:i/>
          <w:color w:val="5B9BD5"/>
          <w:lang w:val="el-GR"/>
        </w:rPr>
      </w:pPr>
    </w:p>
    <w:p w14:paraId="1B2BFD19" w14:textId="77777777" w:rsidR="008338F0" w:rsidRPr="005A1609" w:rsidRDefault="003355E7" w:rsidP="005A1609">
      <w:pPr>
        <w:pStyle w:val="32"/>
        <w:ind w:left="709" w:hanging="709"/>
        <w:rPr>
          <w:lang w:val="el-GR"/>
        </w:rPr>
      </w:pPr>
      <w:bookmarkStart w:id="197" w:name="_Toc97194291"/>
      <w:bookmarkStart w:id="198" w:name="_Toc97194433"/>
      <w:bookmarkStart w:id="199" w:name="_Toc180679289"/>
      <w:r w:rsidRPr="00603221">
        <w:rPr>
          <w:lang w:val="el-GR"/>
        </w:rPr>
        <w:t>Βαθμολόγηση και κατάταξη προσφορών</w:t>
      </w:r>
      <w:bookmarkEnd w:id="197"/>
      <w:bookmarkEnd w:id="198"/>
      <w:bookmarkEnd w:id="199"/>
      <w:r w:rsidRPr="00603221">
        <w:rPr>
          <w:lang w:val="el-GR"/>
        </w:rPr>
        <w:t xml:space="preserve"> </w:t>
      </w:r>
    </w:p>
    <w:p w14:paraId="78289744" w14:textId="77777777" w:rsidR="004717A5" w:rsidRPr="00603221" w:rsidRDefault="004717A5" w:rsidP="00603221">
      <w:pPr>
        <w:pStyle w:val="40"/>
        <w:rPr>
          <w:rFonts w:cs="Tahoma"/>
          <w:szCs w:val="22"/>
          <w:u w:val="single"/>
          <w:lang w:val="el-GR"/>
        </w:rPr>
      </w:pPr>
      <w:bookmarkStart w:id="200" w:name="_Toc97194292"/>
      <w:bookmarkStart w:id="201" w:name="_Toc180679290"/>
      <w:r w:rsidRPr="00603221">
        <w:rPr>
          <w:rFonts w:cs="Tahoma"/>
          <w:szCs w:val="22"/>
          <w:u w:val="single"/>
          <w:lang w:val="el-GR"/>
        </w:rPr>
        <w:t>Βαθμολόγηση Τεχνικών Προσφορών</w:t>
      </w:r>
      <w:bookmarkEnd w:id="200"/>
      <w:bookmarkEnd w:id="201"/>
      <w:r w:rsidRPr="00603221">
        <w:rPr>
          <w:rFonts w:cs="Tahoma"/>
          <w:szCs w:val="22"/>
          <w:u w:val="single"/>
          <w:lang w:val="el-GR"/>
        </w:rPr>
        <w:t xml:space="preserve"> </w:t>
      </w:r>
    </w:p>
    <w:p w14:paraId="48400C5B" w14:textId="36164583"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B858AD">
        <w:rPr>
          <w:lang w:val="el-GR"/>
        </w:rPr>
        <w:t>2.3.1</w:t>
      </w:r>
      <w:r w:rsidR="00F524BD" w:rsidRPr="00603221">
        <w:rPr>
          <w:lang w:val="el-GR"/>
        </w:rPr>
        <w:fldChar w:fldCharType="end"/>
      </w:r>
      <w:r w:rsidRPr="00603221">
        <w:rPr>
          <w:lang w:val="el-GR"/>
        </w:rPr>
        <w:t>.</w:t>
      </w:r>
    </w:p>
    <w:p w14:paraId="5C26DFCA" w14:textId="77777777" w:rsidR="008338F0" w:rsidRPr="00603221" w:rsidRDefault="003355E7">
      <w:pPr>
        <w:rPr>
          <w:lang w:val="el-GR"/>
        </w:rPr>
      </w:pPr>
      <w:r w:rsidRPr="00603221">
        <w:rPr>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6"/>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0D1DD97B" w:rsidR="0001217D" w:rsidRPr="00603221" w:rsidRDefault="00414212" w:rsidP="0001217D">
      <w:pPr>
        <w:rPr>
          <w:i/>
          <w:color w:val="5B9BD5"/>
          <w:lang w:val="el-GR"/>
        </w:rPr>
      </w:pPr>
      <w:bookmarkStart w:id="202"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202"/>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203" w:name="_Hlk49962342"/>
      <w:r w:rsidRPr="00641C65">
        <w:rPr>
          <w:lang w:val="el-GR"/>
        </w:rPr>
        <w:t xml:space="preserve">Η συνολική βαθμολογία της τεχνικής προσφοράς υπολογίζεται με βάση τον παρακάτω τύπο : </w:t>
      </w:r>
    </w:p>
    <w:p w14:paraId="28B6D6F1" w14:textId="32FA9ECF" w:rsidR="00611C19" w:rsidRPr="00DA7B10" w:rsidRDefault="00611C19" w:rsidP="00DA7B10">
      <w:r w:rsidRPr="00252398">
        <w:t>Β = σ1χΚ1 + σ2χΚ2 +……+</w:t>
      </w:r>
      <w:proofErr w:type="spellStart"/>
      <w:r w:rsidRPr="00252398">
        <w:t>σνχΚν</w:t>
      </w:r>
      <w:bookmarkEnd w:id="203"/>
      <w:proofErr w:type="spellEnd"/>
    </w:p>
    <w:p w14:paraId="0960A668" w14:textId="4FCDD21C" w:rsidR="0001217D" w:rsidRPr="00603221" w:rsidRDefault="0001217D" w:rsidP="00603221">
      <w:pPr>
        <w:pStyle w:val="40"/>
        <w:rPr>
          <w:rFonts w:cs="Tahoma"/>
          <w:szCs w:val="22"/>
          <w:u w:val="single"/>
          <w:lang w:val="el-GR"/>
        </w:rPr>
      </w:pPr>
      <w:bookmarkStart w:id="204" w:name="_Toc97194293"/>
      <w:bookmarkStart w:id="205" w:name="_Toc180679291"/>
      <w:r w:rsidRPr="00603221">
        <w:rPr>
          <w:rFonts w:cs="Tahoma"/>
          <w:szCs w:val="22"/>
          <w:u w:val="single"/>
          <w:lang w:val="el-GR"/>
        </w:rPr>
        <w:t>Κατάταξη προσφορών</w:t>
      </w:r>
      <w:bookmarkEnd w:id="204"/>
      <w:bookmarkEnd w:id="205"/>
      <w:r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6A1A6C73" w:rsidR="0001217D" w:rsidRPr="00603221" w:rsidRDefault="0001217D" w:rsidP="0001217D">
      <w:pPr>
        <w:jc w:val="center"/>
        <w:rPr>
          <w:lang w:val="nl-NL"/>
        </w:rPr>
      </w:pPr>
      <w:r w:rsidRPr="00085199">
        <w:rPr>
          <w:lang w:val="el-GR"/>
        </w:rPr>
        <w:t>Λ</w:t>
      </w:r>
      <w:r w:rsidRPr="00085199">
        <w:rPr>
          <w:vertAlign w:val="subscript"/>
          <w:lang w:val="nl-NL"/>
        </w:rPr>
        <w:t>i</w:t>
      </w:r>
      <w:r w:rsidRPr="00085199">
        <w:rPr>
          <w:lang w:val="nl-NL"/>
        </w:rPr>
        <w:t xml:space="preserve"> = </w:t>
      </w:r>
      <w:r w:rsidR="00DA7B10" w:rsidRPr="00151F75">
        <w:rPr>
          <w:lang w:val="en-US"/>
        </w:rPr>
        <w:t>80</w:t>
      </w:r>
      <w:r w:rsidRPr="00085199">
        <w:rPr>
          <w:lang w:val="nl-NL"/>
        </w:rPr>
        <w:t xml:space="preserve"> * ( </w:t>
      </w:r>
      <w:r w:rsidRPr="00085199">
        <w:rPr>
          <w:lang w:val="el-GR"/>
        </w:rPr>
        <w:t>Β</w:t>
      </w:r>
      <w:r w:rsidRPr="00085199">
        <w:rPr>
          <w:vertAlign w:val="subscript"/>
          <w:lang w:val="nl-NL"/>
        </w:rPr>
        <w:t xml:space="preserve">i </w:t>
      </w:r>
      <w:r w:rsidRPr="00085199">
        <w:rPr>
          <w:lang w:val="nl-NL"/>
        </w:rPr>
        <w:t xml:space="preserve">/ </w:t>
      </w:r>
      <w:r w:rsidRPr="00085199">
        <w:rPr>
          <w:lang w:val="el-GR"/>
        </w:rPr>
        <w:t>Β</w:t>
      </w:r>
      <w:r w:rsidRPr="00085199">
        <w:rPr>
          <w:vertAlign w:val="subscript"/>
          <w:lang w:val="nl-NL"/>
        </w:rPr>
        <w:t xml:space="preserve">max </w:t>
      </w:r>
      <w:r w:rsidRPr="00085199">
        <w:rPr>
          <w:lang w:val="nl-NL"/>
        </w:rPr>
        <w:t xml:space="preserve">) + </w:t>
      </w:r>
      <w:r w:rsidR="00DA7B10" w:rsidRPr="00151F75">
        <w:rPr>
          <w:lang w:val="en-US"/>
        </w:rPr>
        <w:t>20</w:t>
      </w:r>
      <w:r w:rsidRPr="00085199">
        <w:rPr>
          <w:lang w:val="nl-NL"/>
        </w:rPr>
        <w:t xml:space="preserve"> * (K</w:t>
      </w:r>
      <w:r w:rsidRPr="00085199">
        <w:rPr>
          <w:vertAlign w:val="subscript"/>
          <w:lang w:val="nl-NL"/>
        </w:rPr>
        <w:t>min</w:t>
      </w:r>
      <w:r w:rsidRPr="00085199">
        <w:rPr>
          <w:lang w:val="nl-NL"/>
        </w:rPr>
        <w:t>/K</w:t>
      </w:r>
      <w:r w:rsidRPr="00085199">
        <w:rPr>
          <w:vertAlign w:val="subscript"/>
          <w:lang w:val="nl-NL"/>
        </w:rPr>
        <w:t>i</w:t>
      </w:r>
      <w:r w:rsidRPr="00085199">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206" w:name="_Hlk151319088"/>
      <w:r w:rsidRPr="00603221">
        <w:rPr>
          <w:lang w:val="el-GR"/>
        </w:rPr>
        <w:t xml:space="preserve">συγκριτικό </w:t>
      </w:r>
      <w:bookmarkEnd w:id="206"/>
      <w:r w:rsidRPr="00603221">
        <w:rPr>
          <w:lang w:val="el-GR"/>
        </w:rPr>
        <w:t xml:space="preserve">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7C025494" w14:textId="0073BF29" w:rsidR="00DA7B10" w:rsidRDefault="0001217D" w:rsidP="00DA7B10">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10BE13A1" w14:textId="77777777" w:rsidR="0001217D" w:rsidRPr="00603221" w:rsidRDefault="0001217D" w:rsidP="00603221">
      <w:pPr>
        <w:pStyle w:val="40"/>
        <w:rPr>
          <w:rFonts w:cs="Tahoma"/>
          <w:szCs w:val="22"/>
          <w:u w:val="single"/>
          <w:lang w:val="el-GR"/>
        </w:rPr>
      </w:pPr>
      <w:bookmarkStart w:id="207" w:name="_Toc9049526"/>
      <w:bookmarkStart w:id="208" w:name="_Toc9050798"/>
      <w:bookmarkStart w:id="209" w:name="_Toc16061711"/>
      <w:bookmarkStart w:id="210" w:name="_Toc25743321"/>
      <w:bookmarkStart w:id="211" w:name="_Toc26592535"/>
      <w:bookmarkStart w:id="212" w:name="_Toc43634791"/>
      <w:bookmarkStart w:id="213" w:name="_Toc44821171"/>
      <w:bookmarkStart w:id="214" w:name="_Toc48552963"/>
      <w:bookmarkStart w:id="215" w:name="_Toc49074409"/>
      <w:bookmarkStart w:id="216" w:name="_Toc286055470"/>
      <w:bookmarkStart w:id="217" w:name="_Toc97194294"/>
      <w:bookmarkStart w:id="218" w:name="_Toc180679292"/>
      <w:r w:rsidRPr="00603221">
        <w:rPr>
          <w:rFonts w:cs="Tahoma"/>
          <w:szCs w:val="22"/>
          <w:u w:val="single"/>
          <w:lang w:val="el-GR"/>
        </w:rPr>
        <w:t>Διαμόρφωση συγκριτικού κόστους Προσφοράς</w:t>
      </w:r>
      <w:bookmarkEnd w:id="207"/>
      <w:bookmarkEnd w:id="208"/>
      <w:bookmarkEnd w:id="209"/>
      <w:bookmarkEnd w:id="210"/>
      <w:bookmarkEnd w:id="211"/>
      <w:bookmarkEnd w:id="212"/>
      <w:bookmarkEnd w:id="213"/>
      <w:bookmarkEnd w:id="214"/>
      <w:bookmarkEnd w:id="215"/>
      <w:bookmarkEnd w:id="216"/>
      <w:bookmarkEnd w:id="217"/>
      <w:bookmarkEnd w:id="218"/>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445595E9" w:rsidR="0001217D" w:rsidRDefault="0001217D" w:rsidP="005C727E">
      <w:pPr>
        <w:numPr>
          <w:ilvl w:val="0"/>
          <w:numId w:val="11"/>
        </w:numPr>
        <w:suppressAutoHyphens w:val="0"/>
        <w:rPr>
          <w:lang w:val="el-GR"/>
        </w:rPr>
      </w:pPr>
      <w:r w:rsidRPr="00603221">
        <w:rPr>
          <w:lang w:val="el-GR"/>
        </w:rPr>
        <w:t xml:space="preserve">το συνολικό </w:t>
      </w:r>
      <w:r w:rsidRPr="008F3875">
        <w:rPr>
          <w:lang w:val="el-GR"/>
        </w:rPr>
        <w:t xml:space="preserve">κόστος για το Έργο, χωρίς ΦΠΑ {βλ. </w:t>
      </w:r>
      <w:r w:rsidR="004255F2" w:rsidRPr="008F3875">
        <w:rPr>
          <w:lang w:val="el-GR"/>
        </w:rPr>
        <w:t xml:space="preserve">ΠΑΡΑΡΤΗΜΑ </w:t>
      </w:r>
      <w:r w:rsidR="004255F2" w:rsidRPr="008F3875">
        <w:t>VI</w:t>
      </w:r>
      <w:r w:rsidR="004255F2" w:rsidRPr="008F3875">
        <w:rPr>
          <w:lang w:val="el-GR"/>
        </w:rPr>
        <w:t xml:space="preserve"> – Υπόδειγμα Οικονομικής Προσφοράς</w:t>
      </w:r>
      <w:r w:rsidR="007F03FD" w:rsidRPr="008F3875">
        <w:rPr>
          <w:lang w:val="el-GR"/>
        </w:rPr>
        <w:t xml:space="preserve">, </w:t>
      </w:r>
      <w:r w:rsidR="000721FF" w:rsidRPr="008F3875">
        <w:rPr>
          <w:lang w:val="el-GR"/>
        </w:rPr>
        <w:fldChar w:fldCharType="begin"/>
      </w:r>
      <w:r w:rsidR="000721FF" w:rsidRPr="008F3875">
        <w:rPr>
          <w:lang w:val="el-GR"/>
        </w:rPr>
        <w:instrText xml:space="preserve"> REF _Ref52978018 \h </w:instrText>
      </w:r>
      <w:r w:rsidR="008F3875">
        <w:rPr>
          <w:lang w:val="el-GR"/>
        </w:rPr>
        <w:instrText xml:space="preserve"> \* MERGEFORMAT </w:instrText>
      </w:r>
      <w:r w:rsidR="000721FF" w:rsidRPr="008F3875">
        <w:rPr>
          <w:lang w:val="el-GR"/>
        </w:rPr>
      </w:r>
      <w:r w:rsidR="000721FF" w:rsidRPr="008F3875">
        <w:rPr>
          <w:lang w:val="el-GR"/>
        </w:rPr>
        <w:fldChar w:fldCharType="separate"/>
      </w:r>
      <w:r w:rsidR="00B858AD" w:rsidRPr="00C4217E">
        <w:rPr>
          <w:lang w:val="el-GR"/>
        </w:rPr>
        <w:t>Συγκεντρωτικός Πίνακας Οικονομικής Προσφοράς Έργου</w:t>
      </w:r>
      <w:r w:rsidR="000721FF" w:rsidRPr="008F3875">
        <w:rPr>
          <w:lang w:val="el-GR"/>
        </w:rPr>
        <w:fldChar w:fldCharType="end"/>
      </w:r>
      <w:r w:rsidR="005D0EF4">
        <w:rPr>
          <w:lang w:val="el-GR"/>
        </w:rPr>
        <w:t>, Πίνακας 6</w:t>
      </w:r>
      <w:r w:rsidR="005D0EF4" w:rsidRPr="00BB7A5D">
        <w:rPr>
          <w:lang w:val="el-GR"/>
        </w:rPr>
        <w:t>}</w:t>
      </w:r>
    </w:p>
    <w:p w14:paraId="297F403F" w14:textId="6CCC761A" w:rsidR="00DA04F7" w:rsidRPr="00BB7A5D" w:rsidRDefault="00EF5388" w:rsidP="00BB7A5D">
      <w:pPr>
        <w:numPr>
          <w:ilvl w:val="0"/>
          <w:numId w:val="11"/>
        </w:numPr>
        <w:suppressAutoHyphens w:val="0"/>
        <w:rPr>
          <w:lang w:val="el-GR"/>
        </w:rPr>
      </w:pPr>
      <w:r w:rsidRPr="00BB7A5D">
        <w:rPr>
          <w:lang w:val="el-GR"/>
        </w:rPr>
        <w:t xml:space="preserve">το κόστος συντήρησης του 1ου έτους {βλ. διευκρινίσεις} μετά την προσφερόμενη εγγύηση, χωρίς ΦΠΑ {βλ. ΠΑΡΑΡΤΗΜΑ </w:t>
      </w:r>
      <w:r w:rsidRPr="00407DA9">
        <w:t>VI</w:t>
      </w:r>
      <w:r w:rsidRPr="00BB7A5D">
        <w:rPr>
          <w:lang w:val="el-GR"/>
        </w:rPr>
        <w:t xml:space="preserve"> – Υπόδειγμα Οικονομικής Προσφοράς, </w:t>
      </w:r>
      <w:r w:rsidR="007F7845">
        <w:rPr>
          <w:lang w:val="el-GR"/>
        </w:rPr>
        <w:fldChar w:fldCharType="begin"/>
      </w:r>
      <w:r w:rsidR="007F7845">
        <w:rPr>
          <w:lang w:val="el-GR"/>
        </w:rPr>
        <w:instrText xml:space="preserve"> REF _Ref163835585 \h </w:instrText>
      </w:r>
      <w:r w:rsidR="007F7845">
        <w:rPr>
          <w:lang w:val="el-GR"/>
        </w:rPr>
      </w:r>
      <w:r w:rsidR="007F7845">
        <w:rPr>
          <w:lang w:val="el-GR"/>
        </w:rPr>
        <w:fldChar w:fldCharType="separate"/>
      </w:r>
      <w:r w:rsidR="00B858AD" w:rsidRPr="00C4217E">
        <w:rPr>
          <w:lang w:val="el-GR"/>
        </w:rPr>
        <w:t>Συγκεντρωτικός Πίνακας Οικονομικής Προσφοράς Συντήρησης</w:t>
      </w:r>
      <w:r w:rsidR="00B858AD">
        <w:rPr>
          <w:lang w:val="el-GR"/>
        </w:rPr>
        <w:t xml:space="preserve"> </w:t>
      </w:r>
      <w:r w:rsidR="00B858AD" w:rsidRPr="004F7534">
        <w:rPr>
          <w:lang w:val="el-GR"/>
        </w:rPr>
        <w:t>&amp; Υποστήριξης</w:t>
      </w:r>
      <w:r w:rsidR="007F7845">
        <w:rPr>
          <w:lang w:val="el-GR"/>
        </w:rPr>
        <w:fldChar w:fldCharType="end"/>
      </w:r>
      <w:r w:rsidR="007F7845">
        <w:rPr>
          <w:lang w:val="el-GR"/>
        </w:rPr>
        <w:t>, Πίν</w:t>
      </w:r>
      <w:r w:rsidR="005D0EF4">
        <w:rPr>
          <w:lang w:val="el-GR"/>
        </w:rPr>
        <w:t>ακας 7</w:t>
      </w:r>
      <w:r w:rsidRPr="00BB7A5D">
        <w:rPr>
          <w:lang w:val="el-GR"/>
        </w:rPr>
        <w:t>}</w:t>
      </w:r>
      <w:r w:rsidR="00BB7A5D" w:rsidRPr="00BB7A5D">
        <w:rPr>
          <w:lang w:val="el-GR"/>
        </w:rPr>
        <w:t xml:space="preserve"> </w:t>
      </w:r>
      <w:r w:rsidRPr="00BB7A5D">
        <w:rPr>
          <w:lang w:val="el-GR"/>
        </w:rPr>
        <w:t>όπως προκύπτει από τους Πίνακες Οικονομικής Προσφοράς του υποψηφίου Οικονομικού Φορέα</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54B03E72" w:rsidR="007F03FD" w:rsidRPr="00603221" w:rsidRDefault="007F03FD" w:rsidP="007F03FD">
      <w:pPr>
        <w:rPr>
          <w:b/>
          <w:bCs/>
          <w:u w:val="single"/>
        </w:rPr>
      </w:pPr>
      <w:proofErr w:type="spellStart"/>
      <w:r w:rsidRPr="00603221">
        <w:rPr>
          <w:b/>
          <w:bCs/>
          <w:u w:val="single"/>
        </w:rPr>
        <w:t>Διευκριν</w:t>
      </w:r>
      <w:proofErr w:type="spellEnd"/>
      <w:r w:rsidR="000721FF">
        <w:rPr>
          <w:b/>
          <w:bCs/>
          <w:u w:val="single"/>
          <w:lang w:val="el-GR"/>
        </w:rPr>
        <w:t>ί</w:t>
      </w:r>
      <w:proofErr w:type="spellStart"/>
      <w:r w:rsidRPr="00603221">
        <w:rPr>
          <w:b/>
          <w:bCs/>
          <w:u w:val="single"/>
        </w:rPr>
        <w:t>σεις</w:t>
      </w:r>
      <w:proofErr w:type="spellEnd"/>
      <w:r w:rsidRPr="00603221">
        <w:rPr>
          <w:b/>
          <w:bCs/>
          <w:u w:val="single"/>
        </w:rPr>
        <w:t xml:space="preserve">: </w:t>
      </w:r>
    </w:p>
    <w:p w14:paraId="6E14ED2C" w14:textId="77777777" w:rsidR="007F03FD" w:rsidRPr="00603221" w:rsidRDefault="007F03FD" w:rsidP="005C727E">
      <w:pPr>
        <w:numPr>
          <w:ilvl w:val="0"/>
          <w:numId w:val="12"/>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7890181B" w14:textId="700A8192" w:rsidR="00221291" w:rsidRPr="005D0EF4" w:rsidRDefault="007F03FD" w:rsidP="00131F68">
      <w:pPr>
        <w:numPr>
          <w:ilvl w:val="0"/>
          <w:numId w:val="12"/>
        </w:numPr>
        <w:suppressAutoHyphens w:val="0"/>
        <w:spacing w:after="0"/>
        <w:jc w:val="left"/>
        <w:rPr>
          <w:lang w:val="el-GR"/>
        </w:rPr>
      </w:pPr>
      <w:r w:rsidRPr="005D0EF4">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00556DB5" w:rsidRPr="005D0EF4">
        <w:rPr>
          <w:lang w:val="el-GR"/>
        </w:rPr>
        <w:t>5</w:t>
      </w:r>
      <w:r w:rsidRPr="005D0EF4">
        <w:rPr>
          <w:lang w:val="el-GR"/>
        </w:rPr>
        <w:t>%</w:t>
      </w:r>
      <w:r w:rsidR="00342988" w:rsidRPr="005D0EF4">
        <w:rPr>
          <w:lang w:val="el-GR"/>
        </w:rPr>
        <w:t>.</w:t>
      </w:r>
      <w:r w:rsidR="00221291" w:rsidRPr="005D0EF4">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1"/>
        <w:rPr>
          <w:lang w:val="el-GR"/>
        </w:rPr>
      </w:pPr>
      <w:r w:rsidRPr="00603221">
        <w:rPr>
          <w:lang w:val="el-GR"/>
        </w:rPr>
        <w:tab/>
      </w:r>
      <w:bookmarkStart w:id="219" w:name="_Toc97194296"/>
      <w:bookmarkStart w:id="220" w:name="_Toc97194435"/>
      <w:bookmarkStart w:id="221" w:name="_Toc180679293"/>
      <w:r w:rsidRPr="00603221">
        <w:rPr>
          <w:lang w:val="el-GR"/>
        </w:rPr>
        <w:t>Κατάρτιση - Περιεχόμενο Προσφορών</w:t>
      </w:r>
      <w:bookmarkEnd w:id="219"/>
      <w:bookmarkEnd w:id="220"/>
      <w:bookmarkEnd w:id="221"/>
    </w:p>
    <w:p w14:paraId="6130DDE8" w14:textId="77777777" w:rsidR="008338F0" w:rsidRPr="00603221" w:rsidRDefault="003355E7" w:rsidP="005A1609">
      <w:pPr>
        <w:pStyle w:val="32"/>
        <w:ind w:left="709" w:hanging="709"/>
        <w:rPr>
          <w:lang w:val="el-GR"/>
        </w:rPr>
      </w:pPr>
      <w:bookmarkStart w:id="222" w:name="_Ref496542253"/>
      <w:bookmarkStart w:id="223" w:name="_Toc97194297"/>
      <w:bookmarkStart w:id="224" w:name="_Toc97194436"/>
      <w:bookmarkStart w:id="225" w:name="_Toc180679294"/>
      <w:r w:rsidRPr="00603221">
        <w:rPr>
          <w:lang w:val="el-GR"/>
        </w:rPr>
        <w:t>Γενικοί όροι υποβολής προσφορών</w:t>
      </w:r>
      <w:bookmarkEnd w:id="222"/>
      <w:bookmarkEnd w:id="223"/>
      <w:bookmarkEnd w:id="224"/>
      <w:bookmarkEnd w:id="225"/>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50E10C24"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72CC700" w14:textId="77777777" w:rsidR="002A73BC" w:rsidRPr="007963AB" w:rsidRDefault="002A73BC" w:rsidP="002A73BC">
      <w:pPr>
        <w:spacing w:before="120" w:line="276" w:lineRule="auto"/>
        <w:rPr>
          <w:lang w:val="el-GR"/>
        </w:rPr>
      </w:pPr>
      <w:r w:rsidRPr="007963AB">
        <w:rPr>
          <w:lang w:val="el-GR"/>
        </w:rPr>
        <w:t xml:space="preserve">Η εν λόγω δήλωση περιλαμβάνεται </w:t>
      </w:r>
      <w:r>
        <w:rPr>
          <w:lang w:val="el-GR"/>
        </w:rPr>
        <w:t>καταρχήν</w:t>
      </w:r>
      <w:r w:rsidRPr="007963AB">
        <w:rPr>
          <w:lang w:val="el-GR"/>
        </w:rPr>
        <w:t xml:space="preserve"> στο ΕΕΕΣ (Μέρος ΙΙ. Ενότητα Α) </w:t>
      </w:r>
      <w:r>
        <w:rPr>
          <w:lang w:val="el-GR"/>
        </w:rPr>
        <w:t>που μπορεί να διευκρινίζεται</w:t>
      </w:r>
      <w:r w:rsidRPr="007963AB">
        <w:rPr>
          <w:lang w:val="el-GR"/>
        </w:rPr>
        <w:t xml:space="preserve"> στη συνοδευτική αυτού υπεύθυνη δήλωση που δύνα</w:t>
      </w:r>
      <w:r>
        <w:rPr>
          <w:lang w:val="el-GR"/>
        </w:rPr>
        <w:t>ν</w:t>
      </w:r>
      <w:r w:rsidRPr="007963AB">
        <w:rPr>
          <w:lang w:val="el-GR"/>
        </w:rPr>
        <w:t>ται να υποβάλλουν τα μέλη της ένωσης</w:t>
      </w:r>
      <w:r>
        <w:rPr>
          <w:lang w:val="el-GR"/>
        </w:rPr>
        <w:t xml:space="preserve">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7963AB">
        <w:rPr>
          <w:lang w:val="el-GR"/>
        </w:rPr>
        <w:t xml:space="preserve">. </w:t>
      </w:r>
    </w:p>
    <w:p w14:paraId="4263D069" w14:textId="77777777" w:rsidR="008B1F74" w:rsidRPr="008B1F74" w:rsidRDefault="008B1F74" w:rsidP="008B1F74">
      <w:pPr>
        <w:spacing w:before="120" w:line="276" w:lineRule="auto"/>
        <w:rPr>
          <w:rFonts w:cs="Helvetica"/>
          <w:color w:val="000000"/>
          <w:lang w:val="el-GR" w:eastAsia="el-GR"/>
        </w:rPr>
      </w:pPr>
      <w:r w:rsidRPr="008B1F74">
        <w:rPr>
          <w:rFonts w:cs="Helvetica"/>
          <w:color w:val="000000"/>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p>
    <w:p w14:paraId="60E1FB1C" w14:textId="64EFDF5F" w:rsidR="002B2F6A" w:rsidRPr="002B2F6A" w:rsidRDefault="008B1F74" w:rsidP="002B2F6A">
      <w:pPr>
        <w:rPr>
          <w:color w:val="000000"/>
          <w:lang w:val="el-GR" w:eastAsia="el-GR"/>
        </w:rPr>
      </w:pPr>
      <w:r w:rsidRPr="008B1F74">
        <w:rPr>
          <w:rFonts w:cs="Helvetic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586B4D12" w14:textId="77777777" w:rsidR="008338F0" w:rsidRPr="00603221" w:rsidRDefault="003355E7" w:rsidP="005A1609">
      <w:pPr>
        <w:pStyle w:val="32"/>
        <w:ind w:left="709" w:hanging="709"/>
        <w:rPr>
          <w:lang w:val="el-GR"/>
        </w:rPr>
      </w:pPr>
      <w:bookmarkStart w:id="226" w:name="_Toc74566860"/>
      <w:bookmarkStart w:id="227" w:name="_Ref496542299"/>
      <w:bookmarkStart w:id="228" w:name="_Toc97194298"/>
      <w:bookmarkStart w:id="229" w:name="_Toc97194437"/>
      <w:bookmarkStart w:id="230" w:name="_Toc180679295"/>
      <w:bookmarkEnd w:id="226"/>
      <w:r w:rsidRPr="00603221">
        <w:rPr>
          <w:lang w:val="el-GR"/>
        </w:rPr>
        <w:t>Χρόνος και Τρόπος υποβολής προσφορών</w:t>
      </w:r>
      <w:bookmarkEnd w:id="227"/>
      <w:bookmarkEnd w:id="228"/>
      <w:bookmarkEnd w:id="229"/>
      <w:bookmarkEnd w:id="230"/>
      <w:r w:rsidRPr="00603221">
        <w:rPr>
          <w:lang w:val="el-GR"/>
        </w:rPr>
        <w:t xml:space="preserve"> </w:t>
      </w:r>
    </w:p>
    <w:p w14:paraId="27788B99" w14:textId="5A03FC27" w:rsidR="008338F0" w:rsidRDefault="008338F0" w:rsidP="00DB2BAF">
      <w:pPr>
        <w:rPr>
          <w:lang w:val="el-GR"/>
        </w:rPr>
      </w:pPr>
    </w:p>
    <w:p w14:paraId="5690412D" w14:textId="5713C0EB" w:rsidR="004B759E" w:rsidRPr="00821852" w:rsidRDefault="000F0E29" w:rsidP="00D472F0">
      <w:pPr>
        <w:rPr>
          <w:b/>
          <w:bCs/>
          <w:lang w:val="el-GR"/>
        </w:rPr>
      </w:pPr>
      <w:bookmarkStart w:id="231" w:name="_Toc74566862"/>
      <w:bookmarkStart w:id="232" w:name="_Toc97194299"/>
      <w:bookmarkEnd w:id="23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B858AD">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2"/>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w:t>
      </w:r>
      <w:r w:rsidRPr="00B73C6B">
        <w:rPr>
          <w:color w:val="000000"/>
          <w:lang w:val="el-GR"/>
        </w:rPr>
        <w:lastRenderedPageBreak/>
        <w:t xml:space="preserve">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33"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33"/>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234" w:name="_Toc74566865"/>
      <w:bookmarkStart w:id="235" w:name="_Toc97194301"/>
      <w:bookmarkEnd w:id="234"/>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35"/>
      <w:r w:rsidR="004B759E" w:rsidRPr="00821852">
        <w:rPr>
          <w:lang w:val="el-GR"/>
        </w:rPr>
        <w:t xml:space="preserve"> </w:t>
      </w:r>
    </w:p>
    <w:p w14:paraId="4F563BCF" w14:textId="1966FBF2"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Pr>
          <w:lang w:val="el-GR"/>
        </w:rPr>
        <w:t xml:space="preserve"> </w:t>
      </w:r>
      <w:r>
        <w:rPr>
          <w:lang w:val="el-GR"/>
        </w:rPr>
        <w:t>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Default="004B759E" w:rsidP="004B759E">
      <w:pPr>
        <w:rPr>
          <w:lang w:val="el-GR"/>
        </w:rPr>
      </w:pPr>
      <w:r>
        <w:rPr>
          <w:lang w:val="el-GR"/>
        </w:rPr>
        <w:t>Από τον Οικονομικό Φορέα σημαίνονται, με χρήση της</w:t>
      </w:r>
      <w:r w:rsidR="00DF776D">
        <w:rPr>
          <w:lang w:val="el-GR"/>
        </w:rPr>
        <w:t xml:space="preserve">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36" w:name="_Ref75869622"/>
      <w:bookmarkStart w:id="237" w:name="_Toc97194302"/>
    </w:p>
    <w:p w14:paraId="5C483A6C" w14:textId="43FAD1A9"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w:t>
      </w:r>
      <w:r w:rsidR="00DF776D">
        <w:rPr>
          <w:lang w:val="el-GR"/>
        </w:rPr>
        <w:t xml:space="preserve"> </w:t>
      </w:r>
      <w:r w:rsidR="00486D17" w:rsidRPr="00201A77">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Pr>
          <w:lang w:val="el-GR"/>
        </w:rPr>
        <w:t xml:space="preserve"> </w:t>
      </w:r>
      <w:r w:rsidR="00486D17" w:rsidRPr="00201A77">
        <w:rPr>
          <w:lang w:val="el-GR"/>
        </w:rPr>
        <w:t xml:space="preserve">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w:t>
      </w:r>
      <w:r w:rsidR="00DF776D">
        <w:rPr>
          <w:lang w:val="el-GR"/>
        </w:rPr>
        <w:t xml:space="preserve"> </w:t>
      </w:r>
      <w:r w:rsidR="00486D17" w:rsidRPr="00201A77">
        <w:rPr>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DF776D">
        <w:rPr>
          <w:lang w:val="el-GR"/>
        </w:rPr>
        <w:t xml:space="preserve"> </w:t>
      </w:r>
      <w:r w:rsidR="00486D17" w:rsidRPr="00201A77">
        <w:rPr>
          <w:lang w:val="el-GR"/>
        </w:rPr>
        <w:t>ξεχωριστά, από τη στιγμή που έχει ολοκληρωθεί η καταχώριση των στοιχείων σε αυτόν</w:t>
      </w:r>
      <w:r w:rsidR="00486D17" w:rsidRPr="00201A77">
        <w:rPr>
          <w:vertAlign w:val="superscript"/>
          <w:lang w:val="el-GR"/>
        </w:rPr>
        <w:footnoteReference w:id="10"/>
      </w:r>
      <w:r w:rsidR="00486D17" w:rsidRPr="00821852">
        <w:rPr>
          <w:lang w:val="el-GR"/>
        </w:rPr>
        <w:t>.</w:t>
      </w:r>
      <w:r w:rsidR="00DF776D">
        <w:rPr>
          <w:lang w:val="el-GR"/>
        </w:rPr>
        <w:t xml:space="preserve"> </w:t>
      </w:r>
      <w:bookmarkStart w:id="238" w:name="_Toc74566867"/>
      <w:bookmarkStart w:id="239" w:name="_Toc74566868"/>
      <w:bookmarkStart w:id="240" w:name="_Toc74566869"/>
      <w:bookmarkStart w:id="241" w:name="_Toc74566870"/>
      <w:bookmarkEnd w:id="238"/>
      <w:bookmarkEnd w:id="239"/>
      <w:bookmarkEnd w:id="240"/>
      <w:bookmarkEnd w:id="241"/>
      <w:r w:rsidR="00893B0F" w:rsidRPr="00821852">
        <w:rPr>
          <w:lang w:val="el-GR"/>
        </w:rPr>
        <w:t xml:space="preserve">Οι οικονομικοί φορείς συντάσσουν την τεχνική </w:t>
      </w:r>
      <w:r w:rsidR="00893B0F" w:rsidRPr="00821852">
        <w:rPr>
          <w:lang w:val="el-GR"/>
        </w:rPr>
        <w:lastRenderedPageBreak/>
        <w:t>και οικονομική τους προσφορά</w:t>
      </w:r>
      <w:r w:rsidR="00CA1F25" w:rsidRPr="00821852">
        <w:rPr>
          <w:lang w:val="el-GR"/>
        </w:rPr>
        <w:t xml:space="preserve"> σύμφωνα με τις απαιτήσεις της παρούσας </w:t>
      </w:r>
      <w:r w:rsidR="007B629D">
        <w:rPr>
          <w:lang w:val="el-GR"/>
        </w:rPr>
        <w:fldChar w:fldCharType="begin"/>
      </w:r>
      <w:r w:rsidR="007B629D">
        <w:rPr>
          <w:lang w:val="el-GR"/>
        </w:rPr>
        <w:instrText xml:space="preserve"> REF _Ref510087097 \h </w:instrText>
      </w:r>
      <w:r w:rsidR="007B629D">
        <w:rPr>
          <w:lang w:val="el-GR"/>
        </w:rPr>
      </w:r>
      <w:r w:rsidR="007B629D">
        <w:rPr>
          <w:lang w:val="el-GR"/>
        </w:rPr>
        <w:fldChar w:fldCharType="separate"/>
      </w:r>
      <w:r w:rsidR="00B858AD" w:rsidRPr="004F7534">
        <w:rPr>
          <w:lang w:val="el-GR"/>
        </w:rPr>
        <w:t>ΠΑΡΑΡΤΗΜΑ V – Υπόδειγμα Τεχνικής Προσφοράς</w:t>
      </w:r>
      <w:r w:rsidR="007B629D">
        <w:rPr>
          <w:lang w:val="el-GR"/>
        </w:rPr>
        <w:fldChar w:fldCharType="end"/>
      </w:r>
      <w:r w:rsidR="007B629D" w:rsidRPr="004F7534">
        <w:rPr>
          <w:lang w:val="el-GR"/>
        </w:rPr>
        <w:t xml:space="preserve"> </w:t>
      </w:r>
      <w:r w:rsidR="00AE32CA" w:rsidRPr="00821852">
        <w:rPr>
          <w:lang w:val="el-GR"/>
        </w:rPr>
        <w:t xml:space="preserve">&amp; </w:t>
      </w:r>
      <w:r w:rsidR="0031267D">
        <w:rPr>
          <w:lang w:val="el-GR"/>
        </w:rPr>
        <w:fldChar w:fldCharType="begin"/>
      </w:r>
      <w:r w:rsidR="0031267D">
        <w:rPr>
          <w:lang w:val="el-GR"/>
        </w:rPr>
        <w:instrText xml:space="preserve"> REF _Ref510087099 \h </w:instrText>
      </w:r>
      <w:r w:rsidR="0031267D">
        <w:rPr>
          <w:lang w:val="el-GR"/>
        </w:rPr>
      </w:r>
      <w:r w:rsidR="0031267D">
        <w:rPr>
          <w:lang w:val="el-GR"/>
        </w:rPr>
        <w:fldChar w:fldCharType="separate"/>
      </w:r>
      <w:r w:rsidR="00B858AD" w:rsidRPr="00603221">
        <w:rPr>
          <w:lang w:val="el-GR"/>
        </w:rPr>
        <w:t xml:space="preserve">ΠΑΡΑΡΤΗΜΑ </w:t>
      </w:r>
      <w:r w:rsidR="00B858AD" w:rsidRPr="00603221">
        <w:t>VI</w:t>
      </w:r>
      <w:r w:rsidR="00B858AD" w:rsidRPr="00603221">
        <w:rPr>
          <w:lang w:val="el-GR"/>
        </w:rPr>
        <w:t xml:space="preserve"> – Υπόδειγμα Οικονομικής Προσφοράς</w:t>
      </w:r>
      <w:r w:rsidR="0031267D">
        <w:rPr>
          <w:lang w:val="el-GR"/>
        </w:rPr>
        <w:fldChar w:fldCharType="end"/>
      </w:r>
      <w:r w:rsidR="00AE32CA" w:rsidRPr="00683726">
        <w:rPr>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6"/>
      <w:bookmarkEnd w:id="237"/>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42" w:name="_Toc74566872"/>
      <w:bookmarkStart w:id="243" w:name="_Toc74566873"/>
      <w:bookmarkStart w:id="244" w:name="_Toc97194304"/>
      <w:bookmarkEnd w:id="242"/>
      <w:bookmarkEnd w:id="243"/>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44"/>
    </w:p>
    <w:p w14:paraId="1A503652" w14:textId="77777777" w:rsidR="004E36A7" w:rsidRPr="008A2283" w:rsidRDefault="004E36A7" w:rsidP="004E36A7">
      <w:pPr>
        <w:rPr>
          <w:color w:val="000000"/>
          <w:lang w:val="el-GR"/>
        </w:rPr>
      </w:pPr>
      <w:bookmarkStart w:id="245"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3DC4E02A" w:rsidR="004E36A7" w:rsidRPr="00CB7A20" w:rsidRDefault="004E36A7" w:rsidP="004E36A7">
      <w:pPr>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Pr>
          <w:color w:val="000000"/>
          <w:lang w:val="el-GR"/>
        </w:rPr>
        <w:t xml:space="preserve">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45"/>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40E4485A" w:rsidR="000674D2" w:rsidRPr="00CB7A20" w:rsidRDefault="000674D2" w:rsidP="000674D2">
      <w:pPr>
        <w:rPr>
          <w:lang w:val="el-GR"/>
        </w:rPr>
      </w:pPr>
      <w:r w:rsidRPr="00CB7A20">
        <w:rPr>
          <w:lang w:val="el-GR"/>
        </w:rPr>
        <w:t>γ) ιδιωτικά έγγραφα τα οποία δεν</w:t>
      </w:r>
      <w:r w:rsidR="00DF776D">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ή προξενική θεώρηση και δεν έχουν επικυρωθεί</w:t>
      </w:r>
      <w:r w:rsidR="00DF776D">
        <w:rPr>
          <w:lang w:val="el-GR"/>
        </w:rPr>
        <w:t xml:space="preserve"> </w:t>
      </w:r>
      <w:r w:rsidRPr="00CB7A20">
        <w:rPr>
          <w:lang w:val="el-GR"/>
        </w:rPr>
        <w:t xml:space="preserve">από δικηγόρο. </w:t>
      </w:r>
    </w:p>
    <w:p w14:paraId="24870129" w14:textId="77777777" w:rsidR="000674D2" w:rsidRPr="00FA593B" w:rsidRDefault="000674D2" w:rsidP="000674D2">
      <w:pPr>
        <w:rPr>
          <w:lang w:val="el-GR"/>
        </w:rPr>
      </w:pPr>
      <w:r w:rsidRPr="00CB7A20">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CB7A20" w:rsidRDefault="000674D2" w:rsidP="000674D2">
      <w:pPr>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Pr>
          <w:lang w:val="el-GR"/>
        </w:rPr>
        <w:t xml:space="preserve">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AD51686"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w:t>
      </w:r>
      <w:r w:rsidR="00DF776D">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DF776D">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2"/>
        <w:ind w:left="709" w:hanging="709"/>
        <w:rPr>
          <w:lang w:val="el-GR"/>
        </w:rPr>
      </w:pPr>
      <w:bookmarkStart w:id="246" w:name="_Ref496542340"/>
      <w:bookmarkStart w:id="247" w:name="_Toc97194305"/>
      <w:bookmarkStart w:id="248" w:name="_Toc97194438"/>
      <w:bookmarkStart w:id="249" w:name="_Toc180679296"/>
      <w:r w:rsidRPr="00603221">
        <w:rPr>
          <w:lang w:val="el-GR"/>
        </w:rPr>
        <w:t>Περιεχόμενα Φακέλου «Δικαιολογητικά Συμμετοχής - Τεχνική Προσφορά»</w:t>
      </w:r>
      <w:bookmarkEnd w:id="246"/>
      <w:bookmarkEnd w:id="247"/>
      <w:bookmarkEnd w:id="248"/>
      <w:bookmarkEnd w:id="249"/>
      <w:r w:rsidRPr="00603221">
        <w:rPr>
          <w:lang w:val="el-GR"/>
        </w:rPr>
        <w:t xml:space="preserve"> </w:t>
      </w:r>
    </w:p>
    <w:p w14:paraId="0C5CAAFE" w14:textId="77777777" w:rsidR="002C7E9A" w:rsidRPr="003329FF" w:rsidRDefault="002C7E9A" w:rsidP="0069435C">
      <w:pPr>
        <w:pStyle w:val="40"/>
        <w:rPr>
          <w:rStyle w:val="Heading4Char"/>
          <w:rFonts w:ascii="Tahoma" w:hAnsi="Tahoma" w:cs="Tahoma"/>
          <w:b/>
          <w:bCs/>
          <w:sz w:val="22"/>
        </w:rPr>
      </w:pPr>
      <w:bookmarkStart w:id="250" w:name="_Toc74566876"/>
      <w:bookmarkStart w:id="251" w:name="_Ref55324286"/>
      <w:bookmarkStart w:id="252" w:name="_Toc97194306"/>
      <w:bookmarkStart w:id="253" w:name="_Toc180679297"/>
      <w:bookmarkEnd w:id="250"/>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51"/>
      <w:bookmarkEnd w:id="252"/>
      <w:bookmarkEnd w:id="253"/>
      <w:proofErr w:type="spellEnd"/>
    </w:p>
    <w:p w14:paraId="5A188320" w14:textId="2254AC43"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Default="007702DC" w:rsidP="002B2A14">
      <w:pPr>
        <w:ind w:left="284" w:hanging="284"/>
        <w:rPr>
          <w:lang w:val="el-GR"/>
        </w:rPr>
      </w:pPr>
      <w:r w:rsidRPr="00BD7E89">
        <w:rPr>
          <w:lang w:val="el-GR"/>
        </w:rPr>
        <w:lastRenderedPageBreak/>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267BFC9"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γγύηση συμμετοχής, όπως προβλέπεται στο άρθρο 72 του Ν.4412/2016 και τις παραγράφους</w:t>
      </w:r>
      <w:r w:rsidR="00DF776D">
        <w:rPr>
          <w:lang w:val="el-GR"/>
        </w:rPr>
        <w:t xml:space="preserve"> </w:t>
      </w:r>
      <w:bookmarkStart w:id="254"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B858AD">
        <w:rPr>
          <w:lang w:val="el-GR"/>
        </w:rPr>
        <w:t>2.1.5</w:t>
      </w:r>
      <w:r w:rsidRPr="00603221">
        <w:rPr>
          <w:lang w:val="el-GR"/>
        </w:rPr>
        <w:fldChar w:fldCharType="end"/>
      </w:r>
      <w:bookmarkEnd w:id="254"/>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B858AD">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00DF776D">
        <w:rPr>
          <w:lang w:val="el-GR"/>
        </w:rPr>
        <w:t xml:space="preserve"> </w:t>
      </w:r>
    </w:p>
    <w:p w14:paraId="7E9FB0AF" w14:textId="170D13D7" w:rsidR="00CD4F51" w:rsidRPr="000679D9" w:rsidRDefault="00CD4F51" w:rsidP="002B2A14">
      <w:pPr>
        <w:ind w:left="284" w:hanging="284"/>
        <w:rPr>
          <w:lang w:val="el-GR"/>
        </w:rPr>
      </w:pPr>
      <w:bookmarkStart w:id="255" w:name="_Hlk118712689"/>
      <w:r w:rsidRPr="000679D9">
        <w:rPr>
          <w:lang w:val="el-GR"/>
        </w:rPr>
        <w:t xml:space="preserve">γ) </w:t>
      </w:r>
      <w:r w:rsidR="009F688B" w:rsidRPr="000679D9">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Pr>
          <w:lang w:val="el-GR"/>
        </w:rPr>
        <w:t xml:space="preserve"> </w:t>
      </w:r>
      <w:r w:rsidR="009F688B" w:rsidRPr="000679D9">
        <w:rPr>
          <w:lang w:val="el-GR"/>
        </w:rPr>
        <w:t xml:space="preserve">φυσικού ή νομικού προσώπου στην εταιρεία που θα συμμετάσχει στην παρούσα σύμβαση, </w:t>
      </w:r>
      <w:r w:rsidRPr="000679D9">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B858AD" w:rsidRPr="00603221">
        <w:rPr>
          <w:lang w:val="el-GR"/>
        </w:rPr>
        <w:t xml:space="preserve">ΠΑΡΑΡΤΗΜΑ </w:t>
      </w:r>
      <w:r w:rsidR="00B858AD" w:rsidRPr="00603221">
        <w:t>VI</w:t>
      </w:r>
      <w:r w:rsidR="00B858AD" w:rsidRPr="00603221">
        <w:rPr>
          <w:lang w:val="el-GR"/>
        </w:rPr>
        <w:t>Ι – Άλλες Δηλώσεις</w:t>
      </w:r>
      <w:r w:rsidR="009F688B">
        <w:rPr>
          <w:lang w:val="el-GR"/>
        </w:rPr>
        <w:fldChar w:fldCharType="end"/>
      </w:r>
      <w:r w:rsidRPr="000679D9">
        <w:rPr>
          <w:lang w:val="el-GR"/>
        </w:rPr>
        <w:t>.</w:t>
      </w:r>
    </w:p>
    <w:bookmarkEnd w:id="255"/>
    <w:p w14:paraId="3C320E46" w14:textId="5B9AC4B0" w:rsidR="00197834" w:rsidRPr="00197834" w:rsidRDefault="00197834" w:rsidP="00197834">
      <w:pPr>
        <w:rPr>
          <w:lang w:val="el-GR"/>
        </w:rPr>
      </w:pPr>
      <w:r w:rsidRPr="00197834">
        <w:rPr>
          <w:lang w:val="el-GR"/>
        </w:rPr>
        <w:t>Οι προσφέροντες συμπληρώνουν το σχετικό υπόδειγμα ΕΕΕΣ,</w:t>
      </w:r>
      <w:r w:rsidR="00DF776D">
        <w:rPr>
          <w:lang w:val="el-GR"/>
        </w:rPr>
        <w:t xml:space="preserve"> </w:t>
      </w:r>
      <w:r w:rsidRPr="00197834">
        <w:rPr>
          <w:lang w:val="el-GR"/>
        </w:rPr>
        <w:t>το οποίο αποτελεί αναπόσπαστο μέρος της παρούσας διακήρυξης</w:t>
      </w:r>
      <w:r>
        <w:rPr>
          <w:lang w:val="el-GR"/>
        </w:rPr>
        <w:t xml:space="preserve"> (</w:t>
      </w:r>
      <w:r w:rsidR="00673D81" w:rsidRPr="00673D81">
        <w:rPr>
          <w:lang w:val="el-GR"/>
        </w:rPr>
        <w:t>ΠΑΡΑΡΤΗΜΑ ΙΙI – ΕΥΡΩΠΑΙΚΟ ΕΝΙΑΙΟ ΕΓΓΡΑΦΟ ΣΥΜΒΑΣΗΣ (ΕΕΕΣ)</w:t>
      </w:r>
      <w:r w:rsidR="00673D81">
        <w:rPr>
          <w:lang w:val="el-GR"/>
        </w:rPr>
        <w:t xml:space="preserve"> </w:t>
      </w:r>
      <w:r w:rsidRPr="00197834">
        <w:rPr>
          <w:lang w:val="el-GR"/>
        </w:rPr>
        <w:t>ως Παράρτημα</w:t>
      </w:r>
      <w:r w:rsidR="00DF776D">
        <w:rPr>
          <w:lang w:val="el-GR"/>
        </w:rPr>
        <w:t xml:space="preserve"> </w:t>
      </w:r>
      <w:r w:rsidRPr="00197834">
        <w:rPr>
          <w:lang w:val="el-GR"/>
        </w:rPr>
        <w:t xml:space="preserve">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14B5EFB3"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6"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4F7534">
      <w:pPr>
        <w:spacing w:after="120"/>
        <w:rPr>
          <w:lang w:val="el-GR"/>
        </w:rPr>
      </w:pPr>
      <w:r w:rsidRPr="00603221">
        <w:rPr>
          <w:lang w:val="el-GR"/>
        </w:rPr>
        <w:t xml:space="preserve">Οι υποψήφιοι οικονομικοί </w:t>
      </w:r>
      <w:r w:rsidR="000C0C05">
        <w:rPr>
          <w:lang w:val="el-GR"/>
        </w:rPr>
        <w:t xml:space="preserve">φορείς </w:t>
      </w:r>
      <w:r w:rsidRPr="00603221">
        <w:rPr>
          <w:lang w:val="el-GR"/>
        </w:rPr>
        <w:t xml:space="preserve">υποβάλουν το ΕΕΕΣ, εντός του φακέλου των δικαιολογητικών συμμετοχής, ψηφιακά υπογεγραμμένο από τον </w:t>
      </w:r>
      <w:r w:rsidR="00796046" w:rsidRPr="00603221">
        <w:rPr>
          <w:lang w:val="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rPr>
        <w:t xml:space="preserve"> </w:t>
      </w:r>
      <w:r w:rsidR="00796046" w:rsidRPr="00603221">
        <w:rPr>
          <w:lang w:val="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rPr>
        <w:t xml:space="preserve">). </w:t>
      </w:r>
    </w:p>
    <w:p w14:paraId="588E7060" w14:textId="77777777" w:rsidR="00704D1F" w:rsidRPr="00603221" w:rsidRDefault="00704D1F">
      <w:pPr>
        <w:rPr>
          <w:b/>
          <w:u w:val="single"/>
          <w:lang w:val="el-GR"/>
        </w:rPr>
      </w:pPr>
    </w:p>
    <w:p w14:paraId="6B79E9A4" w14:textId="39BA2DCA"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673D81">
        <w:rPr>
          <w:lang w:val="el-GR"/>
        </w:rPr>
        <w:t xml:space="preserve"> </w:t>
      </w:r>
      <w:r w:rsidR="00673D81" w:rsidRPr="00673D81">
        <w:rPr>
          <w:lang w:val="el-GR"/>
        </w:rPr>
        <w:t>ΠΑΡΑΡΤΗΜΑ ΙΙI – ΕΥΡΩΠΑΙΚΟ ΕΝΙΑΙΟ ΕΓΓΡΑΦΟ ΣΥΜΒΑΣΗΣ (ΕΕΕΣ)</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lastRenderedPageBreak/>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882421">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5D1861BE" w14:textId="38093C8B" w:rsidR="00A83646" w:rsidRDefault="00730FB9" w:rsidP="00EE75CB">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ως άνω αναφερόμενα για το ΕΕΕΣ.</w:t>
      </w:r>
      <w:r w:rsidR="00DF776D">
        <w:rPr>
          <w:lang w:val="el-GR"/>
        </w:rPr>
        <w:t xml:space="preserve"> </w:t>
      </w:r>
    </w:p>
    <w:p w14:paraId="63A713BF" w14:textId="77777777" w:rsidR="00064589" w:rsidRPr="00603221" w:rsidRDefault="00064589" w:rsidP="007A7FF2">
      <w:pPr>
        <w:rPr>
          <w:b/>
          <w:bCs/>
          <w:lang w:val="el-GR"/>
        </w:rPr>
      </w:pPr>
    </w:p>
    <w:p w14:paraId="3E433FD0" w14:textId="48CE95AD" w:rsidR="002C7E9A" w:rsidRPr="00603221" w:rsidRDefault="002C7E9A">
      <w:pPr>
        <w:pStyle w:val="40"/>
        <w:rPr>
          <w:rFonts w:cs="Tahoma"/>
          <w:szCs w:val="22"/>
          <w:lang w:val="el-GR"/>
        </w:rPr>
      </w:pPr>
      <w:bookmarkStart w:id="256" w:name="_Toc97194307"/>
      <w:bookmarkStart w:id="257" w:name="_Toc180679298"/>
      <w:r w:rsidRPr="00603221">
        <w:rPr>
          <w:rFonts w:cs="Tahoma"/>
          <w:szCs w:val="22"/>
          <w:lang w:val="el-GR"/>
        </w:rPr>
        <w:t>Τεχνική Προσφορά</w:t>
      </w:r>
      <w:bookmarkEnd w:id="256"/>
      <w:bookmarkEnd w:id="257"/>
      <w:r w:rsidR="00DF776D">
        <w:rPr>
          <w:rFonts w:cs="Tahoma"/>
          <w:szCs w:val="22"/>
          <w:lang w:val="el-GR"/>
        </w:rPr>
        <w:t xml:space="preserve"> </w:t>
      </w:r>
    </w:p>
    <w:p w14:paraId="34F3DD8A" w14:textId="4DD9E654"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B858AD"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00DF776D" w:rsidRPr="00683726">
        <w:rPr>
          <w:lang w:val="el-GR"/>
        </w:rPr>
        <w:t xml:space="preserve"> </w:t>
      </w:r>
      <w:r w:rsidRPr="00603221">
        <w:rPr>
          <w:lang w:val="el-GR"/>
        </w:rPr>
        <w:t>&amp;</w:t>
      </w:r>
      <w:r w:rsidR="00572117" w:rsidRPr="004F7534">
        <w:rPr>
          <w:lang w:val="el-GR"/>
        </w:rPr>
        <w:t xml:space="preserve"> </w:t>
      </w:r>
      <w:r w:rsidR="00572117">
        <w:rPr>
          <w:lang w:val="el-GR"/>
        </w:rPr>
        <w:fldChar w:fldCharType="begin"/>
      </w:r>
      <w:r w:rsidR="00572117">
        <w:rPr>
          <w:lang w:val="el-GR"/>
        </w:rPr>
        <w:instrText xml:space="preserve"> REF _Ref510087011 \h </w:instrText>
      </w:r>
      <w:r w:rsidR="00572117">
        <w:rPr>
          <w:lang w:val="el-GR"/>
        </w:rPr>
      </w:r>
      <w:r w:rsidR="00572117">
        <w:rPr>
          <w:lang w:val="el-GR"/>
        </w:rPr>
        <w:fldChar w:fldCharType="separate"/>
      </w:r>
      <w:r w:rsidR="00B858AD" w:rsidRPr="00603221">
        <w:rPr>
          <w:lang w:val="el-GR"/>
        </w:rPr>
        <w:t>ΠΑΡΑΡΤΗΜΑ ΙΙ – Πίνακες Συμμόρφωσης</w:t>
      </w:r>
      <w:r w:rsidR="00572117">
        <w:rPr>
          <w:lang w:val="el-GR"/>
        </w:rPr>
        <w:fldChar w:fldCharType="end"/>
      </w:r>
      <w:r w:rsidR="00422999" w:rsidRPr="004F7534">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B858AD"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22A8E3B6"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w:t>
      </w:r>
      <w:r w:rsidRPr="00603221">
        <w:rPr>
          <w:u w:val="single"/>
          <w:lang w:val="el-GR"/>
        </w:rPr>
        <w:lastRenderedPageBreak/>
        <w:t xml:space="preserve">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το</w:t>
      </w:r>
      <w:r w:rsidR="00C84B11" w:rsidRPr="00683726">
        <w:rPr>
          <w:lang w:val="el-GR"/>
        </w:rPr>
        <w:t xml:space="preserve"> </w:t>
      </w:r>
      <w:r w:rsidR="00572117">
        <w:rPr>
          <w:lang w:val="el-GR"/>
        </w:rPr>
        <w:fldChar w:fldCharType="begin"/>
      </w:r>
      <w:r w:rsidR="00572117">
        <w:rPr>
          <w:lang w:val="el-GR"/>
        </w:rPr>
        <w:instrText xml:space="preserve"> REF _Ref510087097 \h </w:instrText>
      </w:r>
      <w:r w:rsidR="00572117">
        <w:rPr>
          <w:lang w:val="el-GR"/>
        </w:rPr>
      </w:r>
      <w:r w:rsidR="00572117">
        <w:rPr>
          <w:lang w:val="el-GR"/>
        </w:rPr>
        <w:fldChar w:fldCharType="separate"/>
      </w:r>
      <w:r w:rsidR="00B858AD" w:rsidRPr="004F7534">
        <w:rPr>
          <w:lang w:val="el-GR"/>
        </w:rPr>
        <w:t>ΠΑΡΑΡΤΗΜΑ V – Υπόδειγμα Τεχνικής Προσφοράς</w:t>
      </w:r>
      <w:r w:rsidR="00572117">
        <w:rPr>
          <w:lang w:val="el-GR"/>
        </w:rPr>
        <w:fldChar w:fldCharType="end"/>
      </w:r>
      <w:r w:rsidR="00C84B11" w:rsidRPr="009567C7">
        <w:rPr>
          <w:lang w:val="el-GR"/>
        </w:rPr>
        <w:t xml:space="preserve"> </w:t>
      </w:r>
      <w:r w:rsidR="00C84B11" w:rsidRPr="00603221">
        <w:rPr>
          <w:lang w:val="el-GR"/>
        </w:rPr>
        <w:t>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2"/>
        <w:ind w:left="709" w:hanging="709"/>
        <w:rPr>
          <w:lang w:val="el-GR"/>
        </w:rPr>
      </w:pPr>
      <w:bookmarkStart w:id="258" w:name="_Ref496542376"/>
      <w:bookmarkStart w:id="259" w:name="_Toc97194308"/>
      <w:bookmarkStart w:id="260" w:name="_Toc97194439"/>
      <w:bookmarkStart w:id="261" w:name="_Toc180679299"/>
      <w:r w:rsidRPr="00603221">
        <w:rPr>
          <w:lang w:val="el-GR"/>
        </w:rPr>
        <w:t>Περιεχόμενα Φακέλου «Οικονομική Προσφορά» / Τρόπος σύνταξης και υποβολής οικονομικών προσφορών</w:t>
      </w:r>
      <w:bookmarkEnd w:id="258"/>
      <w:bookmarkEnd w:id="259"/>
      <w:bookmarkEnd w:id="260"/>
      <w:bookmarkEnd w:id="261"/>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59EC52B6"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sidRPr="00683726">
        <w:rPr>
          <w:lang w:val="el-GR" w:eastAsia="el-GR"/>
        </w:rPr>
        <w:t xml:space="preserve"> </w:t>
      </w:r>
      <w:r w:rsidR="00572117">
        <w:rPr>
          <w:lang w:val="el-GR" w:eastAsia="el-GR"/>
        </w:rPr>
        <w:fldChar w:fldCharType="begin"/>
      </w:r>
      <w:r w:rsidR="00572117">
        <w:rPr>
          <w:lang w:val="el-GR" w:eastAsia="el-GR"/>
        </w:rPr>
        <w:instrText xml:space="preserve"> REF _Ref510087099 \h </w:instrText>
      </w:r>
      <w:r w:rsidR="00572117">
        <w:rPr>
          <w:lang w:val="el-GR" w:eastAsia="el-GR"/>
        </w:rPr>
      </w:r>
      <w:r w:rsidR="00572117">
        <w:rPr>
          <w:lang w:val="el-GR" w:eastAsia="el-GR"/>
        </w:rPr>
        <w:fldChar w:fldCharType="separate"/>
      </w:r>
      <w:r w:rsidR="00B858AD" w:rsidRPr="00603221">
        <w:rPr>
          <w:lang w:val="el-GR"/>
        </w:rPr>
        <w:t xml:space="preserve">ΠΑΡΑΡΤΗΜΑ </w:t>
      </w:r>
      <w:r w:rsidR="00B858AD" w:rsidRPr="00603221">
        <w:t>VI</w:t>
      </w:r>
      <w:r w:rsidR="00B858AD" w:rsidRPr="00603221">
        <w:rPr>
          <w:lang w:val="el-GR"/>
        </w:rPr>
        <w:t xml:space="preserve"> – Υπόδειγμα Οικονομικής Προσφοράς</w:t>
      </w:r>
      <w:r w:rsidR="00572117">
        <w:rPr>
          <w:lang w:val="el-GR" w:eastAsia="el-GR"/>
        </w:rPr>
        <w:fldChar w:fldCharType="end"/>
      </w:r>
      <w:r w:rsidR="009567C7">
        <w:rPr>
          <w:lang w:val="el-GR" w:eastAsia="el-GR"/>
        </w:rPr>
        <w:t xml:space="preserve"> </w:t>
      </w:r>
      <w:r w:rsidRPr="00603221">
        <w:rPr>
          <w:lang w:val="el-GR" w:eastAsia="el-GR"/>
        </w:rPr>
        <w:t xml:space="preserve">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EE75CB">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2" w:name="_Hlk67667045"/>
      <w:r w:rsidR="00C25AFF" w:rsidRPr="00C25AFF">
        <w:rPr>
          <w:lang w:val="el-GR"/>
        </w:rPr>
        <w:t>όπως τροποποιήθηκε με το άρθρο 42 του ν. 4782/Α36/9-3-2021</w:t>
      </w:r>
      <w:r w:rsidR="00C25AFF">
        <w:rPr>
          <w:lang w:val="el-GR"/>
        </w:rPr>
        <w:t xml:space="preserve"> </w:t>
      </w:r>
      <w:bookmarkEnd w:id="262"/>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0A5B475"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B858AD">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2"/>
        <w:ind w:left="709" w:hanging="709"/>
        <w:rPr>
          <w:lang w:val="el-GR"/>
        </w:rPr>
      </w:pPr>
      <w:bookmarkStart w:id="263" w:name="_Ref496542395"/>
      <w:bookmarkStart w:id="264" w:name="_Ref496542431"/>
      <w:bookmarkStart w:id="265" w:name="_Toc97194309"/>
      <w:bookmarkStart w:id="266" w:name="_Toc97194440"/>
      <w:bookmarkStart w:id="267" w:name="_Toc180679300"/>
      <w:r w:rsidRPr="00603221">
        <w:rPr>
          <w:lang w:val="el-GR"/>
        </w:rPr>
        <w:t>Χρόνος ισχύος των προσφορών</w:t>
      </w:r>
      <w:bookmarkEnd w:id="263"/>
      <w:bookmarkEnd w:id="264"/>
      <w:bookmarkEnd w:id="265"/>
      <w:bookmarkEnd w:id="266"/>
      <w:bookmarkEnd w:id="267"/>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BEA4CED"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B858AD">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w:t>
      </w:r>
      <w:r w:rsidR="000527FB" w:rsidRPr="00744F87">
        <w:rPr>
          <w:lang w:val="el-GR" w:eastAsia="el-GR"/>
        </w:rPr>
        <w:lastRenderedPageBreak/>
        <w:t>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DF776D">
        <w:rPr>
          <w:lang w:val="el-GR" w:eastAsia="el-GR"/>
        </w:rPr>
        <w:t xml:space="preserve"> </w:t>
      </w:r>
      <w:r w:rsidR="000527FB" w:rsidRPr="00744F87">
        <w:rPr>
          <w:lang w:val="el-GR" w:eastAsia="el-GR"/>
        </w:rPr>
        <w:t>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6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68"/>
    <w:p w14:paraId="53E2FA49" w14:textId="77777777" w:rsidR="008338F0" w:rsidRPr="00603221" w:rsidRDefault="008338F0">
      <w:pPr>
        <w:rPr>
          <w:lang w:val="el-GR"/>
        </w:rPr>
      </w:pPr>
    </w:p>
    <w:p w14:paraId="45A8A666" w14:textId="77777777" w:rsidR="008338F0" w:rsidRPr="00603221" w:rsidRDefault="003355E7" w:rsidP="005A1609">
      <w:pPr>
        <w:pStyle w:val="32"/>
        <w:ind w:left="709" w:hanging="709"/>
        <w:rPr>
          <w:lang w:val="el-GR"/>
        </w:rPr>
      </w:pPr>
      <w:bookmarkStart w:id="269" w:name="_Ref67613193"/>
      <w:bookmarkStart w:id="270" w:name="_Toc97194310"/>
      <w:bookmarkStart w:id="271" w:name="_Toc97194441"/>
      <w:bookmarkStart w:id="272" w:name="_Toc180679301"/>
      <w:r w:rsidRPr="00603221">
        <w:rPr>
          <w:lang w:val="el-GR"/>
        </w:rPr>
        <w:t>Λόγοι απόρριψης προσφορών</w:t>
      </w:r>
      <w:bookmarkEnd w:id="269"/>
      <w:bookmarkEnd w:id="270"/>
      <w:bookmarkEnd w:id="271"/>
      <w:bookmarkEnd w:id="272"/>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3DCEF02B" w:rsidR="00DE6525" w:rsidRPr="00603221" w:rsidRDefault="00A334BA" w:rsidP="008C3594">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B858AD">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8C3594">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2E4EBFA2" w:rsidR="00DE6525" w:rsidRPr="00603221" w:rsidRDefault="00DE6525" w:rsidP="008C3594">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58AD">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F5F7CD9" w:rsidR="00DE6525" w:rsidRPr="00EE75CB" w:rsidRDefault="00DE6525" w:rsidP="008C3594">
      <w:pPr>
        <w:pStyle w:val="aff"/>
        <w:numPr>
          <w:ilvl w:val="0"/>
          <w:numId w:val="25"/>
        </w:numPr>
        <w:spacing w:before="120"/>
        <w:ind w:left="284" w:hanging="142"/>
        <w:contextualSpacing w:val="0"/>
        <w:rPr>
          <w:lang w:val="el-GR"/>
        </w:rPr>
      </w:pPr>
      <w:r w:rsidRPr="00EE75CB">
        <w:rPr>
          <w:lang w:val="el-GR"/>
        </w:rPr>
        <w:t>η οποία είναι εναλλακτική προσφορά</w:t>
      </w:r>
      <w:r w:rsidR="00EE75CB" w:rsidRPr="00EE75CB">
        <w:rPr>
          <w:lang w:val="el-GR"/>
        </w:rPr>
        <w:t>.</w:t>
      </w:r>
    </w:p>
    <w:p w14:paraId="53DAC004" w14:textId="78F05DD8" w:rsidR="00DE6525" w:rsidRPr="00342988" w:rsidRDefault="00DE6525" w:rsidP="008C3594">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B858AD">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w:t>
      </w:r>
      <w:r w:rsidRPr="00603221">
        <w:rPr>
          <w:lang w:val="el-GR"/>
        </w:rPr>
        <w:lastRenderedPageBreak/>
        <w:t xml:space="preserve">φορέων με κοινά μέλη, καθώς και στην περίπτωση οικονομικών φορέων που συμμετέχουν είτε αυτοτελώς </w:t>
      </w:r>
      <w:r w:rsidRPr="00342988">
        <w:rPr>
          <w:lang w:val="el-GR"/>
        </w:rPr>
        <w:t xml:space="preserve">είτε ως μέλη ενώσεων, </w:t>
      </w:r>
    </w:p>
    <w:p w14:paraId="0A05462D" w14:textId="77777777" w:rsidR="00DE6525" w:rsidRPr="00342988" w:rsidRDefault="00DE6525" w:rsidP="008C3594">
      <w:pPr>
        <w:pStyle w:val="aff"/>
        <w:numPr>
          <w:ilvl w:val="0"/>
          <w:numId w:val="25"/>
        </w:numPr>
        <w:spacing w:before="120"/>
        <w:ind w:left="284" w:hanging="142"/>
        <w:contextualSpacing w:val="0"/>
        <w:rPr>
          <w:lang w:val="el-GR"/>
        </w:rPr>
      </w:pPr>
      <w:r w:rsidRPr="00342988">
        <w:rPr>
          <w:lang w:val="el-GR"/>
        </w:rPr>
        <w:t>η οποία είναι υπό αίρεση,</w:t>
      </w:r>
    </w:p>
    <w:p w14:paraId="0761F555" w14:textId="1684F29B" w:rsidR="00DE6525" w:rsidRPr="00342988" w:rsidRDefault="00DE6525" w:rsidP="008C3594">
      <w:pPr>
        <w:pStyle w:val="aff"/>
        <w:numPr>
          <w:ilvl w:val="0"/>
          <w:numId w:val="25"/>
        </w:numPr>
        <w:spacing w:before="120"/>
        <w:ind w:left="284" w:hanging="142"/>
        <w:contextualSpacing w:val="0"/>
        <w:rPr>
          <w:lang w:val="el-GR"/>
        </w:rPr>
      </w:pPr>
      <w:r w:rsidRPr="004F7534">
        <w:rPr>
          <w:lang w:val="el-GR"/>
        </w:rPr>
        <w:t>η οποία θέτει όρο αναπροσαρμογής</w:t>
      </w:r>
      <w:r w:rsidRPr="00342988">
        <w:rPr>
          <w:lang w:val="el-GR"/>
        </w:rPr>
        <w:t>,</w:t>
      </w:r>
      <w:r w:rsidR="00234A49" w:rsidRPr="00342988">
        <w:rPr>
          <w:lang w:val="el-GR"/>
        </w:rPr>
        <w:t xml:space="preserve"> πλην των αναφερομένων στην παρ. 6.5 Αναπροσαρμογή Τιμής</w:t>
      </w:r>
    </w:p>
    <w:p w14:paraId="540D6E35" w14:textId="77777777" w:rsidR="00250252" w:rsidRDefault="00250252" w:rsidP="008C3594">
      <w:pPr>
        <w:pStyle w:val="aff"/>
        <w:numPr>
          <w:ilvl w:val="0"/>
          <w:numId w:val="25"/>
        </w:numPr>
        <w:spacing w:before="120"/>
        <w:ind w:left="284" w:hanging="142"/>
        <w:contextualSpacing w:val="0"/>
        <w:rPr>
          <w:lang w:val="el-GR"/>
        </w:rPr>
      </w:pPr>
      <w:r w:rsidRPr="00342988">
        <w:rPr>
          <w:lang w:val="el-GR"/>
        </w:rPr>
        <w:t xml:space="preserve">η οποία εμφανίζει οποιοδήποτε στοιχείο του </w:t>
      </w:r>
      <w:proofErr w:type="spellStart"/>
      <w:r w:rsidRPr="00342988">
        <w:rPr>
          <w:lang w:val="el-GR"/>
        </w:rPr>
        <w:t>προσφερομένου</w:t>
      </w:r>
      <w:proofErr w:type="spellEnd"/>
      <w:r w:rsidRPr="00342988">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w:t>
      </w:r>
      <w:r w:rsidRPr="00603221">
        <w:rPr>
          <w:lang w:val="el-GR"/>
        </w:rPr>
        <w:t xml:space="preserve"> Προσφοράς,</w:t>
      </w:r>
    </w:p>
    <w:p w14:paraId="2249C72A" w14:textId="0CE7A1DB" w:rsidR="00FA03E7" w:rsidRPr="00FA03E7" w:rsidRDefault="00FA03E7" w:rsidP="008C3594">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w:t>
      </w:r>
      <w:r w:rsidR="00DF776D">
        <w:rPr>
          <w:lang w:val="el-GR"/>
        </w:rPr>
        <w:t xml:space="preserve"> </w:t>
      </w:r>
      <w:r w:rsidRPr="00957A03">
        <w:rPr>
          <w:lang w:val="el-GR"/>
        </w:rPr>
        <w:t>υποχρεώσεις της παρ. 2 του άρθρου 18 του ν.4412/2016,</w:t>
      </w:r>
    </w:p>
    <w:p w14:paraId="227B61DD" w14:textId="77777777"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8C3594">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342988" w:rsidRDefault="00250252" w:rsidP="008C3594">
      <w:pPr>
        <w:pStyle w:val="aff"/>
        <w:numPr>
          <w:ilvl w:val="0"/>
          <w:numId w:val="25"/>
        </w:numPr>
        <w:spacing w:before="120"/>
        <w:ind w:left="284" w:hanging="142"/>
        <w:contextualSpacing w:val="0"/>
        <w:rPr>
          <w:lang w:val="el-GR"/>
        </w:rPr>
      </w:pPr>
      <w:bookmarkStart w:id="273" w:name="_Hlk126499328"/>
      <w:r w:rsidRPr="00603221">
        <w:rPr>
          <w:lang w:val="el-GR"/>
        </w:rPr>
        <w:t xml:space="preserve">η οποία παρουσιάζει διαφορές μεταξύ των Πινάκων Οικονομικής Προσφοράς χωρίς τιμές και των αντιστοίχων </w:t>
      </w:r>
      <w:r w:rsidRPr="00342988">
        <w:rPr>
          <w:lang w:val="el-GR"/>
        </w:rPr>
        <w:t>Πινάκων Οικονομικής Προσφοράς με τιμές,</w:t>
      </w:r>
    </w:p>
    <w:bookmarkEnd w:id="273"/>
    <w:p w14:paraId="10892326" w14:textId="77777777" w:rsidR="004E79B7" w:rsidRPr="00342988" w:rsidRDefault="00250252" w:rsidP="008C3594">
      <w:pPr>
        <w:pStyle w:val="aff"/>
        <w:numPr>
          <w:ilvl w:val="0"/>
          <w:numId w:val="25"/>
        </w:numPr>
        <w:spacing w:before="120"/>
        <w:ind w:left="284" w:hanging="142"/>
        <w:contextualSpacing w:val="0"/>
        <w:rPr>
          <w:lang w:val="el-GR"/>
        </w:rPr>
      </w:pPr>
      <w:r w:rsidRPr="00342988">
        <w:rPr>
          <w:lang w:val="el-GR"/>
        </w:rPr>
        <w:t xml:space="preserve">της οποίας το συνολικό τίμημα υπερβαίνει τον προϋπολογισμό του Έργου, </w:t>
      </w:r>
    </w:p>
    <w:p w14:paraId="24AC6F41" w14:textId="30E10A7D" w:rsidR="00250252" w:rsidRPr="004F7534" w:rsidRDefault="004E79B7" w:rsidP="008C3594">
      <w:pPr>
        <w:pStyle w:val="aff"/>
        <w:numPr>
          <w:ilvl w:val="0"/>
          <w:numId w:val="25"/>
        </w:numPr>
        <w:spacing w:before="120"/>
        <w:ind w:left="284" w:hanging="142"/>
        <w:contextualSpacing w:val="0"/>
        <w:rPr>
          <w:lang w:val="el-GR"/>
        </w:rPr>
      </w:pPr>
      <w:bookmarkStart w:id="274" w:name="_Hlk126499378"/>
      <w:r w:rsidRPr="004F7534">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4"/>
    </w:p>
    <w:p w14:paraId="0634DE65" w14:textId="77777777" w:rsidR="008338F0" w:rsidRPr="004F7534" w:rsidRDefault="003355E7" w:rsidP="00683726">
      <w:pPr>
        <w:pStyle w:val="10"/>
        <w:rPr>
          <w:lang w:val="el-GR"/>
        </w:rPr>
      </w:pPr>
      <w:bookmarkStart w:id="275" w:name="_Toc97194442"/>
      <w:bookmarkStart w:id="276" w:name="_Toc180679302"/>
      <w:r w:rsidRPr="004F7534">
        <w:rPr>
          <w:lang w:val="el-GR"/>
        </w:rPr>
        <w:lastRenderedPageBreak/>
        <w:t xml:space="preserve">ΔΙΕΝΕΡΓΕΙΑ </w:t>
      </w:r>
      <w:r w:rsidRPr="004F7534">
        <w:t>ΔΙΑΔΙΚΑΣΙΑΣ</w:t>
      </w:r>
      <w:r w:rsidRPr="004F7534">
        <w:rPr>
          <w:lang w:val="el-GR"/>
        </w:rPr>
        <w:t xml:space="preserve"> - ΑΞΙΟΛΟΓΗΣΗ ΠΡΟΣΦΟΡΩΝ</w:t>
      </w:r>
      <w:bookmarkEnd w:id="275"/>
      <w:bookmarkEnd w:id="276"/>
      <w:r w:rsidR="00E1337D" w:rsidRPr="004F7534">
        <w:rPr>
          <w:lang w:val="el-GR"/>
        </w:rPr>
        <w:t xml:space="preserve"> </w:t>
      </w:r>
    </w:p>
    <w:p w14:paraId="35446AA3" w14:textId="77777777" w:rsidR="008338F0" w:rsidRPr="00603221" w:rsidRDefault="003355E7" w:rsidP="003A109E">
      <w:pPr>
        <w:pStyle w:val="21"/>
        <w:rPr>
          <w:lang w:val="el-GR"/>
        </w:rPr>
      </w:pPr>
      <w:r w:rsidRPr="00603221">
        <w:rPr>
          <w:lang w:val="el-GR"/>
        </w:rPr>
        <w:tab/>
      </w:r>
      <w:bookmarkStart w:id="277" w:name="_Ref496542534"/>
      <w:bookmarkStart w:id="278" w:name="_Toc97194311"/>
      <w:bookmarkStart w:id="279" w:name="_Toc97194443"/>
      <w:bookmarkStart w:id="280" w:name="_Toc180679303"/>
      <w:r w:rsidRPr="00603221">
        <w:rPr>
          <w:lang w:val="el-GR"/>
        </w:rPr>
        <w:t xml:space="preserve">Αποσφράγιση και </w:t>
      </w:r>
      <w:r w:rsidRPr="004F7534">
        <w:t>α</w:t>
      </w:r>
      <w:proofErr w:type="spellStart"/>
      <w:r w:rsidRPr="004F7534">
        <w:t>ξιολόγηση</w:t>
      </w:r>
      <w:proofErr w:type="spellEnd"/>
      <w:r w:rsidRPr="00603221">
        <w:rPr>
          <w:lang w:val="el-GR"/>
        </w:rPr>
        <w:t xml:space="preserve"> προσφορών</w:t>
      </w:r>
      <w:bookmarkEnd w:id="277"/>
      <w:bookmarkEnd w:id="278"/>
      <w:bookmarkEnd w:id="279"/>
      <w:bookmarkEnd w:id="280"/>
      <w:r w:rsidRPr="00603221">
        <w:rPr>
          <w:lang w:val="el-GR"/>
        </w:rPr>
        <w:t xml:space="preserve"> </w:t>
      </w:r>
    </w:p>
    <w:p w14:paraId="1CBBAD8F" w14:textId="77777777" w:rsidR="008338F0" w:rsidRPr="00603221" w:rsidRDefault="003355E7" w:rsidP="00FA2B14">
      <w:pPr>
        <w:pStyle w:val="32"/>
        <w:ind w:left="1134" w:hanging="992"/>
        <w:rPr>
          <w:lang w:val="el-GR"/>
        </w:rPr>
      </w:pPr>
      <w:bookmarkStart w:id="281" w:name="_Ref496542486"/>
      <w:bookmarkStart w:id="282" w:name="_Toc97194312"/>
      <w:bookmarkStart w:id="283" w:name="_Toc97194444"/>
      <w:bookmarkStart w:id="284" w:name="_Toc180679304"/>
      <w:r w:rsidRPr="00603221">
        <w:rPr>
          <w:lang w:val="el-GR"/>
        </w:rPr>
        <w:t>Ηλεκτρονική αποσφράγιση προσφορών</w:t>
      </w:r>
      <w:bookmarkEnd w:id="281"/>
      <w:bookmarkEnd w:id="282"/>
      <w:bookmarkEnd w:id="283"/>
      <w:bookmarkEnd w:id="284"/>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659C212" w:rsidR="00032BBA" w:rsidRPr="006B5AA1" w:rsidRDefault="00032BBA" w:rsidP="00882421">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3E7CB6">
        <w:rPr>
          <w:lang w:val="el-GR"/>
        </w:rPr>
        <w:t xml:space="preserve">ήτοι </w:t>
      </w:r>
      <w:r w:rsidR="00ED7103">
        <w:rPr>
          <w:b/>
          <w:bCs/>
          <w:color w:val="000000" w:themeColor="text1"/>
          <w:lang w:val="el-GR"/>
        </w:rPr>
        <w:t>13</w:t>
      </w:r>
      <w:r w:rsidR="00ED7103" w:rsidRPr="0069655A">
        <w:rPr>
          <w:b/>
          <w:bCs/>
          <w:color w:val="000000" w:themeColor="text1"/>
          <w:lang w:val="el-GR"/>
        </w:rPr>
        <w:t>-12-2024</w:t>
      </w:r>
      <w:r w:rsidR="00ED7103" w:rsidRPr="0069655A">
        <w:rPr>
          <w:color w:val="000000" w:themeColor="text1"/>
          <w:lang w:val="el-GR"/>
        </w:rPr>
        <w:t>,</w:t>
      </w:r>
      <w:r w:rsidR="00ED7103" w:rsidRPr="0069655A">
        <w:rPr>
          <w:b/>
          <w:bCs/>
          <w:color w:val="000000" w:themeColor="text1"/>
          <w:lang w:val="el-GR"/>
        </w:rPr>
        <w:t xml:space="preserve"> </w:t>
      </w:r>
      <w:r w:rsidR="00ED7103" w:rsidRPr="00F22514">
        <w:rPr>
          <w:lang w:val="el-GR"/>
        </w:rPr>
        <w:t>ημέρα</w:t>
      </w:r>
      <w:r w:rsidR="00ED7103" w:rsidRPr="00020AB4">
        <w:rPr>
          <w:lang w:val="el-GR"/>
        </w:rPr>
        <w:t xml:space="preserve"> </w:t>
      </w:r>
      <w:r w:rsidR="00ED7103">
        <w:rPr>
          <w:b/>
          <w:bCs/>
          <w:lang w:val="el-GR"/>
        </w:rPr>
        <w:t>Παρασκευή</w:t>
      </w:r>
      <w:r w:rsidR="00ED7103">
        <w:rPr>
          <w:lang w:val="el-GR"/>
        </w:rPr>
        <w:t xml:space="preserve"> και </w:t>
      </w:r>
      <w:r w:rsidR="00ED7103" w:rsidRPr="00F22514">
        <w:rPr>
          <w:lang w:val="el-GR"/>
        </w:rPr>
        <w:t xml:space="preserve">ώρα </w:t>
      </w:r>
      <w:r w:rsidR="00ED7103" w:rsidRPr="0069655A">
        <w:rPr>
          <w:b/>
          <w:bCs/>
          <w:lang w:val="el-GR"/>
        </w:rPr>
        <w:t>14:00</w:t>
      </w:r>
      <w:r w:rsidR="003E7CB6" w:rsidRPr="003E7CB6">
        <w:rPr>
          <w:lang w:val="el-GR"/>
        </w:rPr>
        <w:t>.</w:t>
      </w:r>
    </w:p>
    <w:p w14:paraId="51EA16C6" w14:textId="77777777" w:rsidR="00032BBA" w:rsidRPr="00032BBA" w:rsidRDefault="00032BBA" w:rsidP="00882421">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2"/>
        <w:ind w:left="1134" w:hanging="992"/>
        <w:rPr>
          <w:lang w:val="el-GR"/>
        </w:rPr>
      </w:pPr>
      <w:bookmarkStart w:id="285" w:name="_Toc74566885"/>
      <w:bookmarkStart w:id="286" w:name="_Toc74566886"/>
      <w:bookmarkStart w:id="287" w:name="_Toc74566887"/>
      <w:bookmarkStart w:id="288" w:name="_Toc74566888"/>
      <w:bookmarkStart w:id="289" w:name="_Toc74566889"/>
      <w:bookmarkStart w:id="290" w:name="_Toc74566890"/>
      <w:bookmarkStart w:id="291" w:name="_Toc74566891"/>
      <w:bookmarkStart w:id="292" w:name="_Toc74566892"/>
      <w:bookmarkStart w:id="293" w:name="_Ref40981105"/>
      <w:bookmarkStart w:id="294" w:name="_Ref40981122"/>
      <w:bookmarkStart w:id="295" w:name="_Ref40981155"/>
      <w:bookmarkStart w:id="296" w:name="_Toc97194313"/>
      <w:bookmarkStart w:id="297" w:name="_Toc97194445"/>
      <w:bookmarkStart w:id="298" w:name="_Toc180679305"/>
      <w:bookmarkEnd w:id="285"/>
      <w:bookmarkEnd w:id="286"/>
      <w:bookmarkEnd w:id="287"/>
      <w:bookmarkEnd w:id="288"/>
      <w:bookmarkEnd w:id="289"/>
      <w:bookmarkEnd w:id="290"/>
      <w:bookmarkEnd w:id="291"/>
      <w:bookmarkEnd w:id="292"/>
      <w:r w:rsidRPr="00603221">
        <w:rPr>
          <w:lang w:val="el-GR"/>
        </w:rPr>
        <w:t>Αξιολόγηση προσφορών</w:t>
      </w:r>
      <w:bookmarkEnd w:id="293"/>
      <w:bookmarkEnd w:id="294"/>
      <w:bookmarkEnd w:id="295"/>
      <w:bookmarkEnd w:id="296"/>
      <w:bookmarkEnd w:id="297"/>
      <w:bookmarkEnd w:id="298"/>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6F501C19" w:rsidR="00130942" w:rsidRPr="00911940" w:rsidRDefault="00130942" w:rsidP="00130942">
      <w:pPr>
        <w:textAlignment w:val="baseline"/>
        <w:rPr>
          <w:b/>
          <w:bCs/>
          <w:strike/>
          <w:kern w:val="1"/>
          <w:lang w:val="el-GR"/>
        </w:rPr>
      </w:pPr>
      <w:r w:rsidRPr="00911940">
        <w:rPr>
          <w:kern w:val="1"/>
          <w:lang w:val="el-GR"/>
        </w:rPr>
        <w:t>α) Η Επιτροπή Διαγωνισμού εξετάζει αρχικά</w:t>
      </w:r>
      <w:r w:rsidR="00DF776D">
        <w:rPr>
          <w:kern w:val="1"/>
          <w:lang w:val="el-GR"/>
        </w:rPr>
        <w:t xml:space="preserve"> </w:t>
      </w:r>
      <w:r w:rsidRPr="00911940">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911940">
        <w:rPr>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57420D7F"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w:t>
      </w:r>
      <w:r w:rsidR="00DF776D">
        <w:rPr>
          <w:kern w:val="1"/>
          <w:lang w:val="el-GR"/>
        </w:rPr>
        <w:t xml:space="preserve"> </w:t>
      </w:r>
      <w:r>
        <w:rPr>
          <w:kern w:val="1"/>
          <w:lang w:val="el-GR"/>
        </w:rPr>
        <w:t>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2A1E0071"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Pr>
          <w:kern w:val="1"/>
          <w:lang w:val="el-GR" w:eastAsia="el-GR"/>
        </w:rPr>
        <w:t xml:space="preserve"> </w:t>
      </w:r>
      <w:r w:rsidRPr="00BD65F6">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D72929"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DF776D">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lastRenderedPageBreak/>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1"/>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646300C0"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w:t>
      </w:r>
      <w:r w:rsidR="00DF776D">
        <w:rPr>
          <w:kern w:val="1"/>
          <w:lang w:val="el-GR" w:eastAsia="el-GR"/>
        </w:rPr>
        <w:t xml:space="preserve"> </w:t>
      </w:r>
      <w:r w:rsidRPr="00BD65F6">
        <w:rPr>
          <w:kern w:val="1"/>
          <w:lang w:val="el-GR" w:eastAsia="el-GR"/>
        </w:rPr>
        <w:t>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07DB2CF5" w:rsidR="0084517C" w:rsidRPr="006F23A6" w:rsidRDefault="0084517C" w:rsidP="0084517C">
      <w:pPr>
        <w:textAlignment w:val="baseline"/>
        <w:rPr>
          <w:color w:val="000000"/>
          <w:shd w:val="clear" w:color="auto" w:fill="FFFFFF"/>
          <w:lang w:val="el-GR"/>
        </w:rPr>
      </w:pPr>
      <w:r w:rsidRPr="004F7534">
        <w:rPr>
          <w:kern w:val="1"/>
          <w:lang w:val="el-GR" w:eastAsia="el-GR"/>
        </w:rPr>
        <w:t>Σε κάθε περίπτωση, όταν εξ αρχής έχει υποβληθεί μία προσφορά, 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12"/>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99" w:name="__RefHeading___Toc491950129"/>
      <w:bookmarkEnd w:id="299"/>
    </w:p>
    <w:p w14:paraId="1B988211" w14:textId="77777777" w:rsidR="008338F0" w:rsidRDefault="003355E7" w:rsidP="003A109E">
      <w:pPr>
        <w:pStyle w:val="21"/>
        <w:rPr>
          <w:lang w:val="el-GR"/>
        </w:rPr>
      </w:pPr>
      <w:r w:rsidRPr="00603221">
        <w:rPr>
          <w:lang w:val="el-GR"/>
        </w:rPr>
        <w:tab/>
      </w:r>
      <w:bookmarkStart w:id="300" w:name="_Ref496542592"/>
      <w:bookmarkStart w:id="301" w:name="_Ref67613215"/>
      <w:bookmarkStart w:id="302" w:name="_Toc97194314"/>
      <w:bookmarkStart w:id="303" w:name="_Toc97194446"/>
      <w:bookmarkStart w:id="304" w:name="_Toc180679306"/>
      <w:r w:rsidRPr="00603221">
        <w:rPr>
          <w:lang w:val="el-GR"/>
        </w:rPr>
        <w:t xml:space="preserve">Πρόσκληση υποβολής </w:t>
      </w:r>
      <w:r w:rsidR="00BB3801" w:rsidRPr="00603221">
        <w:rPr>
          <w:lang w:val="el-GR"/>
        </w:rPr>
        <w:t>δικαιολογητικών προσωρινού αναδόχου</w:t>
      </w:r>
      <w:r w:rsidR="00E1337D" w:rsidRPr="00603221">
        <w:rPr>
          <w:lang w:val="el-GR"/>
        </w:rPr>
        <w:t xml:space="preserve"> </w:t>
      </w:r>
      <w:r w:rsidRPr="00603221">
        <w:rPr>
          <w:lang w:val="el-GR"/>
        </w:rPr>
        <w:t xml:space="preserve">- Δικαιολογητικά </w:t>
      </w:r>
      <w:bookmarkEnd w:id="300"/>
      <w:r w:rsidR="00BB3801" w:rsidRPr="00603221">
        <w:rPr>
          <w:lang w:val="el-GR"/>
        </w:rPr>
        <w:t>προσωρινού αναδόχου</w:t>
      </w:r>
      <w:bookmarkEnd w:id="301"/>
      <w:bookmarkEnd w:id="302"/>
      <w:bookmarkEnd w:id="303"/>
      <w:bookmarkEnd w:id="304"/>
      <w:r w:rsidR="00BB3801" w:rsidRPr="00603221">
        <w:rPr>
          <w:lang w:val="el-GR"/>
        </w:rPr>
        <w:t xml:space="preserve"> </w:t>
      </w:r>
    </w:p>
    <w:p w14:paraId="44C278E7" w14:textId="61220AF6"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w:t>
      </w:r>
      <w:r w:rsidR="00DF776D">
        <w:rPr>
          <w:lang w:val="el-GR" w:eastAsia="ar-SA"/>
        </w:rPr>
        <w:t xml:space="preserve"> </w:t>
      </w:r>
      <w:r w:rsidR="00130942" w:rsidRPr="00CE73AA">
        <w:rPr>
          <w:lang w:val="el-GR" w:eastAsia="ar-SA"/>
        </w:rPr>
        <w:t>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Pr>
          <w:lang w:val="el-GR" w:eastAsia="ar-SA"/>
        </w:rPr>
        <w:t xml:space="preserve"> </w:t>
      </w:r>
      <w:r w:rsidR="00130942"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Pr>
          <w:lang w:val="el-GR" w:eastAsia="ar-SA"/>
        </w:rPr>
        <w:t xml:space="preserve"> </w:t>
      </w:r>
      <w:r w:rsidR="00130942" w:rsidRPr="00CE73AA">
        <w:rPr>
          <w:lang w:val="el-GR" w:eastAsia="ar-SA"/>
        </w:rPr>
        <w:t>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3C4E04D8"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w:t>
      </w:r>
      <w:r w:rsidR="00DF776D">
        <w:rPr>
          <w:lang w:val="el-GR" w:eastAsia="ar-SA"/>
        </w:rPr>
        <w:t xml:space="preserve"> </w:t>
      </w:r>
      <w:r w:rsidRPr="00911940">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w:t>
      </w:r>
      <w:r w:rsidR="00DF776D">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CE73AA" w:rsidRDefault="00DD0F6F" w:rsidP="00DD0F6F">
      <w:pPr>
        <w:rPr>
          <w:lang w:val="el-GR" w:eastAsia="ar-SA"/>
        </w:rPr>
      </w:pPr>
      <w:r w:rsidRPr="00CE73AA">
        <w:rPr>
          <w:lang w:val="el-GR" w:eastAsia="ar-SA"/>
        </w:rPr>
        <w:lastRenderedPageBreak/>
        <w:t>i) κατά τον έλεγχο των παραπάνω δικαιολογητικών διαπιστωθεί ότι τα στοιχεία που δηλώθηκαν με</w:t>
      </w:r>
      <w:r w:rsidR="00DF776D">
        <w:rPr>
          <w:lang w:val="el-GR" w:eastAsia="ar-SA"/>
        </w:rPr>
        <w:t xml:space="preserve"> </w:t>
      </w:r>
      <w:r w:rsidRPr="00CE73AA">
        <w:rPr>
          <w:lang w:val="el-GR" w:eastAsia="ar-SA"/>
        </w:rPr>
        <w:t>το Ευρωπαϊκό Ενιαίο Έγγραφο Σύμβασης (ΕΕΕΣ)</w:t>
      </w:r>
      <w:r w:rsidR="00DF776D">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2BF5A71E" w14:textId="01984FE0"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w:t>
      </w:r>
      <w:r w:rsidR="00DF776D">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D9870E2"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sidR="00DF776D">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47F1A06" w:rsidR="00DD0F6F" w:rsidRPr="00CE73AA" w:rsidRDefault="00DD0F6F" w:rsidP="00DD0F6F">
      <w:pPr>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3"/>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4"/>
      </w:r>
      <w:r w:rsidRPr="00911940">
        <w:rPr>
          <w:lang w:val="el-GR" w:eastAsia="ar-SA"/>
        </w:rPr>
        <w:t xml:space="preserve"> στην περίπτωση μικρότερης ποσότητας.</w:t>
      </w:r>
    </w:p>
    <w:p w14:paraId="733F67E7" w14:textId="77777777" w:rsidR="00095840" w:rsidRPr="00EE75CB" w:rsidRDefault="00095840" w:rsidP="00095840">
      <w:pPr>
        <w:rPr>
          <w:u w:val="single"/>
          <w:lang w:val="el-GR"/>
        </w:rPr>
      </w:pPr>
      <w:r w:rsidRPr="00EE75CB">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92B8DCB"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3.3</w:t>
      </w:r>
      <w:r w:rsidR="00DF776D">
        <w:rPr>
          <w:color w:val="000000"/>
          <w:shd w:val="clear" w:color="auto" w:fill="FFFFFF"/>
          <w:lang w:val="el-GR"/>
        </w:rPr>
        <w:t xml:space="preserve">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5"/>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1"/>
        <w:rPr>
          <w:lang w:val="el-GR"/>
        </w:rPr>
      </w:pPr>
      <w:bookmarkStart w:id="305" w:name="_Toc74566895"/>
      <w:bookmarkStart w:id="306" w:name="_Toc74566896"/>
      <w:bookmarkStart w:id="307" w:name="_Toc74566897"/>
      <w:bookmarkStart w:id="308" w:name="_Toc74566898"/>
      <w:bookmarkStart w:id="309" w:name="_Toc74566899"/>
      <w:bookmarkStart w:id="310" w:name="_Toc74566900"/>
      <w:bookmarkStart w:id="311" w:name="_Toc74566901"/>
      <w:bookmarkStart w:id="312" w:name="_Toc74566902"/>
      <w:bookmarkStart w:id="313" w:name="_Toc74566903"/>
      <w:bookmarkStart w:id="314" w:name="_Toc74566904"/>
      <w:bookmarkStart w:id="315" w:name="_Toc74566905"/>
      <w:bookmarkStart w:id="316" w:name="_Toc74566906"/>
      <w:bookmarkStart w:id="317" w:name="_Toc74566907"/>
      <w:bookmarkStart w:id="318" w:name="_Toc74566908"/>
      <w:bookmarkStart w:id="319" w:name="_Toc74566909"/>
      <w:bookmarkStart w:id="320" w:name="_Toc74566910"/>
      <w:bookmarkStart w:id="321" w:name="_Toc74566911"/>
      <w:bookmarkStart w:id="322" w:name="_Toc74566912"/>
      <w:bookmarkStart w:id="323" w:name="_Toc74566913"/>
      <w:bookmarkStart w:id="324" w:name="_Toc7456691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603221">
        <w:rPr>
          <w:lang w:val="el-GR"/>
        </w:rPr>
        <w:lastRenderedPageBreak/>
        <w:tab/>
      </w:r>
      <w:bookmarkStart w:id="325" w:name="_Toc97194315"/>
      <w:bookmarkStart w:id="326" w:name="_Toc97194447"/>
      <w:bookmarkStart w:id="327" w:name="_Ref113958813"/>
      <w:bookmarkStart w:id="328" w:name="_Ref113958825"/>
      <w:bookmarkStart w:id="329" w:name="_Ref113958826"/>
      <w:bookmarkStart w:id="330" w:name="_Ref151371133"/>
      <w:bookmarkStart w:id="331" w:name="_Ref151371141"/>
      <w:bookmarkStart w:id="332" w:name="_Toc180679307"/>
      <w:r w:rsidRPr="00603221">
        <w:rPr>
          <w:lang w:val="el-GR"/>
        </w:rPr>
        <w:t>Κατακύρωση - σύναψη σύμβασης</w:t>
      </w:r>
      <w:bookmarkEnd w:id="325"/>
      <w:bookmarkEnd w:id="326"/>
      <w:bookmarkEnd w:id="327"/>
      <w:bookmarkEnd w:id="328"/>
      <w:bookmarkEnd w:id="329"/>
      <w:bookmarkEnd w:id="330"/>
      <w:bookmarkEnd w:id="331"/>
      <w:bookmarkEnd w:id="332"/>
      <w:r w:rsidRPr="00603221">
        <w:rPr>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1357A49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w:t>
      </w:r>
      <w:r w:rsidR="00DF776D">
        <w:rPr>
          <w:lang w:val="el-GR" w:eastAsia="ar-SA"/>
        </w:rPr>
        <w:t xml:space="preserve"> </w:t>
      </w:r>
      <w:r w:rsidRPr="00CE73AA">
        <w:rPr>
          <w:lang w:val="el-GR" w:eastAsia="ar-SA"/>
        </w:rPr>
        <w:t>στο τελευταίο εδάφιο της </w:t>
      </w:r>
      <w:hyperlink r:id="rId27" w:anchor="art372_4" w:history="1">
        <w:r w:rsidRPr="00C11E79">
          <w:rPr>
            <w:lang w:val="el-GR" w:eastAsia="ar-SA"/>
          </w:rPr>
          <w:t>παρ.</w:t>
        </w:r>
      </w:hyperlink>
      <w:bookmarkStart w:id="333" w:name="_Hlk12650309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33"/>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6EE7F3E" w14:textId="349F63CD" w:rsidR="00EF0AE9" w:rsidRPr="00CE73AA" w:rsidRDefault="005B1D5A" w:rsidP="004F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w:t>
      </w:r>
      <w:r w:rsidR="00DF776D">
        <w:rPr>
          <w:lang w:val="el-GR" w:eastAsia="ar-SA"/>
        </w:rPr>
        <w:t xml:space="preserve"> </w:t>
      </w:r>
      <w:r w:rsidRPr="00CE73AA">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34" w:name="_Hlk126503163"/>
      <w:r w:rsidR="009354F1" w:rsidRPr="00A5790B">
        <w:rPr>
          <w:lang w:val="el-GR" w:eastAsia="ar-SA"/>
        </w:rPr>
        <w:t>περί υπογραφής Ευρωπαϊκού Ενιαίου Εγγράφου Σύμβασης</w:t>
      </w:r>
      <w:bookmarkEnd w:id="334"/>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9"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00EF0AE9" w:rsidRPr="00C82864">
        <w:rPr>
          <w:lang w:val="el-GR" w:eastAsia="ar-SA"/>
        </w:rPr>
        <w:t>Η υπεύθυνη δήλωση ελέγχεται από την αναθέτουσα αρχή και μνημονεύεται στο συμφωνητικό. Εφόσον</w:t>
      </w:r>
      <w:r w:rsidR="00EF0AE9" w:rsidRPr="00CF3BE7">
        <w:rPr>
          <w:lang w:val="el-GR" w:eastAsia="ar-SA"/>
        </w:rPr>
        <w:t xml:space="preserve"> δηλωθούν </w:t>
      </w:r>
      <w:proofErr w:type="spellStart"/>
      <w:r w:rsidR="00EF0AE9" w:rsidRPr="00CF3BE7">
        <w:rPr>
          <w:lang w:val="el-GR" w:eastAsia="ar-SA"/>
        </w:rPr>
        <w:t>οψιγενείς</w:t>
      </w:r>
      <w:proofErr w:type="spellEnd"/>
      <w:r w:rsidR="00EF0AE9"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1A1CA0C" w:rsidR="005B1D5A" w:rsidRPr="00CE73AA" w:rsidRDefault="000E00B6" w:rsidP="002F211A">
      <w:pPr>
        <w:rPr>
          <w:lang w:val="el-GR" w:eastAsia="ar-SA"/>
        </w:rPr>
      </w:pPr>
      <w:r>
        <w:rPr>
          <w:b/>
          <w:lang w:val="el-GR"/>
        </w:rPr>
        <w:t>3.3.3</w:t>
      </w:r>
      <w:r w:rsidRPr="00811D42">
        <w:rPr>
          <w:lang w:val="el-GR"/>
        </w:rPr>
        <w:t xml:space="preserve"> </w:t>
      </w:r>
    </w:p>
    <w:p w14:paraId="52172F79" w14:textId="246F7253"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6"/>
      </w:r>
      <w:r w:rsidRPr="00CE73AA">
        <w:rPr>
          <w:lang w:val="el-GR" w:eastAsia="ar-SA"/>
        </w:rPr>
        <w:t>.</w:t>
      </w:r>
    </w:p>
    <w:p w14:paraId="5E852858" w14:textId="4E9FE77E" w:rsidR="005B1D5A" w:rsidRPr="00F70008" w:rsidRDefault="005B1D5A" w:rsidP="005B1D5A">
      <w:pPr>
        <w:rPr>
          <w:lang w:val="el-GR" w:eastAsia="ar-SA"/>
        </w:rPr>
      </w:pPr>
      <w:r w:rsidRPr="00CE73AA">
        <w:rPr>
          <w:lang w:val="el-GR" w:eastAsia="ar-SA"/>
        </w:rPr>
        <w:lastRenderedPageBreak/>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DF776D">
        <w:rPr>
          <w:lang w:val="el-GR" w:eastAsia="ar-SA"/>
        </w:rPr>
        <w:t xml:space="preserve"> </w:t>
      </w:r>
      <w:r w:rsidRPr="00CE73AA">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w:t>
      </w:r>
      <w:r w:rsidR="00DF776D">
        <w:rPr>
          <w:lang w:val="el-GR" w:eastAsia="ar-SA"/>
        </w:rPr>
        <w:t xml:space="preserve"> </w:t>
      </w:r>
      <w:r w:rsidRPr="00F70008">
        <w:rPr>
          <w:lang w:val="el-GR" w:eastAsia="ar-SA"/>
        </w:rPr>
        <w:t>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7"/>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35" w:name="_Hlk126503370"/>
      <w:r w:rsidRPr="00F70008">
        <w:rPr>
          <w:lang w:val="el-GR" w:eastAsia="ar-SA"/>
        </w:rPr>
        <w:t xml:space="preserve">χωρίς να εκπέσει η εγγύηση συμμετοχής του, </w:t>
      </w:r>
      <w:bookmarkEnd w:id="335"/>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50EE7F64" w:rsidR="008338F0" w:rsidRPr="00603221" w:rsidRDefault="003355E7" w:rsidP="003A109E">
      <w:pPr>
        <w:pStyle w:val="21"/>
        <w:rPr>
          <w:lang w:val="el-GR"/>
        </w:rPr>
      </w:pPr>
      <w:bookmarkStart w:id="336" w:name="_Toc74566916"/>
      <w:bookmarkStart w:id="337" w:name="_Toc74566917"/>
      <w:bookmarkStart w:id="338" w:name="_Toc74566918"/>
      <w:bookmarkStart w:id="339" w:name="_Toc74566919"/>
      <w:bookmarkStart w:id="340" w:name="_Toc74566920"/>
      <w:bookmarkStart w:id="341" w:name="_Toc74566921"/>
      <w:bookmarkStart w:id="342" w:name="_Toc74566922"/>
      <w:bookmarkStart w:id="343" w:name="_Toc74566923"/>
      <w:bookmarkStart w:id="344" w:name="_Toc74566924"/>
      <w:bookmarkStart w:id="345" w:name="_Toc74566925"/>
      <w:bookmarkStart w:id="346" w:name="_Toc74566926"/>
      <w:bookmarkStart w:id="347" w:name="_Προδικαστικές_Προσφυγές_-"/>
      <w:bookmarkStart w:id="348" w:name="_Toc97194316"/>
      <w:bookmarkStart w:id="349" w:name="_Toc97194448"/>
      <w:bookmarkStart w:id="350" w:name="_Ref151371302"/>
      <w:bookmarkStart w:id="351" w:name="_Ref151371311"/>
      <w:bookmarkStart w:id="352" w:name="_Ref496542648"/>
      <w:bookmarkStart w:id="353" w:name="_Ref496542669"/>
      <w:bookmarkStart w:id="354" w:name="_Toc180679308"/>
      <w:bookmarkEnd w:id="336"/>
      <w:bookmarkEnd w:id="337"/>
      <w:bookmarkEnd w:id="338"/>
      <w:bookmarkEnd w:id="339"/>
      <w:bookmarkEnd w:id="340"/>
      <w:bookmarkEnd w:id="341"/>
      <w:bookmarkEnd w:id="342"/>
      <w:bookmarkEnd w:id="343"/>
      <w:bookmarkEnd w:id="344"/>
      <w:bookmarkEnd w:id="345"/>
      <w:bookmarkEnd w:id="346"/>
      <w:bookmarkEnd w:id="347"/>
      <w:r w:rsidRPr="274213D6">
        <w:rPr>
          <w:lang w:val="el-GR"/>
        </w:rPr>
        <w:t xml:space="preserve">Προδικαστικές Προσφυγές - </w:t>
      </w:r>
      <w:r w:rsidR="005B1D5A" w:rsidRPr="274213D6">
        <w:rPr>
          <w:lang w:val="el-GR"/>
        </w:rPr>
        <w:t>Προσωρινή και Οριστική Δικαστική Προστασία</w:t>
      </w:r>
      <w:bookmarkEnd w:id="348"/>
      <w:bookmarkEnd w:id="349"/>
      <w:bookmarkEnd w:id="350"/>
      <w:bookmarkEnd w:id="351"/>
      <w:bookmarkEnd w:id="352"/>
      <w:bookmarkEnd w:id="353"/>
      <w:bookmarkEnd w:id="354"/>
      <w:r w:rsidR="00DF776D" w:rsidRPr="274213D6">
        <w:rPr>
          <w:lang w:val="el-GR"/>
        </w:rPr>
        <w:t xml:space="preserve"> </w:t>
      </w:r>
    </w:p>
    <w:p w14:paraId="07A85813" w14:textId="27984214"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E1624E" w:rsidR="005B1D5A" w:rsidRPr="00020B6A" w:rsidRDefault="005B1D5A" w:rsidP="005B1D5A">
      <w:pPr>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Pr>
          <w:color w:val="000000"/>
          <w:lang w:val="el-GR"/>
        </w:rPr>
        <w:t xml:space="preserve">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8"/>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w:t>
      </w:r>
      <w:r w:rsidRPr="0034590B">
        <w:rPr>
          <w:color w:val="000000"/>
          <w:lang w:val="el-GR"/>
        </w:rPr>
        <w:lastRenderedPageBreak/>
        <w:t xml:space="preserve">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9"/>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DE5DF74"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8E30E2">
        <w:rPr>
          <w:color w:val="000000"/>
          <w:lang w:val="el-GR"/>
        </w:rPr>
        <w:t xml:space="preserve"> </w:t>
      </w:r>
      <w:bookmarkStart w:id="355" w:name="_Hlk126503539"/>
      <w:r w:rsidR="000A7747">
        <w:rPr>
          <w:color w:val="000000"/>
          <w:lang w:val="el-GR"/>
        </w:rPr>
        <w:t>όπως τροποποιήθηκε με το άρθρο 135 Ν. 4782/2021</w:t>
      </w:r>
      <w:r w:rsidRPr="00020B6A">
        <w:rPr>
          <w:color w:val="000000"/>
          <w:lang w:val="el-GR"/>
        </w:rPr>
        <w:t xml:space="preserve"> </w:t>
      </w:r>
      <w:bookmarkEnd w:id="355"/>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6BA0D9A"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00DF776D">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sidR="00DF776D">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287E7EB0" w:rsidR="00F1538B" w:rsidRDefault="005B1D5A" w:rsidP="005B1D5A">
      <w:pPr>
        <w:rPr>
          <w:color w:val="000000"/>
          <w:lang w:val="el-GR"/>
        </w:rPr>
      </w:pPr>
      <w:r w:rsidRPr="00020B6A">
        <w:rPr>
          <w:color w:val="000000"/>
          <w:lang w:val="el-GR"/>
        </w:rPr>
        <w:t xml:space="preserve">Β. Όποιος έχει έννομο συμφέρον μπορεί να </w:t>
      </w:r>
      <w:r w:rsidRPr="001F7E20">
        <w:rPr>
          <w:color w:val="000000"/>
          <w:lang w:val="el-GR"/>
        </w:rPr>
        <w:t xml:space="preserve">ζητήσει, </w:t>
      </w:r>
      <w:r w:rsidR="00F1538B" w:rsidRPr="001F7E20">
        <w:rPr>
          <w:color w:val="000000"/>
          <w:lang w:val="el-GR" w:eastAsia="ar-SA"/>
        </w:rPr>
        <w:t>με το ίδιο δικόγραφο</w:t>
      </w:r>
      <w:r w:rsidR="00F1538B" w:rsidRPr="001F7E20">
        <w:rPr>
          <w:color w:val="000000"/>
          <w:lang w:val="el-GR"/>
        </w:rPr>
        <w:t xml:space="preserve"> </w:t>
      </w:r>
      <w:r w:rsidRPr="001F7E20">
        <w:rPr>
          <w:color w:val="000000"/>
          <w:lang w:val="el-GR"/>
        </w:rPr>
        <w:t xml:space="preserve">εφαρμοζόμενων αναλογικά των διατάξεων του </w:t>
      </w:r>
      <w:proofErr w:type="spellStart"/>
      <w:r w:rsidRPr="001F7E20">
        <w:rPr>
          <w:color w:val="000000"/>
          <w:lang w:val="el-GR"/>
        </w:rPr>
        <w:t>π.δ.</w:t>
      </w:r>
      <w:proofErr w:type="spellEnd"/>
      <w:r w:rsidRPr="001F7E20">
        <w:rPr>
          <w:color w:val="000000"/>
          <w:lang w:val="el-GR"/>
        </w:rPr>
        <w:t xml:space="preserve"> 18/1989, την αναστολή εκτέλεσης της απόφασης της </w:t>
      </w:r>
      <w:bookmarkStart w:id="356" w:name="_Hlk114820631"/>
      <w:r w:rsidR="00ED4715" w:rsidRPr="001F7E20">
        <w:rPr>
          <w:lang w:val="el-GR"/>
        </w:rPr>
        <w:t>Ε.Α.ΔΗ.ΣΥ.</w:t>
      </w:r>
      <w:r w:rsidR="006B3489" w:rsidRPr="001F7E20">
        <w:rPr>
          <w:lang w:val="el-GR"/>
        </w:rPr>
        <w:t xml:space="preserve"> </w:t>
      </w:r>
      <w:bookmarkEnd w:id="356"/>
      <w:r w:rsidRPr="001F7E20">
        <w:rPr>
          <w:color w:val="000000"/>
          <w:lang w:val="el-GR"/>
        </w:rPr>
        <w:t xml:space="preserve">και την ακύρωσή της ενώπιον του αρμοδίου </w:t>
      </w:r>
      <w:r w:rsidR="00F1538B" w:rsidRPr="001F7E20">
        <w:rPr>
          <w:color w:val="000000"/>
          <w:lang w:val="el-GR" w:eastAsia="ar-SA"/>
        </w:rPr>
        <w:t>Δικαστηρίου</w:t>
      </w:r>
      <w:r w:rsidR="00EE75CB" w:rsidRPr="001F7E20">
        <w:rPr>
          <w:color w:val="000000"/>
          <w:lang w:val="el-GR" w:eastAsia="ar-SA"/>
        </w:rPr>
        <w:t xml:space="preserve"> (</w:t>
      </w:r>
      <w:r w:rsidR="00EE75CB" w:rsidRPr="004F7534">
        <w:rPr>
          <w:color w:val="000000"/>
          <w:lang w:val="el-GR" w:eastAsia="ar-SA"/>
        </w:rPr>
        <w:t>Διοικητικό Εφετείο Πειραιά</w:t>
      </w:r>
      <w:r w:rsidR="00EE75CB" w:rsidRPr="001F7E20">
        <w:rPr>
          <w:color w:val="000000"/>
          <w:lang w:val="el-GR" w:eastAsia="ar-SA"/>
        </w:rPr>
        <w:t>)</w:t>
      </w:r>
      <w:r w:rsidR="00F1538B" w:rsidRPr="001F7E20">
        <w:rPr>
          <w:color w:val="000000"/>
          <w:lang w:val="el-GR" w:eastAsia="ar-SA"/>
        </w:rPr>
        <w:t xml:space="preserve"> </w:t>
      </w:r>
      <w:r w:rsidR="000A7747" w:rsidRPr="001F7E20">
        <w:rPr>
          <w:lang w:val="el-GR"/>
        </w:rPr>
        <w:t xml:space="preserve">της παρ. 3 του </w:t>
      </w:r>
      <w:proofErr w:type="spellStart"/>
      <w:r w:rsidR="000A7747" w:rsidRPr="001F7E20">
        <w:rPr>
          <w:lang w:val="el-GR"/>
        </w:rPr>
        <w:t>αρθ</w:t>
      </w:r>
      <w:proofErr w:type="spellEnd"/>
      <w:r w:rsidR="000A7747" w:rsidRPr="001F7E20">
        <w:rPr>
          <w:lang w:val="el-GR"/>
        </w:rPr>
        <w:t>. 372 Ν.4412/2016, όπως ισχύει</w:t>
      </w:r>
      <w:r w:rsidR="00EE75CB" w:rsidRPr="001F7E20">
        <w:rPr>
          <w:lang w:val="el-GR"/>
        </w:rPr>
        <w:t xml:space="preserve">. </w:t>
      </w:r>
      <w:r w:rsidR="00F1538B" w:rsidRPr="001F7E20">
        <w:rPr>
          <w:color w:val="000000"/>
          <w:lang w:val="el-GR" w:eastAsia="ar-SA"/>
        </w:rPr>
        <w:t xml:space="preserve">Το αυτό ισχύει και σε περίπτωση σιωπηρής απόρριψης της προδικαστικής προσφυγής από την </w:t>
      </w:r>
      <w:r w:rsidR="00592F60" w:rsidRPr="001F7E20">
        <w:rPr>
          <w:lang w:val="el-GR"/>
        </w:rPr>
        <w:t>Ε.Α.ΔΗ.ΣΥ.</w:t>
      </w:r>
      <w:r w:rsidRPr="001F7E20">
        <w:rPr>
          <w:color w:val="000000"/>
          <w:lang w:val="el-GR"/>
        </w:rPr>
        <w:t xml:space="preserve"> Δικαίωμα άσκησης </w:t>
      </w:r>
      <w:r w:rsidR="00F1538B" w:rsidRPr="001F7E20">
        <w:rPr>
          <w:color w:val="000000"/>
          <w:lang w:val="el-GR" w:eastAsia="ar-SA"/>
        </w:rPr>
        <w:t>του ως άνω ένδικου βοηθήματος</w:t>
      </w:r>
      <w:r w:rsidRPr="001F7E20">
        <w:rPr>
          <w:color w:val="000000"/>
          <w:lang w:val="el-GR"/>
        </w:rPr>
        <w:t xml:space="preserve"> έχει και η αναθέτουσα αρχή αν η </w:t>
      </w:r>
      <w:r w:rsidR="00592F60" w:rsidRPr="001F7E20">
        <w:rPr>
          <w:lang w:val="el-GR"/>
        </w:rPr>
        <w:t xml:space="preserve">Ε.Α.ΔΗ.ΣΥ. </w:t>
      </w:r>
      <w:r w:rsidRPr="001F7E20">
        <w:rPr>
          <w:color w:val="000000"/>
          <w:lang w:val="el-GR"/>
        </w:rPr>
        <w:t>κάνει δεκτή την</w:t>
      </w:r>
      <w:r w:rsidRPr="00020B6A">
        <w:rPr>
          <w:color w:val="000000"/>
          <w:lang w:val="el-GR"/>
        </w:rPr>
        <w:t xml:space="preserve">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ACBC4C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0"/>
      </w:r>
      <w:r w:rsidR="005B1D5A" w:rsidRPr="00020B6A">
        <w:rPr>
          <w:color w:val="000000"/>
          <w:lang w:val="el-GR"/>
        </w:rPr>
        <w:t xml:space="preserve"> </w:t>
      </w:r>
    </w:p>
    <w:p w14:paraId="29C89792" w14:textId="49FF8F3B"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ενώ</w:t>
      </w:r>
      <w:r w:rsidR="00DF776D">
        <w:rPr>
          <w:color w:val="000000"/>
          <w:lang w:val="el-GR"/>
        </w:rPr>
        <w:t xml:space="preserve"> </w:t>
      </w:r>
      <w:r w:rsidRPr="00020B6A">
        <w:rPr>
          <w:color w:val="000000"/>
          <w:lang w:val="el-GR"/>
        </w:rPr>
        <w:t xml:space="preserve">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1"/>
      </w:r>
      <w:r w:rsidRPr="00020B6A">
        <w:rPr>
          <w:color w:val="000000"/>
          <w:lang w:val="el-GR"/>
        </w:rPr>
        <w:t xml:space="preserve"> </w:t>
      </w:r>
    </w:p>
    <w:p w14:paraId="0F6B77E9" w14:textId="7FEB55DC"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Default="005B1D5A" w:rsidP="005B1D5A">
      <w:pPr>
        <w:rPr>
          <w:color w:val="000000"/>
          <w:lang w:val="el-GR"/>
        </w:rPr>
      </w:pPr>
      <w:r w:rsidRPr="00827575">
        <w:rPr>
          <w:color w:val="000000"/>
          <w:lang w:val="el-GR"/>
        </w:rPr>
        <w:t xml:space="preserve"> </w:t>
      </w:r>
    </w:p>
    <w:p w14:paraId="69C6AECA" w14:textId="47EF91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lastRenderedPageBreak/>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2"/>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Default="00160FCE" w:rsidP="00160FCE">
      <w:pPr>
        <w:rPr>
          <w:color w:val="000000"/>
          <w:lang w:val="el-GR" w:eastAsia="ar-SA"/>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1"/>
        <w:rPr>
          <w:lang w:val="el-GR"/>
        </w:rPr>
      </w:pPr>
      <w:r w:rsidRPr="00603221">
        <w:rPr>
          <w:lang w:val="el-GR"/>
        </w:rPr>
        <w:tab/>
      </w:r>
      <w:bookmarkStart w:id="357" w:name="_Toc97194317"/>
      <w:bookmarkStart w:id="358" w:name="_Toc97194449"/>
      <w:bookmarkStart w:id="359" w:name="_Toc180679309"/>
      <w:r w:rsidRPr="00603221">
        <w:rPr>
          <w:lang w:val="el-GR"/>
        </w:rPr>
        <w:t>Ματαίωση Διαδικασίας</w:t>
      </w:r>
      <w:bookmarkEnd w:id="357"/>
      <w:bookmarkEnd w:id="358"/>
      <w:bookmarkEnd w:id="359"/>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2064EF85" w:rsidR="00921D35" w:rsidRDefault="00921D35" w:rsidP="00921D35">
      <w:pPr>
        <w:rPr>
          <w:lang w:val="el-GR"/>
        </w:rPr>
      </w:pPr>
      <w:r>
        <w:rPr>
          <w:lang w:val="el-GR"/>
        </w:rPr>
        <w:t>Επίσης μπορεί να ματαιώσει τη διαδικασία:</w:t>
      </w:r>
      <w:r w:rsidR="00DF776D">
        <w:rPr>
          <w:lang w:val="el-GR"/>
        </w:rPr>
        <w:t xml:space="preserve">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4F7534" w:rsidRDefault="003355E7" w:rsidP="00683726">
      <w:pPr>
        <w:pStyle w:val="10"/>
        <w:rPr>
          <w:lang w:val="el-GR"/>
        </w:rPr>
      </w:pPr>
      <w:bookmarkStart w:id="360" w:name="_Toc97194450"/>
      <w:bookmarkStart w:id="361" w:name="_Toc180679310"/>
      <w:r w:rsidRPr="004F7534">
        <w:rPr>
          <w:lang w:val="el-GR"/>
        </w:rPr>
        <w:lastRenderedPageBreak/>
        <w:t>ΟΡΟΙ ΕΚΤΕΛΕΣΗΣ ΤΗΣ ΣΥΜΒΑΣΗΣ</w:t>
      </w:r>
      <w:bookmarkEnd w:id="360"/>
      <w:bookmarkEnd w:id="361"/>
      <w:r w:rsidRPr="004F7534">
        <w:rPr>
          <w:lang w:val="el-GR"/>
        </w:rPr>
        <w:t xml:space="preserve"> </w:t>
      </w:r>
    </w:p>
    <w:p w14:paraId="66DBFF9C" w14:textId="77777777" w:rsidR="008338F0" w:rsidRPr="00603221" w:rsidRDefault="003355E7" w:rsidP="003A109E">
      <w:pPr>
        <w:pStyle w:val="21"/>
        <w:rPr>
          <w:lang w:val="el-GR"/>
        </w:rPr>
      </w:pPr>
      <w:r w:rsidRPr="00603221">
        <w:rPr>
          <w:lang w:val="el-GR"/>
        </w:rPr>
        <w:tab/>
      </w:r>
      <w:bookmarkStart w:id="362" w:name="_Ref496542746"/>
      <w:bookmarkStart w:id="363" w:name="_Toc97194318"/>
      <w:bookmarkStart w:id="364" w:name="_Toc97194451"/>
      <w:bookmarkStart w:id="365" w:name="_Toc180679311"/>
      <w:r w:rsidRPr="00603221">
        <w:rPr>
          <w:lang w:val="el-GR"/>
        </w:rPr>
        <w:t>Εγγυήσεις</w:t>
      </w:r>
      <w:r w:rsidR="00E1337D" w:rsidRPr="00603221">
        <w:rPr>
          <w:lang w:val="el-GR"/>
        </w:rPr>
        <w:t xml:space="preserve"> </w:t>
      </w:r>
      <w:r w:rsidRPr="00603221">
        <w:rPr>
          <w:lang w:val="el-GR"/>
        </w:rPr>
        <w:t>(καλής εκτέλεσης, προκαταβολής</w:t>
      </w:r>
      <w:r w:rsidR="00B143DA" w:rsidRPr="00603221">
        <w:rPr>
          <w:lang w:val="el-GR"/>
        </w:rPr>
        <w:t xml:space="preserve">, </w:t>
      </w:r>
      <w:bookmarkStart w:id="366" w:name="_Hlk55903790"/>
      <w:r w:rsidR="00B143DA" w:rsidRPr="00603221">
        <w:rPr>
          <w:lang w:val="el-GR"/>
        </w:rPr>
        <w:t>καλής λειτουργίας</w:t>
      </w:r>
      <w:bookmarkEnd w:id="366"/>
      <w:r w:rsidRPr="00603221">
        <w:rPr>
          <w:lang w:val="el-GR"/>
        </w:rPr>
        <w:t>)</w:t>
      </w:r>
      <w:bookmarkEnd w:id="362"/>
      <w:bookmarkEnd w:id="363"/>
      <w:bookmarkEnd w:id="364"/>
      <w:bookmarkEnd w:id="365"/>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6F679A5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234A49">
        <w:rPr>
          <w:lang w:val="el-GR"/>
        </w:rPr>
        <w:t xml:space="preserve">με χρόνο ισχύος </w:t>
      </w:r>
      <w:r w:rsidR="00234A49" w:rsidRPr="00234A49">
        <w:rPr>
          <w:lang w:val="el-GR"/>
        </w:rPr>
        <w:t>είκοσι έξι</w:t>
      </w:r>
      <w:r w:rsidR="0087631A" w:rsidRPr="00234A49">
        <w:rPr>
          <w:lang w:val="el-GR"/>
        </w:rPr>
        <w:t xml:space="preserve"> (</w:t>
      </w:r>
      <w:r w:rsidR="00234A49" w:rsidRPr="00234A49">
        <w:rPr>
          <w:lang w:val="el-GR"/>
        </w:rPr>
        <w:t>26</w:t>
      </w:r>
      <w:r w:rsidR="0087631A" w:rsidRPr="00234A49">
        <w:rPr>
          <w:lang w:val="el-GR"/>
        </w:rPr>
        <w:t xml:space="preserve">) μήνες </w:t>
      </w:r>
      <w:r w:rsidRPr="00234A49">
        <w:rPr>
          <w:lang w:val="el-GR"/>
        </w:rPr>
        <w:t xml:space="preserve">και </w:t>
      </w:r>
      <w:r w:rsidR="00186BF5" w:rsidRPr="00234A49">
        <w:rPr>
          <w:lang w:val="el-GR"/>
        </w:rPr>
        <w:t xml:space="preserve">η οποία </w:t>
      </w:r>
      <w:r w:rsidRPr="00234A49">
        <w:rPr>
          <w:lang w:val="el-GR"/>
        </w:rPr>
        <w:t xml:space="preserve">κατατίθεται </w:t>
      </w:r>
      <w:r w:rsidR="00186BF5" w:rsidRPr="00234A49">
        <w:rPr>
          <w:lang w:val="el-GR"/>
        </w:rPr>
        <w:t>μέχρι και την υπογραφή του</w:t>
      </w:r>
      <w:r w:rsidR="00186BF5" w:rsidRPr="00841073">
        <w:rPr>
          <w:lang w:val="el-GR"/>
        </w:rPr>
        <w:t xml:space="preserve"> συμφωνητικού</w:t>
      </w:r>
      <w:bookmarkStart w:id="367" w:name="_Hlk494198985"/>
      <w:r w:rsidR="00EE75CB">
        <w:rPr>
          <w:lang w:val="el-GR"/>
        </w:rPr>
        <w:t>.</w:t>
      </w:r>
    </w:p>
    <w:bookmarkEnd w:id="367"/>
    <w:p w14:paraId="45155744" w14:textId="4D9B9652" w:rsidR="008338F0" w:rsidRDefault="003355E7" w:rsidP="001E0C93">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B858AD">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1E0C93" w:rsidRPr="001E0C93">
        <w:rPr>
          <w:lang w:val="el-GR"/>
        </w:rPr>
        <w:t>ΠΑΡΑΡΤΗΜΑ VIII – Υποδείγματα Εγγυητικών Επιστολών</w:t>
      </w:r>
      <w:r w:rsidR="001E0C93">
        <w:rPr>
          <w:lang w:val="el-GR"/>
        </w:rPr>
        <w:t xml:space="preserve"> </w:t>
      </w:r>
      <w:r w:rsidRPr="00603221">
        <w:rPr>
          <w:lang w:val="el-GR"/>
        </w:rPr>
        <w:t>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63710567" w:rsidR="00921D35" w:rsidRDefault="00921D35" w:rsidP="001E0C93">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B858AD">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1E0C93" w:rsidRPr="001E0C93">
        <w:rPr>
          <w:lang w:val="el-GR"/>
        </w:rPr>
        <w:t>ΠΑΡΑΡΤΗΜΑ VIII – Υποδείγματα Εγγυητικών Επιστολών</w:t>
      </w:r>
      <w:r w:rsidR="001E0C93">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234A49" w:rsidRDefault="00395B4A" w:rsidP="00395B4A">
      <w:pPr>
        <w:suppressAutoHyphens w:val="0"/>
        <w:spacing w:line="276" w:lineRule="auto"/>
        <w:rPr>
          <w:lang w:val="el-GR"/>
        </w:rPr>
      </w:pPr>
      <w:r w:rsidRPr="00234A49">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w:t>
      </w:r>
      <w:r w:rsidRPr="00234A49">
        <w:rPr>
          <w:lang w:val="el-GR"/>
        </w:rPr>
        <w:lastRenderedPageBreak/>
        <w:t>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234A49">
        <w:rPr>
          <w:lang w:val="el-GR"/>
        </w:rPr>
        <w:t>,</w:t>
      </w:r>
      <w:r w:rsidRPr="00234A49">
        <w:rPr>
          <w:lang w:val="el-GR"/>
        </w:rPr>
        <w:t xml:space="preserve"> </w:t>
      </w:r>
      <w:r w:rsidR="00346EFF" w:rsidRPr="00234A49">
        <w:rPr>
          <w:lang w:val="el-GR"/>
        </w:rPr>
        <w:t xml:space="preserve">σύμφωνα με όσα προβλέπονται, </w:t>
      </w:r>
      <w:r w:rsidRPr="00234A49">
        <w:rPr>
          <w:lang w:val="el-GR"/>
        </w:rPr>
        <w:t xml:space="preserve">των παρατηρήσεων και του εκπροθέσμου. </w:t>
      </w:r>
    </w:p>
    <w:p w14:paraId="79782144" w14:textId="77777777" w:rsidR="00417A19" w:rsidRPr="00234A49" w:rsidRDefault="00417A19" w:rsidP="009C3C60">
      <w:pPr>
        <w:suppressAutoHyphens w:val="0"/>
        <w:spacing w:line="276" w:lineRule="auto"/>
        <w:rPr>
          <w:b/>
          <w:bCs/>
          <w:lang w:val="el-GR"/>
        </w:rPr>
      </w:pPr>
      <w:r w:rsidRPr="00234A49">
        <w:rPr>
          <w:b/>
          <w:bCs/>
          <w:lang w:val="el-GR"/>
        </w:rPr>
        <w:t>Εγγύηση καλής Λειτουργίας :</w:t>
      </w:r>
    </w:p>
    <w:p w14:paraId="10A11675" w14:textId="08B1EC58" w:rsidR="00976CBB" w:rsidRPr="00603221" w:rsidRDefault="00976CBB" w:rsidP="00976CBB">
      <w:pPr>
        <w:rPr>
          <w:lang w:val="el-GR"/>
        </w:rPr>
      </w:pPr>
      <w:r w:rsidRPr="00234A49">
        <w:rPr>
          <w:lang w:val="el-GR"/>
        </w:rPr>
        <w:t xml:space="preserve">Για την καλή λειτουργία του Έργου, μετά την οριστική παραλαβή του, ο Ανάδοχος υποχρεούται να καταθέσει </w:t>
      </w:r>
      <w:r w:rsidRPr="00234A49">
        <w:rPr>
          <w:b/>
          <w:lang w:val="el-GR"/>
        </w:rPr>
        <w:t>Εγγυητική Επιστολή Καλής Λειτουργίας</w:t>
      </w:r>
      <w:r w:rsidRPr="00234A49">
        <w:rPr>
          <w:lang w:val="el-GR"/>
        </w:rPr>
        <w:t xml:space="preserve"> (βλ. </w:t>
      </w:r>
      <w:r w:rsidR="004255F2" w:rsidRPr="00234A49">
        <w:rPr>
          <w:lang w:val="el-GR"/>
        </w:rPr>
        <w:t xml:space="preserve">ΠΑΡΑΡΤΗΜΑ </w:t>
      </w:r>
      <w:r w:rsidR="004255F2" w:rsidRPr="00234A49">
        <w:t>VIII</w:t>
      </w:r>
      <w:r w:rsidR="004255F2" w:rsidRPr="00234A49">
        <w:rPr>
          <w:lang w:val="el-GR"/>
        </w:rPr>
        <w:t xml:space="preserve"> – Υποδείγματα Εγγυητικών Επιστολών</w:t>
      </w:r>
      <w:r w:rsidR="00421C3D" w:rsidRPr="00234A49">
        <w:rPr>
          <w:lang w:val="el-GR"/>
        </w:rPr>
        <w:t xml:space="preserve">), </w:t>
      </w:r>
      <w:r w:rsidRPr="00234A49">
        <w:rPr>
          <w:lang w:val="el-GR"/>
        </w:rPr>
        <w:t>η αξία της οποίας θα ανέρχεται σε ποσοστό 2,5% του συμβατικού τιμήματος</w:t>
      </w:r>
      <w:r w:rsidRPr="00603221">
        <w:rPr>
          <w:lang w:val="el-GR"/>
        </w:rPr>
        <w:t xml:space="preserve">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1"/>
        <w:rPr>
          <w:lang w:val="el-GR"/>
        </w:rPr>
      </w:pPr>
      <w:r w:rsidRPr="00603221">
        <w:rPr>
          <w:lang w:val="el-GR"/>
        </w:rPr>
        <w:tab/>
      </w:r>
      <w:bookmarkStart w:id="368" w:name="_Toc97194319"/>
      <w:bookmarkStart w:id="369" w:name="_Toc97194452"/>
      <w:bookmarkStart w:id="370" w:name="_Toc180679312"/>
      <w:r w:rsidRPr="00603221">
        <w:rPr>
          <w:lang w:val="el-GR"/>
        </w:rPr>
        <w:t>Συμβατικό πλαίσιο – Εφαρμοστέα νομοθεσία</w:t>
      </w:r>
      <w:bookmarkEnd w:id="368"/>
      <w:bookmarkEnd w:id="369"/>
      <w:bookmarkEnd w:id="370"/>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1"/>
        <w:rPr>
          <w:lang w:val="el-GR"/>
        </w:rPr>
      </w:pPr>
      <w:r w:rsidRPr="00603221">
        <w:rPr>
          <w:lang w:val="el-GR"/>
        </w:rPr>
        <w:tab/>
      </w:r>
      <w:bookmarkStart w:id="371" w:name="_Ref89075849"/>
      <w:bookmarkStart w:id="372" w:name="_Toc97194320"/>
      <w:bookmarkStart w:id="373" w:name="_Toc97194453"/>
      <w:bookmarkStart w:id="374" w:name="_Toc180679313"/>
      <w:r w:rsidRPr="00603221">
        <w:rPr>
          <w:lang w:val="el-GR"/>
        </w:rPr>
        <w:t>Όροι εκτέλεσης της σύμβασης</w:t>
      </w:r>
      <w:bookmarkEnd w:id="371"/>
      <w:bookmarkEnd w:id="372"/>
      <w:bookmarkEnd w:id="373"/>
      <w:bookmarkEnd w:id="374"/>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4F7534" w:rsidRDefault="006A67B9" w:rsidP="006A67B9">
      <w:pPr>
        <w:rPr>
          <w:rFonts w:eastAsia="Calibri"/>
          <w:lang w:val="el-GR"/>
        </w:rPr>
      </w:pPr>
      <w:r w:rsidRPr="00B825C3">
        <w:rPr>
          <w:rFonts w:eastAsia="Calibri"/>
          <w:lang w:val="el-GR"/>
        </w:rPr>
        <w:t>Ο</w:t>
      </w:r>
      <w:r w:rsidRPr="004F7534">
        <w:rPr>
          <w:rFonts w:eastAsia="Calibri"/>
          <w:lang w:val="el-GR"/>
        </w:rPr>
        <w:t xml:space="preserve"> </w:t>
      </w:r>
      <w:r w:rsidRPr="00B825C3">
        <w:rPr>
          <w:rFonts w:eastAsia="Calibri"/>
          <w:lang w:val="el-GR"/>
        </w:rPr>
        <w:t>ανάδοχος</w:t>
      </w:r>
      <w:r w:rsidRPr="004F7534">
        <w:rPr>
          <w:rFonts w:eastAsia="Calibri"/>
          <w:lang w:val="el-GR"/>
        </w:rPr>
        <w:t xml:space="preserve"> </w:t>
      </w:r>
      <w:r w:rsidRPr="00B825C3">
        <w:rPr>
          <w:rFonts w:eastAsia="Calibri"/>
          <w:lang w:val="el-GR"/>
        </w:rPr>
        <w:t>δεσμεύεται</w:t>
      </w:r>
      <w:r w:rsidRPr="004F7534">
        <w:rPr>
          <w:rFonts w:eastAsia="Calibri"/>
          <w:lang w:val="el-GR"/>
        </w:rPr>
        <w:t xml:space="preserve"> </w:t>
      </w:r>
      <w:r w:rsidRPr="00B825C3">
        <w:rPr>
          <w:rFonts w:eastAsia="Calibri"/>
          <w:lang w:val="el-GR"/>
        </w:rPr>
        <w:t>ότι</w:t>
      </w:r>
      <w:r w:rsidRPr="004F7534">
        <w:rPr>
          <w:rFonts w:eastAsia="Calibri"/>
          <w:lang w:val="el-GR"/>
        </w:rPr>
        <w:t xml:space="preserve">: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lastRenderedPageBreak/>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F6DFEB3" w:rsidR="006C03D6" w:rsidRPr="00DD50E7" w:rsidRDefault="006C03D6" w:rsidP="006C055E">
      <w:pPr>
        <w:rPr>
          <w:rFonts w:eastAsia="Calibri"/>
          <w:lang w:val="el-GR"/>
        </w:rPr>
      </w:pPr>
      <w:bookmarkStart w:id="37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sidRPr="00683726">
        <w:rPr>
          <w:lang w:val="el-GR"/>
        </w:rPr>
        <w:t xml:space="preserve"> </w:t>
      </w:r>
      <w:r w:rsidR="00B55D84">
        <w:rPr>
          <w:lang w:val="el-GR"/>
        </w:rPr>
        <w:fldChar w:fldCharType="begin"/>
      </w:r>
      <w:r w:rsidR="00B55D84">
        <w:rPr>
          <w:lang w:val="el-GR"/>
        </w:rPr>
        <w:instrText xml:space="preserve"> REF _Ref118477993 \h </w:instrText>
      </w:r>
      <w:r w:rsidR="00B55D84">
        <w:rPr>
          <w:lang w:val="el-GR"/>
        </w:rPr>
      </w:r>
      <w:r w:rsidR="00B55D84">
        <w:rPr>
          <w:lang w:val="el-GR"/>
        </w:rPr>
        <w:fldChar w:fldCharType="separate"/>
      </w:r>
      <w:r w:rsidR="00B858AD" w:rsidRPr="00C0415C">
        <w:rPr>
          <w:lang w:val="el-GR"/>
        </w:rPr>
        <w:t>ΠΑΡΑΡΤΗΜΑ</w:t>
      </w:r>
      <w:r w:rsidR="00B858AD" w:rsidRPr="002A51E1">
        <w:rPr>
          <w:lang w:val="el-GR"/>
        </w:rPr>
        <w:t xml:space="preserve"> </w:t>
      </w:r>
      <w:r w:rsidR="00B858AD">
        <w:t>X</w:t>
      </w:r>
      <w:r w:rsidR="00B858AD" w:rsidRPr="002A51E1">
        <w:rPr>
          <w:lang w:val="el-GR"/>
        </w:rPr>
        <w:t xml:space="preserve"> – </w:t>
      </w:r>
      <w:r w:rsidR="00B858AD">
        <w:rPr>
          <w:lang w:val="el-GR"/>
        </w:rPr>
        <w:t>Ρήτρα Ακεραιότητας</w:t>
      </w:r>
      <w:r w:rsidR="00B55D84">
        <w:rPr>
          <w:lang w:val="el-GR"/>
        </w:rPr>
        <w:fldChar w:fldCharType="end"/>
      </w:r>
      <w:r>
        <w:rPr>
          <w:lang w:val="el-GR"/>
        </w:rPr>
        <w:t xml:space="preserve"> </w:t>
      </w:r>
      <w:r w:rsidRPr="00EE75CB">
        <w:rPr>
          <w:highlight w:val="yellow"/>
          <w:cs/>
          <w:lang w:val="el-GR"/>
        </w:rPr>
        <w:t>‎‎</w:t>
      </w:r>
      <w:r>
        <w:rPr>
          <w:lang w:val="el-GR"/>
        </w:rPr>
        <w:t xml:space="preserve"> </w:t>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75"/>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6DED76C5"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6BB02534" w14:textId="607CC320" w:rsidR="00F33D85" w:rsidRPr="00603221" w:rsidRDefault="00F33D85" w:rsidP="004B7E25">
      <w:pPr>
        <w:suppressAutoHyphens w:val="0"/>
        <w:spacing w:after="200" w:line="276" w:lineRule="auto"/>
        <w:rPr>
          <w:lang w:val="el-GR"/>
        </w:rPr>
      </w:pPr>
      <w:r>
        <w:rPr>
          <w:lang w:val="el-GR"/>
        </w:rPr>
        <w:t xml:space="preserve">Επιπλέον, </w:t>
      </w:r>
      <w:r w:rsidRPr="00236BF5">
        <w:rPr>
          <w:lang w:val="el-GR"/>
        </w:rPr>
        <w:t>κατόπιν αιτήματός του</w:t>
      </w:r>
      <w:r>
        <w:rPr>
          <w:lang w:val="el-GR"/>
        </w:rPr>
        <w:t xml:space="preserve"> αναδόχου</w:t>
      </w:r>
      <w:r w:rsidRPr="00236BF5">
        <w:rPr>
          <w:lang w:val="el-GR"/>
        </w:rPr>
        <w:t xml:space="preserve">, κατά τη διάρκεια της εκτέλεσης του Έργου, δύναται μετά από έγκριση της Αναθέτουσας Αρχής να γίνει </w:t>
      </w:r>
      <w:r>
        <w:rPr>
          <w:lang w:val="el-GR"/>
        </w:rPr>
        <w:t>δεκτή η προσθήκη πρόσθετων μελών στην ομάδα έργου.</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 xml:space="preserve">Αναθέτουσας </w:t>
      </w:r>
      <w:r w:rsidR="00331981" w:rsidRPr="00603221">
        <w:rPr>
          <w:lang w:val="el-GR"/>
        </w:rPr>
        <w:lastRenderedPageBreak/>
        <w:t>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033BA0" w:rsidRDefault="00343BB2" w:rsidP="00343BB2">
      <w:pPr>
        <w:rPr>
          <w:lang w:val="el-GR"/>
        </w:rPr>
      </w:pPr>
      <w:r w:rsidRPr="00033BA0">
        <w:rPr>
          <w:lang w:val="el-GR"/>
        </w:rPr>
        <w:t>β. Η</w:t>
      </w:r>
      <w:r w:rsidR="00DF776D">
        <w:rPr>
          <w:lang w:val="el-GR"/>
        </w:rPr>
        <w:t xml:space="preserve"> </w:t>
      </w:r>
      <w:r w:rsidRPr="00033BA0">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033BA0" w:rsidRDefault="00343BB2" w:rsidP="00343BB2">
      <w:pPr>
        <w:rPr>
          <w:lang w:val="el-GR"/>
        </w:rPr>
      </w:pPr>
      <w:r w:rsidRPr="00033BA0">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Pr>
          <w:lang w:val="el-GR"/>
        </w:rPr>
        <w:t xml:space="preserve"> </w:t>
      </w:r>
      <w:r w:rsidRPr="00033BA0">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Pr>
          <w:lang w:val="el-GR"/>
        </w:rPr>
        <w:t xml:space="preserve"> </w:t>
      </w:r>
      <w:r w:rsidRPr="00033BA0">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Pr>
          <w:lang w:val="el-GR"/>
        </w:rPr>
        <w:t xml:space="preserve">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2B61C814" w:rsidR="00343BB2" w:rsidRPr="00603221" w:rsidRDefault="00343BB2" w:rsidP="00B235C7">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2784AEB7" w14:textId="77777777" w:rsidR="008338F0" w:rsidRPr="00603221" w:rsidRDefault="003355E7" w:rsidP="003A109E">
      <w:pPr>
        <w:pStyle w:val="21"/>
        <w:rPr>
          <w:lang w:val="el-GR"/>
        </w:rPr>
      </w:pPr>
      <w:r w:rsidRPr="00603221">
        <w:rPr>
          <w:lang w:val="el-GR"/>
        </w:rPr>
        <w:tab/>
      </w:r>
      <w:bookmarkStart w:id="376" w:name="_Toc97194321"/>
      <w:bookmarkStart w:id="377" w:name="_Toc97194454"/>
      <w:bookmarkStart w:id="378" w:name="_Toc180679314"/>
      <w:r w:rsidRPr="00603221">
        <w:rPr>
          <w:lang w:val="el-GR"/>
        </w:rPr>
        <w:t>Υπεργολαβία</w:t>
      </w:r>
      <w:bookmarkEnd w:id="376"/>
      <w:bookmarkEnd w:id="377"/>
      <w:bookmarkEnd w:id="378"/>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2F78BEF"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w:t>
      </w:r>
      <w:r w:rsidRPr="00603221">
        <w:rPr>
          <w:lang w:val="el-GR"/>
        </w:rPr>
        <w:lastRenderedPageBreak/>
        <w:t>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603221" w:rsidRDefault="005A3530">
      <w:pPr>
        <w:rPr>
          <w:b/>
          <w:bCs/>
          <w:lang w:val="el-GR"/>
        </w:rPr>
      </w:pPr>
    </w:p>
    <w:p w14:paraId="1651450C" w14:textId="48755EFD"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858AD">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B858AD">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1"/>
        <w:rPr>
          <w:lang w:val="el-GR"/>
        </w:rPr>
      </w:pPr>
      <w:r w:rsidRPr="00603221">
        <w:rPr>
          <w:lang w:val="el-GR"/>
        </w:rPr>
        <w:tab/>
      </w:r>
      <w:bookmarkStart w:id="379" w:name="_Ref496607258"/>
      <w:bookmarkStart w:id="380" w:name="_Toc97194322"/>
      <w:bookmarkStart w:id="381" w:name="_Toc97194455"/>
      <w:bookmarkStart w:id="382" w:name="_Toc180679315"/>
      <w:r w:rsidRPr="00603221">
        <w:rPr>
          <w:lang w:val="el-GR"/>
        </w:rPr>
        <w:t>Τροποποίηση σύμβασης κατά τη διάρκειά της</w:t>
      </w:r>
      <w:bookmarkEnd w:id="379"/>
      <w:bookmarkEnd w:id="380"/>
      <w:bookmarkEnd w:id="381"/>
      <w:bookmarkEnd w:id="382"/>
      <w:r w:rsidRPr="00603221">
        <w:rPr>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2EB9E728"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83" w:name="_Hlk126505992"/>
      <w:r w:rsidRPr="00911940">
        <w:rPr>
          <w:lang w:val="el-GR"/>
        </w:rPr>
        <w:t>τον/τους επόμενο/</w:t>
      </w:r>
      <w:proofErr w:type="spellStart"/>
      <w:r w:rsidRPr="00911940">
        <w:rPr>
          <w:lang w:val="el-GR"/>
        </w:rPr>
        <w:t>ους</w:t>
      </w:r>
      <w:bookmarkEnd w:id="383"/>
      <w:proofErr w:type="spellEnd"/>
      <w:r w:rsidRPr="00911940">
        <w:rPr>
          <w:lang w:val="el-GR"/>
        </w:rPr>
        <w:t>, κατά σειρά κατάταξης οικονομικό φορέα που συμμετέχει</w:t>
      </w:r>
      <w:bookmarkStart w:id="384" w:name="_Hlk126506010"/>
      <w:r w:rsidRPr="00911940">
        <w:rPr>
          <w:lang w:val="el-GR"/>
        </w:rPr>
        <w:t>-</w:t>
      </w:r>
      <w:proofErr w:type="spellStart"/>
      <w:r w:rsidRPr="00911940">
        <w:rPr>
          <w:lang w:val="el-GR"/>
        </w:rPr>
        <w:t>ουν</w:t>
      </w:r>
      <w:proofErr w:type="spellEnd"/>
      <w:r w:rsidRPr="00911940">
        <w:rPr>
          <w:lang w:val="el-GR"/>
        </w:rPr>
        <w:t xml:space="preserve"> </w:t>
      </w:r>
      <w:bookmarkEnd w:id="384"/>
      <w:r w:rsidRPr="00911940">
        <w:rPr>
          <w:lang w:val="el-GR"/>
        </w:rPr>
        <w:t>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w:t>
      </w:r>
      <w:bookmarkStart w:id="385" w:name="_Hlk126506094"/>
      <w:r w:rsidRPr="00911940">
        <w:rPr>
          <w:lang w:val="el-GR"/>
        </w:rPr>
        <w:t xml:space="preserve">που είχε υποβάλει ο έκπτωτος </w:t>
      </w:r>
      <w:bookmarkEnd w:id="385"/>
      <w:r w:rsidRPr="00911940">
        <w:rPr>
          <w:lang w:val="el-GR"/>
        </w:rPr>
        <w:t>(ρήτρα υποκατάστασης)</w:t>
      </w:r>
      <w:r w:rsidRPr="00911940">
        <w:rPr>
          <w:vertAlign w:val="superscript"/>
          <w:lang w:val="el-GR"/>
        </w:rPr>
        <w:footnoteReference w:id="23"/>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E86E131" w14:textId="77777777" w:rsidR="00B60E7A" w:rsidRPr="004F7534" w:rsidRDefault="00B60E7A" w:rsidP="00D50CDE">
      <w:pPr>
        <w:pStyle w:val="32"/>
        <w:ind w:left="1276" w:hanging="709"/>
        <w:rPr>
          <w:lang w:val="el-GR"/>
        </w:rPr>
      </w:pPr>
      <w:bookmarkStart w:id="386" w:name="_Toc97194323"/>
      <w:bookmarkStart w:id="387" w:name="_Toc97194456"/>
      <w:bookmarkStart w:id="388" w:name="_Ref109909770"/>
      <w:bookmarkStart w:id="389" w:name="_Toc180679316"/>
      <w:r w:rsidRPr="004F7534">
        <w:rPr>
          <w:lang w:val="el-GR"/>
        </w:rPr>
        <w:t>Δικαιώματα προαίρεσης</w:t>
      </w:r>
      <w:bookmarkEnd w:id="386"/>
      <w:bookmarkEnd w:id="387"/>
      <w:bookmarkEnd w:id="388"/>
      <w:bookmarkEnd w:id="389"/>
      <w:r w:rsidRPr="004F7534">
        <w:rPr>
          <w:lang w:val="el-GR"/>
        </w:rPr>
        <w:t xml:space="preserve"> </w:t>
      </w:r>
    </w:p>
    <w:p w14:paraId="75FFC319" w14:textId="0B58B452" w:rsidR="00D75347" w:rsidRDefault="00D9353E" w:rsidP="00C87C2F">
      <w:pPr>
        <w:spacing w:line="276" w:lineRule="auto"/>
        <w:rPr>
          <w:lang w:val="el-GR"/>
        </w:rPr>
      </w:pPr>
      <w:r w:rsidRPr="00D9353E">
        <w:rPr>
          <w:lang w:val="el-GR"/>
        </w:rPr>
        <w:t xml:space="preserve">Η αναθέτουσα αρχή διατηρεί </w:t>
      </w:r>
      <w:bookmarkStart w:id="390"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390"/>
      <w:r w:rsidRPr="00D9353E">
        <w:rPr>
          <w:lang w:val="el-GR"/>
        </w:rPr>
        <w:t xml:space="preserve">με μονομερή δήλωση κατά τη διάρκεια εκτέλεσης της </w:t>
      </w:r>
      <w:r w:rsidRPr="00D9353E">
        <w:rPr>
          <w:lang w:val="el-GR"/>
        </w:rPr>
        <w:lastRenderedPageBreak/>
        <w:t xml:space="preserve">σύμβασης </w:t>
      </w:r>
      <w:r w:rsidRPr="001055FB">
        <w:rPr>
          <w:u w:val="single"/>
          <w:lang w:val="el-GR"/>
        </w:rPr>
        <w:t xml:space="preserve">και υπό την </w:t>
      </w:r>
      <w:r w:rsidR="00550D8B" w:rsidRPr="001055FB">
        <w:rPr>
          <w:u w:val="single"/>
          <w:lang w:val="el-GR"/>
        </w:rPr>
        <w:t>προϋπόθεση</w:t>
      </w:r>
      <w:r w:rsidRPr="001055FB">
        <w:rPr>
          <w:u w:val="single"/>
          <w:lang w:val="el-GR"/>
        </w:rPr>
        <w:t xml:space="preserve"> </w:t>
      </w:r>
      <w:bookmarkStart w:id="391" w:name="_Hlk126506222"/>
      <w:r w:rsidRPr="001055FB">
        <w:rPr>
          <w:u w:val="single"/>
          <w:lang w:val="el-GR"/>
        </w:rPr>
        <w:t xml:space="preserve">της </w:t>
      </w:r>
      <w:bookmarkEnd w:id="391"/>
      <w:r w:rsidR="00EE4000" w:rsidRPr="001055FB">
        <w:rPr>
          <w:u w:val="single"/>
          <w:lang w:val="el-GR"/>
        </w:rPr>
        <w:t xml:space="preserve">εξασφάλισης </w:t>
      </w:r>
      <w:r w:rsidRPr="001055FB">
        <w:rPr>
          <w:u w:val="single"/>
          <w:lang w:val="el-GR"/>
        </w:rPr>
        <w:t>χρηματοδότησης για την άσκησή του</w:t>
      </w:r>
      <w:r w:rsidRPr="00D9353E">
        <w:rPr>
          <w:lang w:val="el-GR"/>
        </w:rPr>
        <w:t>, συγκεκριμένα :</w:t>
      </w:r>
    </w:p>
    <w:p w14:paraId="0D32D611" w14:textId="77777777" w:rsidR="00F33D85" w:rsidRDefault="003B0A24" w:rsidP="003B0A24">
      <w:pPr>
        <w:spacing w:line="276" w:lineRule="auto"/>
        <w:rPr>
          <w:lang w:val="el-GR"/>
        </w:rPr>
      </w:pPr>
      <w:r w:rsidRPr="00550D8B">
        <w:rPr>
          <w:lang w:val="el-GR"/>
        </w:rPr>
        <w:t xml:space="preserve">Πριν την λήξη της </w:t>
      </w:r>
      <w:r w:rsidRPr="00234A49">
        <w:rPr>
          <w:lang w:val="el-GR"/>
        </w:rPr>
        <w:t xml:space="preserve">σύμβασης, ο Κύριος του Έργου δύναται να αποφασίσει την άσκηση δικαιώματος </w:t>
      </w:r>
      <w:r>
        <w:rPr>
          <w:lang w:val="el-GR"/>
        </w:rPr>
        <w:t>αύξησης του φυσικού αντικειμένου βάσει της οικονομικής προσφοράς του υποψηφίου αναδόχου,</w:t>
      </w:r>
      <w:r w:rsidRPr="00234A49">
        <w:rPr>
          <w:lang w:val="el-GR"/>
        </w:rPr>
        <w:t xml:space="preserve"> έως του ποσού τ</w:t>
      </w:r>
      <w:r>
        <w:rPr>
          <w:lang w:val="el-GR"/>
        </w:rPr>
        <w:t>ων</w:t>
      </w:r>
      <w:r w:rsidRPr="00234A49">
        <w:rPr>
          <w:lang w:val="el-GR"/>
        </w:rPr>
        <w:t xml:space="preserve"> </w:t>
      </w:r>
      <w:r>
        <w:rPr>
          <w:lang w:val="el-GR"/>
        </w:rPr>
        <w:t>οχτακοσίων πενήντα</w:t>
      </w:r>
      <w:r w:rsidRPr="00234A49">
        <w:rPr>
          <w:lang w:val="el-GR"/>
        </w:rPr>
        <w:t xml:space="preserve"> χιλιάδων ευρώ </w:t>
      </w:r>
      <w:r>
        <w:rPr>
          <w:lang w:val="el-GR"/>
        </w:rPr>
        <w:t>(8</w:t>
      </w:r>
      <w:r w:rsidRPr="00234A49">
        <w:rPr>
          <w:lang w:val="el-GR"/>
        </w:rPr>
        <w:t>50.000</w:t>
      </w:r>
      <w:r>
        <w:rPr>
          <w:lang w:val="el-GR"/>
        </w:rPr>
        <w:t xml:space="preserve"> </w:t>
      </w:r>
      <w:r w:rsidRPr="00234A49">
        <w:rPr>
          <w:lang w:val="el-GR"/>
        </w:rPr>
        <w:t>€</w:t>
      </w:r>
      <w:r>
        <w:rPr>
          <w:lang w:val="el-GR"/>
        </w:rPr>
        <w:t>)</w:t>
      </w:r>
      <w:r w:rsidRPr="00234A49">
        <w:rPr>
          <w:lang w:val="el-GR"/>
        </w:rPr>
        <w:t xml:space="preserve"> μη περιλαμβανομένου ΦΠΑ (προϋπολογισμός με ΦΠΑ: 1.</w:t>
      </w:r>
      <w:r>
        <w:rPr>
          <w:lang w:val="el-GR"/>
        </w:rPr>
        <w:t>054</w:t>
      </w:r>
      <w:r w:rsidRPr="00234A49">
        <w:rPr>
          <w:lang w:val="el-GR"/>
        </w:rPr>
        <w:t xml:space="preserve">.000€, ΦΠΑ 24% </w:t>
      </w:r>
      <w:r>
        <w:rPr>
          <w:lang w:val="el-GR"/>
        </w:rPr>
        <w:t>204</w:t>
      </w:r>
      <w:r w:rsidRPr="00234A49">
        <w:rPr>
          <w:lang w:val="el-GR"/>
        </w:rPr>
        <w:t>.000€), με βάση την Οικονομική Προσφορά του Αναδόχου.</w:t>
      </w:r>
      <w:r>
        <w:rPr>
          <w:lang w:val="el-GR"/>
        </w:rPr>
        <w:t xml:space="preserve"> </w:t>
      </w:r>
    </w:p>
    <w:p w14:paraId="20DF491D" w14:textId="29C888BF" w:rsidR="003B0A24" w:rsidRPr="00B92D64" w:rsidRDefault="003B0A24" w:rsidP="003B0A24">
      <w:pPr>
        <w:spacing w:line="276" w:lineRule="auto"/>
        <w:rPr>
          <w:lang w:val="el-GR"/>
        </w:rPr>
      </w:pPr>
      <w:r w:rsidRPr="00234A49">
        <w:rPr>
          <w:lang w:val="el-GR"/>
        </w:rPr>
        <w:t xml:space="preserve">Με χρονοδιάγραμμα υλοποίησης έως </w:t>
      </w:r>
      <w:r>
        <w:rPr>
          <w:lang w:val="el-GR"/>
        </w:rPr>
        <w:t>ένα</w:t>
      </w:r>
      <w:r w:rsidRPr="00234A49">
        <w:rPr>
          <w:lang w:val="el-GR"/>
        </w:rPr>
        <w:t xml:space="preserve"> (</w:t>
      </w:r>
      <w:r>
        <w:rPr>
          <w:lang w:val="el-GR"/>
        </w:rPr>
        <w:t>1</w:t>
      </w:r>
      <w:r w:rsidRPr="00234A49">
        <w:rPr>
          <w:lang w:val="el-GR"/>
        </w:rPr>
        <w:t>) έτ</w:t>
      </w:r>
      <w:r>
        <w:rPr>
          <w:lang w:val="el-GR"/>
        </w:rPr>
        <w:t>ος</w:t>
      </w:r>
      <w:r w:rsidRPr="00234A49">
        <w:rPr>
          <w:lang w:val="el-GR"/>
        </w:rPr>
        <w:t xml:space="preserve"> από την άσκησή του.</w:t>
      </w:r>
    </w:p>
    <w:p w14:paraId="5067D21A" w14:textId="2FB4F7F8" w:rsidR="008F2AC5" w:rsidRDefault="00D75347" w:rsidP="003B0A24">
      <w:pPr>
        <w:spacing w:line="276" w:lineRule="auto"/>
        <w:rPr>
          <w:lang w:val="el-GR"/>
        </w:rPr>
      </w:pPr>
      <w:r w:rsidRPr="00550D8B">
        <w:rPr>
          <w:lang w:val="el-GR"/>
        </w:rPr>
        <w:t xml:space="preserve">Πριν την λήξη της </w:t>
      </w:r>
      <w:r w:rsidR="00833988" w:rsidRPr="00234A49">
        <w:rPr>
          <w:lang w:val="el-GR"/>
        </w:rPr>
        <w:t>σύμβασης</w:t>
      </w:r>
      <w:r w:rsidRPr="00234A49">
        <w:rPr>
          <w:lang w:val="el-GR"/>
        </w:rPr>
        <w:t xml:space="preserve">, ο Κύριος του Έργου δύναται να αποφασίσει την άσκηση δικαιώματος προαίρεσης συντήρησης έως του ποσού </w:t>
      </w:r>
      <w:r w:rsidR="00234A49" w:rsidRPr="00234A49">
        <w:rPr>
          <w:lang w:val="el-GR"/>
        </w:rPr>
        <w:t xml:space="preserve">του ενός εκατομμυρίου </w:t>
      </w:r>
      <w:r w:rsidR="00D632FE">
        <w:rPr>
          <w:lang w:val="el-GR"/>
        </w:rPr>
        <w:t xml:space="preserve">επτακοσίων </w:t>
      </w:r>
      <w:r w:rsidR="00234A49" w:rsidRPr="00234A49">
        <w:rPr>
          <w:lang w:val="el-GR"/>
        </w:rPr>
        <w:t>χιλιάδων ευρώ</w:t>
      </w:r>
      <w:r w:rsidR="00D10E3F" w:rsidRPr="00234A49">
        <w:rPr>
          <w:lang w:val="el-GR"/>
        </w:rPr>
        <w:t xml:space="preserve"> 1.</w:t>
      </w:r>
      <w:r w:rsidR="00D632FE">
        <w:rPr>
          <w:lang w:val="el-GR"/>
        </w:rPr>
        <w:t>7</w:t>
      </w:r>
      <w:r w:rsidR="00D10E3F" w:rsidRPr="00234A49">
        <w:rPr>
          <w:lang w:val="el-GR"/>
        </w:rPr>
        <w:t>00.000</w:t>
      </w:r>
      <w:r w:rsidRPr="00234A49">
        <w:rPr>
          <w:lang w:val="el-GR"/>
        </w:rPr>
        <w:t xml:space="preserve">€ μη περιλαμβανομένου ΦΠΑ (προϋπολογισμός με ΦΠΑ: </w:t>
      </w:r>
      <w:r w:rsidR="00D632FE">
        <w:rPr>
          <w:lang w:val="el-GR"/>
        </w:rPr>
        <w:t>2.108.000,00</w:t>
      </w:r>
      <w:r w:rsidR="008F2AC5">
        <w:rPr>
          <w:lang w:val="el-GR"/>
        </w:rPr>
        <w:t xml:space="preserve"> </w:t>
      </w:r>
      <w:r w:rsidRPr="00234A49">
        <w:rPr>
          <w:lang w:val="el-GR"/>
        </w:rPr>
        <w:t xml:space="preserve">€, ΦΠΑ 24% </w:t>
      </w:r>
      <w:r w:rsidR="008F2AC5">
        <w:rPr>
          <w:lang w:val="el-GR"/>
        </w:rPr>
        <w:t>408</w:t>
      </w:r>
      <w:r w:rsidR="00652BB2" w:rsidRPr="00234A49">
        <w:rPr>
          <w:lang w:val="el-GR"/>
        </w:rPr>
        <w:t>.000</w:t>
      </w:r>
      <w:r w:rsidRPr="00234A49">
        <w:rPr>
          <w:lang w:val="el-GR"/>
        </w:rPr>
        <w:t xml:space="preserve">€), με βάση την Οικονομική Προσφορά του Αναδόχου, για τις υπηρεσίες συντήρησης (όπως αυτές περιγράφονται </w:t>
      </w:r>
      <w:r w:rsidR="001B41E5" w:rsidRPr="00234A49">
        <w:rPr>
          <w:lang w:val="el-GR"/>
        </w:rPr>
        <w:t xml:space="preserve">στο Παράρτημα Ι, παρ. </w:t>
      </w:r>
      <w:r w:rsidR="00234A49" w:rsidRPr="00234A49">
        <w:rPr>
          <w:lang w:val="el-GR"/>
        </w:rPr>
        <w:fldChar w:fldCharType="begin"/>
      </w:r>
      <w:r w:rsidR="00234A49" w:rsidRPr="00234A49">
        <w:rPr>
          <w:lang w:val="el-GR"/>
        </w:rPr>
        <w:instrText xml:space="preserve"> REF _Ref130039357 \r \h </w:instrText>
      </w:r>
      <w:r w:rsidR="00234A49">
        <w:rPr>
          <w:lang w:val="el-GR"/>
        </w:rPr>
        <w:instrText xml:space="preserve"> \* MERGEFORMAT </w:instrText>
      </w:r>
      <w:r w:rsidR="00234A49" w:rsidRPr="00234A49">
        <w:rPr>
          <w:lang w:val="el-GR"/>
        </w:rPr>
      </w:r>
      <w:r w:rsidR="00234A49" w:rsidRPr="00234A49">
        <w:rPr>
          <w:lang w:val="el-GR"/>
        </w:rPr>
        <w:fldChar w:fldCharType="separate"/>
      </w:r>
      <w:r w:rsidR="00B858AD">
        <w:rPr>
          <w:lang w:val="el-GR"/>
        </w:rPr>
        <w:t>6.9</w:t>
      </w:r>
      <w:r w:rsidR="00234A49" w:rsidRPr="00234A49">
        <w:rPr>
          <w:lang w:val="el-GR"/>
        </w:rPr>
        <w:fldChar w:fldCharType="end"/>
      </w:r>
      <w:r w:rsidR="001B41E5" w:rsidRPr="00234A49">
        <w:rPr>
          <w:lang w:val="el-GR"/>
        </w:rPr>
        <w:t>)</w:t>
      </w:r>
      <w:r w:rsidRPr="00234A49">
        <w:rPr>
          <w:lang w:val="el-GR"/>
        </w:rPr>
        <w:t>.</w:t>
      </w:r>
    </w:p>
    <w:p w14:paraId="77DB52AF" w14:textId="5A0D6EFD" w:rsidR="00D75347" w:rsidRDefault="003B0A24" w:rsidP="003B0A24">
      <w:pPr>
        <w:spacing w:line="276" w:lineRule="auto"/>
        <w:rPr>
          <w:lang w:val="el-GR"/>
        </w:rPr>
      </w:pPr>
      <w:r>
        <w:rPr>
          <w:lang w:val="el-GR"/>
        </w:rPr>
        <w:t xml:space="preserve"> </w:t>
      </w:r>
      <w:r w:rsidR="00D75347" w:rsidRPr="00234A49">
        <w:rPr>
          <w:lang w:val="el-GR"/>
        </w:rPr>
        <w:t xml:space="preserve">Με χρονοδιάγραμμα </w:t>
      </w:r>
      <w:r w:rsidR="00B235C7" w:rsidRPr="00234A49">
        <w:rPr>
          <w:lang w:val="el-GR"/>
        </w:rPr>
        <w:t xml:space="preserve">υλοποίησης έως </w:t>
      </w:r>
      <w:r>
        <w:rPr>
          <w:lang w:val="el-GR"/>
        </w:rPr>
        <w:t>δύο</w:t>
      </w:r>
      <w:r w:rsidR="00B92D64" w:rsidRPr="00234A49">
        <w:rPr>
          <w:lang w:val="el-GR"/>
        </w:rPr>
        <w:t xml:space="preserve"> </w:t>
      </w:r>
      <w:r w:rsidR="00B235C7" w:rsidRPr="00234A49">
        <w:rPr>
          <w:lang w:val="el-GR"/>
        </w:rPr>
        <w:t>(</w:t>
      </w:r>
      <w:r>
        <w:rPr>
          <w:lang w:val="el-GR"/>
        </w:rPr>
        <w:t>2</w:t>
      </w:r>
      <w:r w:rsidR="00B235C7" w:rsidRPr="00234A49">
        <w:rPr>
          <w:lang w:val="el-GR"/>
        </w:rPr>
        <w:t>) έτ</w:t>
      </w:r>
      <w:r>
        <w:rPr>
          <w:lang w:val="el-GR"/>
        </w:rPr>
        <w:t>η</w:t>
      </w:r>
      <w:r w:rsidR="00B235C7" w:rsidRPr="00234A49">
        <w:rPr>
          <w:lang w:val="el-GR"/>
        </w:rPr>
        <w:t xml:space="preserve"> </w:t>
      </w:r>
      <w:r w:rsidR="00D75347" w:rsidRPr="00234A49">
        <w:rPr>
          <w:lang w:val="el-GR"/>
        </w:rPr>
        <w:t>από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1"/>
        <w:rPr>
          <w:lang w:val="el-GR"/>
        </w:rPr>
      </w:pPr>
      <w:r w:rsidRPr="00603221">
        <w:rPr>
          <w:lang w:val="el-GR"/>
        </w:rPr>
        <w:tab/>
      </w:r>
      <w:bookmarkStart w:id="392" w:name="_Toc97194324"/>
      <w:bookmarkStart w:id="393" w:name="_Toc97194457"/>
      <w:bookmarkStart w:id="394" w:name="_Ref118479492"/>
      <w:bookmarkStart w:id="395" w:name="_Ref118479515"/>
      <w:bookmarkStart w:id="396" w:name="_Toc180679317"/>
      <w:r w:rsidRPr="00603221">
        <w:rPr>
          <w:lang w:val="el-GR"/>
        </w:rPr>
        <w:t>Δικαίωμα μονομερούς λύσης της σύμβασης</w:t>
      </w:r>
      <w:bookmarkEnd w:id="392"/>
      <w:bookmarkEnd w:id="393"/>
      <w:bookmarkEnd w:id="394"/>
      <w:bookmarkEnd w:id="395"/>
      <w:bookmarkEnd w:id="396"/>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97" w:name="_Hlk118481822"/>
      <w:r w:rsidRPr="005F0A0D">
        <w:rPr>
          <w:lang w:val="el-GR"/>
        </w:rPr>
        <w:t>αδικήματα που αναφέρονται στην παρ. 2.2.3.1 της παρούσας,</w:t>
      </w:r>
    </w:p>
    <w:p w14:paraId="660AB9D4" w14:textId="0CF1B998" w:rsidR="006C03D6" w:rsidRPr="005F0A0D" w:rsidRDefault="006C03D6" w:rsidP="006C03D6">
      <w:pPr>
        <w:rPr>
          <w:lang w:val="el-GR"/>
        </w:rPr>
      </w:pPr>
      <w:r w:rsidRPr="005F0A0D">
        <w:rPr>
          <w:lang w:val="el-GR"/>
        </w:rPr>
        <w:lastRenderedPageBreak/>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06F2FB1A"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B858AD" w:rsidRPr="00C0415C">
        <w:rPr>
          <w:lang w:val="el-GR"/>
        </w:rPr>
        <w:t>ΠΑΡΑΡΤΗΜΑ</w:t>
      </w:r>
      <w:r w:rsidR="00B858AD" w:rsidRPr="002A51E1">
        <w:rPr>
          <w:lang w:val="el-GR"/>
        </w:rPr>
        <w:t xml:space="preserve"> </w:t>
      </w:r>
      <w:r w:rsidR="00B858AD">
        <w:t>X</w:t>
      </w:r>
      <w:r w:rsidR="00B858AD" w:rsidRPr="002A51E1">
        <w:rPr>
          <w:lang w:val="el-GR"/>
        </w:rPr>
        <w:t xml:space="preserve"> – </w:t>
      </w:r>
      <w:r w:rsidR="00B858AD">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p w14:paraId="619B8F8E" w14:textId="77777777" w:rsidR="008338F0" w:rsidRPr="000679D9" w:rsidRDefault="003355E7" w:rsidP="00683726">
      <w:pPr>
        <w:pStyle w:val="10"/>
        <w:rPr>
          <w:lang w:val="el-GR"/>
        </w:rPr>
      </w:pPr>
      <w:bookmarkStart w:id="398" w:name="_Toc97194458"/>
      <w:bookmarkStart w:id="399" w:name="_Toc180679318"/>
      <w:bookmarkEnd w:id="397"/>
      <w:r w:rsidRPr="274213D6">
        <w:rPr>
          <w:lang w:val="el-GR"/>
        </w:rPr>
        <w:lastRenderedPageBreak/>
        <w:t>ΕΙΔΙΚΟΙ ΟΡΟΙ ΕΚΤΕΛΕΣΗΣ ΤΗΣ ΣΥΜΒΑΣΗΣ</w:t>
      </w:r>
      <w:bookmarkEnd w:id="398"/>
      <w:bookmarkEnd w:id="399"/>
      <w:r w:rsidRPr="274213D6">
        <w:rPr>
          <w:lang w:val="el-GR"/>
        </w:rPr>
        <w:t xml:space="preserve"> </w:t>
      </w:r>
    </w:p>
    <w:p w14:paraId="27DF30F9" w14:textId="77777777" w:rsidR="008338F0" w:rsidRPr="00603221" w:rsidRDefault="003355E7" w:rsidP="003A109E">
      <w:pPr>
        <w:pStyle w:val="21"/>
        <w:rPr>
          <w:lang w:val="el-GR"/>
        </w:rPr>
      </w:pPr>
      <w:r w:rsidRPr="00603221">
        <w:rPr>
          <w:lang w:val="el-GR"/>
        </w:rPr>
        <w:tab/>
      </w:r>
      <w:bookmarkStart w:id="400" w:name="_Ref496607306"/>
      <w:bookmarkStart w:id="401" w:name="_Toc97194325"/>
      <w:bookmarkStart w:id="402" w:name="_Toc97194459"/>
      <w:bookmarkStart w:id="403" w:name="_Toc180679319"/>
      <w:r w:rsidRPr="00603221">
        <w:rPr>
          <w:lang w:val="el-GR"/>
        </w:rPr>
        <w:t>Τρόπος πληρωμής</w:t>
      </w:r>
      <w:bookmarkEnd w:id="400"/>
      <w:bookmarkEnd w:id="401"/>
      <w:bookmarkEnd w:id="402"/>
      <w:bookmarkEnd w:id="403"/>
      <w:r w:rsidRPr="00603221">
        <w:rPr>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502678DA" w:rsidR="007C6E3D" w:rsidRPr="00603221" w:rsidRDefault="0048569A" w:rsidP="0048569A">
      <w:pPr>
        <w:rPr>
          <w:lang w:val="el-GR"/>
        </w:rPr>
      </w:pPr>
      <w:r w:rsidRPr="00033BA0">
        <w:rPr>
          <w:lang w:val="el-GR"/>
        </w:rPr>
        <w:t>Στην περίπτωση που δεν έχει επιλεγεί με σαφήνεια ένας από τους κάτωθι τρόπους πληρωμής,</w:t>
      </w:r>
      <w:r w:rsidR="00DF776D">
        <w:rPr>
          <w:lang w:val="el-GR"/>
        </w:rPr>
        <w:t xml:space="preserve"> </w:t>
      </w:r>
      <w:r w:rsidRPr="00033BA0">
        <w:rPr>
          <w:lang w:val="el-GR"/>
        </w:rPr>
        <w:t xml:space="preserve">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404" w:name="_Hlk126506592"/>
      <w:r w:rsidRPr="00603221">
        <w:rPr>
          <w:b/>
          <w:lang w:val="el-GR"/>
        </w:rPr>
        <w:t xml:space="preserve">Τρόποι Πληρωμής: </w:t>
      </w:r>
    </w:p>
    <w:bookmarkEnd w:id="404"/>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3E55A0" w14:paraId="49B99606" w14:textId="77777777" w:rsidTr="006E2AC2">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3E55A0" w14:paraId="7E23764D" w14:textId="77777777" w:rsidTr="006E2AC2">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12E0CB8D" w:rsidR="001E54F6" w:rsidRDefault="001E54F6" w:rsidP="008C3594">
            <w:pPr>
              <w:pStyle w:val="aff"/>
              <w:numPr>
                <w:ilvl w:val="0"/>
                <w:numId w:val="22"/>
              </w:numPr>
              <w:spacing w:before="120"/>
              <w:rPr>
                <w:lang w:val="el-GR"/>
              </w:rPr>
            </w:pPr>
            <w:r w:rsidRPr="001E54F6">
              <w:rPr>
                <w:lang w:val="el-GR"/>
              </w:rPr>
              <w:t xml:space="preserve">Χορήγηση έντοκης προκαταβολής μέχρι </w:t>
            </w:r>
            <w:r w:rsidRPr="00A76EA6">
              <w:rPr>
                <w:lang w:val="el-GR"/>
              </w:rPr>
              <w:t>ποσοστού</w:t>
            </w:r>
            <w:r w:rsidR="00186BF5" w:rsidRPr="00A76EA6">
              <w:rPr>
                <w:lang w:val="el-GR"/>
              </w:rPr>
              <w:t xml:space="preserve"> </w:t>
            </w:r>
            <w:r w:rsidR="006E2AC2" w:rsidRPr="00A76EA6">
              <w:rPr>
                <w:lang w:val="el-GR"/>
              </w:rPr>
              <w:t>πενήντα τοις εκατό</w:t>
            </w:r>
            <w:r w:rsidR="00DF776D" w:rsidRPr="00A76EA6">
              <w:rPr>
                <w:lang w:val="el-GR"/>
              </w:rPr>
              <w:t xml:space="preserve"> </w:t>
            </w:r>
            <w:r w:rsidRPr="00A76EA6">
              <w:rPr>
                <w:lang w:val="el-GR"/>
              </w:rPr>
              <w:t>(</w:t>
            </w:r>
            <w:r w:rsidR="006E2AC2" w:rsidRPr="00A76EA6">
              <w:rPr>
                <w:lang w:val="el-GR"/>
              </w:rPr>
              <w:t>50</w:t>
            </w:r>
            <w:r w:rsidRPr="00A76EA6">
              <w:rPr>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B858AD">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3ACDA443" w14:textId="79EB4367" w:rsidR="001E54F6" w:rsidRPr="001E54F6" w:rsidRDefault="001E54F6" w:rsidP="008C3594">
            <w:pPr>
              <w:pStyle w:val="aff"/>
              <w:numPr>
                <w:ilvl w:val="0"/>
                <w:numId w:val="22"/>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r w:rsidR="001E54F6" w:rsidRPr="003E55A0" w14:paraId="686F383E" w14:textId="77777777" w:rsidTr="006E2AC2">
        <w:tc>
          <w:tcPr>
            <w:tcW w:w="456" w:type="dxa"/>
            <w:vAlign w:val="center"/>
          </w:tcPr>
          <w:p w14:paraId="317E719E" w14:textId="77777777" w:rsidR="001E54F6" w:rsidRPr="001E54F6" w:rsidRDefault="001E54F6" w:rsidP="001055FB">
            <w:pPr>
              <w:jc w:val="left"/>
              <w:rPr>
                <w:b/>
                <w:lang w:val="el-GR"/>
              </w:rPr>
            </w:pPr>
            <w:bookmarkStart w:id="405" w:name="_Hlk59200699"/>
            <w:r>
              <w:rPr>
                <w:b/>
                <w:lang w:val="el-GR"/>
              </w:rPr>
              <w:t>3)</w:t>
            </w:r>
          </w:p>
        </w:tc>
        <w:tc>
          <w:tcPr>
            <w:tcW w:w="8569" w:type="dxa"/>
          </w:tcPr>
          <w:p w14:paraId="18F961D0" w14:textId="6E48AFC1" w:rsidR="007449EE" w:rsidRPr="007449EE" w:rsidRDefault="007449EE" w:rsidP="007449EE">
            <w:pPr>
              <w:pStyle w:val="aff"/>
              <w:numPr>
                <w:ilvl w:val="0"/>
                <w:numId w:val="23"/>
              </w:numPr>
              <w:spacing w:before="120"/>
              <w:rPr>
                <w:lang w:val="el-GR"/>
              </w:rPr>
            </w:pPr>
            <w:r w:rsidRPr="007449EE">
              <w:rPr>
                <w:lang w:val="el-GR"/>
              </w:rPr>
              <w:t xml:space="preserve">Χορήγηση έντοκης προκαταβολής μέχρι ποσοστού τριάντα τοις εκατό (30%) του συμβατικού τιμήματος χωρίς Φ.Π.Α., με την κατάθεση ισόποσης εγγύησης, σύμφωνα με τα οριζόμενα στο άρθρο 72§7 του ν. 4412/2016 και </w:t>
            </w:r>
            <w:r>
              <w:rPr>
                <w:lang w:val="el-GR"/>
              </w:rPr>
              <w:t>4.1</w:t>
            </w:r>
            <w:r w:rsidRPr="007449EE">
              <w:rPr>
                <w:lang w:val="el-GR"/>
              </w:rPr>
              <w:t xml:space="preserve"> της παρούσας. </w:t>
            </w:r>
          </w:p>
          <w:p w14:paraId="5AD987CC" w14:textId="3A1226FF" w:rsidR="001E54F6" w:rsidRDefault="007449EE" w:rsidP="007449EE">
            <w:pPr>
              <w:pStyle w:val="aff"/>
              <w:spacing w:before="120"/>
              <w:ind w:left="360"/>
              <w:rPr>
                <w:lang w:val="el-GR"/>
              </w:rPr>
            </w:pPr>
            <w:r w:rsidRPr="007449EE">
              <w:rPr>
                <w:lang w:val="el-GR"/>
              </w:rPr>
              <w:t xml:space="preserve">Η χορηγούμενη προκαταβολή είναι έντοκη από την ημερομηνία καταβολής της στον Ανάδοχο και επιβαρύνεται με επιτόκιο, σε ποσοστό ίσο με το επιτόκιο των εντόκων γραμματίων του Δημοσίου δωδεκάμηνης διάρκειας, προσαυξημένο κατά 0,25 ποσοστιαίες μονάδες. Το ύψος του επιτοκίου είναι το ισχύον κατά το χρόνο χορήγησης της προκαταβολής και παραμένει σταθερό μέχρι την εξάντληση του ποσού της </w:t>
            </w:r>
            <w:proofErr w:type="spellStart"/>
            <w:r w:rsidRPr="007449EE">
              <w:rPr>
                <w:lang w:val="el-GR"/>
              </w:rPr>
              <w:t>χορηγηθείσας</w:t>
            </w:r>
            <w:proofErr w:type="spellEnd"/>
            <w:r w:rsidRPr="007449EE">
              <w:rPr>
                <w:lang w:val="el-GR"/>
              </w:rPr>
              <w:t xml:space="preserve"> προκαταβολής.</w:t>
            </w:r>
          </w:p>
          <w:p w14:paraId="5ABDF4AB" w14:textId="77777777" w:rsidR="00E64933" w:rsidRDefault="00E64933" w:rsidP="007449EE">
            <w:pPr>
              <w:pStyle w:val="aff"/>
              <w:spacing w:before="120"/>
              <w:ind w:left="360"/>
              <w:rPr>
                <w:lang w:val="el-GR"/>
              </w:rPr>
            </w:pPr>
          </w:p>
          <w:p w14:paraId="26A81C6A" w14:textId="5B318328" w:rsidR="00E64933" w:rsidRPr="004F7534" w:rsidRDefault="0017235E" w:rsidP="004F7534">
            <w:pPr>
              <w:pStyle w:val="aff"/>
              <w:numPr>
                <w:ilvl w:val="0"/>
                <w:numId w:val="23"/>
              </w:numPr>
              <w:spacing w:before="120"/>
              <w:rPr>
                <w:lang w:val="el-GR"/>
              </w:rPr>
            </w:pPr>
            <w:r>
              <w:rPr>
                <w:lang w:val="el-GR"/>
              </w:rPr>
              <w:t>Α</w:t>
            </w:r>
            <w:r w:rsidR="00E64933" w:rsidRPr="00B7669C">
              <w:rPr>
                <w:lang w:val="el-GR"/>
              </w:rPr>
              <w:t xml:space="preserve">πολογιστική </w:t>
            </w:r>
            <w:r>
              <w:rPr>
                <w:lang w:val="el-GR"/>
              </w:rPr>
              <w:t>κ</w:t>
            </w:r>
            <w:r w:rsidR="00E64933" w:rsidRPr="00B7669C">
              <w:rPr>
                <w:lang w:val="el-GR"/>
              </w:rPr>
              <w:t xml:space="preserve">αταβολή </w:t>
            </w:r>
            <w:r w:rsidR="00E64933" w:rsidRPr="004F7534">
              <w:rPr>
                <w:lang w:val="el-GR"/>
              </w:rPr>
              <w:t>της συμβατικής αξίας</w:t>
            </w:r>
            <w:r w:rsidR="0089245A">
              <w:rPr>
                <w:lang w:val="el-GR"/>
              </w:rPr>
              <w:t xml:space="preserve"> </w:t>
            </w:r>
            <w:r>
              <w:rPr>
                <w:lang w:val="el-GR"/>
              </w:rPr>
              <w:t xml:space="preserve">του συνόλου </w:t>
            </w:r>
            <w:r w:rsidRPr="00B7669C">
              <w:rPr>
                <w:lang w:val="el-GR"/>
              </w:rPr>
              <w:t>των παραδοτέων</w:t>
            </w:r>
            <w:r>
              <w:rPr>
                <w:lang w:val="el-GR"/>
              </w:rPr>
              <w:t xml:space="preserve"> της Φάσης 1 και των 2 Διμηνιαίων Α</w:t>
            </w:r>
            <w:r w:rsidRPr="0017235E">
              <w:rPr>
                <w:lang w:val="el-GR"/>
              </w:rPr>
              <w:t>ναφορ</w:t>
            </w:r>
            <w:r>
              <w:rPr>
                <w:lang w:val="el-GR"/>
              </w:rPr>
              <w:t>ών</w:t>
            </w:r>
            <w:r w:rsidRPr="0017235E">
              <w:rPr>
                <w:lang w:val="el-GR"/>
              </w:rPr>
              <w:t xml:space="preserve"> Προόδου Έργου </w:t>
            </w:r>
            <w:r>
              <w:rPr>
                <w:lang w:val="el-GR"/>
              </w:rPr>
              <w:t>της Φάσης 7</w:t>
            </w:r>
            <w:r w:rsidR="00BA3FC3" w:rsidRPr="00B7669C">
              <w:rPr>
                <w:lang w:val="el-GR"/>
              </w:rPr>
              <w:t xml:space="preserve">, </w:t>
            </w:r>
            <w:r w:rsidRPr="001E54F6">
              <w:rPr>
                <w:lang w:val="el-GR"/>
              </w:rPr>
              <w:t>μετά την</w:t>
            </w:r>
            <w:r>
              <w:rPr>
                <w:lang w:val="el-GR"/>
              </w:rPr>
              <w:t xml:space="preserve"> ποσοτική και ποιοτική</w:t>
            </w:r>
            <w:r w:rsidRPr="001E54F6">
              <w:rPr>
                <w:lang w:val="el-GR"/>
              </w:rPr>
              <w:t xml:space="preserve"> παραλαβή</w:t>
            </w:r>
            <w:r>
              <w:rPr>
                <w:lang w:val="el-GR"/>
              </w:rPr>
              <w:t xml:space="preserve"> τους </w:t>
            </w:r>
            <w:r w:rsidR="00E64933" w:rsidRPr="00B7669C">
              <w:rPr>
                <w:lang w:val="el-GR"/>
              </w:rPr>
              <w:t xml:space="preserve">και αφού αφαιρεθεί: (i) ποσοστό της </w:t>
            </w:r>
            <w:proofErr w:type="spellStart"/>
            <w:r w:rsidR="00E64933" w:rsidRPr="00B7669C">
              <w:rPr>
                <w:lang w:val="el-GR"/>
              </w:rPr>
              <w:t>χορηγηθείσας</w:t>
            </w:r>
            <w:proofErr w:type="spellEnd"/>
            <w:r w:rsidR="00E64933" w:rsidRPr="00B7669C">
              <w:rPr>
                <w:lang w:val="el-GR"/>
              </w:rPr>
              <w:t xml:space="preserve"> προκαταβολής ίσο προς το ανωτέρω ποσοστό της πληρωμής που καταβάλλεται (αναλογική απόσβεση προκαταβολής)το οποίο θα υπολογίζεται για κάθε τμηματική πληρωμή, και (</w:t>
            </w:r>
            <w:proofErr w:type="spellStart"/>
            <w:r w:rsidR="00E64933" w:rsidRPr="00B7669C">
              <w:rPr>
                <w:lang w:val="el-GR"/>
              </w:rPr>
              <w:t>ii</w:t>
            </w:r>
            <w:proofErr w:type="spellEnd"/>
            <w:r w:rsidR="00E64933" w:rsidRPr="00B7669C">
              <w:rPr>
                <w:lang w:val="el-GR"/>
              </w:rPr>
              <w:t xml:space="preserve">) ο αντίστοιχος τόκος της προκαταβολής, ο οποίος θα υπολογίζεται </w:t>
            </w:r>
            <w:r w:rsidR="00E64933" w:rsidRPr="004F7534">
              <w:rPr>
                <w:lang w:val="el-GR"/>
              </w:rPr>
              <w:t xml:space="preserve">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1A56CE6D" w14:textId="77777777" w:rsidR="00E64933" w:rsidRPr="004F7534" w:rsidRDefault="00E64933" w:rsidP="00E64933">
            <w:pPr>
              <w:pStyle w:val="aff"/>
              <w:spacing w:after="0" w:line="360" w:lineRule="auto"/>
              <w:ind w:left="0"/>
              <w:rPr>
                <w:lang w:val="el-GR"/>
              </w:rPr>
            </w:pPr>
          </w:p>
          <w:p w14:paraId="37E7F640" w14:textId="6BD9D37C" w:rsidR="0089245A" w:rsidRPr="0093526D" w:rsidRDefault="0017235E" w:rsidP="0089245A">
            <w:pPr>
              <w:pStyle w:val="aff"/>
              <w:numPr>
                <w:ilvl w:val="0"/>
                <w:numId w:val="23"/>
              </w:numPr>
              <w:spacing w:before="120"/>
              <w:rPr>
                <w:lang w:val="el-GR"/>
              </w:rPr>
            </w:pPr>
            <w:r w:rsidRPr="00E07D1C">
              <w:rPr>
                <w:lang w:val="el-GR"/>
              </w:rPr>
              <w:t>Α</w:t>
            </w:r>
            <w:r w:rsidR="0089245A" w:rsidRPr="0093526D">
              <w:rPr>
                <w:lang w:val="el-GR"/>
              </w:rPr>
              <w:t xml:space="preserve">πολογιστική Καταβολή της συμβατικής αξίας </w:t>
            </w:r>
            <w:r w:rsidR="0093526D" w:rsidRPr="0093526D">
              <w:rPr>
                <w:lang w:val="el-GR"/>
              </w:rPr>
              <w:t xml:space="preserve">του συνόλου των παραδοτέων της </w:t>
            </w:r>
            <w:r w:rsidR="0089245A" w:rsidRPr="0093526D">
              <w:rPr>
                <w:lang w:val="el-GR"/>
              </w:rPr>
              <w:t xml:space="preserve">της Φάσης 2, </w:t>
            </w:r>
            <w:r w:rsidR="0093526D" w:rsidRPr="00E07D1C">
              <w:rPr>
                <w:lang w:val="el-GR"/>
              </w:rPr>
              <w:t xml:space="preserve">και </w:t>
            </w:r>
            <w:r w:rsidR="00224AF0" w:rsidRPr="0093526D">
              <w:rPr>
                <w:lang w:val="el-GR"/>
              </w:rPr>
              <w:t xml:space="preserve">των τριών </w:t>
            </w:r>
            <w:r w:rsidR="0093526D" w:rsidRPr="0093526D">
              <w:rPr>
                <w:lang w:val="el-GR"/>
              </w:rPr>
              <w:t xml:space="preserve">Διμηνιαίων Αναφορών Προόδου Έργου </w:t>
            </w:r>
            <w:r w:rsidR="00224AF0" w:rsidRPr="0093526D">
              <w:rPr>
                <w:lang w:val="el-GR"/>
              </w:rPr>
              <w:t>της Φάσης</w:t>
            </w:r>
            <w:r w:rsidR="00AF4D2D" w:rsidRPr="0093526D">
              <w:rPr>
                <w:lang w:val="el-GR"/>
              </w:rPr>
              <w:t xml:space="preserve"> 7</w:t>
            </w:r>
            <w:r w:rsidR="00224AF0" w:rsidRPr="0093526D">
              <w:rPr>
                <w:lang w:val="el-GR"/>
              </w:rPr>
              <w:t xml:space="preserve"> </w:t>
            </w:r>
            <w:r w:rsidR="0093526D" w:rsidRPr="0093526D">
              <w:rPr>
                <w:lang w:val="el-GR"/>
              </w:rPr>
              <w:t>μετά την ποσοτική και ποιοτική παραλαβή τους και αφού αφαιρεθεί:</w:t>
            </w:r>
            <w:r w:rsidR="0089245A" w:rsidRPr="0093526D">
              <w:rPr>
                <w:lang w:val="el-GR"/>
              </w:rPr>
              <w:t xml:space="preserve"> (i) ποσοστό της </w:t>
            </w:r>
            <w:proofErr w:type="spellStart"/>
            <w:r w:rsidR="0089245A" w:rsidRPr="0093526D">
              <w:rPr>
                <w:lang w:val="el-GR"/>
              </w:rPr>
              <w:t>χορηγηθείσας</w:t>
            </w:r>
            <w:proofErr w:type="spellEnd"/>
            <w:r w:rsidR="0089245A" w:rsidRPr="0093526D">
              <w:rPr>
                <w:lang w:val="el-GR"/>
              </w:rPr>
              <w:t xml:space="preserve"> προκαταβολής ίσο προς το ανωτέρω ποσοστό της πληρωμής που καταβάλλεται (αναλογική απόσβεση προκαταβολής)το οποίο θα υπολογίζεται για κάθε τμηματική πληρωμή, και (</w:t>
            </w:r>
            <w:proofErr w:type="spellStart"/>
            <w:r w:rsidR="0089245A" w:rsidRPr="0093526D">
              <w:rPr>
                <w:lang w:val="el-GR"/>
              </w:rPr>
              <w:t>ii</w:t>
            </w:r>
            <w:proofErr w:type="spellEnd"/>
            <w:r w:rsidR="0089245A" w:rsidRPr="0093526D">
              <w:rPr>
                <w:lang w:val="el-GR"/>
              </w:rPr>
              <w:t xml:space="preserve">) ο αντίστοιχος τόκος της προκαταβολής, ο οποίος θα υπολογίζεται 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43425123" w14:textId="39B59D94" w:rsidR="0089245A" w:rsidRPr="004F7534" w:rsidRDefault="0093526D" w:rsidP="0089245A">
            <w:pPr>
              <w:pStyle w:val="aff"/>
              <w:numPr>
                <w:ilvl w:val="0"/>
                <w:numId w:val="23"/>
              </w:numPr>
              <w:spacing w:before="120"/>
              <w:rPr>
                <w:lang w:val="el-GR"/>
              </w:rPr>
            </w:pPr>
            <w:r>
              <w:rPr>
                <w:lang w:val="el-GR"/>
              </w:rPr>
              <w:t>Α</w:t>
            </w:r>
            <w:r w:rsidR="0089245A" w:rsidRPr="0093526D">
              <w:rPr>
                <w:lang w:val="el-GR"/>
              </w:rPr>
              <w:t xml:space="preserve">πολογιστική Καταβολή της συμβατικής αξίας </w:t>
            </w:r>
            <w:r w:rsidRPr="0093526D">
              <w:rPr>
                <w:lang w:val="el-GR"/>
              </w:rPr>
              <w:t xml:space="preserve">του συνόλου των παραδοτέων της </w:t>
            </w:r>
            <w:r w:rsidR="0089245A" w:rsidRPr="0093526D">
              <w:rPr>
                <w:lang w:val="el-GR"/>
              </w:rPr>
              <w:t>της Φάσης 3</w:t>
            </w:r>
            <w:r w:rsidRPr="00E07D1C">
              <w:rPr>
                <w:lang w:val="el-GR"/>
              </w:rPr>
              <w:t xml:space="preserve"> και</w:t>
            </w:r>
            <w:r w:rsidR="00224AF0" w:rsidRPr="0093526D">
              <w:rPr>
                <w:lang w:val="el-GR"/>
              </w:rPr>
              <w:t xml:space="preserve"> των τριών </w:t>
            </w:r>
            <w:r w:rsidRPr="0093526D">
              <w:rPr>
                <w:lang w:val="el-GR"/>
              </w:rPr>
              <w:t>Διμηνιαίων Αναφορών Προόδου Έργου</w:t>
            </w:r>
            <w:r w:rsidR="00224AF0" w:rsidRPr="0093526D">
              <w:rPr>
                <w:lang w:val="el-GR"/>
              </w:rPr>
              <w:t xml:space="preserve"> της </w:t>
            </w:r>
            <w:r w:rsidR="006F7BB6" w:rsidRPr="0093526D">
              <w:rPr>
                <w:lang w:val="el-GR"/>
              </w:rPr>
              <w:t>Φ</w:t>
            </w:r>
            <w:r w:rsidR="00224AF0" w:rsidRPr="0093526D">
              <w:rPr>
                <w:lang w:val="el-GR"/>
              </w:rPr>
              <w:t xml:space="preserve">άσης </w:t>
            </w:r>
            <w:r w:rsidR="00AF4D2D" w:rsidRPr="0093526D">
              <w:rPr>
                <w:lang w:val="el-GR"/>
              </w:rPr>
              <w:t xml:space="preserve">7 </w:t>
            </w:r>
            <w:r w:rsidRPr="0093526D">
              <w:rPr>
                <w:lang w:val="el-GR"/>
              </w:rPr>
              <w:t>μετά την ποσοτική και ποιοτική παραλαβή τους και αφού αφαιρεθεί:</w:t>
            </w:r>
            <w:r w:rsidRPr="00E07D1C">
              <w:rPr>
                <w:lang w:val="el-GR"/>
              </w:rPr>
              <w:t xml:space="preserve"> </w:t>
            </w:r>
            <w:r w:rsidR="0089245A" w:rsidRPr="0093526D">
              <w:rPr>
                <w:lang w:val="el-GR"/>
              </w:rPr>
              <w:t xml:space="preserve">(i) ποσοστό της </w:t>
            </w:r>
            <w:proofErr w:type="spellStart"/>
            <w:r w:rsidR="0089245A" w:rsidRPr="0093526D">
              <w:rPr>
                <w:lang w:val="el-GR"/>
              </w:rPr>
              <w:t>χορηγηθείσας</w:t>
            </w:r>
            <w:proofErr w:type="spellEnd"/>
            <w:r w:rsidR="0089245A" w:rsidRPr="0093526D">
              <w:rPr>
                <w:lang w:val="el-GR"/>
              </w:rPr>
              <w:t xml:space="preserve"> προκαταβολής ίσο προς το ανωτέρω ποσοστό της πληρωμής που καταβάλλεται (αναλογική απόσβεση προκαταβολής)το οποίο θα υπολογίζεται</w:t>
            </w:r>
            <w:r w:rsidR="0089245A" w:rsidRPr="00B7669C">
              <w:rPr>
                <w:lang w:val="el-GR"/>
              </w:rPr>
              <w:t xml:space="preserve"> για κάθε τμηματική πληρωμή, και (</w:t>
            </w:r>
            <w:proofErr w:type="spellStart"/>
            <w:r w:rsidR="0089245A" w:rsidRPr="00B7669C">
              <w:rPr>
                <w:lang w:val="el-GR"/>
              </w:rPr>
              <w:t>ii</w:t>
            </w:r>
            <w:proofErr w:type="spellEnd"/>
            <w:r w:rsidR="0089245A" w:rsidRPr="00B7669C">
              <w:rPr>
                <w:lang w:val="el-GR"/>
              </w:rPr>
              <w:t xml:space="preserve">) ο αντίστοιχος τόκος της προκαταβολής, ο οποίος θα υπολογίζεται </w:t>
            </w:r>
            <w:r w:rsidR="0089245A" w:rsidRPr="004F7534">
              <w:rPr>
                <w:lang w:val="el-GR"/>
              </w:rPr>
              <w:t xml:space="preserve">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7F07C721" w14:textId="30D92A95" w:rsidR="001E54F6" w:rsidRPr="001E54F6" w:rsidRDefault="00E64933" w:rsidP="00BD716E">
            <w:pPr>
              <w:pStyle w:val="aff"/>
              <w:numPr>
                <w:ilvl w:val="0"/>
                <w:numId w:val="23"/>
              </w:numPr>
              <w:spacing w:before="120"/>
              <w:rPr>
                <w:lang w:val="el-GR"/>
              </w:rPr>
            </w:pPr>
            <w:r>
              <w:rPr>
                <w:lang w:val="el-GR"/>
              </w:rP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w:t>
            </w:r>
            <w:proofErr w:type="spellStart"/>
            <w:r>
              <w:rPr>
                <w:lang w:val="el-GR"/>
              </w:rPr>
              <w:t>χορηγηθείσας</w:t>
            </w:r>
            <w:proofErr w:type="spellEnd"/>
            <w:r>
              <w:rPr>
                <w:lang w:val="el-GR"/>
              </w:rPr>
              <w:t xml:space="preserve"> προκαταβολής (αναλογική απόσβεση προκαταβολής), και (</w:t>
            </w:r>
            <w:proofErr w:type="spellStart"/>
            <w:r>
              <w:rPr>
                <w:lang w:val="el-GR"/>
              </w:rPr>
              <w:t>ii</w:t>
            </w:r>
            <w:proofErr w:type="spellEnd"/>
            <w:r>
              <w:rPr>
                <w:lang w:val="el-GR"/>
              </w:rPr>
              <w:t xml:space="preserve">) ο αντίστοιχος τόκος της προκαταβολής, ο οποίος θα υπολογίζεται </w:t>
            </w:r>
            <w:r w:rsidRPr="004F7534">
              <w:rPr>
                <w:lang w:val="el-GR"/>
              </w:rPr>
              <w:t>για το χρονικό διάστημα από την ημερομηνία λήψεως της προκαταβολής μέχρι την ημερομηνία απόφασης οριστικής παραλαβής του Έργου.</w:t>
            </w:r>
            <w:r w:rsidR="001E54F6" w:rsidRPr="001E54F6">
              <w:rPr>
                <w:lang w:val="el-GR"/>
              </w:rPr>
              <w:t xml:space="preserve"> </w:t>
            </w:r>
          </w:p>
        </w:tc>
      </w:tr>
      <w:tr w:rsidR="0093526D" w:rsidRPr="003E55A0" w14:paraId="50ACA382" w14:textId="77777777" w:rsidTr="006E2AC2">
        <w:tc>
          <w:tcPr>
            <w:tcW w:w="456" w:type="dxa"/>
            <w:vAlign w:val="center"/>
          </w:tcPr>
          <w:p w14:paraId="68101D4D" w14:textId="77777777" w:rsidR="0093526D" w:rsidRDefault="0093526D" w:rsidP="0093526D">
            <w:pPr>
              <w:jc w:val="left"/>
              <w:rPr>
                <w:b/>
                <w:lang w:val="el-GR"/>
              </w:rPr>
            </w:pPr>
          </w:p>
        </w:tc>
        <w:tc>
          <w:tcPr>
            <w:tcW w:w="8569" w:type="dxa"/>
          </w:tcPr>
          <w:p w14:paraId="749AB533" w14:textId="77777777" w:rsidR="0093526D" w:rsidRDefault="0093526D" w:rsidP="0093526D">
            <w:pPr>
              <w:pStyle w:val="aff"/>
              <w:spacing w:before="120"/>
              <w:ind w:left="360"/>
              <w:rPr>
                <w:lang w:val="el-GR"/>
              </w:rPr>
            </w:pPr>
          </w:p>
          <w:p w14:paraId="5078BB82" w14:textId="149D3B4B" w:rsidR="0093526D" w:rsidRPr="0093526D" w:rsidRDefault="0093526D" w:rsidP="00E07D1C">
            <w:pPr>
              <w:pStyle w:val="aff"/>
              <w:numPr>
                <w:ilvl w:val="0"/>
                <w:numId w:val="246"/>
              </w:numPr>
              <w:spacing w:before="120"/>
              <w:rPr>
                <w:lang w:val="el-GR"/>
              </w:rPr>
            </w:pPr>
            <w:r>
              <w:rPr>
                <w:lang w:val="el-GR"/>
              </w:rPr>
              <w:t>Α</w:t>
            </w:r>
            <w:r w:rsidRPr="00B7669C">
              <w:rPr>
                <w:lang w:val="el-GR"/>
              </w:rPr>
              <w:t xml:space="preserve">πολογιστική </w:t>
            </w:r>
            <w:r>
              <w:rPr>
                <w:lang w:val="el-GR"/>
              </w:rPr>
              <w:t>κ</w:t>
            </w:r>
            <w:r w:rsidRPr="00B7669C">
              <w:rPr>
                <w:lang w:val="el-GR"/>
              </w:rPr>
              <w:t xml:space="preserve">αταβολή </w:t>
            </w:r>
            <w:r w:rsidRPr="004F7534">
              <w:rPr>
                <w:lang w:val="el-GR"/>
              </w:rPr>
              <w:t>της συμβατικής αξίας</w:t>
            </w:r>
            <w:r>
              <w:rPr>
                <w:lang w:val="el-GR"/>
              </w:rPr>
              <w:t xml:space="preserve"> του συνόλου </w:t>
            </w:r>
            <w:r w:rsidRPr="00B7669C">
              <w:rPr>
                <w:lang w:val="el-GR"/>
              </w:rPr>
              <w:t>των παραδοτέων</w:t>
            </w:r>
            <w:r>
              <w:rPr>
                <w:lang w:val="el-GR"/>
              </w:rPr>
              <w:t xml:space="preserve"> της Φάσης 1 και των 2 Διμηνιαίων Α</w:t>
            </w:r>
            <w:r w:rsidRPr="0017235E">
              <w:rPr>
                <w:lang w:val="el-GR"/>
              </w:rPr>
              <w:t>ναφορ</w:t>
            </w:r>
            <w:r>
              <w:rPr>
                <w:lang w:val="el-GR"/>
              </w:rPr>
              <w:t>ών</w:t>
            </w:r>
            <w:r w:rsidRPr="0017235E">
              <w:rPr>
                <w:lang w:val="el-GR"/>
              </w:rPr>
              <w:t xml:space="preserve"> Προόδου Έργου </w:t>
            </w:r>
            <w:r>
              <w:rPr>
                <w:lang w:val="el-GR"/>
              </w:rPr>
              <w:t>της Φάσης 7</w:t>
            </w:r>
            <w:r w:rsidRPr="00B7669C">
              <w:rPr>
                <w:lang w:val="el-GR"/>
              </w:rPr>
              <w:t xml:space="preserve">, </w:t>
            </w:r>
            <w:r w:rsidRPr="001E54F6">
              <w:rPr>
                <w:lang w:val="el-GR"/>
              </w:rPr>
              <w:t>μετά την</w:t>
            </w:r>
            <w:r>
              <w:rPr>
                <w:lang w:val="el-GR"/>
              </w:rPr>
              <w:t xml:space="preserve"> ποσοτική και ποιοτική</w:t>
            </w:r>
            <w:r w:rsidRPr="001E54F6">
              <w:rPr>
                <w:lang w:val="el-GR"/>
              </w:rPr>
              <w:t xml:space="preserve"> παραλαβή</w:t>
            </w:r>
            <w:r>
              <w:rPr>
                <w:lang w:val="el-GR"/>
              </w:rPr>
              <w:t xml:space="preserve"> τους</w:t>
            </w:r>
          </w:p>
          <w:p w14:paraId="42BE415E" w14:textId="1B92D7E4" w:rsidR="0093526D" w:rsidRPr="0093526D" w:rsidRDefault="0093526D" w:rsidP="00E07D1C">
            <w:pPr>
              <w:pStyle w:val="aff"/>
              <w:numPr>
                <w:ilvl w:val="0"/>
                <w:numId w:val="246"/>
              </w:numPr>
              <w:spacing w:before="120"/>
              <w:rPr>
                <w:lang w:val="el-GR"/>
              </w:rPr>
            </w:pPr>
            <w:r w:rsidRPr="005A01F5">
              <w:rPr>
                <w:lang w:val="el-GR"/>
              </w:rPr>
              <w:t>Α</w:t>
            </w:r>
            <w:r w:rsidRPr="0093526D">
              <w:rPr>
                <w:lang w:val="el-GR"/>
              </w:rPr>
              <w:t xml:space="preserve">πολογιστική Καταβολή της συμβατικής αξίας του συνόλου των παραδοτέων της της Φάσης 2, </w:t>
            </w:r>
            <w:r w:rsidRPr="005A01F5">
              <w:rPr>
                <w:lang w:val="el-GR"/>
              </w:rPr>
              <w:t xml:space="preserve">και </w:t>
            </w:r>
            <w:r w:rsidRPr="0093526D">
              <w:rPr>
                <w:lang w:val="el-GR"/>
              </w:rPr>
              <w:t xml:space="preserve">των τριών Διμηνιαίων Αναφορών Προόδου Έργου της Φάσης 7 μετά την ποσοτική και ποιοτική παραλαβή τους </w:t>
            </w:r>
          </w:p>
          <w:p w14:paraId="17DE9682" w14:textId="27F0B86B" w:rsidR="0093526D" w:rsidRDefault="0093526D" w:rsidP="0093526D">
            <w:pPr>
              <w:pStyle w:val="aff"/>
              <w:numPr>
                <w:ilvl w:val="0"/>
                <w:numId w:val="246"/>
              </w:numPr>
              <w:spacing w:before="120"/>
              <w:rPr>
                <w:lang w:val="el-GR"/>
              </w:rPr>
            </w:pPr>
            <w:r>
              <w:rPr>
                <w:lang w:val="el-GR"/>
              </w:rPr>
              <w:t>Α</w:t>
            </w:r>
            <w:r w:rsidRPr="0093526D">
              <w:rPr>
                <w:lang w:val="el-GR"/>
              </w:rPr>
              <w:t xml:space="preserve">πολογιστική </w:t>
            </w:r>
            <w:r>
              <w:rPr>
                <w:lang w:val="el-GR"/>
              </w:rPr>
              <w:t>κ</w:t>
            </w:r>
            <w:r w:rsidRPr="0093526D">
              <w:rPr>
                <w:lang w:val="el-GR"/>
              </w:rPr>
              <w:t>αταβολή της συμβατικής αξίας του συνόλου των παραδοτέων της της Φάσης 3</w:t>
            </w:r>
            <w:r w:rsidRPr="005A01F5">
              <w:rPr>
                <w:lang w:val="el-GR"/>
              </w:rPr>
              <w:t xml:space="preserve"> και</w:t>
            </w:r>
            <w:r w:rsidRPr="0093526D">
              <w:rPr>
                <w:lang w:val="el-GR"/>
              </w:rPr>
              <w:t xml:space="preserve"> των τριών Διμηνιαίων Αναφορών Προόδου Έργου της Φάσης 7 μετά την ποσοτική και ποιοτική παραλαβή </w:t>
            </w:r>
            <w:r>
              <w:rPr>
                <w:lang w:val="el-GR"/>
              </w:rPr>
              <w:t>τους</w:t>
            </w:r>
          </w:p>
          <w:p w14:paraId="10760893" w14:textId="39EECEC0" w:rsidR="0093526D" w:rsidRPr="004F7534" w:rsidRDefault="0093526D" w:rsidP="00E07D1C">
            <w:pPr>
              <w:pStyle w:val="aff"/>
              <w:numPr>
                <w:ilvl w:val="0"/>
                <w:numId w:val="246"/>
              </w:numPr>
              <w:spacing w:before="120"/>
              <w:rPr>
                <w:lang w:val="el-GR"/>
              </w:rPr>
            </w:pPr>
            <w:r>
              <w:rPr>
                <w:lang w:val="el-GR"/>
              </w:rPr>
              <w:t>Καταβολή του υπόλοιπου του συμβατικού τιμήματος, μετά την οριστική ποιοτική και ποσοτική παραλαβή του συνόλου του Έργου</w:t>
            </w:r>
          </w:p>
          <w:p w14:paraId="4D40F966" w14:textId="3F592138" w:rsidR="0093526D" w:rsidRPr="0017235E" w:rsidRDefault="0093526D" w:rsidP="00E07D1C">
            <w:pPr>
              <w:spacing w:before="120"/>
              <w:rPr>
                <w:lang w:val="el-GR"/>
              </w:rPr>
            </w:pPr>
          </w:p>
        </w:tc>
      </w:tr>
      <w:bookmarkEnd w:id="405"/>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06" w:name="_Hlk126506700"/>
      <w:r w:rsidRPr="00603221">
        <w:rPr>
          <w:lang w:val="el-GR"/>
        </w:rPr>
        <w:t xml:space="preserve">Επισημαίνεται ότι η παραπάνω προκαταβολή δύναται να χορηγηθεί και τμηματικά. </w:t>
      </w:r>
    </w:p>
    <w:bookmarkEnd w:id="406"/>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lastRenderedPageBreak/>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07" w:name="_Hlk126506906"/>
      <w:r w:rsidR="00AB0E23">
        <w:rPr>
          <w:lang w:val="el-GR" w:eastAsia="el-GR"/>
        </w:rPr>
        <w:t xml:space="preserve">για την </w:t>
      </w:r>
      <w:r w:rsidR="005A402F">
        <w:rPr>
          <w:lang w:val="el-GR" w:eastAsia="el-GR"/>
        </w:rPr>
        <w:t xml:space="preserve">παροχή των υπηρεσιών </w:t>
      </w:r>
      <w:bookmarkEnd w:id="407"/>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408" w:name="_Hlk126506986"/>
      <w:bookmarkStart w:id="409"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E97E4D" w:rsidRDefault="00E97E4D" w:rsidP="00E97E4D">
      <w:pPr>
        <w:rPr>
          <w:lang w:val="el-GR"/>
        </w:rPr>
      </w:pPr>
      <w:r w:rsidRPr="00E97E4D">
        <w:rPr>
          <w:lang w:val="el-GR"/>
        </w:rPr>
        <w:t>Τράπεζα της Ελλάδας:</w:t>
      </w:r>
      <w:r w:rsidR="00DF776D">
        <w:rPr>
          <w:lang w:val="el-GR"/>
        </w:rPr>
        <w:t xml:space="preserve"> </w:t>
      </w:r>
      <w:r w:rsidRPr="00E97E4D">
        <w:rPr>
          <w:lang w:val="el-GR"/>
        </w:rPr>
        <w:t>ΙΒΑΝ GR 2001000240000000026180286</w:t>
      </w:r>
    </w:p>
    <w:p w14:paraId="20631C0C" w14:textId="531CA2D1" w:rsidR="00B53859" w:rsidRDefault="00E97E4D">
      <w:pPr>
        <w:rPr>
          <w:lang w:val="el-GR"/>
        </w:rPr>
      </w:pPr>
      <w:r w:rsidRPr="00E97E4D">
        <w:rPr>
          <w:lang w:val="el-GR"/>
        </w:rPr>
        <w:t>Τράπεζα ΠΕΙΡΑΙΩΣ:</w:t>
      </w:r>
      <w:r w:rsidR="00DF776D">
        <w:rPr>
          <w:lang w:val="el-GR"/>
        </w:rPr>
        <w:t xml:space="preserve">  </w:t>
      </w:r>
      <w:r w:rsidRPr="00E97E4D">
        <w:rPr>
          <w:lang w:val="el-GR"/>
        </w:rPr>
        <w:t>ΙΒΑΝ GR 1901721360005136088985432</w:t>
      </w:r>
      <w:bookmarkEnd w:id="408"/>
    </w:p>
    <w:bookmarkEnd w:id="409"/>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4475FA63" w14:textId="77777777" w:rsidR="006D30AC" w:rsidRDefault="006D30AC">
      <w:pPr>
        <w:rPr>
          <w:lang w:val="el-GR"/>
        </w:rPr>
      </w:pPr>
    </w:p>
    <w:p w14:paraId="624CB4C1" w14:textId="334A4CED"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1"/>
        <w:rPr>
          <w:lang w:val="el-GR"/>
        </w:rPr>
      </w:pPr>
      <w:r w:rsidRPr="00603221">
        <w:rPr>
          <w:lang w:val="el-GR"/>
        </w:rPr>
        <w:tab/>
      </w:r>
      <w:bookmarkStart w:id="410" w:name="_Ref496607484"/>
      <w:bookmarkStart w:id="411" w:name="_Toc97194326"/>
      <w:bookmarkStart w:id="412" w:name="_Toc97194460"/>
      <w:bookmarkStart w:id="413" w:name="_Toc180679320"/>
      <w:r w:rsidRPr="00603221">
        <w:rPr>
          <w:lang w:val="el-GR"/>
        </w:rPr>
        <w:t>Κήρυξη οικονομικού φορέα έ</w:t>
      </w:r>
      <w:r w:rsidR="003355E7" w:rsidRPr="00603221">
        <w:rPr>
          <w:lang w:val="el-GR"/>
        </w:rPr>
        <w:t>κπτ</w:t>
      </w:r>
      <w:r w:rsidRPr="00603221">
        <w:rPr>
          <w:lang w:val="el-GR"/>
        </w:rPr>
        <w:t>ω</w:t>
      </w:r>
      <w:r w:rsidR="003355E7" w:rsidRPr="00603221">
        <w:rPr>
          <w:lang w:val="el-GR"/>
        </w:rPr>
        <w:t>του - Κυρώσεις</w:t>
      </w:r>
      <w:bookmarkEnd w:id="410"/>
      <w:bookmarkEnd w:id="411"/>
      <w:bookmarkEnd w:id="412"/>
      <w:bookmarkEnd w:id="413"/>
      <w:r w:rsidR="003355E7" w:rsidRPr="00603221">
        <w:rPr>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14"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3AADD9FE"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η αναθέτουσα αρχή κοινοποιεί στον ανάδοχο ειδική όχληση, η οποία μνημονεύει τις διατάξεις του άρθρου 203 του ν. 4412/2016</w:t>
      </w:r>
      <w:r w:rsidR="00DF776D">
        <w:rPr>
          <w:rFonts w:eastAsia="SimSun"/>
          <w:lang w:val="el-GR"/>
        </w:rPr>
        <w:t xml:space="preserve"> </w:t>
      </w:r>
      <w:r w:rsidRPr="00346054">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15"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5"/>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16" w:name="_Hlk126507284"/>
      <w:r>
        <w:rPr>
          <w:rFonts w:eastAsia="SimSun"/>
          <w:spacing w:val="5"/>
          <w:lang w:val="el-GR"/>
        </w:rPr>
        <w:t>εφόσον προβλέπεται προκαταβολή</w:t>
      </w:r>
      <w:bookmarkEnd w:id="416"/>
      <w:r>
        <w:rPr>
          <w:rFonts w:eastAsia="SimSun"/>
          <w:spacing w:val="5"/>
          <w:lang w:val="el-GR"/>
        </w:rPr>
        <w:t xml:space="preserve">.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B235C7">
        <w:rPr>
          <w:rFonts w:eastAsia="SimSun"/>
          <w:lang w:val="el-GR"/>
        </w:rPr>
        <w:t xml:space="preserve">Ποινικές ρήτρες δύναται να επιβάλλονται και για πλημμελή εκτέλεση των όρων της σύμβασης </w:t>
      </w:r>
      <w:r w:rsidR="003F0D9A" w:rsidRPr="00B235C7">
        <w:rPr>
          <w:rStyle w:val="ab"/>
          <w:rFonts w:ascii="Calibri" w:hAnsi="Calibri"/>
          <w:color w:val="000000"/>
          <w:lang w:eastAsia="el-GR"/>
        </w:rPr>
        <w:footnoteReference w:id="24"/>
      </w:r>
      <w:r w:rsidR="003F0D9A" w:rsidRPr="00B235C7">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lastRenderedPageBreak/>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14"/>
    <w:p w14:paraId="4921CDF5" w14:textId="1521ACD3" w:rsidR="000C1AAF" w:rsidRDefault="000C1AAF">
      <w:pPr>
        <w:suppressAutoHyphens w:val="0"/>
        <w:autoSpaceDE w:val="0"/>
        <w:spacing w:after="0"/>
        <w:rPr>
          <w:lang w:val="el-GR"/>
        </w:rPr>
      </w:pPr>
    </w:p>
    <w:p w14:paraId="166797FB" w14:textId="2E1CDB8B" w:rsidR="000C1AAF" w:rsidRPr="006D30AC" w:rsidRDefault="000C1AAF" w:rsidP="000C1AAF">
      <w:pPr>
        <w:rPr>
          <w:rFonts w:eastAsia="SimSun"/>
          <w:color w:val="5B9BD5"/>
          <w:spacing w:val="5"/>
          <w:lang w:val="el-GR"/>
        </w:rPr>
      </w:pPr>
      <w:r w:rsidRPr="006D30AC">
        <w:rPr>
          <w:rFonts w:eastAsia="SimSun"/>
          <w:b/>
          <w:bCs/>
          <w:lang w:val="el-GR"/>
        </w:rPr>
        <w:t>5.2.1</w:t>
      </w:r>
      <w:r w:rsidRPr="006D30AC">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6D30AC">
        <w:rPr>
          <w:rFonts w:eastAsia="SimSun"/>
          <w:color w:val="5B9BD5"/>
          <w:spacing w:val="5"/>
          <w:lang w:val="el-GR"/>
        </w:rPr>
        <w:t>:</w:t>
      </w:r>
    </w:p>
    <w:p w14:paraId="1F3E3F4B" w14:textId="77777777" w:rsidR="000C1AAF" w:rsidRPr="006D30AC" w:rsidRDefault="000C1AAF" w:rsidP="000C1AAF">
      <w:pPr>
        <w:rPr>
          <w:rFonts w:eastAsia="SimSun"/>
          <w:lang w:val="el-GR"/>
        </w:rPr>
      </w:pPr>
      <w:r w:rsidRPr="006D30AC">
        <w:rPr>
          <w:rFonts w:eastAsia="SimSun"/>
          <w:lang w:val="el-GR"/>
        </w:rPr>
        <w:t>α) στην περίπτωση της παρ. 7 του άρθρου 105 περί κατακύρωσης και σύναψης σύμβασης</w:t>
      </w:r>
    </w:p>
    <w:p w14:paraId="320EE22F" w14:textId="77777777" w:rsidR="000C1AAF" w:rsidRPr="006D30AC" w:rsidRDefault="000C1AAF" w:rsidP="000C1AAF">
      <w:pPr>
        <w:rPr>
          <w:rFonts w:eastAsia="SimSun"/>
          <w:lang w:val="el-GR"/>
        </w:rPr>
      </w:pPr>
      <w:r w:rsidRPr="006D30AC">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6D30AC" w:rsidRDefault="000C1AAF" w:rsidP="000C1AAF">
      <w:pPr>
        <w:rPr>
          <w:rFonts w:eastAsia="SimSun"/>
          <w:lang w:val="el-GR"/>
        </w:rPr>
      </w:pPr>
      <w:r w:rsidRPr="006D30AC">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5EA5A726" w:rsidR="000C1AAF" w:rsidRPr="006D30AC" w:rsidRDefault="000C1AAF" w:rsidP="000C1AAF">
      <w:pPr>
        <w:rPr>
          <w:rFonts w:eastAsia="SimSun"/>
          <w:lang w:val="el-GR"/>
        </w:rPr>
      </w:pPr>
      <w:r w:rsidRPr="006D30AC">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Pr>
          <w:rFonts w:eastAsia="SimSun"/>
          <w:lang w:val="el-GR"/>
        </w:rPr>
        <w:t xml:space="preserve"> </w:t>
      </w:r>
      <w:r w:rsidRPr="006D30AC">
        <w:rPr>
          <w:rFonts w:eastAsia="SimSun"/>
          <w:lang w:val="el-GR"/>
        </w:rPr>
        <w:t>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6D30AC">
        <w:rPr>
          <w:lang w:val="el-GR"/>
        </w:rPr>
        <w:t xml:space="preserve"> </w:t>
      </w:r>
      <w:r w:rsidRPr="006D30AC">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6D30AC" w:rsidRDefault="000C1AAF" w:rsidP="000C1AAF">
      <w:pPr>
        <w:rPr>
          <w:rFonts w:eastAsia="SimSun"/>
          <w:lang w:val="el-GR"/>
        </w:rPr>
      </w:pPr>
      <w:r w:rsidRPr="006D30AC">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6D30AC" w:rsidRDefault="000C1AAF" w:rsidP="000C1AAF">
      <w:pPr>
        <w:rPr>
          <w:rFonts w:eastAsia="SimSun"/>
          <w:lang w:val="el-GR"/>
        </w:rPr>
      </w:pPr>
      <w:r w:rsidRPr="006D30AC">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6D30AC" w:rsidRDefault="000C1AAF" w:rsidP="000C1AAF">
      <w:pPr>
        <w:rPr>
          <w:rFonts w:eastAsia="SimSun"/>
          <w:lang w:val="el-GR"/>
        </w:rPr>
      </w:pPr>
      <w:r w:rsidRPr="006D30AC">
        <w:rPr>
          <w:rFonts w:eastAsia="SimSun"/>
          <w:lang w:val="el-GR"/>
        </w:rPr>
        <w:t>α) ολική κατάπτωση της εγγύησης καλής εκτέλεσης της σύμβασης,</w:t>
      </w:r>
    </w:p>
    <w:p w14:paraId="371D2B39" w14:textId="77777777" w:rsidR="000C1AAF" w:rsidRDefault="000C1AAF" w:rsidP="000C1AAF">
      <w:pPr>
        <w:rPr>
          <w:rFonts w:eastAsia="SimSun"/>
          <w:lang w:val="el-GR"/>
        </w:rPr>
      </w:pPr>
      <w:r w:rsidRPr="006D30AC">
        <w:rPr>
          <w:rFonts w:eastAsia="SimSun"/>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w:t>
      </w:r>
      <w:r w:rsidRPr="006D30AC">
        <w:rPr>
          <w:rFonts w:eastAsia="SimSun"/>
          <w:lang w:val="el-GR"/>
        </w:rPr>
        <w:lastRenderedPageBreak/>
        <w:t>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D40AC86" w14:textId="77777777" w:rsidR="009B11F9" w:rsidRDefault="009B11F9" w:rsidP="009B11F9">
      <w:pPr>
        <w:suppressAutoHyphens w:val="0"/>
        <w:autoSpaceDE w:val="0"/>
        <w:rPr>
          <w:lang w:val="el-GR"/>
        </w:rPr>
      </w:pPr>
      <w:r>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5276605" w14:textId="77777777" w:rsidR="009B11F9" w:rsidRDefault="009B11F9" w:rsidP="009B11F9">
      <w:pPr>
        <w:suppressAutoHyphens w:val="0"/>
        <w:autoSpaceDE w:val="0"/>
        <w:rPr>
          <w:lang w:val="el-GR"/>
        </w:rPr>
      </w:pPr>
      <w:r>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381C9C0" w14:textId="77777777" w:rsidR="009B11F9" w:rsidRDefault="009B11F9" w:rsidP="009B11F9">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5258F03" w14:textId="77777777" w:rsidR="009B11F9" w:rsidRDefault="009B11F9" w:rsidP="009B11F9">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CEC2BC6" w14:textId="3902BAAE" w:rsidR="009B11F9" w:rsidRPr="00F8081A" w:rsidRDefault="009B11F9" w:rsidP="009B11F9">
      <w:pPr>
        <w:suppressAutoHyphens w:val="0"/>
        <w:autoSpaceDE w:val="0"/>
        <w:rPr>
          <w:i/>
          <w:color w:val="4F81BD"/>
          <w:lang w:val="el-GR"/>
        </w:rPr>
      </w:pPr>
      <w:r>
        <w:rPr>
          <w:lang w:val="el-GR"/>
        </w:rPr>
        <w:t>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w:t>
      </w:r>
      <w:r w:rsidR="00234A49">
        <w:rPr>
          <w:lang w:val="el-GR"/>
        </w:rPr>
        <w:t xml:space="preserve"> 1,01.</w:t>
      </w:r>
      <w:r>
        <w:rPr>
          <w:lang w:val="el-GR"/>
        </w:rPr>
        <w:t xml:space="preserve"> </w:t>
      </w:r>
    </w:p>
    <w:p w14:paraId="7B5821EB" w14:textId="77777777" w:rsidR="009B11F9" w:rsidRDefault="009B11F9" w:rsidP="009B11F9">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F1A3026" w14:textId="450C55BC" w:rsidR="009B11F9" w:rsidRPr="003744C0" w:rsidRDefault="009B11F9" w:rsidP="009B11F9">
      <w:pPr>
        <w:suppressAutoHyphens w:val="0"/>
        <w:autoSpaceDE w:val="0"/>
        <w:rPr>
          <w:rFonts w:eastAsia="SimSun"/>
          <w:i/>
          <w:iCs/>
          <w:color w:val="5B9BD5"/>
          <w:spacing w:val="5"/>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p>
    <w:p w14:paraId="47EFC4B0" w14:textId="0CE2B6B6" w:rsidR="000C1AAF" w:rsidRDefault="000C1AAF">
      <w:pPr>
        <w:suppressAutoHyphens w:val="0"/>
        <w:autoSpaceDE w:val="0"/>
        <w:spacing w:after="0"/>
        <w:rPr>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 xml:space="preserve">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w:t>
      </w:r>
      <w:r w:rsidRPr="006F1D06">
        <w:rPr>
          <w:lang w:val="el-GR"/>
        </w:rPr>
        <w:lastRenderedPageBreak/>
        <w:t>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1"/>
        <w:rPr>
          <w:lang w:val="el-GR"/>
        </w:rPr>
      </w:pPr>
      <w:r w:rsidRPr="00603221">
        <w:rPr>
          <w:lang w:val="el-GR"/>
        </w:rPr>
        <w:tab/>
      </w:r>
      <w:bookmarkStart w:id="417" w:name="_Ref55324340"/>
      <w:bookmarkStart w:id="418" w:name="_Toc97194327"/>
      <w:bookmarkStart w:id="419" w:name="_Toc97194461"/>
      <w:bookmarkStart w:id="420" w:name="_Toc180679321"/>
      <w:r w:rsidRPr="00603221">
        <w:rPr>
          <w:lang w:val="el-GR"/>
        </w:rPr>
        <w:t>Διοικητικές προσφυγές κατά τη διαδικασία εκτέλεσης</w:t>
      </w:r>
      <w:bookmarkEnd w:id="417"/>
      <w:bookmarkEnd w:id="418"/>
      <w:bookmarkEnd w:id="419"/>
      <w:bookmarkEnd w:id="420"/>
      <w:r w:rsidRPr="00603221">
        <w:rPr>
          <w:lang w:val="el-GR"/>
        </w:rPr>
        <w:t xml:space="preserve"> </w:t>
      </w:r>
    </w:p>
    <w:p w14:paraId="036FE66B" w14:textId="35CCCC6B"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B858AD">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21"/>
        <w:rPr>
          <w:b w:val="0"/>
          <w:lang w:val="el-GR"/>
        </w:rPr>
      </w:pPr>
      <w:bookmarkStart w:id="421" w:name="_Toc13748951"/>
      <w:r w:rsidRPr="00F82A8D">
        <w:rPr>
          <w:lang w:val="el-GR"/>
        </w:rPr>
        <w:tab/>
      </w:r>
      <w:bookmarkStart w:id="422" w:name="_Toc97194328"/>
      <w:bookmarkStart w:id="423" w:name="_Toc97194462"/>
      <w:bookmarkStart w:id="424" w:name="_Toc180679322"/>
      <w:r w:rsidRPr="00F82A8D">
        <w:rPr>
          <w:lang w:val="el-GR"/>
        </w:rPr>
        <w:t>Δικαστική επίλυση διαφορών</w:t>
      </w:r>
      <w:bookmarkEnd w:id="421"/>
      <w:bookmarkEnd w:id="422"/>
      <w:bookmarkEnd w:id="423"/>
      <w:bookmarkEnd w:id="424"/>
    </w:p>
    <w:p w14:paraId="114104F6" w14:textId="738B7B0C"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F454C7">
        <w:rPr>
          <w:lang w:val="el-GR"/>
        </w:rPr>
        <w:t xml:space="preserve">5.3 </w:t>
      </w:r>
      <w:r w:rsidRPr="00851610">
        <w:rPr>
          <w:lang w:val="el-GR"/>
        </w:rPr>
        <w:t>της παρούσας</w:t>
      </w:r>
      <w:r w:rsidRPr="005347BC">
        <w:rPr>
          <w:lang w:val="el-GR"/>
        </w:rPr>
        <w:t xml:space="preserve">, </w:t>
      </w:r>
      <w:r w:rsidRPr="005347BC">
        <w:rPr>
          <w:lang w:val="el-GR"/>
        </w:rPr>
        <w:lastRenderedPageBreak/>
        <w:t>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4F7534" w:rsidRDefault="00BB5BD6" w:rsidP="00683726">
      <w:pPr>
        <w:pStyle w:val="10"/>
        <w:rPr>
          <w:szCs w:val="22"/>
          <w:lang w:val="el-GR"/>
        </w:rPr>
      </w:pPr>
      <w:bookmarkStart w:id="425" w:name="_Ref75870221"/>
      <w:bookmarkStart w:id="426" w:name="_Toc97194463"/>
      <w:bookmarkStart w:id="427" w:name="_Toc180679323"/>
      <w:r w:rsidRPr="004F7534">
        <w:rPr>
          <w:lang w:val="el-GR"/>
        </w:rPr>
        <w:lastRenderedPageBreak/>
        <w:t xml:space="preserve">ΧΡΟΝΟΣ ΚΑΙ ΤΡΟΠΟΣ </w:t>
      </w:r>
      <w:r w:rsidR="003355E7" w:rsidRPr="004F7534">
        <w:rPr>
          <w:lang w:val="el-GR"/>
        </w:rPr>
        <w:t>ΕΚΤΕΛΕΣΗΣ</w:t>
      </w:r>
      <w:bookmarkEnd w:id="425"/>
      <w:bookmarkEnd w:id="426"/>
      <w:bookmarkEnd w:id="427"/>
      <w:r w:rsidR="003355E7" w:rsidRPr="004F7534">
        <w:rPr>
          <w:lang w:val="el-GR"/>
        </w:rPr>
        <w:t xml:space="preserve"> </w:t>
      </w:r>
    </w:p>
    <w:p w14:paraId="77208E1F" w14:textId="77777777" w:rsidR="008338F0" w:rsidRPr="00603221" w:rsidRDefault="003355E7" w:rsidP="003A109E">
      <w:pPr>
        <w:pStyle w:val="21"/>
        <w:rPr>
          <w:lang w:val="el-GR"/>
        </w:rPr>
      </w:pPr>
      <w:r w:rsidRPr="00603221">
        <w:rPr>
          <w:lang w:val="el-GR"/>
        </w:rPr>
        <w:tab/>
      </w:r>
      <w:bookmarkStart w:id="428" w:name="_Ref63782029"/>
      <w:bookmarkStart w:id="429" w:name="_Toc97194329"/>
      <w:bookmarkStart w:id="430" w:name="_Toc97194464"/>
      <w:bookmarkStart w:id="431" w:name="_Toc180679324"/>
      <w:r w:rsidRPr="00603221">
        <w:rPr>
          <w:lang w:val="el-GR"/>
        </w:rPr>
        <w:t>Παρακολούθηση της σύμβασης</w:t>
      </w:r>
      <w:bookmarkEnd w:id="428"/>
      <w:bookmarkEnd w:id="429"/>
      <w:bookmarkEnd w:id="430"/>
      <w:bookmarkEnd w:id="431"/>
      <w:r w:rsidRPr="00603221">
        <w:rPr>
          <w:lang w:val="el-GR"/>
        </w:rPr>
        <w:t xml:space="preserve"> </w:t>
      </w:r>
    </w:p>
    <w:p w14:paraId="1E1BEFB6" w14:textId="5ED80051" w:rsidR="006D30AC" w:rsidRDefault="00B71CAC" w:rsidP="00B71CAC">
      <w:pPr>
        <w:rPr>
          <w:lang w:val="el-GR"/>
        </w:rPr>
      </w:pPr>
      <w:bookmarkStart w:id="432" w:name="_Hlk9421248"/>
      <w:r>
        <w:rPr>
          <w:lang w:val="el-GR"/>
        </w:rPr>
        <w:t xml:space="preserve">6.1.1 </w:t>
      </w:r>
      <w:r w:rsidR="006D30AC">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30C7DB21" w14:textId="77777777" w:rsidR="006D30AC" w:rsidRDefault="006D30AC" w:rsidP="006D30AC">
      <w:pPr>
        <w:rPr>
          <w:lang w:val="el-GR"/>
        </w:rPr>
      </w:pPr>
      <w:r>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7E2E5BCC" w14:textId="77777777" w:rsidR="006D30AC" w:rsidRDefault="006D30AC" w:rsidP="006D30AC">
      <w:pPr>
        <w:rPr>
          <w:lang w:val="el-GR"/>
        </w:rPr>
      </w:pPr>
      <w:r>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384A701" w14:textId="6433D841" w:rsidR="006D30AC" w:rsidRDefault="006D30AC" w:rsidP="006D30AC">
      <w:pPr>
        <w:rPr>
          <w:lang w:val="el-GR"/>
        </w:rPr>
      </w:pPr>
      <w:r>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DF776D">
        <w:rPr>
          <w:lang w:val="el-GR"/>
        </w:rPr>
        <w:t xml:space="preserve"> </w:t>
      </w:r>
    </w:p>
    <w:p w14:paraId="2307C1FC" w14:textId="77777777" w:rsidR="006D30AC" w:rsidRDefault="006D30AC" w:rsidP="006D30AC">
      <w:pPr>
        <w:rPr>
          <w:lang w:val="el-GR"/>
        </w:rPr>
      </w:pPr>
      <w:r>
        <w:rPr>
          <w:lang w:val="el-GR"/>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rPr>
          <w:lang w:val="el-GR"/>
        </w:rPr>
        <w:t>αποφαινομένου</w:t>
      </w:r>
      <w:proofErr w:type="spellEnd"/>
      <w:r>
        <w:rPr>
          <w:lang w:val="el-GR"/>
        </w:rPr>
        <w:t xml:space="preserve"> οργάνου μπορεί να συγκροτείται δευτεροβάθμια επιτροπή παρακολούθησης και παραλαβής με τις παραπάνω αρμοδιότητες.</w:t>
      </w:r>
    </w:p>
    <w:p w14:paraId="5209402E" w14:textId="7BA9943E" w:rsidR="006D30AC" w:rsidRPr="00603221" w:rsidRDefault="006D30AC" w:rsidP="006D30AC">
      <w:pPr>
        <w:rPr>
          <w:lang w:val="el-GR"/>
        </w:rPr>
      </w:pPr>
      <w:r>
        <w:rPr>
          <w:lang w:val="el-GR"/>
        </w:rPr>
        <w:t xml:space="preserve">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w:t>
      </w:r>
      <w:proofErr w:type="spellStart"/>
      <w:r>
        <w:rPr>
          <w:lang w:val="el-GR"/>
        </w:rPr>
        <w:t>γνωμοδοτικο</w:t>
      </w:r>
      <w:proofErr w:type="spellEnd"/>
    </w:p>
    <w:bookmarkEnd w:id="432"/>
    <w:p w14:paraId="1E69F45B" w14:textId="77777777" w:rsidR="008338F0" w:rsidRPr="00603221" w:rsidRDefault="003355E7" w:rsidP="003A109E">
      <w:pPr>
        <w:pStyle w:val="21"/>
        <w:rPr>
          <w:lang w:val="el-GR"/>
        </w:rPr>
      </w:pPr>
      <w:r w:rsidRPr="00603221">
        <w:rPr>
          <w:lang w:val="el-GR"/>
        </w:rPr>
        <w:tab/>
      </w:r>
      <w:bookmarkStart w:id="433" w:name="_Toc97194330"/>
      <w:bookmarkStart w:id="434" w:name="_Toc97194465"/>
      <w:bookmarkStart w:id="435" w:name="_Toc180679325"/>
      <w:r w:rsidRPr="00603221">
        <w:rPr>
          <w:lang w:val="el-GR"/>
        </w:rPr>
        <w:t>Διάρκεια σύμβασης</w:t>
      </w:r>
      <w:bookmarkEnd w:id="433"/>
      <w:bookmarkEnd w:id="434"/>
      <w:bookmarkEnd w:id="435"/>
      <w:r w:rsidRPr="00603221">
        <w:rPr>
          <w:lang w:val="el-GR"/>
        </w:rPr>
        <w:t xml:space="preserve"> </w:t>
      </w:r>
    </w:p>
    <w:p w14:paraId="61D003E7" w14:textId="0C3D7B47"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BF47CF">
        <w:rPr>
          <w:lang w:val="el-GR"/>
        </w:rPr>
        <w:t>ορίζεται σε</w:t>
      </w:r>
      <w:r w:rsidR="006E2AC2" w:rsidRPr="00BF47CF">
        <w:rPr>
          <w:lang w:val="el-GR"/>
        </w:rPr>
        <w:t xml:space="preserve"> είκοσι (20)</w:t>
      </w:r>
      <w:r w:rsidR="008702D8" w:rsidRPr="004F7534">
        <w:rPr>
          <w:lang w:val="el-GR"/>
        </w:rPr>
        <w:t xml:space="preserve"> μήνες</w:t>
      </w:r>
      <w:r w:rsidR="008702D8" w:rsidRPr="00BF47CF">
        <w:rPr>
          <w:lang w:val="el-GR"/>
        </w:rPr>
        <w:t xml:space="preserve"> και</w:t>
      </w:r>
      <w:r w:rsidR="0029613C" w:rsidRPr="00BF47CF">
        <w:rPr>
          <w:lang w:val="el-GR"/>
        </w:rPr>
        <w:t xml:space="preserve"> </w:t>
      </w:r>
      <w:r w:rsidR="008702D8" w:rsidRPr="00BF47CF">
        <w:rPr>
          <w:lang w:val="el-GR"/>
        </w:rPr>
        <w:t>νοείται το χρονι</w:t>
      </w:r>
      <w:r w:rsidR="008702D8" w:rsidRPr="00BF47CF">
        <w:rPr>
          <w:lang w:val="el-GR"/>
        </w:rPr>
        <w:softHyphen/>
        <w:t>κό διάστημα από την ημερομηνία υπογραφής της σ</w:t>
      </w:r>
      <w:r w:rsidR="008702D8" w:rsidRPr="00603221">
        <w:rPr>
          <w:lang w:val="el-GR"/>
        </w:rPr>
        <w:t>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FD1F34">
        <w:rPr>
          <w:lang w:val="el-GR"/>
        </w:rPr>
        <w:fldChar w:fldCharType="begin"/>
      </w:r>
      <w:r w:rsidR="00FD1F34">
        <w:rPr>
          <w:lang w:val="el-GR"/>
        </w:rPr>
        <w:instrText xml:space="preserve"> REF _Ref496625830 \h </w:instrText>
      </w:r>
      <w:r w:rsidR="00FD1F34">
        <w:rPr>
          <w:lang w:val="el-GR"/>
        </w:rPr>
      </w:r>
      <w:r w:rsidR="00FD1F34">
        <w:rPr>
          <w:lang w:val="el-GR"/>
        </w:rPr>
        <w:fldChar w:fldCharType="separate"/>
      </w:r>
      <w:r w:rsidR="00B858AD" w:rsidRPr="00603221">
        <w:rPr>
          <w:lang w:val="el-GR"/>
        </w:rPr>
        <w:t>ΠΑΡΑΡΤΗΜΑ Ι – Αναλυτική Περιγραφή Φυσικού και Οικονομικού Αντικειμένου της Σύμβασης</w:t>
      </w:r>
      <w:r w:rsidR="00FD1F34">
        <w:rPr>
          <w:lang w:val="el-GR"/>
        </w:rPr>
        <w:fldChar w:fldCharType="end"/>
      </w:r>
      <w:r w:rsidR="00C90A04" w:rsidRPr="00603221">
        <w:rPr>
          <w:lang w:val="el-GR"/>
        </w:rPr>
        <w:t xml:space="preserve"> </w:t>
      </w:r>
      <w:r w:rsidR="00673490" w:rsidRPr="00603221">
        <w:rPr>
          <w:lang w:val="el-GR"/>
        </w:rPr>
        <w:t xml:space="preserve">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63C5505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w:t>
      </w:r>
      <w:r w:rsidRPr="00603221">
        <w:rPr>
          <w:lang w:val="el-GR"/>
        </w:rPr>
        <w:lastRenderedPageBreak/>
        <w:t xml:space="preserve">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B858AD">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1"/>
        <w:rPr>
          <w:lang w:val="el-GR"/>
        </w:rPr>
      </w:pPr>
      <w:r w:rsidRPr="00603221">
        <w:rPr>
          <w:lang w:val="el-GR"/>
        </w:rPr>
        <w:tab/>
      </w:r>
      <w:bookmarkStart w:id="436" w:name="_Ref40954198"/>
      <w:bookmarkStart w:id="437" w:name="_Ref55381059"/>
      <w:bookmarkStart w:id="438" w:name="_Toc97194331"/>
      <w:bookmarkStart w:id="439" w:name="_Toc97194466"/>
      <w:bookmarkStart w:id="440" w:name="_Toc180679326"/>
      <w:r w:rsidRPr="00603221">
        <w:rPr>
          <w:lang w:val="el-GR"/>
        </w:rPr>
        <w:t>Παραλαβή του αντικειμένου της σύμβασης</w:t>
      </w:r>
      <w:bookmarkEnd w:id="436"/>
      <w:bookmarkEnd w:id="437"/>
      <w:bookmarkEnd w:id="438"/>
      <w:bookmarkEnd w:id="439"/>
      <w:bookmarkEnd w:id="440"/>
      <w:r w:rsidRPr="00603221">
        <w:rPr>
          <w:lang w:val="el-GR"/>
        </w:rPr>
        <w:t xml:space="preserve"> </w:t>
      </w:r>
    </w:p>
    <w:p w14:paraId="70DF928E" w14:textId="079699D8" w:rsidR="00D856A4" w:rsidRDefault="00D856A4" w:rsidP="00D856A4">
      <w:pPr>
        <w:rPr>
          <w:lang w:val="el-GR"/>
        </w:rPr>
      </w:pPr>
      <w:bookmarkStart w:id="441" w:name="_Hlk520910148"/>
      <w:bookmarkStart w:id="442" w:name="_Hlk9421462"/>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Pr>
          <w:lang w:val="el-GR"/>
        </w:rPr>
        <w:t xml:space="preserve"> (τριμελής ή πενταμελής) </w:t>
      </w:r>
      <w:r w:rsidRPr="00C00860">
        <w:rPr>
          <w:lang w:val="el-GR"/>
        </w:rPr>
        <w:t xml:space="preserve">που συγκροτείται, σύμφωνα με </w:t>
      </w:r>
      <w:r>
        <w:rPr>
          <w:lang w:val="el-GR"/>
        </w:rPr>
        <w:t>το</w:t>
      </w:r>
      <w:r w:rsidRPr="00C00860">
        <w:rPr>
          <w:lang w:val="el-GR"/>
        </w:rPr>
        <w:t xml:space="preserve"> άρθρο 221, κατά τα αναλυτικώς αναφερόμενα </w:t>
      </w:r>
      <w:r w:rsidR="00BF684E">
        <w:rPr>
          <w:lang w:val="el-GR"/>
        </w:rPr>
        <w:t xml:space="preserve">στις παρ. </w:t>
      </w:r>
      <w:r w:rsidR="00BF684E">
        <w:rPr>
          <w:lang w:val="el-GR"/>
        </w:rPr>
        <w:fldChar w:fldCharType="begin"/>
      </w:r>
      <w:r w:rsidR="00BF684E">
        <w:rPr>
          <w:lang w:val="el-GR"/>
        </w:rPr>
        <w:instrText xml:space="preserve"> REF _Ref163743305 \r \h </w:instrText>
      </w:r>
      <w:r w:rsidR="00BF684E">
        <w:rPr>
          <w:lang w:val="el-GR"/>
        </w:rPr>
      </w:r>
      <w:r w:rsidR="00BF684E">
        <w:rPr>
          <w:lang w:val="el-GR"/>
        </w:rPr>
        <w:fldChar w:fldCharType="separate"/>
      </w:r>
      <w:r w:rsidR="00B858AD">
        <w:rPr>
          <w:lang w:val="el-GR"/>
        </w:rPr>
        <w:t>8.1</w:t>
      </w:r>
      <w:r w:rsidR="00BF684E">
        <w:rPr>
          <w:lang w:val="el-GR"/>
        </w:rPr>
        <w:fldChar w:fldCharType="end"/>
      </w:r>
      <w:r w:rsidR="00BF684E">
        <w:rPr>
          <w:lang w:val="el-GR"/>
        </w:rPr>
        <w:t xml:space="preserve"> και </w:t>
      </w:r>
      <w:r w:rsidR="00BF684E">
        <w:rPr>
          <w:lang w:val="el-GR"/>
        </w:rPr>
        <w:fldChar w:fldCharType="begin"/>
      </w:r>
      <w:r w:rsidR="00BF684E">
        <w:rPr>
          <w:lang w:val="el-GR"/>
        </w:rPr>
        <w:instrText xml:space="preserve"> REF _Ref163743313 \r \h </w:instrText>
      </w:r>
      <w:r w:rsidR="00BF684E">
        <w:rPr>
          <w:lang w:val="el-GR"/>
        </w:rPr>
      </w:r>
      <w:r w:rsidR="00BF684E">
        <w:rPr>
          <w:lang w:val="el-GR"/>
        </w:rPr>
        <w:fldChar w:fldCharType="separate"/>
      </w:r>
      <w:r w:rsidR="00B858AD">
        <w:rPr>
          <w:lang w:val="el-GR"/>
        </w:rPr>
        <w:t>8.3</w:t>
      </w:r>
      <w:r w:rsidR="00BF684E">
        <w:rPr>
          <w:lang w:val="el-GR"/>
        </w:rPr>
        <w:fldChar w:fldCharType="end"/>
      </w:r>
      <w:r w:rsidR="00BF684E">
        <w:rPr>
          <w:lang w:val="el-GR"/>
        </w:rPr>
        <w:t xml:space="preserve"> του</w:t>
      </w:r>
      <w:r w:rsidRPr="00C00860">
        <w:rPr>
          <w:lang w:val="el-GR"/>
        </w:rPr>
        <w:t xml:space="preserve"> </w:t>
      </w:r>
      <w:r w:rsidRPr="00BD3D8C">
        <w:rPr>
          <w:lang w:val="el-GR"/>
        </w:rPr>
        <w:t>Παρ</w:t>
      </w:r>
      <w:r w:rsidR="00BF684E">
        <w:rPr>
          <w:lang w:val="el-GR"/>
        </w:rPr>
        <w:t>αρτήματος</w:t>
      </w:r>
      <w:r w:rsidRPr="00BD3D8C">
        <w:rPr>
          <w:lang w:val="el-GR"/>
        </w:rPr>
        <w:t xml:space="preserve"> Ι</w:t>
      </w:r>
      <w:r>
        <w:rPr>
          <w:lang w:val="el-GR"/>
        </w:rPr>
        <w:t xml:space="preserve"> </w:t>
      </w:r>
      <w:r w:rsidRPr="00252398">
        <w:rPr>
          <w:lang w:val="el-GR"/>
        </w:rPr>
        <w:t>της παρούσας</w:t>
      </w:r>
      <w:r>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4C06383D" w14:textId="77777777" w:rsidR="00D856A4" w:rsidRDefault="00D856A4" w:rsidP="00D856A4">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25A85028" w14:textId="77777777" w:rsidR="00D856A4" w:rsidRDefault="00D856A4" w:rsidP="00D856A4">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517D9C2" w14:textId="77777777" w:rsidR="00D856A4" w:rsidRDefault="00D856A4" w:rsidP="00D856A4">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3F09CF67" w14:textId="77777777" w:rsidR="00D856A4" w:rsidRDefault="00D856A4" w:rsidP="00D856A4">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66679C8" w14:textId="77777777" w:rsidR="00D856A4" w:rsidRDefault="00D856A4" w:rsidP="00D856A4">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545AE5EA" w14:textId="77777777" w:rsidR="00D856A4" w:rsidRDefault="00D856A4" w:rsidP="00D856A4">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E333061" w14:textId="77777777" w:rsidR="00D856A4" w:rsidRDefault="00D856A4" w:rsidP="00D856A4">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w:t>
      </w:r>
      <w:r w:rsidRPr="00F82A8D">
        <w:rPr>
          <w:lang w:val="el-GR"/>
        </w:rPr>
        <w:lastRenderedPageBreak/>
        <w:t xml:space="preserve">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41"/>
    <w:p w14:paraId="7B2D09B7" w14:textId="478BB094" w:rsidR="00BB555C" w:rsidRDefault="00BB555C">
      <w:pPr>
        <w:rPr>
          <w:lang w:val="el-GR"/>
        </w:rPr>
      </w:pPr>
    </w:p>
    <w:bookmarkEnd w:id="442"/>
    <w:p w14:paraId="775CD989" w14:textId="77777777" w:rsidR="008338F0" w:rsidRPr="00603221" w:rsidRDefault="003355E7" w:rsidP="003A109E">
      <w:pPr>
        <w:pStyle w:val="21"/>
        <w:rPr>
          <w:lang w:val="el-GR"/>
        </w:rPr>
      </w:pPr>
      <w:r w:rsidRPr="00603221">
        <w:rPr>
          <w:lang w:val="el-GR"/>
        </w:rPr>
        <w:tab/>
      </w:r>
      <w:bookmarkStart w:id="443" w:name="_Ref496625354"/>
      <w:bookmarkStart w:id="444" w:name="_Toc97194332"/>
      <w:bookmarkStart w:id="445" w:name="_Toc97194467"/>
      <w:bookmarkStart w:id="446" w:name="_Toc180679327"/>
      <w:r w:rsidRPr="00603221">
        <w:rPr>
          <w:lang w:val="el-GR"/>
        </w:rPr>
        <w:t>Απόρριψη παραδοτέων – Αντικατάσταση</w:t>
      </w:r>
      <w:bookmarkEnd w:id="443"/>
      <w:bookmarkEnd w:id="444"/>
      <w:bookmarkEnd w:id="445"/>
      <w:bookmarkEnd w:id="446"/>
      <w:r w:rsidRPr="00603221">
        <w:rPr>
          <w:lang w:val="el-GR"/>
        </w:rPr>
        <w:t xml:space="preserve"> </w:t>
      </w:r>
    </w:p>
    <w:p w14:paraId="7AC1C8C8" w14:textId="77777777" w:rsidR="00D856A4" w:rsidRDefault="00D856A4" w:rsidP="00D856A4">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77409CF6" w14:textId="77777777" w:rsidR="00D856A4" w:rsidRDefault="00D856A4" w:rsidP="00D856A4">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F3103D" w:rsidRDefault="003355E7" w:rsidP="003A109E">
      <w:pPr>
        <w:pStyle w:val="21"/>
        <w:rPr>
          <w:lang w:val="el-GR"/>
        </w:rPr>
      </w:pPr>
      <w:bookmarkStart w:id="447" w:name="_Toc74566947"/>
      <w:bookmarkStart w:id="448" w:name="_Toc74566948"/>
      <w:bookmarkStart w:id="449" w:name="_Toc74566949"/>
      <w:bookmarkStart w:id="450" w:name="_Toc74566950"/>
      <w:bookmarkStart w:id="451" w:name="_Toc74566951"/>
      <w:bookmarkEnd w:id="447"/>
      <w:bookmarkEnd w:id="448"/>
      <w:bookmarkEnd w:id="449"/>
      <w:bookmarkEnd w:id="450"/>
      <w:bookmarkEnd w:id="451"/>
      <w:r w:rsidRPr="00603221">
        <w:rPr>
          <w:lang w:val="el-GR"/>
        </w:rPr>
        <w:tab/>
      </w:r>
      <w:bookmarkStart w:id="452" w:name="_Toc97194333"/>
      <w:bookmarkStart w:id="453" w:name="_Toc97194468"/>
      <w:bookmarkStart w:id="454" w:name="_Ref151372743"/>
      <w:bookmarkStart w:id="455" w:name="_Ref151372750"/>
      <w:bookmarkStart w:id="456" w:name="_Toc180679328"/>
      <w:r w:rsidRPr="00F3103D">
        <w:rPr>
          <w:lang w:val="el-GR"/>
        </w:rPr>
        <w:t>Αναπροσαρμογή τιμής</w:t>
      </w:r>
      <w:bookmarkEnd w:id="452"/>
      <w:bookmarkEnd w:id="453"/>
      <w:bookmarkEnd w:id="454"/>
      <w:bookmarkEnd w:id="455"/>
      <w:bookmarkEnd w:id="456"/>
      <w:r w:rsidRPr="00F3103D">
        <w:rPr>
          <w:lang w:val="el-GR"/>
        </w:rPr>
        <w:t xml:space="preserve"> </w:t>
      </w:r>
    </w:p>
    <w:p w14:paraId="3A4D40DC" w14:textId="3F53C6AC" w:rsidR="00804A55" w:rsidRPr="009C3F51" w:rsidRDefault="00804A55" w:rsidP="00804A55">
      <w:pPr>
        <w:rPr>
          <w:lang w:val="el-GR"/>
        </w:rPr>
      </w:pPr>
      <w:r w:rsidRPr="009D34B5">
        <w:rPr>
          <w:b/>
          <w:lang w:val="el-GR"/>
        </w:rPr>
        <w:t>6.</w:t>
      </w:r>
      <w:r w:rsidR="0027539E">
        <w:rPr>
          <w:b/>
          <w:lang w:val="el-GR"/>
        </w:rPr>
        <w:t>5</w:t>
      </w:r>
      <w:r w:rsidRPr="009D34B5">
        <w:rPr>
          <w:b/>
          <w:lang w:val="el-GR"/>
        </w:rPr>
        <w:t>.1</w:t>
      </w:r>
      <w:r w:rsidRPr="009D34B5">
        <w:rPr>
          <w:lang w:val="el-GR"/>
        </w:rPr>
        <w:t xml:space="preserve"> </w:t>
      </w: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w:t>
      </w:r>
      <w:r w:rsidR="005B7F9B">
        <w:rPr>
          <w:lang w:val="el-GR"/>
        </w:rPr>
        <w:t xml:space="preserve"> (εξοπλισμού και Λογισμικού)</w:t>
      </w:r>
      <w:r w:rsidRPr="009C3F51">
        <w:rPr>
          <w:lang w:val="el-GR"/>
        </w:rPr>
        <w:t xml:space="preserve">, συντρέχουν αθροιστικά οι εξής συνθήκες: </w:t>
      </w:r>
    </w:p>
    <w:p w14:paraId="40BE01F4" w14:textId="77777777" w:rsidR="00804A55" w:rsidRPr="009C3F51" w:rsidRDefault="00804A55" w:rsidP="00804A55">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545DB2CC" w14:textId="77777777" w:rsidR="00804A55" w:rsidRPr="009C3F51" w:rsidRDefault="00804A55" w:rsidP="00804A55">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14:paraId="29A12F0D" w14:textId="77777777" w:rsidR="00804A55" w:rsidRPr="009C3F51" w:rsidRDefault="00804A55" w:rsidP="00804A55">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14:paraId="2796D1A0" w14:textId="77777777" w:rsidR="00804A55" w:rsidRPr="009C3F51" w:rsidRDefault="00804A55" w:rsidP="00804A55">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14:paraId="5FF4C10A" w14:textId="77777777" w:rsidR="00804A55" w:rsidRPr="009C3F51" w:rsidRDefault="00804A55" w:rsidP="00804A55">
      <w:pPr>
        <w:rPr>
          <w:lang w:val="el-GR"/>
        </w:rPr>
      </w:pPr>
    </w:p>
    <w:p w14:paraId="4B9E7546" w14:textId="5FE761D2" w:rsidR="00804A55" w:rsidRPr="009C3F51" w:rsidRDefault="00804A55" w:rsidP="00804A55">
      <w:pPr>
        <w:rPr>
          <w:lang w:val="el-GR"/>
        </w:rPr>
      </w:pPr>
      <w:r w:rsidRPr="009C3F51">
        <w:rPr>
          <w:b/>
          <w:lang w:val="el-GR"/>
        </w:rPr>
        <w:t>6.</w:t>
      </w:r>
      <w:r w:rsidR="0027539E">
        <w:rPr>
          <w:b/>
          <w:lang w:val="el-GR"/>
        </w:rPr>
        <w:t>5</w:t>
      </w:r>
      <w:r w:rsidRPr="009C3F51">
        <w:rPr>
          <w:b/>
          <w:lang w:val="el-GR"/>
        </w:rPr>
        <w:t>.2</w:t>
      </w:r>
      <w:r w:rsidR="00DF776D">
        <w:rPr>
          <w:b/>
          <w:lang w:val="el-GR"/>
        </w:rPr>
        <w:t xml:space="preserve"> </w:t>
      </w:r>
      <w:r w:rsidRPr="009C3F51">
        <w:rPr>
          <w:lang w:val="el-GR"/>
        </w:rPr>
        <w:t xml:space="preserve">Για την αναπροσαρμογή της τιμής εφαρμόζεται ο τύπος: </w:t>
      </w:r>
    </w:p>
    <w:p w14:paraId="1905D3B3" w14:textId="77777777" w:rsidR="00804A55" w:rsidRPr="009C3F51" w:rsidRDefault="00804A55" w:rsidP="00804A55">
      <w:pPr>
        <w:spacing w:line="300" w:lineRule="atLeast"/>
        <w:rPr>
          <w:color w:val="606060"/>
          <w:sz w:val="24"/>
          <w:shd w:val="clear" w:color="auto" w:fill="FFFFFF"/>
          <w:lang w:val="el-GR"/>
        </w:rPr>
      </w:pPr>
      <w:r w:rsidRPr="009C3F51">
        <w:rPr>
          <w:color w:val="606060"/>
          <w:sz w:val="24"/>
          <w:shd w:val="clear" w:color="auto" w:fill="FFFFFF"/>
          <w:lang w:val="el-GR"/>
        </w:rPr>
        <w:t xml:space="preserve">Τ = </w:t>
      </w:r>
      <w:proofErr w:type="spellStart"/>
      <w:r w:rsidRPr="009C3F51">
        <w:rPr>
          <w:color w:val="606060"/>
          <w:sz w:val="24"/>
          <w:shd w:val="clear" w:color="auto" w:fill="FFFFFF"/>
          <w:lang w:val="el-GR"/>
        </w:rPr>
        <w:t>Τ</w:t>
      </w:r>
      <w:r w:rsidRPr="009C3F51">
        <w:rPr>
          <w:color w:val="606060"/>
          <w:sz w:val="24"/>
          <w:shd w:val="clear" w:color="auto" w:fill="FFFFFF"/>
          <w:vertAlign w:val="subscript"/>
          <w:lang w:val="el-GR"/>
        </w:rPr>
        <w:t>προσφοράς</w:t>
      </w:r>
      <w:proofErr w:type="spellEnd"/>
      <w:r w:rsidRPr="009C3F51">
        <w:rPr>
          <w:color w:val="606060"/>
          <w:sz w:val="24"/>
          <w:shd w:val="clear" w:color="auto" w:fill="FFFFFF"/>
        </w:rPr>
        <w:t> </w:t>
      </w:r>
      <w:r w:rsidRPr="009C3F51">
        <w:rPr>
          <w:color w:val="606060"/>
          <w:sz w:val="24"/>
          <w:shd w:val="clear" w:color="auto" w:fill="FFFFFF"/>
          <w:lang w:val="el-GR"/>
        </w:rPr>
        <w:t>Χ (1+ΔΤΚ)</w:t>
      </w:r>
    </w:p>
    <w:p w14:paraId="0F9748A1" w14:textId="118ABE05" w:rsidR="00804A55" w:rsidRPr="009C3F51" w:rsidRDefault="00804A55" w:rsidP="00804A55">
      <w:pPr>
        <w:spacing w:line="300" w:lineRule="atLeast"/>
        <w:rPr>
          <w:lang w:val="el-GR"/>
        </w:rPr>
      </w:pPr>
      <w:r w:rsidRPr="009C3F51">
        <w:rPr>
          <w:lang w:val="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w:t>
      </w:r>
      <w:r w:rsidRPr="009C3F51">
        <w:rPr>
          <w:lang w:val="el-GR"/>
        </w:rPr>
        <w:lastRenderedPageBreak/>
        <w:t>Υπουργείο Ανάπτυξης και Επενδύσεων</w:t>
      </w:r>
      <w:r>
        <w:rPr>
          <w:lang w:val="el-GR"/>
        </w:rPr>
        <w:t>.</w:t>
      </w:r>
      <w:r w:rsidR="00DF776D">
        <w:rPr>
          <w:lang w:val="el-GR"/>
        </w:rPr>
        <w:t xml:space="preserve"> </w:t>
      </w:r>
      <w:r w:rsidRPr="009C3F51">
        <w:rPr>
          <w:lang w:val="el-GR"/>
        </w:rPr>
        <w:t xml:space="preserve">Τ - προσφοράς: η τιμή της οικονομικής προσφοράς του οικονομικού φορέα στον οποίο ανατίθεται η σύμβαση και Τ: η αναπροσαρμοσμένη τιμή. </w:t>
      </w:r>
    </w:p>
    <w:p w14:paraId="76EA5085" w14:textId="77777777" w:rsidR="00804A55" w:rsidRPr="009D34B5" w:rsidRDefault="00804A55" w:rsidP="00804A55">
      <w:pPr>
        <w:rPr>
          <w:i/>
          <w:color w:val="4472C4"/>
          <w:highlight w:val="yellow"/>
          <w:lang w:val="el-GR"/>
        </w:rPr>
      </w:pPr>
    </w:p>
    <w:p w14:paraId="161FE798" w14:textId="5D36C0A4" w:rsidR="00804A55" w:rsidRPr="004F7AEF" w:rsidRDefault="00804A55" w:rsidP="00804A55">
      <w:pPr>
        <w:spacing w:line="300" w:lineRule="atLeast"/>
        <w:rPr>
          <w:lang w:val="el-GR"/>
        </w:rPr>
      </w:pPr>
      <w:r w:rsidRPr="009D34B5">
        <w:rPr>
          <w:b/>
          <w:lang w:val="el-GR"/>
        </w:rPr>
        <w:t>6.</w:t>
      </w:r>
      <w:r w:rsidR="0027539E">
        <w:rPr>
          <w:b/>
          <w:lang w:val="el-GR"/>
        </w:rPr>
        <w:t>5</w:t>
      </w:r>
      <w:r w:rsidRPr="009D34B5">
        <w:rPr>
          <w:b/>
          <w:lang w:val="el-GR"/>
        </w:rPr>
        <w:t>.3</w:t>
      </w:r>
      <w:r w:rsidRPr="009D34B5">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rPr>
          <w:lang w:val="el-GR"/>
        </w:rPr>
        <w:t xml:space="preserve"> </w:t>
      </w:r>
    </w:p>
    <w:p w14:paraId="61046DA3" w14:textId="77777777" w:rsidR="00804A55" w:rsidRDefault="00804A55" w:rsidP="00804A55">
      <w:pPr>
        <w:rPr>
          <w:lang w:val="el-GR"/>
        </w:rPr>
      </w:pPr>
    </w:p>
    <w:p w14:paraId="01EEE1A2" w14:textId="65812B93" w:rsidR="00804A55" w:rsidRDefault="00804A55" w:rsidP="0080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831BBF">
        <w:rPr>
          <w:b/>
          <w:lang w:val="el-GR"/>
        </w:rPr>
        <w:t>6.</w:t>
      </w:r>
      <w:r w:rsidR="0027539E">
        <w:rPr>
          <w:b/>
          <w:lang w:val="el-GR"/>
        </w:rPr>
        <w:t>5</w:t>
      </w:r>
      <w:r w:rsidRPr="00831BBF">
        <w:rPr>
          <w:b/>
          <w:lang w:val="el-GR"/>
        </w:rPr>
        <w:t>.4</w:t>
      </w:r>
      <w:r w:rsidR="00DF776D" w:rsidRPr="004F7534">
        <w:rPr>
          <w:b/>
          <w:lang w:val="el-GR"/>
        </w:rPr>
        <w:t xml:space="preserve"> </w:t>
      </w:r>
      <w:r w:rsidRPr="00A76531">
        <w:rPr>
          <w:bCs/>
          <w:lang w:val="el-GR"/>
        </w:rPr>
        <w:t>Στην περίπτωση, που κατά τον χρόνο εφαρμογής της ρήτρας αναπροσαρμογής, η αναθέτουσα</w:t>
      </w:r>
      <w:r w:rsidRPr="009D34B5">
        <w:rPr>
          <w:lang w:val="el-GR"/>
        </w:rPr>
        <w:t xml:space="preserve"> αρχή δεν διαθέτει τις, κατά περίπτωση, αναγκαίες πιστώσεις, μπορεί να προβαίνει σε αύξηση</w:t>
      </w:r>
      <w:r w:rsidR="00DF776D">
        <w:rPr>
          <w:lang w:val="el-GR"/>
        </w:rPr>
        <w:t xml:space="preserve"> </w:t>
      </w:r>
      <w:r w:rsidRPr="009D34B5">
        <w:rPr>
          <w:lang w:val="el-GR"/>
        </w:rPr>
        <w:t>των τιμών μονάδας, με παράλληλη μείωση των προς παράδοση ποσοτήτων, υπό την προϋπόθεση ότι συναινεί ο ανάδοχος.</w:t>
      </w:r>
    </w:p>
    <w:p w14:paraId="53DC0279" w14:textId="77777777" w:rsidR="00804A55" w:rsidRPr="00603221" w:rsidRDefault="00804A55">
      <w:pPr>
        <w:rPr>
          <w:i/>
          <w:iCs/>
          <w:color w:val="5B9BD5"/>
          <w:spacing w:val="5"/>
          <w:kern w:val="1"/>
          <w:lang w:val="el-GR"/>
        </w:rPr>
      </w:pPr>
    </w:p>
    <w:p w14:paraId="4500152F" w14:textId="77777777" w:rsidR="008338F0" w:rsidRPr="00603221" w:rsidRDefault="003355E7" w:rsidP="003329FF">
      <w:pPr>
        <w:pStyle w:val="10"/>
        <w:numPr>
          <w:ilvl w:val="0"/>
          <w:numId w:val="0"/>
        </w:numPr>
        <w:ind w:left="432" w:hanging="432"/>
        <w:rPr>
          <w:lang w:val="el-GR"/>
        </w:rPr>
      </w:pPr>
      <w:bookmarkStart w:id="457" w:name="_Toc97194469"/>
      <w:bookmarkStart w:id="458" w:name="_Toc180679329"/>
      <w:r w:rsidRPr="00603221">
        <w:rPr>
          <w:lang w:val="el-GR"/>
        </w:rPr>
        <w:lastRenderedPageBreak/>
        <w:t>ΠΑΡΑΡΤΗΜΑΤΑ</w:t>
      </w:r>
      <w:bookmarkEnd w:id="457"/>
      <w:bookmarkEnd w:id="458"/>
    </w:p>
    <w:p w14:paraId="2F397AAD" w14:textId="77777777" w:rsidR="008338F0" w:rsidRPr="00603221" w:rsidRDefault="003355E7" w:rsidP="003329FF">
      <w:pPr>
        <w:pStyle w:val="21"/>
        <w:numPr>
          <w:ilvl w:val="0"/>
          <w:numId w:val="0"/>
        </w:numPr>
        <w:tabs>
          <w:tab w:val="clear" w:pos="567"/>
        </w:tabs>
        <w:rPr>
          <w:rFonts w:cs="Tahoma"/>
          <w:lang w:val="el-GR"/>
        </w:rPr>
      </w:pPr>
      <w:bookmarkStart w:id="459" w:name="_Ref496625830"/>
      <w:bookmarkStart w:id="460" w:name="_Toc97194334"/>
      <w:bookmarkStart w:id="461" w:name="_Toc97194470"/>
      <w:bookmarkStart w:id="462" w:name="_Toc180679330"/>
      <w:bookmarkStart w:id="463" w:name="_Ref496625399"/>
      <w:r w:rsidRPr="00603221">
        <w:rPr>
          <w:rFonts w:cs="Tahoma"/>
          <w:lang w:val="el-GR"/>
        </w:rPr>
        <w:t>ΠΑΡΑΡΤΗΜΑ Ι – Αναλυτική Περιγραφή Φυσικού και Οικονομικού Αντικειμένου της Σύμβασης</w:t>
      </w:r>
      <w:bookmarkEnd w:id="459"/>
      <w:bookmarkEnd w:id="460"/>
      <w:bookmarkEnd w:id="461"/>
      <w:bookmarkEnd w:id="462"/>
      <w:r w:rsidRPr="00603221">
        <w:rPr>
          <w:rFonts w:cs="Tahoma"/>
          <w:lang w:val="el-GR"/>
        </w:rPr>
        <w:t xml:space="preserve"> </w:t>
      </w:r>
      <w:bookmarkEnd w:id="463"/>
    </w:p>
    <w:p w14:paraId="40306800" w14:textId="77777777" w:rsidR="008338F0" w:rsidRPr="004F7534" w:rsidRDefault="00A22261" w:rsidP="004F7534">
      <w:pPr>
        <w:pStyle w:val="21"/>
        <w:numPr>
          <w:ilvl w:val="0"/>
          <w:numId w:val="209"/>
        </w:numPr>
        <w:pBdr>
          <w:top w:val="none" w:sz="0" w:space="0" w:color="auto"/>
          <w:left w:val="none" w:sz="0" w:space="0" w:color="auto"/>
          <w:bottom w:val="none" w:sz="0" w:space="0" w:color="auto"/>
          <w:right w:val="none" w:sz="0" w:space="0" w:color="auto"/>
        </w:pBdr>
        <w:tabs>
          <w:tab w:val="clear" w:pos="567"/>
        </w:tabs>
        <w:rPr>
          <w:color w:val="auto"/>
          <w:szCs w:val="24"/>
        </w:rPr>
      </w:pPr>
      <w:bookmarkStart w:id="464" w:name="_Toc97194335"/>
      <w:bookmarkStart w:id="465" w:name="_Toc97194471"/>
      <w:bookmarkStart w:id="466" w:name="_Ref97199257"/>
      <w:bookmarkStart w:id="467" w:name="_Ref163810898"/>
      <w:bookmarkStart w:id="468" w:name="_Toc180679331"/>
      <w:r w:rsidRPr="004F7534">
        <w:rPr>
          <w:rFonts w:cs="Tahoma"/>
          <w:color w:val="auto"/>
          <w:sz w:val="24"/>
          <w:szCs w:val="24"/>
          <w:lang w:val="el-GR"/>
        </w:rPr>
        <w:t>Περιβάλλον της Σύμβασης</w:t>
      </w:r>
      <w:bookmarkEnd w:id="464"/>
      <w:bookmarkEnd w:id="465"/>
      <w:bookmarkEnd w:id="466"/>
      <w:bookmarkEnd w:id="467"/>
      <w:bookmarkEnd w:id="468"/>
    </w:p>
    <w:p w14:paraId="1C12AAC2" w14:textId="77777777" w:rsidR="00EE109D" w:rsidRPr="00EE109D" w:rsidRDefault="00EE109D" w:rsidP="00CD2A7F">
      <w:pPr>
        <w:rPr>
          <w:rFonts w:eastAsia="SimSun"/>
          <w:lang w:val="el-GR"/>
        </w:rPr>
      </w:pPr>
      <w:bookmarkStart w:id="469" w:name="_Toc516836612"/>
      <w:bookmarkStart w:id="470" w:name="_Toc45706959"/>
      <w:bookmarkStart w:id="471" w:name="_Toc46478230"/>
    </w:p>
    <w:p w14:paraId="132D9764" w14:textId="77777777" w:rsidR="004D1C23" w:rsidRPr="00AD0EB4" w:rsidRDefault="004D1C23" w:rsidP="00D1628D">
      <w:pPr>
        <w:pStyle w:val="20"/>
        <w:rPr>
          <w:rFonts w:cs="Arial"/>
          <w:color w:val="002060"/>
          <w:lang w:val="en-GB"/>
        </w:rPr>
      </w:pPr>
      <w:bookmarkStart w:id="472" w:name="_Toc97194336"/>
      <w:bookmarkStart w:id="473" w:name="_Toc180679332"/>
      <w:proofErr w:type="spellStart"/>
      <w:r w:rsidRPr="00AD0EB4">
        <w:rPr>
          <w:rFonts w:cs="Arial"/>
          <w:color w:val="002060"/>
          <w:lang w:val="en-GB"/>
        </w:rPr>
        <w:t>Εμ</w:t>
      </w:r>
      <w:proofErr w:type="spellEnd"/>
      <w:r w:rsidRPr="00AD0EB4">
        <w:rPr>
          <w:rFonts w:cs="Arial"/>
          <w:color w:val="002060"/>
          <w:lang w:val="en-GB"/>
        </w:rPr>
        <w:t xml:space="preserve">πλεκόμενοι </w:t>
      </w:r>
      <w:proofErr w:type="spellStart"/>
      <w:r w:rsidRPr="00AD0EB4">
        <w:rPr>
          <w:rFonts w:cs="Arial"/>
          <w:color w:val="002060"/>
          <w:lang w:val="en-GB"/>
        </w:rPr>
        <w:t>στην</w:t>
      </w:r>
      <w:proofErr w:type="spellEnd"/>
      <w:r w:rsidRPr="00AD0EB4">
        <w:rPr>
          <w:rFonts w:cs="Arial"/>
          <w:color w:val="002060"/>
          <w:lang w:val="en-GB"/>
        </w:rPr>
        <w:t xml:space="preserve"> </w:t>
      </w:r>
      <w:proofErr w:type="spellStart"/>
      <w:r w:rsidRPr="00AD0EB4">
        <w:rPr>
          <w:rFonts w:cs="Arial"/>
          <w:color w:val="002060"/>
          <w:lang w:val="en-GB"/>
        </w:rPr>
        <w:t>υλο</w:t>
      </w:r>
      <w:proofErr w:type="spellEnd"/>
      <w:r w:rsidRPr="00AD0EB4">
        <w:rPr>
          <w:rFonts w:cs="Arial"/>
          <w:color w:val="002060"/>
          <w:lang w:val="en-GB"/>
        </w:rPr>
        <w:t xml:space="preserve">ποίηση </w:t>
      </w:r>
      <w:proofErr w:type="spellStart"/>
      <w:r w:rsidRPr="00AD0EB4">
        <w:rPr>
          <w:rFonts w:cs="Arial"/>
          <w:color w:val="002060"/>
          <w:lang w:val="en-GB"/>
        </w:rPr>
        <w:t>της</w:t>
      </w:r>
      <w:proofErr w:type="spellEnd"/>
      <w:r w:rsidRPr="00AD0EB4">
        <w:rPr>
          <w:rFonts w:cs="Arial"/>
          <w:color w:val="002060"/>
          <w:lang w:val="en-GB"/>
        </w:rPr>
        <w:t xml:space="preserve"> </w:t>
      </w:r>
      <w:proofErr w:type="spellStart"/>
      <w:r w:rsidRPr="00AD0EB4">
        <w:rPr>
          <w:rFonts w:cs="Arial"/>
          <w:color w:val="002060"/>
          <w:lang w:val="en-GB"/>
        </w:rPr>
        <w:t>Σύμ</w:t>
      </w:r>
      <w:proofErr w:type="spellEnd"/>
      <w:r w:rsidRPr="00AD0EB4">
        <w:rPr>
          <w:rFonts w:cs="Arial"/>
          <w:color w:val="002060"/>
          <w:lang w:val="en-GB"/>
        </w:rPr>
        <w:t>βασης</w:t>
      </w:r>
      <w:bookmarkEnd w:id="469"/>
      <w:bookmarkEnd w:id="470"/>
      <w:bookmarkEnd w:id="471"/>
      <w:bookmarkEnd w:id="472"/>
      <w:bookmarkEnd w:id="473"/>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3E55A0" w14:paraId="28DA94F0" w14:textId="77777777" w:rsidTr="00AB1716">
        <w:tc>
          <w:tcPr>
            <w:tcW w:w="3397" w:type="dxa"/>
            <w:vAlign w:val="center"/>
          </w:tcPr>
          <w:p w14:paraId="02C1E28C" w14:textId="77777777" w:rsidR="004D1C23" w:rsidRPr="00F3103D" w:rsidRDefault="004D1C23" w:rsidP="00AB1716">
            <w:pPr>
              <w:widowControl w:val="0"/>
              <w:suppressAutoHyphens w:val="0"/>
              <w:spacing w:after="0"/>
              <w:rPr>
                <w:lang w:val="el-GR" w:eastAsia="en-US"/>
              </w:rPr>
            </w:pPr>
            <w:r w:rsidRPr="00F3103D">
              <w:rPr>
                <w:lang w:val="el-GR" w:eastAsia="en-US"/>
              </w:rPr>
              <w:t>Φορέας Υλοποίησης</w:t>
            </w:r>
          </w:p>
        </w:tc>
        <w:tc>
          <w:tcPr>
            <w:tcW w:w="2530" w:type="dxa"/>
            <w:vAlign w:val="center"/>
          </w:tcPr>
          <w:p w14:paraId="631CD0E0" w14:textId="77777777" w:rsidR="004D1C23" w:rsidRPr="00F3103D" w:rsidRDefault="004D1C23" w:rsidP="00AB1716">
            <w:pPr>
              <w:widowControl w:val="0"/>
              <w:suppressAutoHyphens w:val="0"/>
              <w:spacing w:after="0"/>
              <w:rPr>
                <w:lang w:val="el-GR" w:eastAsia="en-US"/>
              </w:rPr>
            </w:pPr>
            <w:r w:rsidRPr="00F3103D">
              <w:rPr>
                <w:lang w:val="el-GR" w:eastAsia="en-US"/>
              </w:rPr>
              <w:t xml:space="preserve">Κοινωνία της Πληροφορίας </w:t>
            </w:r>
            <w:r w:rsidR="00B8683B" w:rsidRPr="00F3103D">
              <w:rPr>
                <w:lang w:val="el-GR" w:eastAsia="en-US"/>
              </w:rPr>
              <w:t>Μ.</w:t>
            </w:r>
            <w:r w:rsidRPr="00F3103D">
              <w:rPr>
                <w:lang w:val="el-GR" w:eastAsia="en-US"/>
              </w:rPr>
              <w:t>Α.Ε</w:t>
            </w:r>
          </w:p>
        </w:tc>
        <w:tc>
          <w:tcPr>
            <w:tcW w:w="3928" w:type="dxa"/>
            <w:vAlign w:val="center"/>
          </w:tcPr>
          <w:p w14:paraId="0A61A42D" w14:textId="77777777" w:rsidR="00B858AD" w:rsidRPr="0089245A" w:rsidRDefault="004D1C23" w:rsidP="00CD2A7F">
            <w:pPr>
              <w:rPr>
                <w:rFonts w:eastAsia="SimSun"/>
                <w:lang w:val="el-GR"/>
              </w:rPr>
            </w:pPr>
            <w:r w:rsidRPr="00F3103D">
              <w:rPr>
                <w:lang w:val="el-GR" w:eastAsia="en-US"/>
              </w:rPr>
              <w:t xml:space="preserve">Βλ. Παρ. </w:t>
            </w:r>
            <w:r w:rsidR="00556A23" w:rsidRPr="00F3103D">
              <w:rPr>
                <w:lang w:val="el-GR" w:eastAsia="en-US"/>
              </w:rPr>
              <w:fldChar w:fldCharType="begin"/>
            </w:r>
            <w:r w:rsidR="00556A23" w:rsidRPr="00F3103D">
              <w:rPr>
                <w:lang w:val="el-GR" w:eastAsia="en-US"/>
              </w:rPr>
              <w:instrText xml:space="preserve"> REF _Ref51336725 \h </w:instrText>
            </w:r>
            <w:r w:rsidR="00556A23" w:rsidRPr="00F3103D">
              <w:rPr>
                <w:lang w:val="el-GR" w:eastAsia="en-US"/>
              </w:rPr>
            </w:r>
            <w:r w:rsidR="00556A23" w:rsidRPr="00F3103D">
              <w:rPr>
                <w:lang w:val="el-GR" w:eastAsia="en-US"/>
              </w:rPr>
              <w:fldChar w:fldCharType="separate"/>
            </w:r>
          </w:p>
          <w:p w14:paraId="63860E2C" w14:textId="7468049B" w:rsidR="004D1C23" w:rsidRPr="00F3103D" w:rsidRDefault="00B858AD" w:rsidP="00AB1716">
            <w:pPr>
              <w:widowControl w:val="0"/>
              <w:suppressAutoHyphens w:val="0"/>
              <w:spacing w:after="0"/>
              <w:rPr>
                <w:lang w:val="el-GR" w:eastAsia="en-US"/>
              </w:rPr>
            </w:pPr>
            <w:r w:rsidRPr="0089245A">
              <w:rPr>
                <w:lang w:val="el-GR"/>
              </w:rPr>
              <w:t>Φορέας Υλοποίησης – Αναθέτουσα Αρχή</w:t>
            </w:r>
            <w:r w:rsidR="00556A23" w:rsidRPr="00F3103D">
              <w:rPr>
                <w:lang w:val="el-GR" w:eastAsia="en-US"/>
              </w:rPr>
              <w:fldChar w:fldCharType="end"/>
            </w:r>
          </w:p>
        </w:tc>
      </w:tr>
      <w:tr w:rsidR="004D1C23" w:rsidRPr="003E55A0" w14:paraId="0DBC6420" w14:textId="77777777" w:rsidTr="00AB1716">
        <w:tc>
          <w:tcPr>
            <w:tcW w:w="3397" w:type="dxa"/>
            <w:vAlign w:val="center"/>
          </w:tcPr>
          <w:p w14:paraId="649084B1" w14:textId="77777777" w:rsidR="004D1C23" w:rsidRPr="00F3103D" w:rsidRDefault="004D1C23" w:rsidP="00AB1716">
            <w:pPr>
              <w:widowControl w:val="0"/>
              <w:suppressAutoHyphens w:val="0"/>
              <w:spacing w:after="0"/>
              <w:rPr>
                <w:lang w:val="el-GR" w:eastAsia="en-US"/>
              </w:rPr>
            </w:pPr>
            <w:r w:rsidRPr="00F3103D">
              <w:rPr>
                <w:lang w:val="el-GR" w:eastAsia="en-US"/>
              </w:rPr>
              <w:t>Φορέας Χρηματοδότησης</w:t>
            </w:r>
          </w:p>
        </w:tc>
        <w:tc>
          <w:tcPr>
            <w:tcW w:w="2530" w:type="dxa"/>
            <w:vAlign w:val="center"/>
          </w:tcPr>
          <w:p w14:paraId="173F5B69" w14:textId="6A469027" w:rsidR="004D1C23" w:rsidRPr="00F3103D" w:rsidRDefault="007B444F" w:rsidP="00AB1716">
            <w:pPr>
              <w:widowControl w:val="0"/>
              <w:suppressAutoHyphens w:val="0"/>
              <w:spacing w:after="0"/>
              <w:rPr>
                <w:lang w:val="el-GR" w:eastAsia="en-US"/>
              </w:rPr>
            </w:pPr>
            <w:r w:rsidRPr="00F3103D">
              <w:rPr>
                <w:lang w:val="el-GR" w:eastAsia="en-US"/>
              </w:rPr>
              <w:t>Υπουργείο</w:t>
            </w:r>
            <w:r>
              <w:rPr>
                <w:lang w:val="el-GR" w:eastAsia="en-US"/>
              </w:rPr>
              <w:t xml:space="preserve"> </w:t>
            </w:r>
            <w:r w:rsidRPr="00F3103D">
              <w:rPr>
                <w:lang w:val="el-GR" w:eastAsia="en-US"/>
              </w:rPr>
              <w:t>Κλιματικής Κρίσης και Πολιτικής Προστασίας</w:t>
            </w:r>
          </w:p>
        </w:tc>
        <w:tc>
          <w:tcPr>
            <w:tcW w:w="3928" w:type="dxa"/>
            <w:vAlign w:val="center"/>
          </w:tcPr>
          <w:p w14:paraId="1DFA6AD9" w14:textId="77777777" w:rsidR="000472C0" w:rsidRPr="000472C0" w:rsidRDefault="000472C0" w:rsidP="000472C0">
            <w:pPr>
              <w:widowControl w:val="0"/>
              <w:suppressAutoHyphens w:val="0"/>
              <w:spacing w:after="0"/>
              <w:rPr>
                <w:lang w:val="el-GR"/>
              </w:rPr>
            </w:pPr>
            <w:r>
              <w:t>https</w:t>
            </w:r>
            <w:r w:rsidRPr="000472C0">
              <w:rPr>
                <w:lang w:val="el-GR"/>
              </w:rPr>
              <w:t>://</w:t>
            </w:r>
            <w:proofErr w:type="spellStart"/>
            <w:r>
              <w:t>civilprotection</w:t>
            </w:r>
            <w:proofErr w:type="spellEnd"/>
            <w:r w:rsidRPr="000472C0">
              <w:rPr>
                <w:lang w:val="el-GR"/>
              </w:rPr>
              <w:t>.</w:t>
            </w:r>
            <w:r>
              <w:t>gov</w:t>
            </w:r>
            <w:r w:rsidRPr="000472C0">
              <w:rPr>
                <w:lang w:val="el-GR"/>
              </w:rPr>
              <w:t>.</w:t>
            </w:r>
            <w:r>
              <w:t>gr</w:t>
            </w:r>
            <w:r w:rsidRPr="000472C0">
              <w:rPr>
                <w:lang w:val="el-GR"/>
              </w:rPr>
              <w:t>/</w:t>
            </w:r>
          </w:p>
          <w:p w14:paraId="1B365089" w14:textId="2AE1C3D3" w:rsidR="004D1C23" w:rsidRPr="000472C0" w:rsidRDefault="000472C0" w:rsidP="000472C0">
            <w:pPr>
              <w:widowControl w:val="0"/>
              <w:suppressAutoHyphens w:val="0"/>
              <w:spacing w:after="0"/>
              <w:rPr>
                <w:lang w:val="el-GR" w:eastAsia="en-US"/>
              </w:rPr>
            </w:pPr>
            <w:r w:rsidRPr="000472C0">
              <w:rPr>
                <w:lang w:val="el-GR"/>
              </w:rPr>
              <w:t>Βλ. Παρ. 1.1.3</w:t>
            </w:r>
          </w:p>
        </w:tc>
      </w:tr>
      <w:tr w:rsidR="004D1C23" w:rsidRPr="00D63725" w14:paraId="6460A757" w14:textId="77777777" w:rsidTr="00B02C2D">
        <w:trPr>
          <w:trHeight w:val="917"/>
        </w:trPr>
        <w:tc>
          <w:tcPr>
            <w:tcW w:w="3397" w:type="dxa"/>
            <w:vAlign w:val="center"/>
          </w:tcPr>
          <w:p w14:paraId="0F59D6A0" w14:textId="77777777" w:rsidR="004D1C23" w:rsidRPr="00F3103D" w:rsidRDefault="004D1C23" w:rsidP="00AB1716">
            <w:pPr>
              <w:widowControl w:val="0"/>
              <w:suppressAutoHyphens w:val="0"/>
              <w:spacing w:after="0"/>
              <w:rPr>
                <w:lang w:val="el-GR" w:eastAsia="en-US"/>
              </w:rPr>
            </w:pPr>
            <w:r w:rsidRPr="00F3103D">
              <w:rPr>
                <w:lang w:val="el-GR" w:eastAsia="en-US"/>
              </w:rPr>
              <w:t>Κύριος του Έργου</w:t>
            </w:r>
          </w:p>
        </w:tc>
        <w:tc>
          <w:tcPr>
            <w:tcW w:w="2530" w:type="dxa"/>
            <w:vAlign w:val="center"/>
          </w:tcPr>
          <w:p w14:paraId="048B780B" w14:textId="0B8D18B2" w:rsidR="004D1C23" w:rsidRPr="00F3103D" w:rsidRDefault="00B02C2D" w:rsidP="00AB1716">
            <w:pPr>
              <w:widowControl w:val="0"/>
              <w:suppressAutoHyphens w:val="0"/>
              <w:spacing w:after="0"/>
              <w:rPr>
                <w:lang w:val="el-GR" w:eastAsia="en-US"/>
              </w:rPr>
            </w:pPr>
            <w:r w:rsidRPr="00F3103D">
              <w:rPr>
                <w:lang w:val="el-GR" w:eastAsia="en-US"/>
              </w:rPr>
              <w:t>Υπουργείο Κλιματικής Κρίσης και Πολιτικής Προστασίας</w:t>
            </w:r>
          </w:p>
        </w:tc>
        <w:tc>
          <w:tcPr>
            <w:tcW w:w="3928" w:type="dxa"/>
          </w:tcPr>
          <w:p w14:paraId="7588EF25" w14:textId="568059B7" w:rsidR="004D1C23" w:rsidRPr="00F3103D" w:rsidRDefault="001E6217" w:rsidP="00AB1716">
            <w:pPr>
              <w:widowControl w:val="0"/>
              <w:suppressAutoHyphens w:val="0"/>
              <w:spacing w:after="0"/>
              <w:rPr>
                <w:lang w:val="el-GR" w:eastAsia="en-US"/>
              </w:rPr>
            </w:pPr>
            <w:r w:rsidRPr="00F3103D">
              <w:t>https</w:t>
            </w:r>
            <w:r w:rsidRPr="00F3103D">
              <w:rPr>
                <w:lang w:val="el-GR"/>
              </w:rPr>
              <w:t>://</w:t>
            </w:r>
            <w:proofErr w:type="spellStart"/>
            <w:r w:rsidRPr="00F3103D">
              <w:t>civilprotection</w:t>
            </w:r>
            <w:proofErr w:type="spellEnd"/>
            <w:r w:rsidRPr="00F3103D">
              <w:rPr>
                <w:lang w:val="el-GR"/>
              </w:rPr>
              <w:t>.</w:t>
            </w:r>
            <w:r w:rsidRPr="00F3103D">
              <w:t>gov</w:t>
            </w:r>
            <w:r w:rsidRPr="00F3103D">
              <w:rPr>
                <w:lang w:val="el-GR"/>
              </w:rPr>
              <w:t>.</w:t>
            </w:r>
            <w:r w:rsidRPr="00F3103D">
              <w:t>gr</w:t>
            </w:r>
            <w:r w:rsidRPr="00F3103D">
              <w:rPr>
                <w:lang w:val="el-GR"/>
              </w:rPr>
              <w:t>/</w:t>
            </w:r>
          </w:p>
          <w:p w14:paraId="214B64A4" w14:textId="035ED0F7" w:rsidR="004D1C23" w:rsidRPr="00F3103D" w:rsidRDefault="004D1C23" w:rsidP="00AB1716">
            <w:pPr>
              <w:widowControl w:val="0"/>
              <w:suppressAutoHyphens w:val="0"/>
              <w:spacing w:after="0"/>
              <w:rPr>
                <w:lang w:val="el-GR" w:eastAsia="en-US"/>
              </w:rPr>
            </w:pPr>
            <w:r w:rsidRPr="00F3103D">
              <w:rPr>
                <w:lang w:val="el-GR" w:eastAsia="en-US"/>
              </w:rPr>
              <w:t xml:space="preserve">Βλ. Παρ. </w:t>
            </w:r>
            <w:r w:rsidR="00DF6A45" w:rsidRPr="00F3103D">
              <w:rPr>
                <w:lang w:val="el-GR" w:eastAsia="en-US"/>
              </w:rPr>
              <w:fldChar w:fldCharType="begin"/>
            </w:r>
            <w:r w:rsidR="00DF6A45" w:rsidRPr="00F3103D">
              <w:rPr>
                <w:lang w:val="el-GR" w:eastAsia="en-US"/>
              </w:rPr>
              <w:instrText xml:space="preserve"> REF _Ref55370267 \r \h </w:instrText>
            </w:r>
            <w:r w:rsidR="00E12C32" w:rsidRPr="00F3103D">
              <w:rPr>
                <w:lang w:val="el-GR" w:eastAsia="en-US"/>
              </w:rPr>
              <w:instrText xml:space="preserve"> \* MERGEFORMAT </w:instrText>
            </w:r>
            <w:r w:rsidR="00DF6A45" w:rsidRPr="00F3103D">
              <w:rPr>
                <w:lang w:val="el-GR" w:eastAsia="en-US"/>
              </w:rPr>
            </w:r>
            <w:r w:rsidR="00DF6A45" w:rsidRPr="00F3103D">
              <w:rPr>
                <w:lang w:val="el-GR" w:eastAsia="en-US"/>
              </w:rPr>
              <w:fldChar w:fldCharType="separate"/>
            </w:r>
            <w:r w:rsidR="00B858AD">
              <w:rPr>
                <w:lang w:val="el-GR" w:eastAsia="en-US"/>
              </w:rPr>
              <w:t>1.1.3</w:t>
            </w:r>
            <w:r w:rsidR="00DF6A45" w:rsidRPr="00F3103D">
              <w:rPr>
                <w:lang w:val="el-GR" w:eastAsia="en-US"/>
              </w:rPr>
              <w:fldChar w:fldCharType="end"/>
            </w:r>
          </w:p>
        </w:tc>
      </w:tr>
      <w:tr w:rsidR="004D1C23" w:rsidRPr="00EF2204" w14:paraId="7DF70F82" w14:textId="77777777" w:rsidTr="00AB1716">
        <w:tc>
          <w:tcPr>
            <w:tcW w:w="3397" w:type="dxa"/>
            <w:vAlign w:val="center"/>
          </w:tcPr>
          <w:p w14:paraId="6B00A48C" w14:textId="77777777" w:rsidR="004D1C23" w:rsidRPr="00F3103D" w:rsidRDefault="004D1C23" w:rsidP="00AB1716">
            <w:pPr>
              <w:widowControl w:val="0"/>
              <w:suppressAutoHyphens w:val="0"/>
              <w:spacing w:after="0"/>
              <w:rPr>
                <w:lang w:val="el-GR" w:eastAsia="en-US"/>
              </w:rPr>
            </w:pPr>
            <w:r w:rsidRPr="00F3103D">
              <w:rPr>
                <w:lang w:val="el-GR" w:eastAsia="en-US"/>
              </w:rPr>
              <w:t>Φορέας Λειτουργίας του Έργου</w:t>
            </w:r>
          </w:p>
        </w:tc>
        <w:tc>
          <w:tcPr>
            <w:tcW w:w="2530" w:type="dxa"/>
            <w:vAlign w:val="center"/>
          </w:tcPr>
          <w:p w14:paraId="12B576F0" w14:textId="3EF92E9E" w:rsidR="004D1C23" w:rsidRPr="00F3103D" w:rsidRDefault="00B02C2D" w:rsidP="00AB1716">
            <w:pPr>
              <w:widowControl w:val="0"/>
              <w:suppressAutoHyphens w:val="0"/>
              <w:spacing w:after="0"/>
              <w:rPr>
                <w:lang w:val="el-GR" w:eastAsia="en-US"/>
              </w:rPr>
            </w:pPr>
            <w:r w:rsidRPr="00F3103D">
              <w:rPr>
                <w:lang w:val="el-GR" w:eastAsia="en-US"/>
              </w:rPr>
              <w:t>Υπουργείο Κλιματικής Κρίσης και Πολιτικής Προστασίας</w:t>
            </w:r>
          </w:p>
        </w:tc>
        <w:tc>
          <w:tcPr>
            <w:tcW w:w="3928" w:type="dxa"/>
          </w:tcPr>
          <w:p w14:paraId="56A09433" w14:textId="017192AD" w:rsidR="004D1C23" w:rsidRPr="00F3103D" w:rsidRDefault="001E6217" w:rsidP="004D1C23">
            <w:pPr>
              <w:widowControl w:val="0"/>
              <w:suppressAutoHyphens w:val="0"/>
              <w:spacing w:after="0"/>
              <w:rPr>
                <w:lang w:val="el-GR" w:eastAsia="en-US"/>
              </w:rPr>
            </w:pPr>
            <w:r w:rsidRPr="00F3103D">
              <w:t>https</w:t>
            </w:r>
            <w:r w:rsidRPr="00F3103D">
              <w:rPr>
                <w:lang w:val="el-GR"/>
              </w:rPr>
              <w:t>://</w:t>
            </w:r>
            <w:proofErr w:type="spellStart"/>
            <w:r w:rsidRPr="00F3103D">
              <w:t>civilprotection</w:t>
            </w:r>
            <w:proofErr w:type="spellEnd"/>
            <w:r w:rsidRPr="00F3103D">
              <w:rPr>
                <w:lang w:val="el-GR"/>
              </w:rPr>
              <w:t>.</w:t>
            </w:r>
            <w:r w:rsidRPr="00F3103D">
              <w:t>gov</w:t>
            </w:r>
            <w:r w:rsidRPr="00F3103D">
              <w:rPr>
                <w:lang w:val="el-GR"/>
              </w:rPr>
              <w:t>.</w:t>
            </w:r>
            <w:r w:rsidRPr="00F3103D">
              <w:t>gr</w:t>
            </w:r>
            <w:r w:rsidRPr="00F3103D">
              <w:rPr>
                <w:lang w:val="el-GR"/>
              </w:rPr>
              <w:t>/</w:t>
            </w:r>
          </w:p>
          <w:p w14:paraId="69625F83" w14:textId="33666162" w:rsidR="004D1C23" w:rsidRPr="00F3103D" w:rsidRDefault="004D1C23" w:rsidP="004D1C23">
            <w:pPr>
              <w:widowControl w:val="0"/>
              <w:suppressAutoHyphens w:val="0"/>
              <w:spacing w:after="0"/>
              <w:rPr>
                <w:lang w:val="el-GR" w:eastAsia="en-US"/>
              </w:rPr>
            </w:pPr>
            <w:r w:rsidRPr="00F3103D">
              <w:rPr>
                <w:lang w:val="el-GR" w:eastAsia="en-US"/>
              </w:rPr>
              <w:t xml:space="preserve">Βλ. Παρ. </w:t>
            </w:r>
            <w:r w:rsidR="00DF6A45" w:rsidRPr="00F3103D">
              <w:rPr>
                <w:lang w:val="el-GR" w:eastAsia="en-US"/>
              </w:rPr>
              <w:fldChar w:fldCharType="begin"/>
            </w:r>
            <w:r w:rsidR="00DF6A45" w:rsidRPr="00F3103D">
              <w:rPr>
                <w:lang w:val="el-GR" w:eastAsia="en-US"/>
              </w:rPr>
              <w:instrText xml:space="preserve"> REF _Ref55370267 \r \h </w:instrText>
            </w:r>
            <w:r w:rsidR="00E12C32" w:rsidRPr="00F3103D">
              <w:rPr>
                <w:lang w:val="el-GR" w:eastAsia="en-US"/>
              </w:rPr>
              <w:instrText xml:space="preserve"> \* MERGEFORMAT </w:instrText>
            </w:r>
            <w:r w:rsidR="00DF6A45" w:rsidRPr="00F3103D">
              <w:rPr>
                <w:lang w:val="el-GR" w:eastAsia="en-US"/>
              </w:rPr>
            </w:r>
            <w:r w:rsidR="00DF6A45" w:rsidRPr="00F3103D">
              <w:rPr>
                <w:lang w:val="el-GR" w:eastAsia="en-US"/>
              </w:rPr>
              <w:fldChar w:fldCharType="separate"/>
            </w:r>
            <w:r w:rsidR="00B858AD">
              <w:rPr>
                <w:lang w:val="el-GR" w:eastAsia="en-US"/>
              </w:rPr>
              <w:t>1.1.3</w:t>
            </w:r>
            <w:r w:rsidR="00DF6A45" w:rsidRPr="00F3103D">
              <w:rPr>
                <w:lang w:val="el-GR" w:eastAsia="en-US"/>
              </w:rPr>
              <w:fldChar w:fldCharType="end"/>
            </w:r>
          </w:p>
        </w:tc>
      </w:tr>
      <w:tr w:rsidR="004D1C23" w:rsidRPr="00D63725"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2D36962E" w:rsidR="004D1C23" w:rsidRPr="004F7534"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w:t>
            </w:r>
            <w:r w:rsidR="00D36D48">
              <w:rPr>
                <w:lang w:val="el-GR" w:eastAsia="en-US"/>
              </w:rPr>
              <w:t>1.1.4</w:t>
            </w:r>
          </w:p>
        </w:tc>
      </w:tr>
    </w:tbl>
    <w:p w14:paraId="3C4E7FEA" w14:textId="77777777" w:rsidR="00B42BA2" w:rsidRPr="00B42BA2" w:rsidRDefault="00B42BA2" w:rsidP="00CD2A7F">
      <w:pPr>
        <w:rPr>
          <w:rFonts w:eastAsia="SimSun"/>
          <w:lang w:val="en-US"/>
        </w:rPr>
      </w:pPr>
      <w:bookmarkStart w:id="474" w:name="_Ref51336725"/>
      <w:bookmarkStart w:id="475" w:name="_Toc53671308"/>
    </w:p>
    <w:p w14:paraId="2A8E12F2" w14:textId="77777777" w:rsidR="00556A23" w:rsidRPr="00BC7498" w:rsidRDefault="00556A23" w:rsidP="00BC7498">
      <w:pPr>
        <w:pStyle w:val="30"/>
      </w:pPr>
      <w:bookmarkStart w:id="476" w:name="_Toc180679333"/>
      <w:r w:rsidRPr="00BC7498">
        <w:t>Φορέας Υλοποίησης – Αναθέτουσα Αρχή</w:t>
      </w:r>
      <w:bookmarkEnd w:id="474"/>
      <w:bookmarkEnd w:id="475"/>
      <w:bookmarkEnd w:id="476"/>
      <w:r w:rsidRPr="00BC7498">
        <w:t xml:space="preserve"> </w:t>
      </w:r>
    </w:p>
    <w:p w14:paraId="18B23F18" w14:textId="77777777" w:rsidR="004E1F4B" w:rsidRPr="004E1F4B" w:rsidRDefault="004E1F4B" w:rsidP="004E1F4B">
      <w:pPr>
        <w:rPr>
          <w:rFonts w:eastAsia="SimSun"/>
          <w:lang w:val="el-GR"/>
        </w:rPr>
      </w:pPr>
      <w:r w:rsidRPr="004E1F4B">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92B31AC" w14:textId="77777777" w:rsidR="004E1F4B" w:rsidRPr="004E1F4B" w:rsidRDefault="004E1F4B" w:rsidP="004E1F4B">
      <w:pPr>
        <w:rPr>
          <w:rFonts w:eastAsia="SimSun"/>
          <w:lang w:val="el-GR"/>
        </w:rPr>
      </w:pPr>
      <w:r w:rsidRPr="004E1F4B">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591D3E91" w14:textId="77777777" w:rsidR="004E1F4B" w:rsidRPr="004E1F4B" w:rsidRDefault="004E1F4B" w:rsidP="004E1F4B">
      <w:pPr>
        <w:rPr>
          <w:rFonts w:eastAsia="SimSun"/>
          <w:lang w:val="el-GR"/>
        </w:rPr>
      </w:pPr>
      <w:r w:rsidRPr="004E1F4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E1F4B">
        <w:rPr>
          <w:rFonts w:eastAsia="SimSun"/>
          <w:lang w:val="el-GR"/>
        </w:rPr>
        <w:t>ενωσιακούς</w:t>
      </w:r>
      <w:proofErr w:type="spellEnd"/>
      <w:r w:rsidRPr="004E1F4B">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1F62B86" w14:textId="77777777" w:rsidR="004E1F4B" w:rsidRPr="004E1F4B" w:rsidRDefault="004E1F4B" w:rsidP="004E1F4B">
      <w:pPr>
        <w:rPr>
          <w:rFonts w:eastAsia="SimSun"/>
          <w:lang w:val="el-GR"/>
        </w:rPr>
      </w:pPr>
      <w:r w:rsidRPr="004E1F4B">
        <w:rPr>
          <w:rFonts w:eastAsia="SimSun"/>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E1F4B">
        <w:rPr>
          <w:rFonts w:eastAsia="SimSun"/>
          <w:lang w:val="el-GR"/>
        </w:rPr>
        <w:t>ενωσιακούς</w:t>
      </w:r>
      <w:proofErr w:type="spellEnd"/>
      <w:r w:rsidRPr="004E1F4B">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BF08E44" w14:textId="77777777" w:rsidR="004E1F4B" w:rsidRPr="004E1F4B" w:rsidRDefault="004E1F4B" w:rsidP="004E1F4B">
      <w:pPr>
        <w:rPr>
          <w:rFonts w:eastAsia="SimSun"/>
          <w:lang w:val="el-GR"/>
        </w:rPr>
      </w:pPr>
      <w:r w:rsidRPr="004E1F4B">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68EB7B3" w14:textId="77777777" w:rsidR="004E1F4B" w:rsidRPr="004E1F4B" w:rsidRDefault="004E1F4B" w:rsidP="004E1F4B">
      <w:pPr>
        <w:rPr>
          <w:rFonts w:eastAsia="SimSun"/>
          <w:lang w:val="el-GR"/>
        </w:rPr>
      </w:pPr>
      <w:r w:rsidRPr="004E1F4B">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29FE35" w14:textId="77777777" w:rsidR="004E1F4B" w:rsidRPr="004E1F4B" w:rsidRDefault="004E1F4B" w:rsidP="004E1F4B">
      <w:pPr>
        <w:rPr>
          <w:rFonts w:eastAsia="SimSun"/>
          <w:lang w:val="el-GR"/>
        </w:rPr>
      </w:pPr>
      <w:r w:rsidRPr="004E1F4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20A0939" w14:textId="77777777" w:rsidR="004E1F4B" w:rsidRPr="004E1F4B" w:rsidRDefault="004E1F4B" w:rsidP="004E1F4B">
      <w:pPr>
        <w:rPr>
          <w:rFonts w:eastAsia="SimSun"/>
          <w:lang w:val="el-GR"/>
        </w:rPr>
      </w:pPr>
      <w:proofErr w:type="spellStart"/>
      <w:r w:rsidRPr="004E1F4B">
        <w:rPr>
          <w:rFonts w:eastAsia="SimSun"/>
          <w:lang w:val="el-GR"/>
        </w:rPr>
        <w:t>στ</w:t>
      </w:r>
      <w:proofErr w:type="spellEnd"/>
      <w:r w:rsidRPr="004E1F4B">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E1F4B">
        <w:rPr>
          <w:rFonts w:eastAsia="SimSun"/>
          <w:lang w:val="el-GR"/>
        </w:rPr>
        <w:t>ενωσιακή</w:t>
      </w:r>
      <w:proofErr w:type="spellEnd"/>
      <w:r w:rsidRPr="004E1F4B">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3610C4F9" w14:textId="77777777" w:rsidR="004E1F4B" w:rsidRPr="004E1F4B" w:rsidRDefault="004E1F4B" w:rsidP="004E1F4B">
      <w:pPr>
        <w:rPr>
          <w:rFonts w:eastAsia="SimSun"/>
          <w:lang w:val="el-GR"/>
        </w:rPr>
      </w:pPr>
      <w:r w:rsidRPr="004E1F4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C614233" w14:textId="77777777" w:rsidR="004E1F4B" w:rsidRPr="004E1F4B" w:rsidRDefault="004E1F4B" w:rsidP="004E1F4B">
      <w:pPr>
        <w:rPr>
          <w:rFonts w:eastAsia="SimSun"/>
          <w:lang w:val="el-GR"/>
        </w:rPr>
      </w:pPr>
      <w:r w:rsidRPr="004E1F4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E1F4B">
        <w:rPr>
          <w:rFonts w:eastAsia="SimSun"/>
          <w:lang w:val="el-GR"/>
        </w:rPr>
        <w:t>ενωσιακούς</w:t>
      </w:r>
      <w:proofErr w:type="spellEnd"/>
      <w:r w:rsidRPr="004E1F4B">
        <w:rPr>
          <w:rFonts w:eastAsia="SimSun"/>
          <w:lang w:val="el-GR"/>
        </w:rPr>
        <w:t xml:space="preserve"> ή/και εθνικούς πόρους ή/ και μέσω του Προγράμματος Δημοσίων Επενδύσεων. </w:t>
      </w:r>
    </w:p>
    <w:p w14:paraId="7A356BC6" w14:textId="77777777" w:rsidR="004E1F4B" w:rsidRPr="004E1F4B" w:rsidRDefault="004E1F4B" w:rsidP="004E1F4B">
      <w:pPr>
        <w:rPr>
          <w:rFonts w:eastAsia="SimSun"/>
          <w:lang w:val="el-GR"/>
        </w:rPr>
      </w:pPr>
      <w:r w:rsidRPr="004E1F4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E74958B" w14:textId="77777777" w:rsidR="004E1F4B" w:rsidRPr="004E1F4B" w:rsidRDefault="004E1F4B" w:rsidP="004E1F4B">
      <w:pPr>
        <w:rPr>
          <w:rFonts w:eastAsia="SimSun"/>
          <w:lang w:val="el-GR"/>
        </w:rPr>
      </w:pPr>
      <w:r w:rsidRPr="004E1F4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4E1F4B">
        <w:rPr>
          <w:rFonts w:eastAsia="SimSun"/>
          <w:lang w:val="el-GR"/>
        </w:rPr>
        <w:t>διέπεται</w:t>
      </w:r>
      <w:proofErr w:type="spellEnd"/>
      <w:r w:rsidRPr="004E1F4B">
        <w:rPr>
          <w:rFonts w:eastAsia="SimSun"/>
          <w:lang w:val="el-GR"/>
        </w:rPr>
        <w:t xml:space="preserve"> από τεχνολογίες πληροφορικής και ηλεκτρονικών επικοινωνιών. </w:t>
      </w:r>
    </w:p>
    <w:p w14:paraId="277986B6" w14:textId="0999F733" w:rsidR="00556A23" w:rsidRPr="004E1F4B" w:rsidRDefault="004E1F4B" w:rsidP="004E1F4B">
      <w:pPr>
        <w:rPr>
          <w:rFonts w:eastAsia="SimSun"/>
          <w:lang w:val="el-GR"/>
        </w:rPr>
      </w:pPr>
      <w:proofErr w:type="spellStart"/>
      <w:r w:rsidRPr="004E1F4B">
        <w:rPr>
          <w:rFonts w:eastAsia="SimSun"/>
          <w:lang w:val="el-GR"/>
        </w:rPr>
        <w:t>ια</w:t>
      </w:r>
      <w:proofErr w:type="spellEnd"/>
      <w:r w:rsidRPr="004E1F4B">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BC7498" w:rsidRDefault="00556A23" w:rsidP="00BC7498">
      <w:pPr>
        <w:pStyle w:val="30"/>
      </w:pPr>
      <w:bookmarkStart w:id="477" w:name="_Ref55370316"/>
      <w:bookmarkStart w:id="478" w:name="_Toc180679334"/>
      <w:r w:rsidRPr="00BC7498">
        <w:t>Φορέας Χρηματοδότησης</w:t>
      </w:r>
      <w:bookmarkEnd w:id="477"/>
      <w:bookmarkEnd w:id="478"/>
      <w:r w:rsidRPr="00BC7498">
        <w:t xml:space="preserve"> </w:t>
      </w:r>
    </w:p>
    <w:p w14:paraId="7EA87027" w14:textId="222C240D" w:rsidR="00C7546C" w:rsidRPr="004F7534" w:rsidRDefault="00C7546C" w:rsidP="00C7546C">
      <w:pPr>
        <w:rPr>
          <w:rFonts w:eastAsia="SimSun"/>
          <w:lang w:val="el-GR"/>
        </w:rPr>
      </w:pPr>
      <w:r w:rsidRPr="004F7534">
        <w:rPr>
          <w:rFonts w:eastAsia="SimSun"/>
          <w:lang w:val="el-GR"/>
        </w:rPr>
        <w:t xml:space="preserve">Φορέας χρηματοδότησης της παρούσας είναι το Υπουργείο </w:t>
      </w:r>
      <w:r w:rsidR="00D36D48" w:rsidRPr="004F7534">
        <w:rPr>
          <w:rFonts w:eastAsia="SimSun"/>
          <w:lang w:val="el-GR"/>
        </w:rPr>
        <w:t>Κλιματική Κρίσης και Πολιτικής Προστασίας (βλ. παρ. 1.3)</w:t>
      </w:r>
      <w:r w:rsidRPr="004F7534">
        <w:rPr>
          <w:rFonts w:eastAsia="SimSun"/>
          <w:lang w:val="el-GR"/>
        </w:rPr>
        <w:t>.</w:t>
      </w:r>
    </w:p>
    <w:p w14:paraId="483920F3" w14:textId="77777777" w:rsidR="00556A23" w:rsidRPr="009F13E7" w:rsidRDefault="00556A23" w:rsidP="00BC7498">
      <w:pPr>
        <w:pStyle w:val="30"/>
      </w:pPr>
      <w:bookmarkStart w:id="479" w:name="_Toc163739077"/>
      <w:bookmarkStart w:id="480" w:name="_Ref55370267"/>
      <w:bookmarkStart w:id="481" w:name="_Toc180679335"/>
      <w:bookmarkEnd w:id="479"/>
      <w:r w:rsidRPr="009F13E7">
        <w:lastRenderedPageBreak/>
        <w:t>Κύριος του Έργου – Φορέας Λειτουργίας</w:t>
      </w:r>
      <w:bookmarkEnd w:id="480"/>
      <w:bookmarkEnd w:id="481"/>
    </w:p>
    <w:p w14:paraId="35B379B4" w14:textId="77777777" w:rsidR="000B715C" w:rsidRPr="000B715C" w:rsidRDefault="000B715C" w:rsidP="000B715C">
      <w:pPr>
        <w:rPr>
          <w:rFonts w:eastAsia="SimSun"/>
          <w:lang w:val="el-GR"/>
        </w:rPr>
      </w:pPr>
      <w:r w:rsidRPr="009F13E7">
        <w:rPr>
          <w:rFonts w:eastAsia="SimSun"/>
          <w:lang w:val="el-GR"/>
        </w:rPr>
        <w:t>Το ισχύον σύστημα πολιτικής</w:t>
      </w:r>
      <w:r w:rsidRPr="000B715C">
        <w:rPr>
          <w:rFonts w:eastAsia="SimSun"/>
          <w:lang w:val="el-GR"/>
        </w:rPr>
        <w:t xml:space="preserve"> προστασίας, όπως εφαρμόζεται στη χώρα μας, θεμελιώθηκε καταρχήν στο Ν.2344/1995 (Α’ 212) «Οργάνωση Πολιτικής Προστασίας και άλλες διατάξεις». Συμπληρώθηκε με το Ν.3013/2002 (Α’ 102) «Αναβάθμιση της Πολιτικής Προστασίας και λοιπές διατάξεις», το Π.Δ.151/2004 (Α’ 107) «Οργανισμός Γενικής Γραμματείας Πολιτικής Προστασίας» και τις διατάξεις του Γενικού Σχεδίου Πολιτικής Προστασίας «ΞΕΝΟΚΡΑΤΗΣ» [Υ.Α. 1299/2003 (Β΄423), όπως αναθεωρήθηκε με τη συμπληρωματική Υ.Α. 3384/2006 (Β’ 776)], καθώς και με το Ν.4249/2014 (Α’ 73) «Αναδιοργάνωση της Ελληνικής Αστυνομίας, του Πυροσβεστικού Σώματος και της Γενικής Γραμματείας Πολιτικής Προστασίας, αναβάθμιση Υπηρεσιών του Υπουργείου Δημόσιας Τάξης και Προστασίας του Πολίτη και ρύθμιση λοιπών θεμάτων αρμοδιότητας Υπουργείου Δημόσιας Τάξης και Προστασίας του Πολίτη και άλλες διατάξεις».</w:t>
      </w:r>
    </w:p>
    <w:p w14:paraId="4150AF34" w14:textId="77777777" w:rsidR="000B715C" w:rsidRPr="000B715C" w:rsidRDefault="000B715C" w:rsidP="000B715C">
      <w:pPr>
        <w:rPr>
          <w:rFonts w:eastAsia="SimSun"/>
          <w:lang w:val="el-GR"/>
        </w:rPr>
      </w:pPr>
      <w:r w:rsidRPr="000B715C">
        <w:rPr>
          <w:rFonts w:eastAsia="SimSun"/>
          <w:lang w:val="el-GR"/>
        </w:rPr>
        <w:t xml:space="preserve">Επίσης, με το Ν.4662/2020 (A’ 27) «Εθνικός Μηχανισμός Διαχείρισης Κρίσεων και Αντιμετώπισης Κινδύνων, αναδιάρθρωση της Γενικής Γραμματείας Πολιτικής Προστασίας, αναβάθμιση συστήματος εθελοντισμού πολιτικής προστασίας, αναδιοργάνωση του Πυροσβεστικού και άλλες διατάξεις», επιχειρήθηκε ο εκσυγχρονισμός του πλαισίου με στόχο την </w:t>
      </w:r>
      <w:proofErr w:type="spellStart"/>
      <w:r w:rsidRPr="000B715C">
        <w:rPr>
          <w:rFonts w:eastAsia="SimSun"/>
          <w:lang w:val="el-GR"/>
        </w:rPr>
        <w:t>επαναδιοργάνωση</w:t>
      </w:r>
      <w:proofErr w:type="spellEnd"/>
      <w:r w:rsidRPr="000B715C">
        <w:rPr>
          <w:rFonts w:eastAsia="SimSun"/>
          <w:lang w:val="el-GR"/>
        </w:rPr>
        <w:t xml:space="preserve"> σε ένα ενιαίο εθνικό μηχανισμό ολιστικής κάθετης διαχείρισης κινδύνων και απειλών που να καλύπτει τη διαχείριση εκτάκτων αναγκών από τη φάση της πρόληψης έως και τη φάση της αποκατάστασης, καθώς και την υλική ενίσχυση σε εξοπλιστικά και τεχνολογικά μέσα από τη χρηματοδότηση δράσεων πολιτικής προστασίας.</w:t>
      </w:r>
    </w:p>
    <w:p w14:paraId="4F5E3C4D" w14:textId="77777777" w:rsidR="000B715C" w:rsidRPr="000B715C" w:rsidRDefault="000B715C" w:rsidP="000B715C">
      <w:pPr>
        <w:rPr>
          <w:rFonts w:eastAsia="SimSun"/>
          <w:lang w:val="el-GR"/>
        </w:rPr>
      </w:pPr>
      <w:r w:rsidRPr="000B715C">
        <w:rPr>
          <w:rFonts w:eastAsia="SimSun"/>
          <w:lang w:val="el-GR"/>
        </w:rPr>
        <w:t>Αποτέλεσμα αυτού ήταν η θέσπιση του Εθνικού Μηχανισμού Διαχείρισης Κρίσεων και Αντιμετώπισης Κινδύνων [</w:t>
      </w:r>
      <w:proofErr w:type="spellStart"/>
      <w:r w:rsidRPr="000B715C">
        <w:rPr>
          <w:rFonts w:eastAsia="SimSun"/>
          <w:lang w:val="el-GR"/>
        </w:rPr>
        <w:t>National</w:t>
      </w:r>
      <w:proofErr w:type="spellEnd"/>
      <w:r w:rsidRPr="000B715C">
        <w:rPr>
          <w:rFonts w:eastAsia="SimSun"/>
          <w:lang w:val="el-GR"/>
        </w:rPr>
        <w:t xml:space="preserve"> </w:t>
      </w:r>
      <w:proofErr w:type="spellStart"/>
      <w:r w:rsidRPr="000B715C">
        <w:rPr>
          <w:rFonts w:eastAsia="SimSun"/>
          <w:lang w:val="el-GR"/>
        </w:rPr>
        <w:t>Crisis</w:t>
      </w:r>
      <w:proofErr w:type="spellEnd"/>
      <w:r w:rsidRPr="000B715C">
        <w:rPr>
          <w:rFonts w:eastAsia="SimSun"/>
          <w:lang w:val="el-GR"/>
        </w:rPr>
        <w:t xml:space="preserve"> and </w:t>
      </w:r>
      <w:proofErr w:type="spellStart"/>
      <w:r w:rsidRPr="000B715C">
        <w:rPr>
          <w:rFonts w:eastAsia="SimSun"/>
          <w:lang w:val="el-GR"/>
        </w:rPr>
        <w:t>Hazard</w:t>
      </w:r>
      <w:proofErr w:type="spellEnd"/>
      <w:r w:rsidRPr="000B715C">
        <w:rPr>
          <w:rFonts w:eastAsia="SimSun"/>
          <w:lang w:val="el-GR"/>
        </w:rPr>
        <w:t xml:space="preserve"> </w:t>
      </w:r>
      <w:proofErr w:type="spellStart"/>
      <w:r w:rsidRPr="000B715C">
        <w:rPr>
          <w:rFonts w:eastAsia="SimSun"/>
          <w:lang w:val="el-GR"/>
        </w:rPr>
        <w:t>Management</w:t>
      </w:r>
      <w:proofErr w:type="spellEnd"/>
      <w:r w:rsidRPr="000B715C">
        <w:rPr>
          <w:rFonts w:eastAsia="SimSun"/>
          <w:lang w:val="el-GR"/>
        </w:rPr>
        <w:t xml:space="preserve"> </w:t>
      </w:r>
      <w:proofErr w:type="spellStart"/>
      <w:r w:rsidRPr="000B715C">
        <w:rPr>
          <w:rFonts w:eastAsia="SimSun"/>
          <w:lang w:val="el-GR"/>
        </w:rPr>
        <w:t>Mechanism</w:t>
      </w:r>
      <w:proofErr w:type="spellEnd"/>
      <w:r w:rsidRPr="000B715C">
        <w:rPr>
          <w:rFonts w:eastAsia="SimSun"/>
          <w:lang w:val="el-GR"/>
        </w:rPr>
        <w:t xml:space="preserve"> (</w:t>
      </w:r>
      <w:proofErr w:type="spellStart"/>
      <w:r w:rsidRPr="000B715C">
        <w:rPr>
          <w:rFonts w:eastAsia="SimSun"/>
          <w:lang w:val="el-GR"/>
        </w:rPr>
        <w:t>Nat</w:t>
      </w:r>
      <w:proofErr w:type="spellEnd"/>
      <w:r w:rsidRPr="000B715C">
        <w:rPr>
          <w:rFonts w:eastAsia="SimSun"/>
          <w:lang w:val="el-GR"/>
        </w:rPr>
        <w:t>-CHAMM)], ο οποίος αποτελεί εκείνο το θεσμικό πλέγμα στο οποίο συγκλίνουν οι συντρέχουσες επιχειρησιακές, επιτελικές και υποστηρικτικές δομές πολιτικής προστασίας, επιτυγχάνοντας το ενιαίο εθνικό σύστημα πολιτικής προστασίας, που διατρέχεται καθολικά από συγκεκριμένες καταστατικές αρχές, και το οποίο αφορά σε όλο το φάσμα του κύκλου καταστροφών.</w:t>
      </w:r>
    </w:p>
    <w:p w14:paraId="0B8F8D5E" w14:textId="6D3C2AB7" w:rsidR="00F76989" w:rsidRPr="00E37726" w:rsidRDefault="000B715C" w:rsidP="000B715C">
      <w:pPr>
        <w:rPr>
          <w:rFonts w:eastAsia="SimSun"/>
          <w:lang w:val="el-GR"/>
        </w:rPr>
      </w:pPr>
      <w:r w:rsidRPr="000B715C">
        <w:rPr>
          <w:rFonts w:eastAsia="SimSun"/>
          <w:lang w:val="el-GR"/>
        </w:rPr>
        <w:t>Με το Π.Δ. 70/2021 (Α' 161) συστάθηκε το Υπουργείο Κλιματικής Κρίσης και Πολιτικής Προστασίας με στόχο την ενσωμάτωση των επιπτώσεων της κλιματικής κρίσης στον σχεδιασμό της πολιτικής προστασίας, διευρύνοντας και ενισχύοντας τη διάσταση της πρόληψης της αντίληψης και της κατανόησης του κινδύνου, καθώς και την αναβάθμιση του συντονιστικού ρόλου που έχει και ασκεί με το υφιστάμενο θεσμικό πλαίσιο.</w:t>
      </w:r>
    </w:p>
    <w:p w14:paraId="31F169DD" w14:textId="77777777" w:rsidR="00F76989" w:rsidRPr="00F76989" w:rsidRDefault="00F76989" w:rsidP="00F76989">
      <w:pPr>
        <w:rPr>
          <w:rFonts w:eastAsia="SimSun"/>
          <w:lang w:val="el-GR"/>
        </w:rPr>
      </w:pPr>
    </w:p>
    <w:p w14:paraId="0E32BCF2" w14:textId="7F31E385" w:rsidR="00556A23" w:rsidRPr="00BC7498" w:rsidRDefault="00556A23" w:rsidP="00BC7498">
      <w:pPr>
        <w:pStyle w:val="30"/>
      </w:pPr>
      <w:bookmarkStart w:id="482" w:name="_Ref55370327"/>
      <w:bookmarkStart w:id="483" w:name="_Ref151372827"/>
      <w:bookmarkStart w:id="484" w:name="_Toc180679336"/>
      <w:r w:rsidRPr="00BC7498">
        <w:t>Όργανα &amp; Επιτροπές Παρακολούθησης, Διακυβέρνησης και Ελέγχου του Έργου</w:t>
      </w:r>
      <w:bookmarkEnd w:id="482"/>
      <w:bookmarkEnd w:id="483"/>
      <w:bookmarkEnd w:id="484"/>
    </w:p>
    <w:p w14:paraId="4B8735FA" w14:textId="6BAADDBC"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5C727E">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78127126" w14:textId="38658716" w:rsidR="00035E7D" w:rsidRPr="000A1F30" w:rsidRDefault="00035E7D" w:rsidP="00035E7D">
      <w:pPr>
        <w:rPr>
          <w:lang w:val="el-GR"/>
        </w:rPr>
      </w:pPr>
      <w:r w:rsidRPr="000A1F30">
        <w:rPr>
          <w:lang w:val="el-GR"/>
        </w:rPr>
        <w:t>Η ΕΕΠΣ</w:t>
      </w:r>
      <w:r>
        <w:rPr>
          <w:lang w:val="el-GR"/>
        </w:rPr>
        <w:t>:</w:t>
      </w:r>
      <w:r w:rsidR="00DF776D">
        <w:rPr>
          <w:lang w:val="el-GR"/>
        </w:rPr>
        <w:t xml:space="preserve"> </w:t>
      </w:r>
    </w:p>
    <w:p w14:paraId="768BB8B6" w14:textId="77777777" w:rsidR="00035E7D" w:rsidRDefault="00035E7D" w:rsidP="008C3594">
      <w:pPr>
        <w:numPr>
          <w:ilvl w:val="0"/>
          <w:numId w:val="27"/>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rsidP="008C3594">
      <w:pPr>
        <w:numPr>
          <w:ilvl w:val="0"/>
          <w:numId w:val="27"/>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rsidP="008C3594">
      <w:pPr>
        <w:numPr>
          <w:ilvl w:val="0"/>
          <w:numId w:val="27"/>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rsidP="008C3594">
      <w:pPr>
        <w:numPr>
          <w:ilvl w:val="0"/>
          <w:numId w:val="27"/>
        </w:numPr>
        <w:shd w:val="clear" w:color="auto" w:fill="FFFFFF"/>
        <w:suppressAutoHyphens w:val="0"/>
        <w:spacing w:before="120"/>
        <w:ind w:left="714" w:hanging="357"/>
        <w:rPr>
          <w:color w:val="333333"/>
          <w:lang w:val="el-GR"/>
        </w:rPr>
      </w:pPr>
      <w:r w:rsidRPr="00301F07">
        <w:rPr>
          <w:color w:val="333333"/>
          <w:lang w:val="el-GR"/>
        </w:rPr>
        <w:lastRenderedPageBreak/>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0A1F30" w:rsidRDefault="00E0686B" w:rsidP="00E0686B">
      <w:pPr>
        <w:ind w:hanging="294"/>
        <w:rPr>
          <w:lang w:val="el-GR"/>
        </w:rPr>
      </w:pPr>
    </w:p>
    <w:p w14:paraId="00C9A369" w14:textId="77777777" w:rsidR="00E0686B" w:rsidRDefault="00E0686B" w:rsidP="005C727E">
      <w:pPr>
        <w:pStyle w:val="aff"/>
        <w:numPr>
          <w:ilvl w:val="0"/>
          <w:numId w:val="11"/>
        </w:numPr>
        <w:ind w:left="0" w:hanging="294"/>
        <w:rPr>
          <w:b/>
          <w:bCs/>
          <w:lang w:val="el-GR"/>
        </w:rPr>
      </w:pPr>
      <w:r w:rsidRPr="000A1F30">
        <w:rPr>
          <w:b/>
          <w:bCs/>
          <w:lang w:val="el-GR"/>
        </w:rPr>
        <w:t>Ομάδα Διοίκησης Έργου (ΟΔΕ)</w:t>
      </w:r>
    </w:p>
    <w:p w14:paraId="12AB94D8" w14:textId="77777777" w:rsidR="009674D0" w:rsidRPr="00D40611" w:rsidRDefault="009674D0" w:rsidP="009674D0">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9674D0" w:rsidRDefault="009674D0" w:rsidP="00E07D1C">
      <w:pPr>
        <w:pStyle w:val="aff"/>
        <w:numPr>
          <w:ilvl w:val="1"/>
          <w:numId w:val="245"/>
        </w:numPr>
        <w:pBdr>
          <w:top w:val="nil"/>
          <w:left w:val="nil"/>
          <w:bottom w:val="nil"/>
          <w:right w:val="nil"/>
          <w:between w:val="nil"/>
          <w:bar w:val="nil"/>
        </w:pBdr>
        <w:ind w:left="567" w:hanging="567"/>
        <w:contextualSpacing w:val="0"/>
        <w:rPr>
          <w:lang w:val="el-GR"/>
        </w:rPr>
      </w:pPr>
      <w:r w:rsidRPr="009674D0">
        <w:rPr>
          <w:lang w:val="el-GR"/>
        </w:rPr>
        <w:t xml:space="preserve">Διοικητής Ψηφιακού Έργου (Project </w:t>
      </w:r>
      <w:proofErr w:type="spellStart"/>
      <w:r w:rsidRPr="009674D0">
        <w:rPr>
          <w:lang w:val="el-GR"/>
        </w:rPr>
        <w:t>Manager</w:t>
      </w:r>
      <w:proofErr w:type="spellEnd"/>
      <w:r w:rsidRPr="009674D0">
        <w:rPr>
          <w:lang w:val="el-GR"/>
        </w:rPr>
        <w:t>)</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9674D0" w:rsidRDefault="009674D0" w:rsidP="00E07D1C">
      <w:pPr>
        <w:pStyle w:val="aff"/>
        <w:numPr>
          <w:ilvl w:val="1"/>
          <w:numId w:val="245"/>
        </w:numPr>
        <w:pBdr>
          <w:top w:val="nil"/>
          <w:left w:val="nil"/>
          <w:bottom w:val="nil"/>
          <w:right w:val="nil"/>
          <w:between w:val="nil"/>
          <w:bar w:val="nil"/>
        </w:pBdr>
        <w:ind w:left="567" w:hanging="567"/>
        <w:contextualSpacing w:val="0"/>
        <w:rPr>
          <w:lang w:val="el-GR"/>
        </w:rPr>
      </w:pPr>
      <w:r w:rsidRPr="009674D0">
        <w:rPr>
          <w:lang w:val="el-GR"/>
        </w:rPr>
        <w:t xml:space="preserve">Επιχειρησιακός Συντονιστής Ψηφιακής Δράσης (Project </w:t>
      </w:r>
      <w:proofErr w:type="spellStart"/>
      <w:r w:rsidRPr="009674D0">
        <w:rPr>
          <w:lang w:val="el-GR"/>
        </w:rPr>
        <w:t>Owner</w:t>
      </w:r>
      <w:proofErr w:type="spellEnd"/>
      <w:r w:rsidRPr="009674D0">
        <w:rPr>
          <w:lang w:val="el-GR"/>
        </w:rPr>
        <w:t>)</w:t>
      </w:r>
      <w:r>
        <w:rPr>
          <w:lang w:val="el-GR"/>
        </w:rPr>
        <w:t xml:space="preserve">. </w:t>
      </w:r>
      <w:r w:rsidRPr="009674D0">
        <w:rPr>
          <w:lang w:val="el-GR"/>
        </w:rPr>
        <w:t xml:space="preserve">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9674D0">
        <w:rPr>
          <w:lang w:val="el-GR"/>
        </w:rPr>
        <w:t>Manager</w:t>
      </w:r>
      <w:proofErr w:type="spellEnd"/>
      <w:r w:rsidRPr="009674D0">
        <w:rPr>
          <w:lang w:val="el-GR"/>
        </w:rPr>
        <w:t>). Ορίζεται από τον Κύριο του Έργου.</w:t>
      </w:r>
    </w:p>
    <w:p w14:paraId="6B5DA074" w14:textId="77777777" w:rsidR="009674D0" w:rsidRPr="009674D0" w:rsidRDefault="009674D0" w:rsidP="00E07D1C">
      <w:pPr>
        <w:pStyle w:val="aff"/>
        <w:numPr>
          <w:ilvl w:val="1"/>
          <w:numId w:val="245"/>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w:t>
      </w:r>
      <w:proofErr w:type="spellStart"/>
      <w:r w:rsidRPr="009674D0">
        <w:rPr>
          <w:lang w:val="el-GR"/>
        </w:rPr>
        <w:t>Implementation</w:t>
      </w:r>
      <w:proofErr w:type="spellEnd"/>
      <w:r w:rsidRPr="009674D0">
        <w:rPr>
          <w:lang w:val="el-GR"/>
        </w:rPr>
        <w:t xml:space="preserve"> </w:t>
      </w:r>
      <w:proofErr w:type="spellStart"/>
      <w:r w:rsidRPr="009674D0">
        <w:rPr>
          <w:lang w:val="el-GR"/>
        </w:rPr>
        <w:t>Owner</w:t>
      </w:r>
      <w:proofErr w:type="spellEnd"/>
      <w:r w:rsidRPr="009674D0">
        <w:rPr>
          <w:lang w:val="el-GR"/>
        </w:rPr>
        <w:t>):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6D218673" w14:textId="77777777" w:rsidR="009674D0" w:rsidRDefault="009674D0" w:rsidP="00E0686B">
      <w:pPr>
        <w:rPr>
          <w:lang w:val="el-GR"/>
        </w:rPr>
      </w:pPr>
    </w:p>
    <w:p w14:paraId="2CBB16FF" w14:textId="77777777" w:rsidR="00E0686B" w:rsidRPr="000A1F30" w:rsidRDefault="00E0686B" w:rsidP="005C727E">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5C727E">
      <w:pPr>
        <w:pStyle w:val="aff"/>
        <w:numPr>
          <w:ilvl w:val="0"/>
          <w:numId w:val="11"/>
        </w:numPr>
        <w:ind w:left="0" w:firstLine="6"/>
        <w:rPr>
          <w:b/>
          <w:bCs/>
          <w:lang w:val="el-GR"/>
        </w:rPr>
      </w:pPr>
      <w:r w:rsidRPr="000A1F30">
        <w:rPr>
          <w:b/>
          <w:bCs/>
          <w:lang w:val="el-GR"/>
        </w:rPr>
        <w:t>Επιτροπή Παραλαβής Έργου (ΕΠΕ)</w:t>
      </w:r>
    </w:p>
    <w:p w14:paraId="7E8DE28B" w14:textId="47B4120A"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w:t>
      </w:r>
      <w:r w:rsidR="00DF776D">
        <w:rPr>
          <w:lang w:val="el-GR"/>
        </w:rPr>
        <w:t xml:space="preserve"> </w:t>
      </w:r>
      <w:r w:rsidRPr="000A1F30">
        <w:rPr>
          <w:lang w:val="el-GR"/>
        </w:rPr>
        <w:t>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258407B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72205ED0" w14:textId="26A0AB5F" w:rsidR="00F3103D" w:rsidRPr="00D1628D" w:rsidRDefault="00F3103D" w:rsidP="00D1628D">
      <w:pPr>
        <w:pStyle w:val="20"/>
      </w:pPr>
      <w:bookmarkStart w:id="485" w:name="_Toc180679337"/>
      <w:r w:rsidRPr="00D1628D">
        <w:lastRenderedPageBreak/>
        <w:t>Κρίσιμες οντότητες για την υλοποίηση του έργου</w:t>
      </w:r>
      <w:bookmarkEnd w:id="485"/>
    </w:p>
    <w:p w14:paraId="3AFF6B91" w14:textId="77777777" w:rsidR="00F3103D" w:rsidRPr="00BC7498" w:rsidRDefault="00F3103D" w:rsidP="00BC7498">
      <w:pPr>
        <w:pStyle w:val="30"/>
      </w:pPr>
      <w:bookmarkStart w:id="486" w:name="_Toc180679338"/>
      <w:r w:rsidRPr="00BC7498">
        <w:t>Γενική Γραμματεία Πολιτικής Προστασίας</w:t>
      </w:r>
      <w:bookmarkEnd w:id="486"/>
    </w:p>
    <w:p w14:paraId="73CE6859" w14:textId="77777777" w:rsidR="00F3103D" w:rsidRPr="004F7534" w:rsidRDefault="00F3103D" w:rsidP="004F7534">
      <w:pPr>
        <w:rPr>
          <w:lang w:val="el-GR"/>
        </w:rPr>
      </w:pPr>
      <w:bookmarkStart w:id="487" w:name="_Toc128334916"/>
      <w:r w:rsidRPr="00956BF8">
        <w:rPr>
          <w:lang w:val="el-GR"/>
        </w:rPr>
        <w:t>Η Γενική Γραμματεία Πολιτικής Προστασίας (Γ.Γ.Π.Π.) συστάθηκε με την παράγραφο 1 του άρθρου 4 του ν.2344/1995 (Α' 212) και υπάγεται στο Υπουργείο Κλιματικής Αλλαγής και Πολιτικής Προστασίας.</w:t>
      </w:r>
    </w:p>
    <w:p w14:paraId="508613E5" w14:textId="77777777" w:rsidR="00F3103D" w:rsidRPr="004F7534" w:rsidRDefault="00F3103D" w:rsidP="004F7534">
      <w:pPr>
        <w:rPr>
          <w:lang w:val="el-GR"/>
        </w:rPr>
      </w:pPr>
      <w:r w:rsidRPr="00956BF8">
        <w:rPr>
          <w:lang w:val="el-GR"/>
        </w:rPr>
        <w:t>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42B611E1" w14:textId="77777777" w:rsidR="00F3103D" w:rsidRPr="004F7534" w:rsidRDefault="00F3103D" w:rsidP="004F7534">
      <w:pPr>
        <w:rPr>
          <w:lang w:val="el-GR"/>
        </w:rPr>
      </w:pPr>
      <w:r w:rsidRPr="00956BF8">
        <w:rPr>
          <w:lang w:val="el-GR"/>
        </w:rPr>
        <w:t>Η Γενική Γραμματεία Πολιτικής Προστασίας, μεταξύ άλλων έχει ως γενική αποστολή (</w:t>
      </w:r>
      <w:proofErr w:type="spellStart"/>
      <w:r w:rsidRPr="00956BF8">
        <w:rPr>
          <w:lang w:val="el-GR"/>
        </w:rPr>
        <w:t>Αρ</w:t>
      </w:r>
      <w:proofErr w:type="spellEnd"/>
      <w:r w:rsidRPr="00956BF8">
        <w:rPr>
          <w:lang w:val="el-GR"/>
        </w:rPr>
        <w:t>. 1, ΠΔ 151/2004):</w:t>
      </w:r>
    </w:p>
    <w:p w14:paraId="5DD8CED6" w14:textId="77777777" w:rsidR="00F3103D" w:rsidRDefault="00F3103D" w:rsidP="009A6F07">
      <w:pPr>
        <w:pStyle w:val="normalwithoutspacing"/>
        <w:numPr>
          <w:ilvl w:val="0"/>
          <w:numId w:val="86"/>
        </w:numPr>
        <w:suppressAutoHyphens w:val="0"/>
        <w:spacing w:after="120" w:line="360" w:lineRule="exact"/>
      </w:pPr>
      <w:r>
        <w:t>Τη μελέτη, το σχεδιασμό, την οργάνωση και το συντονισμό της δράσης για την πρόληψη και αντιμετώπιση των φυσικών, τεχνολογικών και λοιπών καταστροφών ή καταστάσεων έκτακτης ανάγκης, καθώς και την ενημέρωση του κοινού για τα ζητήματα αυτά.</w:t>
      </w:r>
    </w:p>
    <w:p w14:paraId="6183C95F" w14:textId="77777777" w:rsidR="00F3103D" w:rsidRDefault="00F3103D" w:rsidP="009A6F07">
      <w:pPr>
        <w:pStyle w:val="normalwithoutspacing"/>
        <w:numPr>
          <w:ilvl w:val="0"/>
          <w:numId w:val="86"/>
        </w:numPr>
        <w:suppressAutoHyphens w:val="0"/>
        <w:spacing w:after="120" w:line="360" w:lineRule="exact"/>
      </w:pPr>
      <w:r>
        <w:t>Την προετοιμασία, κινητοποίηση και συντονισμό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17D1355B" w14:textId="77777777" w:rsidR="00F3103D" w:rsidRDefault="00F3103D" w:rsidP="009A6F07">
      <w:pPr>
        <w:pStyle w:val="normalwithoutspacing"/>
        <w:numPr>
          <w:ilvl w:val="0"/>
          <w:numId w:val="86"/>
        </w:numPr>
        <w:suppressAutoHyphens w:val="0"/>
        <w:spacing w:after="120" w:line="360" w:lineRule="exact"/>
      </w:pPr>
      <w:r>
        <w:t>Την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4FF8907E" w14:textId="77777777" w:rsidR="00F3103D" w:rsidRDefault="00F3103D" w:rsidP="009A6F07">
      <w:pPr>
        <w:pStyle w:val="normalwithoutspacing"/>
        <w:numPr>
          <w:ilvl w:val="0"/>
          <w:numId w:val="86"/>
        </w:numPr>
        <w:suppressAutoHyphens w:val="0"/>
        <w:spacing w:after="120" w:line="360" w:lineRule="exact"/>
      </w:pPr>
      <w:r>
        <w:t>Τον συντονισμό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663FCAB7" w14:textId="77777777" w:rsidR="00F3103D" w:rsidRPr="00BC7498" w:rsidRDefault="00F3103D" w:rsidP="00BC7498">
      <w:pPr>
        <w:pStyle w:val="30"/>
      </w:pPr>
      <w:bookmarkStart w:id="488" w:name="_Toc180679339"/>
      <w:bookmarkEnd w:id="487"/>
      <w:r w:rsidRPr="00BC7498">
        <w:t>Εθνικός Μηχανισμός Διαχείρισης Κρίσεων και Αντιμετώπισης Κινδύνων</w:t>
      </w:r>
      <w:bookmarkEnd w:id="488"/>
      <w:r w:rsidRPr="00BC7498">
        <w:t xml:space="preserve"> </w:t>
      </w:r>
    </w:p>
    <w:p w14:paraId="3850C637" w14:textId="77777777" w:rsidR="00F3103D" w:rsidRPr="004F7534" w:rsidRDefault="00F3103D" w:rsidP="004F7534">
      <w:pPr>
        <w:rPr>
          <w:lang w:val="el-GR"/>
        </w:rPr>
      </w:pPr>
      <w:r w:rsidRPr="00956BF8">
        <w:rPr>
          <w:lang w:val="el-GR"/>
        </w:rPr>
        <w:t xml:space="preserve">Με το Νόμο 4662/2020 (ΦΕΚ </w:t>
      </w:r>
      <w:r>
        <w:t>A</w:t>
      </w:r>
      <w:r w:rsidRPr="00956BF8">
        <w:rPr>
          <w:lang w:val="el-GR"/>
        </w:rPr>
        <w:t xml:space="preserve"> 27 - 07.02.2020), συστάθηκε Εθνικός Μηχανισμός Διαχείρισης Κρίσεων και Αντιμετώπισης Κινδύνων (</w:t>
      </w:r>
      <w:r>
        <w:t>National</w:t>
      </w:r>
      <w:r w:rsidRPr="00956BF8">
        <w:rPr>
          <w:lang w:val="el-GR"/>
        </w:rPr>
        <w:t xml:space="preserve"> </w:t>
      </w:r>
      <w:r>
        <w:t>Crisis</w:t>
      </w:r>
      <w:r w:rsidRPr="00956BF8">
        <w:rPr>
          <w:lang w:val="el-GR"/>
        </w:rPr>
        <w:t xml:space="preserve"> </w:t>
      </w:r>
      <w:r>
        <w:t>and</w:t>
      </w:r>
      <w:r w:rsidRPr="00956BF8">
        <w:rPr>
          <w:lang w:val="el-GR"/>
        </w:rPr>
        <w:t xml:space="preserve"> </w:t>
      </w:r>
      <w:r>
        <w:t>Hazard</w:t>
      </w:r>
      <w:r w:rsidRPr="00956BF8">
        <w:rPr>
          <w:lang w:val="el-GR"/>
        </w:rPr>
        <w:t xml:space="preserve"> </w:t>
      </w:r>
      <w:r>
        <w:t>Management</w:t>
      </w:r>
      <w:r w:rsidRPr="00956BF8">
        <w:rPr>
          <w:lang w:val="el-GR"/>
        </w:rPr>
        <w:t xml:space="preserve"> </w:t>
      </w:r>
      <w:r>
        <w:t>Mechanism</w:t>
      </w:r>
      <w:r w:rsidRPr="00956BF8">
        <w:rPr>
          <w:lang w:val="el-GR"/>
        </w:rPr>
        <w:t xml:space="preserve"> (</w:t>
      </w:r>
      <w:r>
        <w:t>Nat</w:t>
      </w:r>
      <w:r w:rsidRPr="00956BF8">
        <w:rPr>
          <w:lang w:val="el-GR"/>
        </w:rPr>
        <w:t>-</w:t>
      </w:r>
      <w:r>
        <w:t>CHAMM</w:t>
      </w:r>
      <w:r w:rsidRPr="00956BF8">
        <w:rPr>
          <w:lang w:val="el-GR"/>
        </w:rPr>
        <w:t>) εφεξής, «Εθνικός Μηχανισμός», ο οποίος εποπτεύεται από τον Γενικό Γραμματέα Πολιτικής Προστασίας και καλύπτει ολόκληρο τον κύκλο διαχείρισης καταστροφών και συνιστά το σύνολο των συντρεχουσών επιχειρησιακών και διοικητικών δομών και λειτουργιών της Πολιτικής Προστασίας. Ο Εθνικός Μηχανισμός έχει ως προτεραιότητες, αφενός την πρόληψη, την ετοιμότητα και την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σε ειρηνική περίοδο και αφετέρου τη μείωση του κινδύνου και την αντιμετώπιση, αποκατάσταση και ελαχιστοποίηση των συνεπειών τους.</w:t>
      </w:r>
    </w:p>
    <w:p w14:paraId="0DD10FDD" w14:textId="77777777" w:rsidR="00F3103D" w:rsidRPr="004F7534" w:rsidRDefault="00F3103D" w:rsidP="004F7534">
      <w:pPr>
        <w:rPr>
          <w:lang w:val="el-GR"/>
        </w:rPr>
      </w:pPr>
      <w:r w:rsidRPr="00956BF8">
        <w:rPr>
          <w:lang w:val="el-GR"/>
        </w:rPr>
        <w:lastRenderedPageBreak/>
        <w:t xml:space="preserve">Στον Εθνικό Μηχανισμό συστήνεται Εθνική Βάση Δεδομένων Κινδύνων, Απειλών και Απωλειών Καταστροφών σε εθνικό επίπεδο, εφεξής καλούμενη «Εθνική Βάση Δεδομένων». Στην Εθνική Βάση Δεδομένων περιλαμβάνονται αναγνωρισμένοι κίνδυνοι και απειλές, όπως αυτοί έχουν καθοριστεί από τον επιχειρησιακό Εθνικό Σχεδιασμό Πολιτικής Προστασίας. Την ενημέρωση και </w:t>
      </w:r>
      <w:proofErr w:type="spellStart"/>
      <w:r w:rsidRPr="00956BF8">
        <w:rPr>
          <w:lang w:val="el-GR"/>
        </w:rPr>
        <w:t>επικαιροποίηση</w:t>
      </w:r>
      <w:proofErr w:type="spellEnd"/>
      <w:r w:rsidRPr="00956BF8">
        <w:rPr>
          <w:lang w:val="el-GR"/>
        </w:rPr>
        <w:t xml:space="preserve"> της Εθνικής Βάσης Δεδομένων αναλαμβάνει η Γενική Διεύθυνση Συντονισμού της Γενικής Γραμματείας Πολιτικής Προστασίας, στην οποία εισηγούνται οι αρμόδιοι φορείς που είναι υπεύθυνοι για την εκτίμηση ή τη διαχείριση ενός κινδύνου.</w:t>
      </w:r>
    </w:p>
    <w:p w14:paraId="285A49A2" w14:textId="77777777" w:rsidR="00F3103D" w:rsidRPr="004F7534" w:rsidRDefault="00F3103D" w:rsidP="004F7534">
      <w:pPr>
        <w:rPr>
          <w:lang w:val="el-GR"/>
        </w:rPr>
      </w:pPr>
      <w:r w:rsidRPr="00956BF8">
        <w:rPr>
          <w:lang w:val="el-GR"/>
        </w:rPr>
        <w:t>Ειδικότερα, η Εθνική Βάση Δεδομένων περιλαμβάνει, ιδίως,:</w:t>
      </w:r>
    </w:p>
    <w:p w14:paraId="2AC7961B" w14:textId="77777777" w:rsidR="00F3103D" w:rsidRDefault="00F3103D" w:rsidP="009A6F07">
      <w:pPr>
        <w:pStyle w:val="normalwithoutspacing"/>
        <w:numPr>
          <w:ilvl w:val="0"/>
          <w:numId w:val="87"/>
        </w:numPr>
        <w:suppressAutoHyphens w:val="0"/>
        <w:spacing w:after="120" w:line="360" w:lineRule="exact"/>
      </w:pPr>
      <w:r>
        <w:t>Τους αναγνωρισμένους κινδύνους και απειλές, που ενεργοποιούν τον κύκλο καταστροφών.</w:t>
      </w:r>
    </w:p>
    <w:p w14:paraId="45D663DF" w14:textId="77777777" w:rsidR="00F3103D" w:rsidRDefault="00F3103D" w:rsidP="009A6F07">
      <w:pPr>
        <w:pStyle w:val="normalwithoutspacing"/>
        <w:numPr>
          <w:ilvl w:val="0"/>
          <w:numId w:val="87"/>
        </w:numPr>
        <w:suppressAutoHyphens w:val="0"/>
        <w:spacing w:after="120" w:line="360" w:lineRule="exact"/>
      </w:pPr>
      <w:r>
        <w:t>Τους φορείς και τα συστήματα διαχείρισης και εκτίμησης κινδύνων και συμβάντων όλου του κύκλου καταστροφών.</w:t>
      </w:r>
    </w:p>
    <w:p w14:paraId="4CC24897" w14:textId="77777777" w:rsidR="00F3103D" w:rsidRDefault="00F3103D" w:rsidP="009A6F07">
      <w:pPr>
        <w:pStyle w:val="normalwithoutspacing"/>
        <w:numPr>
          <w:ilvl w:val="0"/>
          <w:numId w:val="87"/>
        </w:numPr>
        <w:suppressAutoHyphens w:val="0"/>
        <w:spacing w:after="120" w:line="360" w:lineRule="exact"/>
      </w:pPr>
      <w:r>
        <w:t>Τα υφιστάμενα πλαίσια διαχείρισης έκτακτων αναγκών</w:t>
      </w:r>
    </w:p>
    <w:p w14:paraId="546795E1" w14:textId="77777777" w:rsidR="00F3103D" w:rsidRDefault="00F3103D" w:rsidP="009A6F07">
      <w:pPr>
        <w:pStyle w:val="normalwithoutspacing"/>
        <w:numPr>
          <w:ilvl w:val="0"/>
          <w:numId w:val="87"/>
        </w:numPr>
        <w:suppressAutoHyphens w:val="0"/>
        <w:spacing w:after="120" w:line="360" w:lineRule="exact"/>
      </w:pPr>
      <w:r>
        <w:t>Τους αρμόδιους φορείς που, ανάλογα με τον κίνδυνο ή την απειλή, εισηγούνται την οργανωμένη προληπτική απομάκρυνση πολιτών.</w:t>
      </w:r>
    </w:p>
    <w:p w14:paraId="24EDCE74" w14:textId="77777777" w:rsidR="00F3103D" w:rsidRDefault="00F3103D" w:rsidP="009A6F07">
      <w:pPr>
        <w:pStyle w:val="normalwithoutspacing"/>
        <w:numPr>
          <w:ilvl w:val="0"/>
          <w:numId w:val="87"/>
        </w:numPr>
        <w:suppressAutoHyphens w:val="0"/>
        <w:spacing w:after="120" w:line="360" w:lineRule="exact"/>
      </w:pPr>
      <w:r>
        <w:t>Τα δεδομένα απωλειών από καταστροφές.</w:t>
      </w:r>
    </w:p>
    <w:p w14:paraId="5215F954" w14:textId="77777777" w:rsidR="00F3103D" w:rsidRDefault="00F3103D" w:rsidP="004F7534">
      <w:pPr>
        <w:rPr>
          <w:lang w:val="el-GR"/>
        </w:rPr>
      </w:pPr>
      <w:r>
        <w:rPr>
          <w:lang w:val="el-GR"/>
        </w:rPr>
        <w:t>Η Εθνική Βάση Δεδομένων θα υποστηρίζεται από ειδικό Πληροφοριακό Σύστημα Υποστήριξης (ΠΣΥ-ΕΒΔ) που σχεδιάζει και αναπτύσσει το Υπουργείο Κλιματικής Κρίσης και Πολιτικής Προστασίας (ΥΚΚΠΠ).</w:t>
      </w:r>
    </w:p>
    <w:p w14:paraId="300AE668" w14:textId="77777777" w:rsidR="00F3103D" w:rsidRDefault="00F3103D" w:rsidP="004F7534">
      <w:pPr>
        <w:rPr>
          <w:lang w:val="el-GR"/>
        </w:rPr>
      </w:pPr>
      <w:r>
        <w:rPr>
          <w:lang w:val="el-GR"/>
        </w:rPr>
        <w:t xml:space="preserve">Ως εκ τούτου, τα συστήματα που περιλαμβάνονται στο παρόν έργο και το ΠΣΥ-ΕΒΔ προβλέπεται να έχουν σημαντικό βαθμό συνέργειας, καθώς δεδομένα που θα τηρούνται στο πρώτο σύστημα θα αξιοποιούνται για τις ανάγκες διαχείρισης κινδύνων και προσαρμογής στην κλιματική αλλαγή από το δεύτερο. Αντίστοιχα, πληροφορίες του ΠΣΥ-ΕΒΔ εκτιμάται ότι θα είναι χρήσιμες στην υποστήριξη των επιχειρησιακών διαδικασιών του παρόντος έργου. </w:t>
      </w:r>
    </w:p>
    <w:p w14:paraId="7BFBFCE0" w14:textId="77777777" w:rsidR="002B7D7E" w:rsidRDefault="002B7D7E" w:rsidP="002B7D7E">
      <w:pPr>
        <w:rPr>
          <w:rFonts w:eastAsia="SimSun"/>
          <w:lang w:val="el-GR"/>
        </w:rPr>
      </w:pPr>
    </w:p>
    <w:p w14:paraId="13DA97C4" w14:textId="77777777" w:rsidR="00556A23" w:rsidRPr="00AF7D83" w:rsidRDefault="00556A23" w:rsidP="00BB33F6">
      <w:pPr>
        <w:pStyle w:val="1"/>
        <w:rPr>
          <w:rFonts w:cs="Arial"/>
          <w:lang w:val="en-GB"/>
        </w:rPr>
      </w:pPr>
      <w:bookmarkStart w:id="489" w:name="_Ref40953149"/>
      <w:bookmarkStart w:id="490" w:name="_Toc97194338"/>
      <w:bookmarkStart w:id="491" w:name="_Toc97194472"/>
      <w:bookmarkStart w:id="492" w:name="_Ref163810946"/>
      <w:bookmarkStart w:id="493" w:name="_Toc180679340"/>
      <w:r w:rsidRPr="004F7534">
        <w:t>Π</w:t>
      </w:r>
      <w:proofErr w:type="spellStart"/>
      <w:r w:rsidR="00A22261" w:rsidRPr="00AF7D83">
        <w:rPr>
          <w:rFonts w:cs="Arial"/>
          <w:lang w:val="en-GB"/>
        </w:rPr>
        <w:t>εριγρ</w:t>
      </w:r>
      <w:proofErr w:type="spellEnd"/>
      <w:r w:rsidR="00A22261" w:rsidRPr="00AF7D83">
        <w:rPr>
          <w:rFonts w:cs="Arial"/>
          <w:lang w:val="en-GB"/>
        </w:rPr>
        <w:t xml:space="preserve">αφή </w:t>
      </w:r>
      <w:proofErr w:type="spellStart"/>
      <w:r w:rsidRPr="00AF7D83">
        <w:rPr>
          <w:rFonts w:cs="Arial"/>
          <w:lang w:val="en-GB"/>
        </w:rPr>
        <w:t>Φ</w:t>
      </w:r>
      <w:r w:rsidR="00A22261" w:rsidRPr="00AF7D83">
        <w:rPr>
          <w:rFonts w:cs="Arial"/>
          <w:lang w:val="en-GB"/>
        </w:rPr>
        <w:t>υσικού</w:t>
      </w:r>
      <w:proofErr w:type="spellEnd"/>
      <w:r w:rsidR="00A22261" w:rsidRPr="00AF7D83">
        <w:rPr>
          <w:rFonts w:cs="Arial"/>
          <w:lang w:val="en-GB"/>
        </w:rPr>
        <w:t xml:space="preserve"> </w:t>
      </w:r>
      <w:proofErr w:type="spellStart"/>
      <w:r w:rsidR="00A22261" w:rsidRPr="00AF7D83">
        <w:rPr>
          <w:rFonts w:cs="Arial"/>
          <w:lang w:val="en-GB"/>
        </w:rPr>
        <w:t>Αντικειμένου</w:t>
      </w:r>
      <w:proofErr w:type="spellEnd"/>
      <w:r w:rsidR="00A22261" w:rsidRPr="00AF7D83">
        <w:rPr>
          <w:rFonts w:cs="Arial"/>
          <w:lang w:val="en-GB"/>
        </w:rPr>
        <w:t xml:space="preserve"> </w:t>
      </w:r>
      <w:proofErr w:type="spellStart"/>
      <w:r w:rsidR="00A22261" w:rsidRPr="00AF7D83">
        <w:rPr>
          <w:rFonts w:cs="Arial"/>
          <w:lang w:val="en-GB"/>
        </w:rPr>
        <w:t>της</w:t>
      </w:r>
      <w:proofErr w:type="spellEnd"/>
      <w:r w:rsidR="00A22261" w:rsidRPr="00AF7D83">
        <w:rPr>
          <w:rFonts w:cs="Arial"/>
          <w:lang w:val="en-GB"/>
        </w:rPr>
        <w:t xml:space="preserve"> </w:t>
      </w:r>
      <w:proofErr w:type="spellStart"/>
      <w:r w:rsidRPr="00AF7D83">
        <w:rPr>
          <w:rFonts w:cs="Arial"/>
          <w:lang w:val="en-GB"/>
        </w:rPr>
        <w:t>Σ</w:t>
      </w:r>
      <w:bookmarkEnd w:id="489"/>
      <w:r w:rsidR="00A22261" w:rsidRPr="00AF7D83">
        <w:rPr>
          <w:rFonts w:cs="Arial"/>
          <w:lang w:val="en-GB"/>
        </w:rPr>
        <w:t>ύμ</w:t>
      </w:r>
      <w:proofErr w:type="spellEnd"/>
      <w:r w:rsidR="00A22261" w:rsidRPr="00AF7D83">
        <w:rPr>
          <w:rFonts w:cs="Arial"/>
          <w:lang w:val="en-GB"/>
        </w:rPr>
        <w:t>βασης</w:t>
      </w:r>
      <w:bookmarkEnd w:id="490"/>
      <w:bookmarkEnd w:id="491"/>
      <w:bookmarkEnd w:id="492"/>
      <w:bookmarkEnd w:id="493"/>
    </w:p>
    <w:p w14:paraId="6A219BC0" w14:textId="5F300B07" w:rsidR="00BD0298" w:rsidRPr="00D1628D" w:rsidRDefault="00BD0298" w:rsidP="00696E30">
      <w:pPr>
        <w:pStyle w:val="20"/>
      </w:pPr>
      <w:bookmarkStart w:id="494" w:name="_Toc97195373"/>
      <w:bookmarkStart w:id="495" w:name="_Toc97195542"/>
      <w:bookmarkStart w:id="496" w:name="_Toc97195374"/>
      <w:bookmarkStart w:id="497" w:name="_Toc97195543"/>
      <w:bookmarkStart w:id="498" w:name="_Toc97194339"/>
      <w:bookmarkStart w:id="499" w:name="_Ref97199271"/>
      <w:bookmarkStart w:id="500" w:name="_Toc180679341"/>
      <w:bookmarkEnd w:id="494"/>
      <w:bookmarkEnd w:id="495"/>
      <w:bookmarkEnd w:id="496"/>
      <w:bookmarkEnd w:id="497"/>
      <w:r w:rsidRPr="00D1628D">
        <w:t>Α</w:t>
      </w:r>
      <w:r w:rsidR="00B256BC" w:rsidRPr="00D1628D">
        <w:t xml:space="preserve">ντικείμενο της </w:t>
      </w:r>
      <w:r w:rsidRPr="00D1628D">
        <w:t>Σ</w:t>
      </w:r>
      <w:r w:rsidR="00B256BC" w:rsidRPr="00D1628D">
        <w:t>ύμβασης</w:t>
      </w:r>
      <w:bookmarkEnd w:id="498"/>
      <w:bookmarkEnd w:id="499"/>
      <w:bookmarkEnd w:id="500"/>
      <w:r w:rsidR="00B256BC" w:rsidRPr="00D1628D">
        <w:t xml:space="preserve"> </w:t>
      </w:r>
    </w:p>
    <w:p w14:paraId="50A41C13" w14:textId="405B686B" w:rsidR="00E16DDF" w:rsidRPr="00696E30" w:rsidRDefault="00E16DDF" w:rsidP="002946E3">
      <w:pPr>
        <w:pStyle w:val="normalwithoutspacing"/>
        <w:spacing w:after="120" w:line="360" w:lineRule="exact"/>
      </w:pPr>
      <w:r w:rsidRPr="00956BF8">
        <w:t>Το Υπουργείο Κλιματικής Κρίσης και Πολιτικής Προστασίας (ΥΚΚΠΠ) υλοποιεί ένα σύνθετο στρατηγικό σχέδιο ψηφιακού μετασχηματισμού το οποίο θα του επιτρέψει να αναβαθμίσει την επιχειρησιακή του ετοιμότητα αλλά και τις παρεχόμενες υπηρεσίες προ το σύνολο των πολιτών της χώρας.</w:t>
      </w:r>
    </w:p>
    <w:p w14:paraId="42D5E32A" w14:textId="187F30C0" w:rsidR="00E16DDF" w:rsidRPr="00696E30" w:rsidRDefault="00E16DDF" w:rsidP="002946E3">
      <w:pPr>
        <w:pStyle w:val="normalwithoutspacing"/>
        <w:spacing w:after="120" w:line="360" w:lineRule="exact"/>
      </w:pPr>
      <w:r w:rsidRPr="00956BF8">
        <w:t>Κύριος άξονας του συγκεκριμένου σχεδίου αποτελεί η υλοποίηση των δράσεων ψηφιακού μετασχηματισμού που έχουν προγραμματισθεί στο πλαίσιο του εθνικού προγράμματος Πολιτικής Προστασίας «ΑΙΓΙΣ». Στο εν λόγω πρόγραμμα, το ΥΚΚΠΠ έχει αναλάβει την υλοποίηση της παρούσας εμβληματικής δράσης, η οποία περιλαμβάνει τον πλήρη εκσυγχρονισμό του φορέα σε όρους τεχνολογιών πληροφορικής και συστημάτων που χρησιμοποιεί.</w:t>
      </w:r>
    </w:p>
    <w:p w14:paraId="22788911" w14:textId="77777777" w:rsidR="00E16DDF" w:rsidRPr="00696E30" w:rsidRDefault="00E16DDF" w:rsidP="002946E3">
      <w:pPr>
        <w:pStyle w:val="normalwithoutspacing"/>
        <w:spacing w:after="120" w:line="360" w:lineRule="exact"/>
      </w:pPr>
      <w:r w:rsidRPr="00651662">
        <w:t>O</w:t>
      </w:r>
      <w:r w:rsidRPr="00956BF8">
        <w:t xml:space="preserve"> ανάδοχος του παρόντος έργου θα κληθεί να προμηθεύσει τον φορέα με σύγχρονα λογισμικά συστήματα καθώς και να παρέχει μια σειρά υπηρεσιών που άπτονται της βέλτιστης παραγωγικής </w:t>
      </w:r>
      <w:r w:rsidRPr="00956BF8">
        <w:lastRenderedPageBreak/>
        <w:t xml:space="preserve">λειτουργίας των προσφερόμενων συστημάτων. Οι υπηρεσίες αυτές διακρίνονται σε συγκεκριμένες κατηγορίες, ανάλογα με τη φύση τους και το πεδίο εφαρμογής τους εντός του περιβάλλοντος του φορέα. </w:t>
      </w:r>
      <w:proofErr w:type="spellStart"/>
      <w:r w:rsidRPr="00651662">
        <w:t>O</w:t>
      </w:r>
      <w:r w:rsidRPr="00956BF8">
        <w:t>ι</w:t>
      </w:r>
      <w:proofErr w:type="spellEnd"/>
      <w:r w:rsidRPr="00956BF8">
        <w:t xml:space="preserve"> επιχειρησιακές ενότητες, οι απαιτούμενες υπηρεσίες και εξοπλισμός συνοψίζονται ως εξής:</w:t>
      </w:r>
    </w:p>
    <w:tbl>
      <w:tblPr>
        <w:tblStyle w:val="aff0"/>
        <w:tblW w:w="9637" w:type="dxa"/>
        <w:tblLook w:val="04A0" w:firstRow="1" w:lastRow="0" w:firstColumn="1" w:lastColumn="0" w:noHBand="0" w:noVBand="1"/>
      </w:tblPr>
      <w:tblGrid>
        <w:gridCol w:w="7792"/>
        <w:gridCol w:w="1845"/>
      </w:tblGrid>
      <w:tr w:rsidR="00E16DDF" w:rsidRPr="00B3701D" w14:paraId="4B5F3C96" w14:textId="77777777" w:rsidTr="00F735DA">
        <w:tc>
          <w:tcPr>
            <w:tcW w:w="7792" w:type="dxa"/>
            <w:shd w:val="clear" w:color="auto" w:fill="44546A" w:themeFill="text2"/>
          </w:tcPr>
          <w:p w14:paraId="052F1D9B" w14:textId="627DF48A" w:rsidR="00E16DDF" w:rsidRPr="00B3701D" w:rsidRDefault="00E16DDF" w:rsidP="00F735DA">
            <w:pPr>
              <w:jc w:val="center"/>
              <w:rPr>
                <w:b/>
                <w:bCs/>
                <w:color w:val="FFFFFF" w:themeColor="background1"/>
              </w:rPr>
            </w:pPr>
            <w:r w:rsidRPr="00B3701D">
              <w:rPr>
                <w:b/>
                <w:bCs/>
                <w:color w:val="FFFFFF" w:themeColor="background1"/>
              </w:rPr>
              <w:t>Υπ</w:t>
            </w:r>
            <w:proofErr w:type="spellStart"/>
            <w:r w:rsidRPr="00B3701D">
              <w:rPr>
                <w:b/>
                <w:bCs/>
                <w:color w:val="FFFFFF" w:themeColor="background1"/>
              </w:rPr>
              <w:t>οσύστημ</w:t>
            </w:r>
            <w:proofErr w:type="spellEnd"/>
            <w:r w:rsidRPr="00B3701D">
              <w:rPr>
                <w:b/>
                <w:bCs/>
                <w:color w:val="FFFFFF" w:themeColor="background1"/>
              </w:rPr>
              <w:t>α</w:t>
            </w:r>
          </w:p>
        </w:tc>
        <w:tc>
          <w:tcPr>
            <w:tcW w:w="1845" w:type="dxa"/>
            <w:shd w:val="clear" w:color="auto" w:fill="44546A" w:themeFill="text2"/>
          </w:tcPr>
          <w:p w14:paraId="7B8F8145" w14:textId="77777777" w:rsidR="00E16DDF" w:rsidRPr="00B3701D" w:rsidRDefault="00E16DDF" w:rsidP="00F735DA">
            <w:pPr>
              <w:jc w:val="center"/>
              <w:rPr>
                <w:b/>
                <w:bCs/>
                <w:color w:val="FFFFFF" w:themeColor="background1"/>
              </w:rPr>
            </w:pPr>
            <w:r w:rsidRPr="00B3701D">
              <w:rPr>
                <w:b/>
                <w:bCs/>
                <w:color w:val="FFFFFF" w:themeColor="background1"/>
              </w:rPr>
              <w:t>Κα</w:t>
            </w:r>
            <w:proofErr w:type="spellStart"/>
            <w:r w:rsidRPr="00B3701D">
              <w:rPr>
                <w:b/>
                <w:bCs/>
                <w:color w:val="FFFFFF" w:themeColor="background1"/>
              </w:rPr>
              <w:t>τηγορί</w:t>
            </w:r>
            <w:proofErr w:type="spellEnd"/>
            <w:r w:rsidRPr="00B3701D">
              <w:rPr>
                <w:b/>
                <w:bCs/>
                <w:color w:val="FFFFFF" w:themeColor="background1"/>
              </w:rPr>
              <w:t>α</w:t>
            </w:r>
          </w:p>
        </w:tc>
      </w:tr>
      <w:tr w:rsidR="00E16DDF" w:rsidRPr="003E55A0" w14:paraId="763431A7" w14:textId="77777777" w:rsidTr="00F735DA">
        <w:tc>
          <w:tcPr>
            <w:tcW w:w="9637" w:type="dxa"/>
            <w:gridSpan w:val="2"/>
            <w:shd w:val="clear" w:color="auto" w:fill="BFBFBF" w:themeFill="background1" w:themeFillShade="BF"/>
          </w:tcPr>
          <w:p w14:paraId="1FA41E89" w14:textId="77777777" w:rsidR="00E16DDF" w:rsidRPr="00846610" w:rsidRDefault="00E16DDF" w:rsidP="00F735DA">
            <w:pPr>
              <w:rPr>
                <w:b/>
                <w:bCs/>
                <w:lang w:val="el-GR"/>
              </w:rPr>
            </w:pPr>
            <w:r w:rsidRPr="00846610">
              <w:rPr>
                <w:b/>
                <w:bCs/>
                <w:lang w:val="el-GR"/>
              </w:rPr>
              <w:t>Θεματική Περιοχή 1: Παροχή υπηρεσιών προμήθειας, ανάπτυξης, παραμετροποίησης λογισμικού και λοιπών υποστηρικτικών συστημάτων</w:t>
            </w:r>
          </w:p>
        </w:tc>
      </w:tr>
      <w:tr w:rsidR="00E16DDF" w:rsidRPr="003E55A0" w14:paraId="008BC079" w14:textId="77777777" w:rsidTr="00F735DA">
        <w:tc>
          <w:tcPr>
            <w:tcW w:w="9637" w:type="dxa"/>
            <w:gridSpan w:val="2"/>
          </w:tcPr>
          <w:p w14:paraId="4B61C33C" w14:textId="151B3438" w:rsidR="00E16DDF" w:rsidRPr="00846610" w:rsidRDefault="00E16DDF" w:rsidP="00F735DA">
            <w:pPr>
              <w:rPr>
                <w:b/>
                <w:bCs/>
                <w:lang w:val="el-GR"/>
              </w:rPr>
            </w:pPr>
            <w:r w:rsidRPr="00846610">
              <w:rPr>
                <w:b/>
                <w:bCs/>
                <w:lang w:val="el-GR"/>
              </w:rPr>
              <w:t>Επιχειρησιακή Ενότητ</w:t>
            </w:r>
            <w:r w:rsidRPr="00ED7142">
              <w:rPr>
                <w:b/>
                <w:bCs/>
                <w:lang w:val="el-GR"/>
              </w:rPr>
              <w:t xml:space="preserve">α 1: </w:t>
            </w:r>
            <w:r w:rsidRPr="000465DC">
              <w:rPr>
                <w:b/>
                <w:bCs/>
                <w:lang w:val="el-GR"/>
              </w:rPr>
              <w:t xml:space="preserve">Εθνικό Μητρώο Κρατικής Αρωγής σε </w:t>
            </w:r>
            <w:proofErr w:type="spellStart"/>
            <w:r w:rsidRPr="000465DC">
              <w:rPr>
                <w:b/>
                <w:bCs/>
                <w:lang w:val="el-GR"/>
              </w:rPr>
              <w:t>πληττόμενους</w:t>
            </w:r>
            <w:proofErr w:type="spellEnd"/>
            <w:r w:rsidRPr="000465DC">
              <w:rPr>
                <w:b/>
                <w:bCs/>
                <w:lang w:val="el-GR"/>
              </w:rPr>
              <w:t xml:space="preserve"> από θεομηνίες </w:t>
            </w:r>
            <w:r w:rsidR="000D50D0" w:rsidRPr="000465DC">
              <w:rPr>
                <w:b/>
                <w:bCs/>
                <w:lang w:val="el-GR"/>
              </w:rPr>
              <w:t xml:space="preserve">– φυσικές καταστροφές </w:t>
            </w:r>
            <w:r w:rsidRPr="000465DC">
              <w:rPr>
                <w:b/>
                <w:bCs/>
                <w:lang w:val="el-GR"/>
              </w:rPr>
              <w:t>(Ε.Μ.Κ.Α.)</w:t>
            </w:r>
          </w:p>
        </w:tc>
      </w:tr>
      <w:tr w:rsidR="00E16DDF" w:rsidRPr="00347CF0" w14:paraId="1EA2988C" w14:textId="77777777" w:rsidTr="00F735DA">
        <w:tc>
          <w:tcPr>
            <w:tcW w:w="7792" w:type="dxa"/>
          </w:tcPr>
          <w:p w14:paraId="0C63961C" w14:textId="77777777" w:rsidR="00E16DDF" w:rsidRPr="00846610" w:rsidRDefault="00E16DDF" w:rsidP="00F735DA">
            <w:pPr>
              <w:rPr>
                <w:b/>
                <w:bCs/>
                <w:lang w:val="el-GR"/>
              </w:rPr>
            </w:pPr>
            <w:r w:rsidRPr="007B0D5A">
              <w:t>Υπ</w:t>
            </w:r>
            <w:proofErr w:type="spellStart"/>
            <w:r w:rsidRPr="007B0D5A">
              <w:t>οσύστημ</w:t>
            </w:r>
            <w:proofErr w:type="spellEnd"/>
            <w:r w:rsidRPr="007B0D5A">
              <w:t xml:space="preserve">α </w:t>
            </w:r>
            <w:proofErr w:type="spellStart"/>
            <w:r w:rsidRPr="007B0D5A">
              <w:t>Δι</w:t>
            </w:r>
            <w:proofErr w:type="spellEnd"/>
            <w:r w:rsidRPr="007B0D5A">
              <w:t xml:space="preserve">αδικτυακής </w:t>
            </w:r>
            <w:proofErr w:type="spellStart"/>
            <w:r w:rsidRPr="007B0D5A">
              <w:t>Πύλης</w:t>
            </w:r>
            <w:proofErr w:type="spellEnd"/>
          </w:p>
        </w:tc>
        <w:tc>
          <w:tcPr>
            <w:tcW w:w="1845" w:type="dxa"/>
          </w:tcPr>
          <w:p w14:paraId="638273D5"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46740D1B" w14:textId="77777777" w:rsidTr="00F735DA">
        <w:tc>
          <w:tcPr>
            <w:tcW w:w="7792" w:type="dxa"/>
          </w:tcPr>
          <w:p w14:paraId="5EC2ECB4" w14:textId="77777777" w:rsidR="00E16DDF" w:rsidRPr="00846610" w:rsidRDefault="00E16DDF" w:rsidP="00F735DA">
            <w:pPr>
              <w:rPr>
                <w:b/>
                <w:bCs/>
                <w:lang w:val="el-GR"/>
              </w:rPr>
            </w:pPr>
            <w:r w:rsidRPr="00424A87">
              <w:rPr>
                <w:lang w:val="el-GR"/>
              </w:rPr>
              <w:t>Υποσύστημα Διαχείρισης χρηστών και ρόλων</w:t>
            </w:r>
          </w:p>
        </w:tc>
        <w:tc>
          <w:tcPr>
            <w:tcW w:w="1845" w:type="dxa"/>
          </w:tcPr>
          <w:p w14:paraId="76FF97EB"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03E7659B" w14:textId="77777777" w:rsidTr="00F735DA">
        <w:tc>
          <w:tcPr>
            <w:tcW w:w="7792" w:type="dxa"/>
          </w:tcPr>
          <w:p w14:paraId="6D278CAA" w14:textId="77777777" w:rsidR="00E16DDF" w:rsidRPr="00846610" w:rsidRDefault="00E16DDF" w:rsidP="00F735DA">
            <w:pPr>
              <w:rPr>
                <w:b/>
                <w:bCs/>
                <w:lang w:val="el-GR"/>
              </w:rPr>
            </w:pPr>
            <w:r w:rsidRPr="007B0D5A">
              <w:t>Υπ</w:t>
            </w:r>
            <w:proofErr w:type="spellStart"/>
            <w:r w:rsidRPr="007B0D5A">
              <w:t>οσύστημ</w:t>
            </w:r>
            <w:proofErr w:type="spellEnd"/>
            <w:r w:rsidRPr="007B0D5A">
              <w:t xml:space="preserve">α </w:t>
            </w:r>
            <w:proofErr w:type="spellStart"/>
            <w:r w:rsidRPr="007B0D5A">
              <w:t>Δημιουργί</w:t>
            </w:r>
            <w:proofErr w:type="spellEnd"/>
            <w:r w:rsidRPr="007B0D5A">
              <w:t xml:space="preserve">ας </w:t>
            </w:r>
            <w:proofErr w:type="spellStart"/>
            <w:r w:rsidRPr="007B0D5A">
              <w:t>Αν</w:t>
            </w:r>
            <w:proofErr w:type="spellEnd"/>
            <w:r w:rsidRPr="007B0D5A">
              <w:t>αφορών</w:t>
            </w:r>
          </w:p>
        </w:tc>
        <w:tc>
          <w:tcPr>
            <w:tcW w:w="1845" w:type="dxa"/>
          </w:tcPr>
          <w:p w14:paraId="214C3704"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2519A38C" w14:textId="77777777" w:rsidTr="00F735DA">
        <w:tc>
          <w:tcPr>
            <w:tcW w:w="7792" w:type="dxa"/>
          </w:tcPr>
          <w:p w14:paraId="5F3193EB" w14:textId="77777777" w:rsidR="00E16DDF" w:rsidRPr="00846610" w:rsidRDefault="00E16DDF" w:rsidP="00F735DA">
            <w:pPr>
              <w:rPr>
                <w:b/>
                <w:bCs/>
                <w:lang w:val="el-GR"/>
              </w:rPr>
            </w:pPr>
            <w:r w:rsidRPr="00424A87">
              <w:rPr>
                <w:lang w:val="el-GR"/>
              </w:rPr>
              <w:t>Υποσύστημα Διασύνδεσης με τρίτα συστήματα</w:t>
            </w:r>
          </w:p>
        </w:tc>
        <w:tc>
          <w:tcPr>
            <w:tcW w:w="1845" w:type="dxa"/>
          </w:tcPr>
          <w:p w14:paraId="0C048972"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6299ABA7" w14:textId="77777777" w:rsidTr="00F735DA">
        <w:tc>
          <w:tcPr>
            <w:tcW w:w="7792" w:type="dxa"/>
          </w:tcPr>
          <w:p w14:paraId="63A3F01F" w14:textId="09D95428" w:rsidR="00E16DDF" w:rsidRPr="00846610" w:rsidRDefault="00E16DDF" w:rsidP="00F735DA">
            <w:pPr>
              <w:rPr>
                <w:b/>
                <w:bCs/>
                <w:lang w:val="el-GR"/>
              </w:rPr>
            </w:pPr>
            <w:r w:rsidRPr="007B0D5A">
              <w:t>Υπ</w:t>
            </w:r>
            <w:proofErr w:type="spellStart"/>
            <w:r w:rsidRPr="007B0D5A">
              <w:t>οσύστημ</w:t>
            </w:r>
            <w:proofErr w:type="spellEnd"/>
            <w:r w:rsidRPr="007B0D5A">
              <w:t xml:space="preserve">α </w:t>
            </w:r>
            <w:proofErr w:type="spellStart"/>
            <w:r w:rsidRPr="007B0D5A">
              <w:t>Αιτήσεων</w:t>
            </w:r>
            <w:proofErr w:type="spellEnd"/>
            <w:r w:rsidRPr="007B0D5A">
              <w:t xml:space="preserve"> </w:t>
            </w:r>
          </w:p>
        </w:tc>
        <w:tc>
          <w:tcPr>
            <w:tcW w:w="1845" w:type="dxa"/>
          </w:tcPr>
          <w:p w14:paraId="233FD34B"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892419" w14:paraId="687C1026" w14:textId="77777777" w:rsidTr="00F735DA">
        <w:tc>
          <w:tcPr>
            <w:tcW w:w="7792" w:type="dxa"/>
          </w:tcPr>
          <w:p w14:paraId="3C5B037B" w14:textId="13C46539" w:rsidR="00E16DDF" w:rsidRPr="00424A87" w:rsidRDefault="00E16DDF" w:rsidP="00F735DA">
            <w:pPr>
              <w:rPr>
                <w:highlight w:val="yellow"/>
                <w:lang w:val="el-GR"/>
              </w:rPr>
            </w:pPr>
            <w:r w:rsidRPr="00424A87">
              <w:rPr>
                <w:lang w:val="el-GR"/>
              </w:rPr>
              <w:t xml:space="preserve">Υποσύστημα </w:t>
            </w:r>
            <w:r w:rsidR="000D50D0">
              <w:rPr>
                <w:lang w:val="el-GR"/>
              </w:rPr>
              <w:t>Επεξεργασίας</w:t>
            </w:r>
            <w:r w:rsidRPr="00424A87">
              <w:rPr>
                <w:lang w:val="el-GR"/>
              </w:rPr>
              <w:t xml:space="preserve"> Επιχορηγήσεων</w:t>
            </w:r>
          </w:p>
        </w:tc>
        <w:tc>
          <w:tcPr>
            <w:tcW w:w="1845" w:type="dxa"/>
          </w:tcPr>
          <w:p w14:paraId="0AA1490C" w14:textId="77777777" w:rsidR="00E16DDF" w:rsidRPr="00424A87" w:rsidRDefault="00E16DDF" w:rsidP="00F735DA">
            <w:pPr>
              <w:jc w:val="center"/>
            </w:pPr>
            <w:r w:rsidRPr="00424A87">
              <w:t>Υπ</w:t>
            </w:r>
            <w:proofErr w:type="spellStart"/>
            <w:r w:rsidRPr="00424A87">
              <w:t>ηρεσίες</w:t>
            </w:r>
            <w:proofErr w:type="spellEnd"/>
          </w:p>
        </w:tc>
      </w:tr>
      <w:tr w:rsidR="00E16DDF" w:rsidRPr="00892419" w14:paraId="3AC5D266" w14:textId="77777777" w:rsidTr="00F735DA">
        <w:tc>
          <w:tcPr>
            <w:tcW w:w="7792" w:type="dxa"/>
          </w:tcPr>
          <w:p w14:paraId="7A8463E2" w14:textId="77777777" w:rsidR="00E16DDF" w:rsidRPr="00892419" w:rsidRDefault="00E16DDF" w:rsidP="00F735DA">
            <w:pPr>
              <w:rPr>
                <w:highlight w:val="yellow"/>
                <w:lang w:val="el-GR"/>
              </w:rPr>
            </w:pPr>
            <w:r w:rsidRPr="007B0D5A">
              <w:t>Υπ</w:t>
            </w:r>
            <w:proofErr w:type="spellStart"/>
            <w:r w:rsidRPr="007B0D5A">
              <w:t>οσύστημ</w:t>
            </w:r>
            <w:proofErr w:type="spellEnd"/>
            <w:r w:rsidRPr="007B0D5A">
              <w:t>α Κατα</w:t>
            </w:r>
            <w:proofErr w:type="spellStart"/>
            <w:r w:rsidRPr="007B0D5A">
              <w:t>γρ</w:t>
            </w:r>
            <w:proofErr w:type="spellEnd"/>
            <w:r w:rsidRPr="007B0D5A">
              <w:t xml:space="preserve">αφής </w:t>
            </w:r>
            <w:proofErr w:type="spellStart"/>
            <w:r w:rsidRPr="007B0D5A">
              <w:t>Πληγέντων</w:t>
            </w:r>
            <w:proofErr w:type="spellEnd"/>
            <w:r w:rsidRPr="007B0D5A">
              <w:t xml:space="preserve"> </w:t>
            </w:r>
            <w:proofErr w:type="spellStart"/>
            <w:r w:rsidRPr="007B0D5A">
              <w:t>Κτηρίων</w:t>
            </w:r>
            <w:proofErr w:type="spellEnd"/>
          </w:p>
        </w:tc>
        <w:tc>
          <w:tcPr>
            <w:tcW w:w="1845" w:type="dxa"/>
          </w:tcPr>
          <w:p w14:paraId="43F8CC63" w14:textId="77777777" w:rsidR="00E16DDF" w:rsidRPr="00424A87" w:rsidRDefault="00E16DDF" w:rsidP="00F735DA">
            <w:pPr>
              <w:jc w:val="center"/>
            </w:pPr>
            <w:r w:rsidRPr="00424A87">
              <w:t>Υπ</w:t>
            </w:r>
            <w:proofErr w:type="spellStart"/>
            <w:r w:rsidRPr="00424A87">
              <w:t>ηρεσίες</w:t>
            </w:r>
            <w:proofErr w:type="spellEnd"/>
          </w:p>
        </w:tc>
      </w:tr>
      <w:tr w:rsidR="00E16DDF" w:rsidRPr="00892419" w14:paraId="4848B878" w14:textId="77777777" w:rsidTr="00F735DA">
        <w:tc>
          <w:tcPr>
            <w:tcW w:w="7792" w:type="dxa"/>
          </w:tcPr>
          <w:p w14:paraId="52256420" w14:textId="77777777" w:rsidR="00E16DDF" w:rsidRPr="00892419" w:rsidRDefault="00E16DDF" w:rsidP="00F735DA">
            <w:pPr>
              <w:rPr>
                <w:highlight w:val="yellow"/>
                <w:lang w:val="el-GR"/>
              </w:rPr>
            </w:pPr>
            <w:r w:rsidRPr="00424A87">
              <w:rPr>
                <w:lang w:val="el-GR"/>
              </w:rPr>
              <w:t>Υποσύστημα Πληρωμής και Εκκαθάρισης Κρατικής Αρωγής</w:t>
            </w:r>
          </w:p>
        </w:tc>
        <w:tc>
          <w:tcPr>
            <w:tcW w:w="1845" w:type="dxa"/>
          </w:tcPr>
          <w:p w14:paraId="7F7F0DFE" w14:textId="77777777" w:rsidR="00E16DDF" w:rsidRPr="00424A87" w:rsidRDefault="00E16DDF" w:rsidP="00F735DA">
            <w:pPr>
              <w:jc w:val="center"/>
            </w:pPr>
            <w:r w:rsidRPr="00424A87">
              <w:t>Υπ</w:t>
            </w:r>
            <w:proofErr w:type="spellStart"/>
            <w:r w:rsidRPr="00424A87">
              <w:t>ηρεσίες</w:t>
            </w:r>
            <w:proofErr w:type="spellEnd"/>
          </w:p>
        </w:tc>
      </w:tr>
      <w:tr w:rsidR="00D1232C" w:rsidRPr="00892419" w14:paraId="52718908" w14:textId="77777777" w:rsidTr="00F735DA">
        <w:tc>
          <w:tcPr>
            <w:tcW w:w="7792" w:type="dxa"/>
          </w:tcPr>
          <w:p w14:paraId="74FEFF73" w14:textId="68A2DCD5" w:rsidR="00D1232C" w:rsidRPr="00D1232C" w:rsidRDefault="00D1232C" w:rsidP="00F735DA">
            <w:pPr>
              <w:rPr>
                <w:lang w:val="el-GR"/>
              </w:rPr>
            </w:pPr>
            <w:r w:rsidRPr="00D1232C">
              <w:rPr>
                <w:lang w:val="el-GR"/>
              </w:rPr>
              <w:t>Υποσύστημα Παρακολούθησης του Έργου</w:t>
            </w:r>
          </w:p>
        </w:tc>
        <w:tc>
          <w:tcPr>
            <w:tcW w:w="1845" w:type="dxa"/>
          </w:tcPr>
          <w:p w14:paraId="759AE5DF" w14:textId="51C3EA57" w:rsidR="00D1232C" w:rsidRPr="00424A87" w:rsidRDefault="00D1232C" w:rsidP="00F735DA">
            <w:pPr>
              <w:jc w:val="center"/>
            </w:pPr>
            <w:r w:rsidRPr="00424A87">
              <w:t>Υπ</w:t>
            </w:r>
            <w:proofErr w:type="spellStart"/>
            <w:r w:rsidRPr="00424A87">
              <w:t>ηρεσίες</w:t>
            </w:r>
            <w:proofErr w:type="spellEnd"/>
          </w:p>
        </w:tc>
      </w:tr>
      <w:tr w:rsidR="00E16DDF" w:rsidRPr="00892419" w14:paraId="77E35CF4" w14:textId="77777777" w:rsidTr="00F735DA">
        <w:tc>
          <w:tcPr>
            <w:tcW w:w="7792" w:type="dxa"/>
          </w:tcPr>
          <w:p w14:paraId="28D99C5A" w14:textId="77777777" w:rsidR="00E16DDF" w:rsidRPr="00892419" w:rsidRDefault="00E16DDF" w:rsidP="00F735DA">
            <w:pPr>
              <w:rPr>
                <w:highlight w:val="yellow"/>
                <w:lang w:val="el-GR"/>
              </w:rPr>
            </w:pPr>
            <w:r w:rsidRPr="00424A87">
              <w:rPr>
                <w:lang w:val="el-GR"/>
              </w:rPr>
              <w:t>Υποσύστημα Μητρώου Στελεχών Επιτροπών Κρατικής Αρωγής</w:t>
            </w:r>
          </w:p>
        </w:tc>
        <w:tc>
          <w:tcPr>
            <w:tcW w:w="1845" w:type="dxa"/>
          </w:tcPr>
          <w:p w14:paraId="3F4FEA7C" w14:textId="77777777" w:rsidR="00E16DDF" w:rsidRPr="00424A87" w:rsidRDefault="00E16DDF" w:rsidP="00F735DA">
            <w:pPr>
              <w:jc w:val="center"/>
            </w:pPr>
            <w:r w:rsidRPr="00424A87">
              <w:t>Υπ</w:t>
            </w:r>
            <w:proofErr w:type="spellStart"/>
            <w:r w:rsidRPr="00424A87">
              <w:t>ηρεσίες</w:t>
            </w:r>
            <w:proofErr w:type="spellEnd"/>
          </w:p>
        </w:tc>
      </w:tr>
      <w:tr w:rsidR="00183C01" w:rsidRPr="00183C01" w14:paraId="4F6B18BB" w14:textId="77777777" w:rsidTr="00F735DA">
        <w:tc>
          <w:tcPr>
            <w:tcW w:w="7792" w:type="dxa"/>
          </w:tcPr>
          <w:p w14:paraId="0461297A" w14:textId="7218D2BD" w:rsidR="00183C01" w:rsidRPr="00424A87" w:rsidRDefault="00183C01" w:rsidP="00F735DA">
            <w:pPr>
              <w:rPr>
                <w:lang w:val="el-GR"/>
              </w:rPr>
            </w:pPr>
            <w:r>
              <w:rPr>
                <w:lang w:val="el-GR"/>
              </w:rPr>
              <w:t>Υποσύστημα Ανάλυσης Δεδομένων Κρατικής Αρωγής</w:t>
            </w:r>
          </w:p>
        </w:tc>
        <w:tc>
          <w:tcPr>
            <w:tcW w:w="1845" w:type="dxa"/>
          </w:tcPr>
          <w:p w14:paraId="1E80D4A9" w14:textId="23CF7B33" w:rsidR="00183C01" w:rsidRPr="0089245A" w:rsidRDefault="00183C01" w:rsidP="00F735DA">
            <w:pPr>
              <w:jc w:val="center"/>
              <w:rPr>
                <w:lang w:val="el-GR"/>
              </w:rPr>
            </w:pPr>
            <w:r w:rsidRPr="00424A87">
              <w:t>Υπ</w:t>
            </w:r>
            <w:proofErr w:type="spellStart"/>
            <w:r w:rsidRPr="00424A87">
              <w:t>ηρεσίες</w:t>
            </w:r>
            <w:proofErr w:type="spellEnd"/>
          </w:p>
        </w:tc>
      </w:tr>
      <w:tr w:rsidR="00E16DDF" w:rsidRPr="003E55A0" w14:paraId="74F2BF2F" w14:textId="77777777" w:rsidTr="00F735DA">
        <w:tc>
          <w:tcPr>
            <w:tcW w:w="9637" w:type="dxa"/>
            <w:gridSpan w:val="2"/>
          </w:tcPr>
          <w:p w14:paraId="6871E889" w14:textId="4FAEF2E7" w:rsidR="00E16DDF" w:rsidRPr="00846610" w:rsidRDefault="00E16DDF" w:rsidP="00F735DA">
            <w:pPr>
              <w:rPr>
                <w:b/>
                <w:bCs/>
                <w:lang w:val="el-GR"/>
              </w:rPr>
            </w:pPr>
            <w:r w:rsidRPr="00846610">
              <w:rPr>
                <w:b/>
                <w:bCs/>
                <w:lang w:val="el-GR"/>
              </w:rPr>
              <w:t xml:space="preserve">Επιχειρησιακή </w:t>
            </w:r>
            <w:r w:rsidRPr="00ED7142">
              <w:rPr>
                <w:b/>
                <w:bCs/>
                <w:lang w:val="el-GR"/>
              </w:rPr>
              <w:t xml:space="preserve">Ενότητα 2: </w:t>
            </w:r>
            <w:r w:rsidRPr="000465DC">
              <w:rPr>
                <w:b/>
                <w:bCs/>
                <w:lang w:val="el-GR"/>
              </w:rPr>
              <w:t>Πληροφοριακό Σύστημα Ενιαίου Μητρώου Εθελοντισμού Πολιτικής Προστασίας (Ε.Μ.Ε.Π.Π.)</w:t>
            </w:r>
          </w:p>
        </w:tc>
      </w:tr>
      <w:tr w:rsidR="00E16DDF" w:rsidRPr="00892419" w14:paraId="04E065CA" w14:textId="77777777" w:rsidTr="00F735DA">
        <w:tc>
          <w:tcPr>
            <w:tcW w:w="7792" w:type="dxa"/>
          </w:tcPr>
          <w:p w14:paraId="1F9D721A" w14:textId="77777777" w:rsidR="00E16DDF" w:rsidRPr="00834014" w:rsidRDefault="00E16DDF" w:rsidP="00F735DA">
            <w:pPr>
              <w:rPr>
                <w:lang w:val="el-GR"/>
              </w:rPr>
            </w:pPr>
            <w:r w:rsidRPr="00834014">
              <w:rPr>
                <w:lang w:val="el-GR"/>
              </w:rPr>
              <w:t>Μητρώο Εθελοντικών Οργανώσεων Πολιτικής Προστασίας (Μ.Ε.Ο.Π.Π.)</w:t>
            </w:r>
          </w:p>
        </w:tc>
        <w:tc>
          <w:tcPr>
            <w:tcW w:w="1845" w:type="dxa"/>
          </w:tcPr>
          <w:p w14:paraId="762F0504"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892419" w14:paraId="1087077C" w14:textId="77777777" w:rsidTr="00F735DA">
        <w:tc>
          <w:tcPr>
            <w:tcW w:w="7792" w:type="dxa"/>
          </w:tcPr>
          <w:p w14:paraId="2FADA943" w14:textId="77777777" w:rsidR="00E16DDF" w:rsidRPr="00834014" w:rsidRDefault="00E16DDF" w:rsidP="00F735DA">
            <w:pPr>
              <w:rPr>
                <w:lang w:val="el-GR"/>
              </w:rPr>
            </w:pPr>
            <w:r w:rsidRPr="00834014">
              <w:rPr>
                <w:lang w:val="el-GR"/>
              </w:rPr>
              <w:t>Μητρώο Εθελοντών Πολιτικής Προστασίας (Μ.Ε.Π.Π.)</w:t>
            </w:r>
          </w:p>
        </w:tc>
        <w:tc>
          <w:tcPr>
            <w:tcW w:w="1845" w:type="dxa"/>
          </w:tcPr>
          <w:p w14:paraId="34432FA1"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892419" w14:paraId="1635AE6E" w14:textId="77777777" w:rsidTr="00F735DA">
        <w:tc>
          <w:tcPr>
            <w:tcW w:w="7792" w:type="dxa"/>
          </w:tcPr>
          <w:p w14:paraId="2736EB47" w14:textId="77777777" w:rsidR="00E16DDF" w:rsidRPr="00834014" w:rsidRDefault="00E16DDF" w:rsidP="00F735DA">
            <w:pPr>
              <w:rPr>
                <w:lang w:val="el-GR"/>
              </w:rPr>
            </w:pPr>
            <w:r w:rsidRPr="00834014">
              <w:rPr>
                <w:lang w:val="el-GR"/>
              </w:rPr>
              <w:t>Μητρώο Εξοπλισμού και Μέσων Εθελοντικών Οργανώσεων Πολιτικής Προστασίας (Μ.Ε.Μ.Ε.Ο.Π.Π.)</w:t>
            </w:r>
          </w:p>
        </w:tc>
        <w:tc>
          <w:tcPr>
            <w:tcW w:w="1845" w:type="dxa"/>
          </w:tcPr>
          <w:p w14:paraId="00ECC45C"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183C01" w:rsidRPr="00183C01" w14:paraId="64CF5DD6" w14:textId="77777777" w:rsidTr="00F735DA">
        <w:tc>
          <w:tcPr>
            <w:tcW w:w="7792" w:type="dxa"/>
          </w:tcPr>
          <w:p w14:paraId="3BC75A93" w14:textId="16247D2A" w:rsidR="00183C01" w:rsidRPr="00834014" w:rsidRDefault="00183C01" w:rsidP="00F735DA">
            <w:pPr>
              <w:rPr>
                <w:lang w:val="el-GR"/>
              </w:rPr>
            </w:pPr>
            <w:r>
              <w:rPr>
                <w:lang w:val="el-GR"/>
              </w:rPr>
              <w:t>Αρχείο Εκθέσεων Αξιολόγησης Εθελοντικών Οργανώσεων Πολιτικής Προστασίας</w:t>
            </w:r>
          </w:p>
        </w:tc>
        <w:tc>
          <w:tcPr>
            <w:tcW w:w="1845" w:type="dxa"/>
          </w:tcPr>
          <w:p w14:paraId="69EA83CE" w14:textId="049E8DD1" w:rsidR="00183C01" w:rsidRPr="0089245A" w:rsidRDefault="00183C01" w:rsidP="00F735DA">
            <w:pPr>
              <w:jc w:val="center"/>
              <w:rPr>
                <w:lang w:val="el-GR"/>
              </w:rPr>
            </w:pPr>
            <w:r w:rsidRPr="00EC1A8C">
              <w:t>Υπ</w:t>
            </w:r>
            <w:proofErr w:type="spellStart"/>
            <w:r w:rsidRPr="00EC1A8C">
              <w:t>ηρεσίες</w:t>
            </w:r>
            <w:proofErr w:type="spellEnd"/>
          </w:p>
        </w:tc>
      </w:tr>
      <w:tr w:rsidR="00183C01" w:rsidRPr="00183C01" w14:paraId="5A9C2179" w14:textId="77777777" w:rsidTr="00F735DA">
        <w:tc>
          <w:tcPr>
            <w:tcW w:w="7792" w:type="dxa"/>
          </w:tcPr>
          <w:p w14:paraId="55A20D13" w14:textId="1195BF20" w:rsidR="00183C01" w:rsidRPr="00834014" w:rsidRDefault="00183C01" w:rsidP="00F735DA">
            <w:pPr>
              <w:rPr>
                <w:lang w:val="el-GR"/>
              </w:rPr>
            </w:pPr>
            <w:r>
              <w:rPr>
                <w:lang w:val="el-GR"/>
              </w:rPr>
              <w:t>Αρχείο Συνεργαζόμενων Οργανώσεων και Φορέων</w:t>
            </w:r>
          </w:p>
        </w:tc>
        <w:tc>
          <w:tcPr>
            <w:tcW w:w="1845" w:type="dxa"/>
          </w:tcPr>
          <w:p w14:paraId="44DC830B" w14:textId="51B331AA" w:rsidR="00183C01" w:rsidRPr="0089245A" w:rsidRDefault="00183C01" w:rsidP="00F735DA">
            <w:pPr>
              <w:jc w:val="center"/>
              <w:rPr>
                <w:lang w:val="el-GR"/>
              </w:rPr>
            </w:pPr>
            <w:r w:rsidRPr="00EC1A8C">
              <w:t>Υπ</w:t>
            </w:r>
            <w:proofErr w:type="spellStart"/>
            <w:r w:rsidRPr="00EC1A8C">
              <w:t>ηρεσίες</w:t>
            </w:r>
            <w:proofErr w:type="spellEnd"/>
          </w:p>
        </w:tc>
      </w:tr>
      <w:tr w:rsidR="00E16DDF" w:rsidRPr="00892419" w14:paraId="61E2458C" w14:textId="77777777" w:rsidTr="00F735DA">
        <w:tc>
          <w:tcPr>
            <w:tcW w:w="7792" w:type="dxa"/>
          </w:tcPr>
          <w:p w14:paraId="24715D7F" w14:textId="57F86B4D" w:rsidR="00E16DDF" w:rsidRPr="0089245A" w:rsidRDefault="00E16DDF" w:rsidP="00F735DA">
            <w:pPr>
              <w:rPr>
                <w:lang w:val="en-US"/>
              </w:rPr>
            </w:pPr>
            <w:r>
              <w:rPr>
                <w:lang w:val="el-GR"/>
              </w:rPr>
              <w:t>Υποσύστημα εφαρμογής εθελοντ</w:t>
            </w:r>
            <w:r w:rsidR="001C2059">
              <w:rPr>
                <w:lang w:val="el-GR"/>
              </w:rPr>
              <w:t>ών</w:t>
            </w:r>
          </w:p>
        </w:tc>
        <w:tc>
          <w:tcPr>
            <w:tcW w:w="1845" w:type="dxa"/>
          </w:tcPr>
          <w:p w14:paraId="2C1CA492"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3E55A0" w14:paraId="6261191B" w14:textId="77777777" w:rsidTr="00F735DA">
        <w:tc>
          <w:tcPr>
            <w:tcW w:w="9637" w:type="dxa"/>
            <w:gridSpan w:val="2"/>
          </w:tcPr>
          <w:p w14:paraId="4092FF83" w14:textId="05A9685B" w:rsidR="00E16DDF" w:rsidRPr="00846610" w:rsidRDefault="00E16DDF" w:rsidP="00F735DA">
            <w:pPr>
              <w:rPr>
                <w:b/>
                <w:bCs/>
                <w:lang w:val="el-GR"/>
              </w:rPr>
            </w:pPr>
            <w:r w:rsidRPr="00846610">
              <w:rPr>
                <w:b/>
                <w:bCs/>
                <w:lang w:val="el-GR"/>
              </w:rPr>
              <w:t xml:space="preserve">Επιχειρησιακή </w:t>
            </w:r>
            <w:r w:rsidRPr="00ED7142">
              <w:rPr>
                <w:b/>
                <w:bCs/>
                <w:lang w:val="el-GR"/>
              </w:rPr>
              <w:t xml:space="preserve">Ενότητα 3: </w:t>
            </w:r>
            <w:r w:rsidRPr="000465DC">
              <w:rPr>
                <w:b/>
                <w:bCs/>
                <w:lang w:val="el-GR"/>
              </w:rPr>
              <w:t>Ολοκληρωμένο σύστημα διαχείρισης σχέσεων και επικοινωνιών με πολίτες και επιχειρήσεις και λοιπές υποστηρι</w:t>
            </w:r>
            <w:r w:rsidR="00982B4B">
              <w:rPr>
                <w:b/>
                <w:bCs/>
                <w:lang w:val="el-GR"/>
              </w:rPr>
              <w:t>κτι</w:t>
            </w:r>
            <w:r w:rsidRPr="000465DC">
              <w:rPr>
                <w:b/>
                <w:bCs/>
                <w:lang w:val="el-GR"/>
              </w:rPr>
              <w:t>κές εφαρμογές</w:t>
            </w:r>
          </w:p>
        </w:tc>
      </w:tr>
      <w:tr w:rsidR="00E16DDF" w:rsidRPr="00E54315" w14:paraId="74588559" w14:textId="77777777" w:rsidTr="00F735DA">
        <w:tc>
          <w:tcPr>
            <w:tcW w:w="7792" w:type="dxa"/>
          </w:tcPr>
          <w:p w14:paraId="420D1CD1" w14:textId="77777777" w:rsidR="00E16DDF" w:rsidRPr="00E54315" w:rsidRDefault="00E16DDF" w:rsidP="00F735DA">
            <w:pPr>
              <w:rPr>
                <w:lang w:val="el-GR"/>
              </w:rPr>
            </w:pPr>
            <w:r w:rsidRPr="00E54315">
              <w:rPr>
                <w:lang w:val="el-GR"/>
              </w:rPr>
              <w:t>Ολοκληρωμένο σύστημα διαχείρισης σχέσεων και επικοινωνιών με πολίτες και επιχειρήσεις</w:t>
            </w:r>
          </w:p>
        </w:tc>
        <w:tc>
          <w:tcPr>
            <w:tcW w:w="1845" w:type="dxa"/>
          </w:tcPr>
          <w:p w14:paraId="0C174902" w14:textId="77777777" w:rsidR="00E16DDF" w:rsidRPr="00E54315" w:rsidRDefault="00E16DDF" w:rsidP="00F735DA">
            <w:pPr>
              <w:jc w:val="center"/>
              <w:rPr>
                <w:lang w:val="el-GR"/>
              </w:rPr>
            </w:pPr>
            <w:r w:rsidRPr="00E54315">
              <w:t>Υπ</w:t>
            </w:r>
            <w:proofErr w:type="spellStart"/>
            <w:r w:rsidRPr="00E54315">
              <w:t>ηρεσίες</w:t>
            </w:r>
            <w:proofErr w:type="spellEnd"/>
          </w:p>
        </w:tc>
      </w:tr>
      <w:tr w:rsidR="00F46612" w:rsidRPr="00F46612" w14:paraId="551353B9" w14:textId="77777777" w:rsidTr="00F735DA">
        <w:tc>
          <w:tcPr>
            <w:tcW w:w="7792" w:type="dxa"/>
          </w:tcPr>
          <w:p w14:paraId="4FA15BB0" w14:textId="17C02A21" w:rsidR="00F46612" w:rsidRPr="00E54315" w:rsidRDefault="00F46612" w:rsidP="00F735DA">
            <w:pPr>
              <w:rPr>
                <w:lang w:val="el-GR"/>
              </w:rPr>
            </w:pPr>
            <w:r w:rsidRPr="00F46612">
              <w:rPr>
                <w:lang w:val="el-GR"/>
              </w:rPr>
              <w:lastRenderedPageBreak/>
              <w:t>Ψηφιακή Πλατφόρμα Μονάδας Εσωτερικού Ελέγχου</w:t>
            </w:r>
          </w:p>
        </w:tc>
        <w:tc>
          <w:tcPr>
            <w:tcW w:w="1845" w:type="dxa"/>
          </w:tcPr>
          <w:p w14:paraId="7C474447" w14:textId="218728F5" w:rsidR="00F46612" w:rsidRPr="0089245A" w:rsidRDefault="00F46612" w:rsidP="00F735DA">
            <w:pPr>
              <w:jc w:val="center"/>
              <w:rPr>
                <w:lang w:val="el-GR"/>
              </w:rPr>
            </w:pPr>
            <w:r w:rsidRPr="00E54315">
              <w:t>Υπ</w:t>
            </w:r>
            <w:proofErr w:type="spellStart"/>
            <w:r w:rsidRPr="00E54315">
              <w:t>ηρεσίες</w:t>
            </w:r>
            <w:proofErr w:type="spellEnd"/>
          </w:p>
        </w:tc>
      </w:tr>
      <w:tr w:rsidR="00E16DDF" w:rsidRPr="00B3701D" w14:paraId="4D50C711" w14:textId="77777777" w:rsidTr="00F735DA">
        <w:tc>
          <w:tcPr>
            <w:tcW w:w="7792" w:type="dxa"/>
          </w:tcPr>
          <w:p w14:paraId="67F2BFE4" w14:textId="70395ED5" w:rsidR="00E16DDF" w:rsidRPr="00E54315" w:rsidRDefault="00F46612" w:rsidP="00F735DA">
            <w:pPr>
              <w:rPr>
                <w:lang w:val="el-GR"/>
              </w:rPr>
            </w:pPr>
            <w:r w:rsidRPr="00F46612">
              <w:rPr>
                <w:lang w:val="el-GR"/>
              </w:rPr>
              <w:t>Ηλεκτρονικό Μητρώο Παγίων και Σύστημα Διαχείρισης Υλικών και Χώρων Αποθήκευσης του Υπουργείου Κλιματικής Κρίσης και Πολιτικής Προστασίας</w:t>
            </w:r>
          </w:p>
        </w:tc>
        <w:tc>
          <w:tcPr>
            <w:tcW w:w="1845" w:type="dxa"/>
          </w:tcPr>
          <w:p w14:paraId="66B87441" w14:textId="77777777" w:rsidR="00E16DDF" w:rsidRPr="00E54315" w:rsidRDefault="00E16DDF" w:rsidP="00F735DA">
            <w:pPr>
              <w:jc w:val="center"/>
            </w:pPr>
            <w:r w:rsidRPr="00E54315">
              <w:t>Υπ</w:t>
            </w:r>
            <w:proofErr w:type="spellStart"/>
            <w:r w:rsidRPr="00E54315">
              <w:t>ηρεσίες</w:t>
            </w:r>
            <w:proofErr w:type="spellEnd"/>
          </w:p>
        </w:tc>
      </w:tr>
      <w:tr w:rsidR="00E16DDF" w:rsidRPr="00B3701D" w14:paraId="5B04144B" w14:textId="77777777" w:rsidTr="00F735DA">
        <w:tc>
          <w:tcPr>
            <w:tcW w:w="7792" w:type="dxa"/>
          </w:tcPr>
          <w:p w14:paraId="2EF1AEC5" w14:textId="77777777" w:rsidR="00E16DDF" w:rsidRPr="00E54315" w:rsidRDefault="00E16DDF" w:rsidP="00F735DA">
            <w:pPr>
              <w:rPr>
                <w:lang w:val="el-GR"/>
              </w:rPr>
            </w:pPr>
            <w:proofErr w:type="spellStart"/>
            <w:r w:rsidRPr="00E54315">
              <w:rPr>
                <w:lang w:val="el-GR"/>
              </w:rPr>
              <w:t>Ψηφιοποίηση</w:t>
            </w:r>
            <w:proofErr w:type="spellEnd"/>
            <w:r w:rsidRPr="00E54315">
              <w:rPr>
                <w:lang w:val="el-GR"/>
              </w:rPr>
              <w:t xml:space="preserve"> φακέλων προσωπικού</w:t>
            </w:r>
          </w:p>
        </w:tc>
        <w:tc>
          <w:tcPr>
            <w:tcW w:w="1845" w:type="dxa"/>
          </w:tcPr>
          <w:p w14:paraId="08CA7C02" w14:textId="77777777" w:rsidR="00E16DDF" w:rsidRPr="00E54315" w:rsidRDefault="00E16DDF" w:rsidP="00F735DA">
            <w:pPr>
              <w:jc w:val="center"/>
            </w:pPr>
            <w:r w:rsidRPr="00E54315">
              <w:t>Υπ</w:t>
            </w:r>
            <w:proofErr w:type="spellStart"/>
            <w:r w:rsidRPr="00E54315">
              <w:t>ηρεσίες</w:t>
            </w:r>
            <w:proofErr w:type="spellEnd"/>
          </w:p>
        </w:tc>
      </w:tr>
      <w:tr w:rsidR="00E16DDF" w:rsidRPr="003E55A0" w14:paraId="6D8531E4" w14:textId="77777777" w:rsidTr="00F735DA">
        <w:tc>
          <w:tcPr>
            <w:tcW w:w="9637" w:type="dxa"/>
            <w:gridSpan w:val="2"/>
          </w:tcPr>
          <w:p w14:paraId="468B6A98" w14:textId="4F1515C4" w:rsidR="00E16DDF" w:rsidRPr="00846610" w:rsidRDefault="00E16DDF" w:rsidP="00F735DA">
            <w:pPr>
              <w:rPr>
                <w:b/>
                <w:bCs/>
                <w:lang w:val="el-GR"/>
              </w:rPr>
            </w:pPr>
            <w:r w:rsidRPr="00846610">
              <w:rPr>
                <w:b/>
                <w:bCs/>
                <w:lang w:val="el-GR"/>
              </w:rPr>
              <w:t>Επιχειρησιακή Ενότητα 4: Επεξεργασία,</w:t>
            </w:r>
            <w:r w:rsidR="00F735DA">
              <w:rPr>
                <w:b/>
                <w:bCs/>
                <w:lang w:val="el-GR"/>
              </w:rPr>
              <w:t xml:space="preserve"> </w:t>
            </w:r>
            <w:r w:rsidRPr="00846610">
              <w:rPr>
                <w:b/>
                <w:bCs/>
                <w:lang w:val="el-GR"/>
              </w:rPr>
              <w:t xml:space="preserve">Διαχείριση δεδομένων, ανάλυση και </w:t>
            </w:r>
            <w:proofErr w:type="spellStart"/>
            <w:r w:rsidRPr="00846610">
              <w:rPr>
                <w:b/>
                <w:bCs/>
                <w:lang w:val="el-GR"/>
              </w:rPr>
              <w:t>διαλειτουργικότητα</w:t>
            </w:r>
            <w:proofErr w:type="spellEnd"/>
          </w:p>
        </w:tc>
      </w:tr>
      <w:tr w:rsidR="00E16DDF" w:rsidRPr="00B3701D" w14:paraId="238DAB0B" w14:textId="77777777" w:rsidTr="00F735DA">
        <w:tc>
          <w:tcPr>
            <w:tcW w:w="7792" w:type="dxa"/>
          </w:tcPr>
          <w:p w14:paraId="29D7EE84" w14:textId="77777777" w:rsidR="00E16DDF" w:rsidRPr="00846610" w:rsidRDefault="00E16DDF" w:rsidP="00F735DA">
            <w:pPr>
              <w:rPr>
                <w:lang w:val="el-GR"/>
              </w:rPr>
            </w:pPr>
            <w:r w:rsidRPr="00846610">
              <w:rPr>
                <w:lang w:val="el-GR"/>
              </w:rPr>
              <w:t xml:space="preserve">Πλατφόρμα </w:t>
            </w:r>
            <w:proofErr w:type="spellStart"/>
            <w:r w:rsidRPr="00846610">
              <w:rPr>
                <w:lang w:val="el-GR"/>
              </w:rPr>
              <w:t>Διεπαφών</w:t>
            </w:r>
            <w:proofErr w:type="spellEnd"/>
            <w:r w:rsidRPr="00846610">
              <w:rPr>
                <w:lang w:val="el-GR"/>
              </w:rPr>
              <w:t xml:space="preserve"> με Τρίτα Συστήματα (</w:t>
            </w:r>
            <w:r w:rsidRPr="00B3701D">
              <w:t>Service</w:t>
            </w:r>
            <w:r w:rsidRPr="00846610">
              <w:rPr>
                <w:lang w:val="el-GR"/>
              </w:rPr>
              <w:t xml:space="preserve"> </w:t>
            </w:r>
            <w:r w:rsidRPr="00B3701D">
              <w:t>Bus</w:t>
            </w:r>
            <w:r w:rsidRPr="00846610">
              <w:rPr>
                <w:lang w:val="el-GR"/>
              </w:rPr>
              <w:t>)</w:t>
            </w:r>
          </w:p>
        </w:tc>
        <w:tc>
          <w:tcPr>
            <w:tcW w:w="1845" w:type="dxa"/>
          </w:tcPr>
          <w:p w14:paraId="5BE60D00"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6727434A" w14:textId="77777777" w:rsidTr="00F735DA">
        <w:tc>
          <w:tcPr>
            <w:tcW w:w="7792" w:type="dxa"/>
          </w:tcPr>
          <w:p w14:paraId="0CE78A02" w14:textId="77777777" w:rsidR="00E16DDF" w:rsidRPr="00846610" w:rsidRDefault="00E16DDF" w:rsidP="00F735DA">
            <w:pPr>
              <w:rPr>
                <w:lang w:val="el-GR"/>
              </w:rPr>
            </w:pPr>
            <w:r w:rsidRPr="00846610">
              <w:rPr>
                <w:lang w:val="el-GR"/>
              </w:rPr>
              <w:t>Μετάπτωση Εφαρμογών &amp; Δεδομένων στα Νέα Συστήματα</w:t>
            </w:r>
          </w:p>
        </w:tc>
        <w:tc>
          <w:tcPr>
            <w:tcW w:w="1845" w:type="dxa"/>
          </w:tcPr>
          <w:p w14:paraId="29A62D5E" w14:textId="77777777" w:rsidR="00E16DDF" w:rsidRPr="00B3701D" w:rsidRDefault="00E16DDF" w:rsidP="00F735DA">
            <w:pPr>
              <w:jc w:val="center"/>
            </w:pPr>
            <w:r w:rsidRPr="00B3701D">
              <w:t>Υπ</w:t>
            </w:r>
            <w:proofErr w:type="spellStart"/>
            <w:r w:rsidRPr="00B3701D">
              <w:t>ηρεσίες</w:t>
            </w:r>
            <w:proofErr w:type="spellEnd"/>
          </w:p>
        </w:tc>
      </w:tr>
      <w:tr w:rsidR="00E16DDF" w:rsidRPr="003E55A0" w14:paraId="14D68122" w14:textId="77777777" w:rsidTr="00F735DA">
        <w:tc>
          <w:tcPr>
            <w:tcW w:w="7792" w:type="dxa"/>
            <w:shd w:val="clear" w:color="auto" w:fill="BFBFBF" w:themeFill="background1" w:themeFillShade="BF"/>
          </w:tcPr>
          <w:p w14:paraId="684D6D69" w14:textId="77777777" w:rsidR="00E16DDF" w:rsidRPr="00846610" w:rsidRDefault="00E16DDF" w:rsidP="00F735DA">
            <w:pPr>
              <w:rPr>
                <w:b/>
                <w:bCs/>
                <w:lang w:val="el-GR"/>
              </w:rPr>
            </w:pPr>
            <w:r w:rsidRPr="00846610">
              <w:rPr>
                <w:b/>
                <w:bCs/>
                <w:lang w:val="el-GR"/>
              </w:rPr>
              <w:t xml:space="preserve">Θεματική Περιοχή </w:t>
            </w:r>
            <w:r>
              <w:rPr>
                <w:b/>
                <w:bCs/>
                <w:lang w:val="el-GR"/>
              </w:rPr>
              <w:t>2</w:t>
            </w:r>
            <w:r w:rsidRPr="00846610">
              <w:rPr>
                <w:b/>
                <w:bCs/>
                <w:lang w:val="el-GR"/>
              </w:rPr>
              <w:t xml:space="preserve">: Υλοποίηση Μέτρων Συμμόρφωσης </w:t>
            </w:r>
            <w:r w:rsidRPr="00B3701D">
              <w:rPr>
                <w:b/>
                <w:bCs/>
              </w:rPr>
              <w:t>GDPR</w:t>
            </w:r>
            <w:r w:rsidRPr="00846610">
              <w:rPr>
                <w:b/>
                <w:bCs/>
                <w:lang w:val="el-GR"/>
              </w:rPr>
              <w:t xml:space="preserve"> - </w:t>
            </w:r>
            <w:proofErr w:type="spellStart"/>
            <w:r w:rsidRPr="00846610">
              <w:rPr>
                <w:b/>
                <w:bCs/>
                <w:lang w:val="el-GR"/>
              </w:rPr>
              <w:t>Κυβερνοασφάλειας</w:t>
            </w:r>
            <w:proofErr w:type="spellEnd"/>
            <w:r w:rsidRPr="00846610">
              <w:rPr>
                <w:b/>
                <w:bCs/>
                <w:lang w:val="el-GR"/>
              </w:rPr>
              <w:t xml:space="preserve"> και Συναφείς Υπηρεσίες</w:t>
            </w:r>
          </w:p>
        </w:tc>
        <w:tc>
          <w:tcPr>
            <w:tcW w:w="1845" w:type="dxa"/>
            <w:shd w:val="clear" w:color="auto" w:fill="BFBFBF" w:themeFill="background1" w:themeFillShade="BF"/>
          </w:tcPr>
          <w:p w14:paraId="7D6B34D3" w14:textId="77777777" w:rsidR="00E16DDF" w:rsidRPr="00846610" w:rsidRDefault="00E16DDF" w:rsidP="00F735DA">
            <w:pPr>
              <w:jc w:val="center"/>
              <w:rPr>
                <w:b/>
                <w:bCs/>
                <w:lang w:val="el-GR"/>
              </w:rPr>
            </w:pPr>
          </w:p>
        </w:tc>
      </w:tr>
      <w:tr w:rsidR="00E16DDF" w:rsidRPr="00B3701D" w14:paraId="273EAD37" w14:textId="77777777" w:rsidTr="00F735DA">
        <w:tc>
          <w:tcPr>
            <w:tcW w:w="7792" w:type="dxa"/>
          </w:tcPr>
          <w:p w14:paraId="0424C035" w14:textId="77777777" w:rsidR="00E16DDF" w:rsidRPr="00846610" w:rsidRDefault="00E16DDF" w:rsidP="00F735DA">
            <w:pPr>
              <w:rPr>
                <w:lang w:val="el-GR"/>
              </w:rPr>
            </w:pPr>
            <w:r w:rsidRPr="00846610">
              <w:rPr>
                <w:lang w:val="el-GR"/>
              </w:rPr>
              <w:t xml:space="preserve">Μελέτη </w:t>
            </w:r>
            <w:proofErr w:type="spellStart"/>
            <w:r w:rsidRPr="00846610">
              <w:rPr>
                <w:lang w:val="el-GR"/>
              </w:rPr>
              <w:t>Κυβερνοασφάλειας</w:t>
            </w:r>
            <w:proofErr w:type="spellEnd"/>
            <w:r w:rsidRPr="00846610">
              <w:rPr>
                <w:lang w:val="el-GR"/>
              </w:rPr>
              <w:t xml:space="preserve"> &amp; Επιχειρησιακής Συνέχειας - Προτεινόμενα Μέτρα Ασφάλειας &amp; </w:t>
            </w:r>
            <w:r w:rsidRPr="00B3701D">
              <w:t>DRS</w:t>
            </w:r>
          </w:p>
        </w:tc>
        <w:tc>
          <w:tcPr>
            <w:tcW w:w="1845" w:type="dxa"/>
          </w:tcPr>
          <w:p w14:paraId="10EE7657"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70017C14" w14:textId="77777777" w:rsidTr="00F735DA">
        <w:tc>
          <w:tcPr>
            <w:tcW w:w="7792" w:type="dxa"/>
          </w:tcPr>
          <w:p w14:paraId="2A87E701" w14:textId="77777777" w:rsidR="00E16DDF" w:rsidRPr="00846610" w:rsidRDefault="00E16DDF" w:rsidP="00F735DA">
            <w:pPr>
              <w:rPr>
                <w:lang w:val="el-GR"/>
              </w:rPr>
            </w:pPr>
            <w:r w:rsidRPr="00846610">
              <w:rPr>
                <w:lang w:val="el-GR"/>
              </w:rPr>
              <w:t>Υπηρεσίες ελέγχων τρωτότητας και παρείσδυσης</w:t>
            </w:r>
          </w:p>
        </w:tc>
        <w:tc>
          <w:tcPr>
            <w:tcW w:w="1845" w:type="dxa"/>
          </w:tcPr>
          <w:p w14:paraId="3AB5EAE7"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067AC28D" w14:textId="77777777" w:rsidTr="00F735DA">
        <w:tc>
          <w:tcPr>
            <w:tcW w:w="7792" w:type="dxa"/>
          </w:tcPr>
          <w:p w14:paraId="0401F525" w14:textId="77777777" w:rsidR="00E16DDF" w:rsidRPr="00846610" w:rsidRDefault="00E16DDF" w:rsidP="00F735DA">
            <w:pPr>
              <w:rPr>
                <w:lang w:val="el-GR"/>
              </w:rPr>
            </w:pPr>
            <w:r w:rsidRPr="00846610">
              <w:rPr>
                <w:lang w:val="el-GR"/>
              </w:rPr>
              <w:t>Υπηρεσίες υπεύθυνου προστασίας προσωπικών δεδομένων (</w:t>
            </w:r>
            <w:r w:rsidRPr="00B3701D">
              <w:rPr>
                <w:lang w:val="en-US"/>
              </w:rPr>
              <w:t>DPO</w:t>
            </w:r>
            <w:r w:rsidRPr="00846610">
              <w:rPr>
                <w:lang w:val="el-GR"/>
              </w:rPr>
              <w:t>)</w:t>
            </w:r>
          </w:p>
        </w:tc>
        <w:tc>
          <w:tcPr>
            <w:tcW w:w="1845" w:type="dxa"/>
          </w:tcPr>
          <w:p w14:paraId="5A2632E1"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16D3A85A" w14:textId="77777777" w:rsidTr="00F735DA">
        <w:tc>
          <w:tcPr>
            <w:tcW w:w="7792" w:type="dxa"/>
          </w:tcPr>
          <w:p w14:paraId="2E864269" w14:textId="77777777" w:rsidR="00E16DDF" w:rsidRPr="00B3701D" w:rsidRDefault="00E16DDF" w:rsidP="00F735DA">
            <w:r w:rsidRPr="00B3701D">
              <w:t>GDPR Compliance Platform</w:t>
            </w:r>
          </w:p>
        </w:tc>
        <w:tc>
          <w:tcPr>
            <w:tcW w:w="1845" w:type="dxa"/>
          </w:tcPr>
          <w:p w14:paraId="6FAE8FE8" w14:textId="77777777" w:rsidR="00E16DDF" w:rsidRPr="00B3701D" w:rsidRDefault="00E16DDF" w:rsidP="00F735DA">
            <w:pPr>
              <w:jc w:val="center"/>
            </w:pPr>
            <w:proofErr w:type="spellStart"/>
            <w:r w:rsidRPr="00B3701D">
              <w:t>Έτοιμο</w:t>
            </w:r>
            <w:proofErr w:type="spellEnd"/>
            <w:r w:rsidRPr="00B3701D">
              <w:t xml:space="preserve"> </w:t>
            </w:r>
            <w:proofErr w:type="spellStart"/>
            <w:r w:rsidRPr="00B3701D">
              <w:t>Λογισμικό</w:t>
            </w:r>
            <w:proofErr w:type="spellEnd"/>
          </w:p>
        </w:tc>
      </w:tr>
      <w:tr w:rsidR="00E16DDF" w:rsidRPr="003E55A0" w14:paraId="0EEBD1F5" w14:textId="77777777" w:rsidTr="00F735DA">
        <w:tc>
          <w:tcPr>
            <w:tcW w:w="7792" w:type="dxa"/>
            <w:shd w:val="clear" w:color="auto" w:fill="BFBFBF" w:themeFill="background1" w:themeFillShade="BF"/>
          </w:tcPr>
          <w:p w14:paraId="50EE3BEB" w14:textId="77777777" w:rsidR="00E16DDF" w:rsidRPr="00846610" w:rsidRDefault="00E16DDF" w:rsidP="00F735DA">
            <w:pPr>
              <w:rPr>
                <w:b/>
                <w:bCs/>
                <w:lang w:val="el-GR"/>
              </w:rPr>
            </w:pPr>
            <w:r w:rsidRPr="00846610">
              <w:rPr>
                <w:b/>
                <w:bCs/>
                <w:lang w:val="el-GR"/>
              </w:rPr>
              <w:t xml:space="preserve">Θεματική Περιοχή </w:t>
            </w:r>
            <w:r>
              <w:rPr>
                <w:b/>
                <w:bCs/>
                <w:lang w:val="el-GR"/>
              </w:rPr>
              <w:t>3</w:t>
            </w:r>
            <w:r w:rsidRPr="00846610">
              <w:rPr>
                <w:b/>
                <w:bCs/>
                <w:lang w:val="el-GR"/>
              </w:rPr>
              <w:t>: Προμήθεια εξοπλισμού και έτοιμου λογισμικού για την ασφάλεια των συστημάτων &amp; Υπηρεσίες Ασφάλειας</w:t>
            </w:r>
          </w:p>
        </w:tc>
        <w:tc>
          <w:tcPr>
            <w:tcW w:w="1845" w:type="dxa"/>
            <w:shd w:val="clear" w:color="auto" w:fill="BFBFBF" w:themeFill="background1" w:themeFillShade="BF"/>
          </w:tcPr>
          <w:p w14:paraId="5E7D7B30" w14:textId="77777777" w:rsidR="00E16DDF" w:rsidRPr="00846610" w:rsidRDefault="00E16DDF" w:rsidP="00F735DA">
            <w:pPr>
              <w:rPr>
                <w:b/>
                <w:bCs/>
                <w:lang w:val="el-GR"/>
              </w:rPr>
            </w:pPr>
          </w:p>
        </w:tc>
      </w:tr>
      <w:tr w:rsidR="00E16DDF" w:rsidRPr="00B3701D" w14:paraId="39075710" w14:textId="77777777" w:rsidTr="00F735DA">
        <w:tc>
          <w:tcPr>
            <w:tcW w:w="7792" w:type="dxa"/>
          </w:tcPr>
          <w:p w14:paraId="07E25E9A" w14:textId="77777777" w:rsidR="00E16DDF" w:rsidRPr="00846610" w:rsidRDefault="00E16DDF" w:rsidP="00F735DA">
            <w:pPr>
              <w:rPr>
                <w:lang w:val="el-GR"/>
              </w:rPr>
            </w:pPr>
            <w:r w:rsidRPr="00846610">
              <w:rPr>
                <w:lang w:val="el-GR"/>
              </w:rPr>
              <w:t xml:space="preserve">Προμήθεια και εγκατάσταση εξοπλισμού και έτοιμου λογισμικού </w:t>
            </w:r>
          </w:p>
        </w:tc>
        <w:tc>
          <w:tcPr>
            <w:tcW w:w="1845" w:type="dxa"/>
          </w:tcPr>
          <w:p w14:paraId="1253EF13" w14:textId="77777777" w:rsidR="00E16DDF" w:rsidRPr="00B3701D" w:rsidRDefault="00E16DDF" w:rsidP="00F735DA">
            <w:pPr>
              <w:jc w:val="center"/>
            </w:pPr>
            <w:proofErr w:type="spellStart"/>
            <w:r w:rsidRPr="00B3701D">
              <w:t>Εξο</w:t>
            </w:r>
            <w:proofErr w:type="spellEnd"/>
            <w:r w:rsidRPr="00B3701D">
              <w:t xml:space="preserve">πλισμός &amp; </w:t>
            </w:r>
            <w:proofErr w:type="spellStart"/>
            <w:r w:rsidRPr="00B3701D">
              <w:t>Έτοιμο</w:t>
            </w:r>
            <w:proofErr w:type="spellEnd"/>
            <w:r w:rsidRPr="00B3701D">
              <w:t xml:space="preserve"> </w:t>
            </w:r>
            <w:proofErr w:type="spellStart"/>
            <w:r w:rsidRPr="00B3701D">
              <w:t>Λογισμικό</w:t>
            </w:r>
            <w:proofErr w:type="spellEnd"/>
          </w:p>
        </w:tc>
      </w:tr>
      <w:tr w:rsidR="00E16DDF" w:rsidRPr="00B3701D" w14:paraId="70B219FC" w14:textId="77777777" w:rsidTr="00F735DA">
        <w:tc>
          <w:tcPr>
            <w:tcW w:w="7792" w:type="dxa"/>
          </w:tcPr>
          <w:p w14:paraId="69A3CC43" w14:textId="77777777" w:rsidR="00E16DDF" w:rsidRPr="00B3701D" w:rsidRDefault="00E16DDF" w:rsidP="00F735DA">
            <w:r w:rsidRPr="00B3701D">
              <w:t>Υπ</w:t>
            </w:r>
            <w:proofErr w:type="spellStart"/>
            <w:r w:rsidRPr="00B3701D">
              <w:t>ηρεσίες</w:t>
            </w:r>
            <w:proofErr w:type="spellEnd"/>
            <w:r w:rsidRPr="00B3701D">
              <w:t xml:space="preserve"> </w:t>
            </w:r>
            <w:r>
              <w:rPr>
                <w:lang w:val="el-GR"/>
              </w:rPr>
              <w:t>ασφάλειας</w:t>
            </w:r>
            <w:r w:rsidRPr="00B3701D">
              <w:t xml:space="preserve"> </w:t>
            </w:r>
            <w:proofErr w:type="spellStart"/>
            <w:r w:rsidRPr="00B3701D">
              <w:t>συστημάτων</w:t>
            </w:r>
            <w:proofErr w:type="spellEnd"/>
            <w:r w:rsidRPr="00B3701D">
              <w:t xml:space="preserve"> </w:t>
            </w:r>
          </w:p>
        </w:tc>
        <w:tc>
          <w:tcPr>
            <w:tcW w:w="1845" w:type="dxa"/>
          </w:tcPr>
          <w:p w14:paraId="4BE0232C" w14:textId="77777777" w:rsidR="00E16DDF" w:rsidRPr="00B3701D" w:rsidRDefault="00E16DDF" w:rsidP="00F735DA">
            <w:pPr>
              <w:jc w:val="center"/>
            </w:pPr>
            <w:r w:rsidRPr="00B3701D">
              <w:t>Υπ</w:t>
            </w:r>
            <w:proofErr w:type="spellStart"/>
            <w:r w:rsidRPr="00B3701D">
              <w:t>ηρεσίες</w:t>
            </w:r>
            <w:proofErr w:type="spellEnd"/>
          </w:p>
        </w:tc>
      </w:tr>
      <w:tr w:rsidR="00E16DDF" w:rsidRPr="004F7534" w14:paraId="366FD7A6" w14:textId="77777777" w:rsidTr="00F735DA">
        <w:tc>
          <w:tcPr>
            <w:tcW w:w="7792" w:type="dxa"/>
            <w:shd w:val="clear" w:color="auto" w:fill="BFBFBF" w:themeFill="background1" w:themeFillShade="BF"/>
          </w:tcPr>
          <w:p w14:paraId="7B9BD1ED" w14:textId="767C348D" w:rsidR="00E16DDF" w:rsidRPr="00846610" w:rsidRDefault="00E16DDF" w:rsidP="00F735DA">
            <w:pPr>
              <w:rPr>
                <w:b/>
                <w:bCs/>
                <w:lang w:val="el-GR"/>
              </w:rPr>
            </w:pPr>
            <w:r w:rsidRPr="00846610">
              <w:rPr>
                <w:b/>
                <w:bCs/>
                <w:lang w:val="el-GR"/>
              </w:rPr>
              <w:t>Μελέτες &amp; Παραγωγική Λειτουργία Έργου</w:t>
            </w:r>
          </w:p>
        </w:tc>
        <w:tc>
          <w:tcPr>
            <w:tcW w:w="1845" w:type="dxa"/>
            <w:shd w:val="clear" w:color="auto" w:fill="BFBFBF" w:themeFill="background1" w:themeFillShade="BF"/>
          </w:tcPr>
          <w:p w14:paraId="23D17B31" w14:textId="63608C67" w:rsidR="00E16DDF" w:rsidRPr="004F7534" w:rsidRDefault="00AE2549" w:rsidP="00F735DA">
            <w:pPr>
              <w:jc w:val="center"/>
              <w:rPr>
                <w:lang w:val="el-GR"/>
              </w:rPr>
            </w:pPr>
            <w:r w:rsidRPr="004F7534">
              <w:rPr>
                <w:lang w:val="el-GR"/>
              </w:rPr>
              <w:t xml:space="preserve">βλ. παρ. 4.4/Υπηρεσίες </w:t>
            </w:r>
          </w:p>
        </w:tc>
      </w:tr>
    </w:tbl>
    <w:p w14:paraId="4D8B97A7" w14:textId="77777777" w:rsidR="00BD0298" w:rsidRPr="00E16DDF" w:rsidRDefault="00BD0298" w:rsidP="00E16DDF">
      <w:pPr>
        <w:rPr>
          <w:rFonts w:eastAsia="SimSun"/>
        </w:rPr>
      </w:pPr>
    </w:p>
    <w:p w14:paraId="7F45D248" w14:textId="77777777" w:rsidR="008338F0" w:rsidRPr="00D1628D" w:rsidRDefault="00B256BC" w:rsidP="00D1628D">
      <w:pPr>
        <w:pStyle w:val="20"/>
      </w:pPr>
      <w:bookmarkStart w:id="501" w:name="_Toc97194340"/>
      <w:bookmarkStart w:id="502" w:name="_Toc180679342"/>
      <w:r w:rsidRPr="00D1628D">
        <w:t>Σκοπός και Στόχοι της Σύμβασης</w:t>
      </w:r>
      <w:bookmarkEnd w:id="501"/>
      <w:bookmarkEnd w:id="502"/>
    </w:p>
    <w:p w14:paraId="1C45622F" w14:textId="77777777" w:rsidR="00D03926" w:rsidRPr="00D03926" w:rsidRDefault="00D03926" w:rsidP="00D03926">
      <w:pPr>
        <w:rPr>
          <w:rFonts w:eastAsia="SimSun"/>
          <w:lang w:val="el-GR"/>
        </w:rPr>
      </w:pPr>
      <w:r w:rsidRPr="00D03926">
        <w:rPr>
          <w:rFonts w:eastAsia="SimSun"/>
          <w:lang w:val="el-GR"/>
        </w:rPr>
        <w:t>Η προτεινόμενη δράση θα ενισχύσει την επιχειρησιακή ετοιμότητα και αποτελεσματικότητα κυρίως στους τομείς του συντονισμού των εθελοντών αλλά και της ταχείας καταγραφής, αποκατάστασης και αποζημίωσης ζημιών από φυσικές καταστροφές.</w:t>
      </w:r>
    </w:p>
    <w:p w14:paraId="2CD4734D" w14:textId="77777777" w:rsidR="00D03926" w:rsidRPr="00D03926" w:rsidRDefault="00D03926" w:rsidP="00D03926">
      <w:pPr>
        <w:rPr>
          <w:rFonts w:eastAsia="SimSun"/>
          <w:lang w:val="el-GR"/>
        </w:rPr>
      </w:pPr>
      <w:r w:rsidRPr="00D03926">
        <w:rPr>
          <w:rFonts w:eastAsia="SimSun"/>
          <w:lang w:val="el-GR"/>
        </w:rPr>
        <w:t xml:space="preserve">Θα προσφέρει σαφή εικόνα των δράσεων Πολιτικής Προστασίας στις οποίες μπορεί να εμπλακεί μια εθελοντική ομάδα και τα μέλη αυτής, με δυνατότητα άμεσης επέμβασης, καθώς και αποτελεσματικού συντονισμού των μελών ανά δράση. Επιπρόσθετα, με γνώμονα την ανάγκη για την ταχεία αποκατάσταση ζημιών από φυσικές καταστροφές και την άμεση καταβολή των αποζημιώσεων στους πληγέντες με βάση την εμπειρία των πρόσφατων φυσικών καταστροφών, το εν λόγω πληροφοριακό σύστημα θα προσφέρει τη δυνατότητα </w:t>
      </w:r>
      <w:proofErr w:type="spellStart"/>
      <w:r w:rsidRPr="00D03926">
        <w:rPr>
          <w:rFonts w:eastAsia="SimSun"/>
          <w:lang w:val="el-GR"/>
        </w:rPr>
        <w:t>ψηφιοποίησης</w:t>
      </w:r>
      <w:proofErr w:type="spellEnd"/>
      <w:r w:rsidRPr="00D03926">
        <w:rPr>
          <w:rFonts w:eastAsia="SimSun"/>
          <w:lang w:val="el-GR"/>
        </w:rPr>
        <w:t xml:space="preserve"> όλων των σχετικών διαδικασιών και λειτουργιών.</w:t>
      </w:r>
    </w:p>
    <w:p w14:paraId="5B021852" w14:textId="77777777" w:rsidR="00980FFC" w:rsidRPr="00D1628D" w:rsidRDefault="00980FFC" w:rsidP="00D1628D">
      <w:pPr>
        <w:pStyle w:val="20"/>
      </w:pPr>
      <w:bookmarkStart w:id="503" w:name="_Toc97194341"/>
      <w:bookmarkStart w:id="504" w:name="_Toc180679343"/>
      <w:r w:rsidRPr="00D1628D">
        <w:lastRenderedPageBreak/>
        <w:t>Αναμενόμενα Οφέλη</w:t>
      </w:r>
      <w:bookmarkEnd w:id="503"/>
      <w:bookmarkEnd w:id="504"/>
    </w:p>
    <w:p w14:paraId="762C1E4F" w14:textId="718DD3A2" w:rsidR="00262644" w:rsidRPr="00262644" w:rsidRDefault="00262644" w:rsidP="00262644">
      <w:pPr>
        <w:rPr>
          <w:rFonts w:eastAsia="SimSun"/>
          <w:lang w:val="el-GR"/>
        </w:rPr>
      </w:pPr>
      <w:r>
        <w:rPr>
          <w:rFonts w:eastAsia="SimSun"/>
          <w:lang w:val="el-GR"/>
        </w:rPr>
        <w:t>Μέσω</w:t>
      </w:r>
      <w:r w:rsidRPr="00262644">
        <w:rPr>
          <w:rFonts w:eastAsia="SimSun"/>
          <w:lang w:val="el-GR"/>
        </w:rPr>
        <w:t xml:space="preserve"> συμπληρωματικών ψηφιακών εφαρμογών, διασφαλίζεται η συμμόρφωση του Υπουργείου κλιματικής Κρίσης και Πολιτικής Προστασίας με τον Ευρωπαϊκό Κανονισμό Προστασίας Προσωπικών Δεδομένων καθώς και η διαχείριση των στοιχείων επικοινωνίας με πολίτες και επιχειρήσεις για θέματα που άπτονται της διαχείρισης και αντιμετώπισης κρίσεων και φυσικών καταστροφών.</w:t>
      </w:r>
    </w:p>
    <w:p w14:paraId="1593A8C0" w14:textId="77777777" w:rsidR="00262644" w:rsidRPr="00262644" w:rsidRDefault="00262644" w:rsidP="00262644">
      <w:pPr>
        <w:rPr>
          <w:rFonts w:eastAsia="SimSun"/>
          <w:lang w:val="el-GR"/>
        </w:rPr>
      </w:pPr>
      <w:r w:rsidRPr="00262644">
        <w:rPr>
          <w:rFonts w:eastAsia="SimSun"/>
          <w:lang w:val="el-GR"/>
        </w:rPr>
        <w:t>Επίσης, θα διασφαλισθεί η υποστήριξη του επιχειρησιακού έργου της Γενικής Γραμματείας Αποκατάστασης Φυσικών Καταστροφών και Κρατικής Αρωγής και της Γενικής Γραμματείας Πολιτικής Προστασίας μέσω της χρήσης σύγχρονων ψηφιακών εργαλείων και τεχνολογιών, τα οποία αφενός θα ενισχύσουν την επιχειρησιακή λειτουργία του σύγχρονου εθελοντισμού, αφετέρου θα επιτρέψουν την έγκαιρη καταγραφή ζημιών και την απόδοση των προβλεπόμενων ενισχύσεων στις περιπτώσεις φυσικών καταστροφών.</w:t>
      </w:r>
    </w:p>
    <w:p w14:paraId="7A6BD5A1" w14:textId="77777777" w:rsidR="00A22261" w:rsidRDefault="00A22261" w:rsidP="00A22261">
      <w:pPr>
        <w:rPr>
          <w:lang w:val="el-GR"/>
        </w:rPr>
      </w:pPr>
    </w:p>
    <w:p w14:paraId="15EF8B82" w14:textId="77777777" w:rsidR="00A22261" w:rsidRDefault="00A22261" w:rsidP="00D1628D">
      <w:pPr>
        <w:pStyle w:val="1"/>
      </w:pPr>
      <w:bookmarkStart w:id="505" w:name="_Toc97194342"/>
      <w:bookmarkStart w:id="506" w:name="_Toc97194473"/>
      <w:bookmarkStart w:id="507" w:name="_Ref163593653"/>
      <w:bookmarkStart w:id="508" w:name="_Toc180679344"/>
      <w:r>
        <w:t>Αρχιτεκτονική</w:t>
      </w:r>
      <w:bookmarkEnd w:id="505"/>
      <w:bookmarkEnd w:id="506"/>
      <w:bookmarkEnd w:id="507"/>
      <w:bookmarkEnd w:id="508"/>
      <w:r>
        <w:t xml:space="preserve"> </w:t>
      </w:r>
    </w:p>
    <w:p w14:paraId="21C7C42F" w14:textId="77777777" w:rsidR="004B162A" w:rsidRPr="004B162A" w:rsidRDefault="004B162A" w:rsidP="00370D99">
      <w:pPr>
        <w:rPr>
          <w:lang w:val="el-GR"/>
        </w:rPr>
      </w:pPr>
      <w:bookmarkStart w:id="509" w:name="_Toc97195379"/>
      <w:bookmarkStart w:id="510" w:name="_Toc97195548"/>
      <w:bookmarkEnd w:id="509"/>
      <w:bookmarkEnd w:id="510"/>
    </w:p>
    <w:p w14:paraId="07BDFD45" w14:textId="77777777" w:rsidR="00B50C47" w:rsidRPr="00D1628D" w:rsidRDefault="004B162A" w:rsidP="00D1628D">
      <w:pPr>
        <w:pStyle w:val="20"/>
      </w:pPr>
      <w:r w:rsidRPr="00D1628D">
        <w:t xml:space="preserve"> </w:t>
      </w:r>
      <w:bookmarkStart w:id="511" w:name="_Toc97194343"/>
      <w:bookmarkStart w:id="512" w:name="_Toc180679345"/>
      <w:r w:rsidRPr="00D1628D">
        <w:t>Γενικές Αρχές Σχεδιασμού Συστήματος</w:t>
      </w:r>
      <w:bookmarkEnd w:id="511"/>
      <w:bookmarkEnd w:id="512"/>
    </w:p>
    <w:p w14:paraId="4FE4ACE5" w14:textId="77777777" w:rsidR="00E15058" w:rsidRPr="004F0B46" w:rsidRDefault="00E15058" w:rsidP="00E15058">
      <w:pPr>
        <w:rPr>
          <w:lang w:val="el-GR"/>
        </w:rPr>
      </w:pPr>
      <w:r w:rsidRPr="004F0B46">
        <w:rPr>
          <w:lang w:val="el-GR"/>
        </w:rPr>
        <w:t xml:space="preserve">Οι γενικές αρχές, σε λειτουργικό και τεχνολογικό επίπεδο, που θα διέπουν το σύνολο των Υποσυστημάτων που θα </w:t>
      </w:r>
      <w:r w:rsidRPr="004F0B46">
        <w:rPr>
          <w:b/>
          <w:lang w:val="el-GR"/>
        </w:rPr>
        <w:t>αναπτυχθούν</w:t>
      </w:r>
      <w:r w:rsidRPr="004F0B46">
        <w:rPr>
          <w:lang w:val="el-GR"/>
        </w:rPr>
        <w:t xml:space="preserve"> ή θα </w:t>
      </w:r>
      <w:r w:rsidRPr="004F0B46">
        <w:rPr>
          <w:b/>
          <w:lang w:val="el-GR"/>
        </w:rPr>
        <w:t>προσαρμοστούν</w:t>
      </w:r>
      <w:r w:rsidRPr="004F0B46">
        <w:rPr>
          <w:lang w:val="el-GR"/>
        </w:rPr>
        <w:t xml:space="preserve"> είναι:</w:t>
      </w:r>
    </w:p>
    <w:p w14:paraId="12C9B56B" w14:textId="77777777" w:rsidR="00E15058" w:rsidRPr="004F0B46" w:rsidRDefault="00E15058" w:rsidP="008C3594">
      <w:pPr>
        <w:numPr>
          <w:ilvl w:val="0"/>
          <w:numId w:val="29"/>
        </w:numPr>
        <w:rPr>
          <w:lang w:val="el-GR"/>
        </w:rPr>
      </w:pPr>
      <w:r w:rsidRPr="004F0B46">
        <w:rPr>
          <w:b/>
          <w:lang w:val="el-GR"/>
        </w:rPr>
        <w:t>Αρχιτεκτονική N-</w:t>
      </w:r>
      <w:r w:rsidRPr="004F0B46">
        <w:rPr>
          <w:b/>
          <w:lang w:val="en-US"/>
        </w:rPr>
        <w:t>tier</w:t>
      </w:r>
      <w:r w:rsidRPr="004F0B46">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5F4196BF" w14:textId="77777777" w:rsidR="00E15058" w:rsidRPr="004F0B46" w:rsidRDefault="00E15058" w:rsidP="008C3594">
      <w:pPr>
        <w:numPr>
          <w:ilvl w:val="0"/>
          <w:numId w:val="28"/>
        </w:numPr>
        <w:tabs>
          <w:tab w:val="num" w:pos="993"/>
        </w:tabs>
        <w:rPr>
          <w:lang w:val="el-GR"/>
        </w:rPr>
      </w:pPr>
      <w:r w:rsidRPr="004F0B46">
        <w:rPr>
          <w:lang w:val="el-GR"/>
        </w:rPr>
        <w:t>ομαλή συνεργασία και λειτουργία μεταξύ των επιμέρους Υποσυστημάτων του πληροφοριακού συστήματος,</w:t>
      </w:r>
    </w:p>
    <w:p w14:paraId="72410529" w14:textId="77777777" w:rsidR="00E15058" w:rsidRPr="004F0B46" w:rsidRDefault="00E15058" w:rsidP="008C3594">
      <w:pPr>
        <w:numPr>
          <w:ilvl w:val="0"/>
          <w:numId w:val="28"/>
        </w:numPr>
        <w:tabs>
          <w:tab w:val="num" w:pos="993"/>
        </w:tabs>
        <w:rPr>
          <w:lang w:val="el-GR"/>
        </w:rPr>
      </w:pPr>
      <w:r w:rsidRPr="004F0B46">
        <w:rPr>
          <w:lang w:val="el-GR"/>
        </w:rPr>
        <w:t>δικτυακή συνεργασία μεταξύ εφαρμογών ή/και συστημάτων τα οποία βρίσκονται σε διαφορετικά υπολογιστικά συστήματα,</w:t>
      </w:r>
    </w:p>
    <w:p w14:paraId="436FE5B0" w14:textId="77777777" w:rsidR="00E15058" w:rsidRPr="004F0B46" w:rsidRDefault="00E15058" w:rsidP="008C3594">
      <w:pPr>
        <w:numPr>
          <w:ilvl w:val="0"/>
          <w:numId w:val="28"/>
        </w:numPr>
        <w:tabs>
          <w:tab w:val="num" w:pos="993"/>
        </w:tabs>
        <w:rPr>
          <w:lang w:val="el-GR"/>
        </w:rPr>
      </w:pPr>
      <w:r w:rsidRPr="004F0B46">
        <w:rPr>
          <w:lang w:val="el-GR"/>
        </w:rPr>
        <w:t>εύκολη επέμβαση στη λειτουργικότητα των Υποσυστημάτων (</w:t>
      </w:r>
      <w:proofErr w:type="spellStart"/>
      <w:r w:rsidRPr="004F0B46">
        <w:rPr>
          <w:lang w:val="el-GR"/>
        </w:rPr>
        <w:t>συντηρισιμότητα</w:t>
      </w:r>
      <w:proofErr w:type="spellEnd"/>
      <w:r w:rsidRPr="004F0B46">
        <w:rPr>
          <w:lang w:val="el-GR"/>
        </w:rPr>
        <w:t xml:space="preserve"> – </w:t>
      </w:r>
      <w:r w:rsidRPr="004F0B46">
        <w:t>maintainability</w:t>
      </w:r>
      <w:r w:rsidRPr="004F0B46">
        <w:rPr>
          <w:lang w:val="el-GR"/>
        </w:rPr>
        <w:t>),</w:t>
      </w:r>
    </w:p>
    <w:p w14:paraId="36CB6B14" w14:textId="77777777" w:rsidR="00E15058" w:rsidRPr="004F0B46" w:rsidRDefault="00E15058" w:rsidP="008C3594">
      <w:pPr>
        <w:numPr>
          <w:ilvl w:val="0"/>
          <w:numId w:val="28"/>
        </w:numPr>
        <w:tabs>
          <w:tab w:val="num" w:pos="993"/>
        </w:tabs>
        <w:rPr>
          <w:lang w:val="el-GR"/>
        </w:rPr>
      </w:pPr>
      <w:r w:rsidRPr="004F0B46">
        <w:rPr>
          <w:lang w:val="el-GR"/>
        </w:rPr>
        <w:t>ύψιστη διασφάλιση των δεδομένων των συναλλασσόμενων.</w:t>
      </w:r>
    </w:p>
    <w:p w14:paraId="34D7A573" w14:textId="77777777" w:rsidR="00E15058" w:rsidRPr="004F0B46" w:rsidRDefault="00E15058" w:rsidP="008C3594">
      <w:pPr>
        <w:numPr>
          <w:ilvl w:val="0"/>
          <w:numId w:val="29"/>
        </w:numPr>
        <w:rPr>
          <w:lang w:val="el-GR"/>
        </w:rPr>
      </w:pPr>
      <w:r w:rsidRPr="004F0B46">
        <w:rPr>
          <w:b/>
          <w:lang w:val="el-GR"/>
        </w:rPr>
        <w:t>Αρθρωτή (</w:t>
      </w:r>
      <w:r w:rsidRPr="004F0B46">
        <w:rPr>
          <w:b/>
          <w:lang w:val="en-US"/>
        </w:rPr>
        <w:t>modular</w:t>
      </w:r>
      <w:r w:rsidRPr="004F0B46">
        <w:rPr>
          <w:b/>
          <w:lang w:val="el-GR"/>
        </w:rPr>
        <w:t>) αρχιτεκτονική</w:t>
      </w:r>
      <w:r w:rsidRPr="004F0B46">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4F0B46">
        <w:rPr>
          <w:lang w:val="en-US"/>
        </w:rPr>
        <w:t>scale</w:t>
      </w:r>
      <w:r w:rsidRPr="004F0B46">
        <w:rPr>
          <w:lang w:val="el-GR"/>
        </w:rPr>
        <w:t xml:space="preserve"> </w:t>
      </w:r>
      <w:r w:rsidRPr="004F0B46">
        <w:rPr>
          <w:lang w:val="en-US"/>
        </w:rPr>
        <w:t>up</w:t>
      </w:r>
      <w:r w:rsidRPr="004F0B46">
        <w:rPr>
          <w:lang w:val="el-GR"/>
        </w:rPr>
        <w:t xml:space="preserve"> – </w:t>
      </w:r>
      <w:r w:rsidRPr="004F0B46">
        <w:rPr>
          <w:lang w:val="en-US"/>
        </w:rPr>
        <w:t>scale</w:t>
      </w:r>
      <w:r w:rsidRPr="004F0B46">
        <w:rPr>
          <w:lang w:val="el-GR"/>
        </w:rPr>
        <w:t xml:space="preserve"> </w:t>
      </w:r>
      <w:r w:rsidRPr="004F0B46">
        <w:rPr>
          <w:lang w:val="en-US"/>
        </w:rPr>
        <w:t>out</w:t>
      </w:r>
      <w:r w:rsidRPr="004F0B46">
        <w:rPr>
          <w:lang w:val="el-GR"/>
        </w:rPr>
        <w:t xml:space="preserve">) για την άμεση αντιμετώπιση αυξανόμενων αναγκών. Όπου είναι εφικτό, είναι ισχυρά επιθυμητό η αρχιτεκτονική να βασίζεται σε </w:t>
      </w:r>
      <w:r w:rsidRPr="004F0B46">
        <w:rPr>
          <w:lang w:val="en-US"/>
        </w:rPr>
        <w:t>lo</w:t>
      </w:r>
      <w:r w:rsidRPr="004F0B46">
        <w:rPr>
          <w:lang w:val="el-GR"/>
        </w:rPr>
        <w:t>ο</w:t>
      </w:r>
      <w:proofErr w:type="spellStart"/>
      <w:r w:rsidRPr="004F0B46">
        <w:rPr>
          <w:lang w:val="en-US"/>
        </w:rPr>
        <w:t>sely</w:t>
      </w:r>
      <w:proofErr w:type="spellEnd"/>
      <w:r w:rsidRPr="004F0B46">
        <w:rPr>
          <w:lang w:val="el-GR"/>
        </w:rPr>
        <w:t xml:space="preserve"> </w:t>
      </w:r>
      <w:r w:rsidRPr="004F0B46">
        <w:rPr>
          <w:lang w:val="en-US"/>
        </w:rPr>
        <w:t>coupled</w:t>
      </w:r>
      <w:r w:rsidRPr="004F0B46">
        <w:rPr>
          <w:lang w:val="el-GR"/>
        </w:rPr>
        <w:t xml:space="preserve"> Containers για βέλτιστη αξιοποίηση του περιβάλλοντος </w:t>
      </w:r>
      <w:proofErr w:type="spellStart"/>
      <w:r w:rsidRPr="004F0B46">
        <w:rPr>
          <w:lang w:val="el-GR"/>
        </w:rPr>
        <w:t>εικονικοποίησης</w:t>
      </w:r>
      <w:proofErr w:type="spellEnd"/>
      <w:r w:rsidRPr="004F0B46">
        <w:rPr>
          <w:lang w:val="el-GR"/>
        </w:rPr>
        <w:t xml:space="preserve"> που θα φιλοξενήσει το πληροφοριακό σύστημα.</w:t>
      </w:r>
    </w:p>
    <w:p w14:paraId="4FF2F5AF" w14:textId="77777777" w:rsidR="00E15058" w:rsidRPr="004F0B46" w:rsidRDefault="00E15058" w:rsidP="008C3594">
      <w:pPr>
        <w:numPr>
          <w:ilvl w:val="0"/>
          <w:numId w:val="29"/>
        </w:numPr>
        <w:rPr>
          <w:lang w:val="el-GR"/>
        </w:rPr>
      </w:pPr>
      <w:r w:rsidRPr="004F0B46">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4F0B46">
        <w:rPr>
          <w:b/>
        </w:rPr>
        <w:t>web</w:t>
      </w:r>
      <w:r w:rsidRPr="004F0B46">
        <w:rPr>
          <w:b/>
          <w:lang w:val="el-GR"/>
        </w:rPr>
        <w:t>-</w:t>
      </w:r>
      <w:r w:rsidRPr="004F0B46">
        <w:rPr>
          <w:b/>
        </w:rPr>
        <w:t>based</w:t>
      </w:r>
      <w:r w:rsidRPr="004F0B46">
        <w:rPr>
          <w:b/>
          <w:lang w:val="el-GR"/>
        </w:rPr>
        <w:t xml:space="preserve"> περιβάλλον</w:t>
      </w:r>
      <w:r w:rsidRPr="004F0B46">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36C80A4C" w14:textId="77777777" w:rsidR="00E15058" w:rsidRPr="004F0B46" w:rsidRDefault="00E15058" w:rsidP="008C3594">
      <w:pPr>
        <w:numPr>
          <w:ilvl w:val="0"/>
          <w:numId w:val="28"/>
        </w:numPr>
        <w:tabs>
          <w:tab w:val="num" w:pos="993"/>
        </w:tabs>
        <w:rPr>
          <w:lang w:val="el-GR"/>
        </w:rPr>
      </w:pPr>
      <w:r w:rsidRPr="004F0B46">
        <w:rPr>
          <w:lang w:val="el-GR"/>
        </w:rPr>
        <w:lastRenderedPageBreak/>
        <w:t xml:space="preserve">επίτευξη της μεγαλύτερης δυνατής ομοιομορφίας στις </w:t>
      </w:r>
      <w:proofErr w:type="spellStart"/>
      <w:r w:rsidRPr="004F0B46">
        <w:rPr>
          <w:lang w:val="el-GR"/>
        </w:rPr>
        <w:t>διεπαφές</w:t>
      </w:r>
      <w:proofErr w:type="spellEnd"/>
      <w:r w:rsidRPr="004F0B46">
        <w:rPr>
          <w:lang w:val="el-GR"/>
        </w:rPr>
        <w:t xml:space="preserve"> μεταξύ των διαφόρων υποσυστημάτων και στον τρόπο εργασίας τους,</w:t>
      </w:r>
    </w:p>
    <w:p w14:paraId="333FE9A4" w14:textId="3C453374" w:rsidR="00E15058" w:rsidRPr="004F0B46" w:rsidRDefault="00E15058" w:rsidP="008C3594">
      <w:pPr>
        <w:numPr>
          <w:ilvl w:val="0"/>
          <w:numId w:val="28"/>
        </w:numPr>
        <w:tabs>
          <w:tab w:val="num" w:pos="993"/>
        </w:tabs>
        <w:rPr>
          <w:lang w:val="el-GR"/>
        </w:rPr>
      </w:pPr>
      <w:r w:rsidRPr="004F0B46">
        <w:rPr>
          <w:lang w:val="el-GR"/>
        </w:rPr>
        <w:t xml:space="preserve">επιλογή κοινών και φιλικών τρόπων παρουσίασης, όσον αφορά στις </w:t>
      </w:r>
      <w:proofErr w:type="spellStart"/>
      <w:r w:rsidRPr="004F0B46">
        <w:rPr>
          <w:lang w:val="el-GR"/>
        </w:rPr>
        <w:t>διεπαφές</w:t>
      </w:r>
      <w:proofErr w:type="spellEnd"/>
      <w:r w:rsidRPr="004F0B46">
        <w:rPr>
          <w:lang w:val="el-GR"/>
        </w:rPr>
        <w:t xml:space="preserve"> των χρηστών με τις εφαρμογές.</w:t>
      </w:r>
    </w:p>
    <w:p w14:paraId="35F2FEDD" w14:textId="77777777" w:rsidR="00E15058" w:rsidRPr="004F0B46" w:rsidRDefault="00E15058" w:rsidP="008C3594">
      <w:pPr>
        <w:numPr>
          <w:ilvl w:val="0"/>
          <w:numId w:val="29"/>
        </w:numPr>
        <w:rPr>
          <w:lang w:val="el-GR"/>
        </w:rPr>
      </w:pPr>
      <w:r w:rsidRPr="004F0B46">
        <w:rPr>
          <w:lang w:val="el-GR"/>
        </w:rPr>
        <w:t xml:space="preserve">Εξασφάλιση </w:t>
      </w:r>
      <w:r w:rsidRPr="004F0B46">
        <w:rPr>
          <w:b/>
          <w:lang w:val="el-GR"/>
        </w:rPr>
        <w:t>πλήρους</w:t>
      </w:r>
      <w:r w:rsidRPr="004F0B46">
        <w:rPr>
          <w:lang w:val="el-GR"/>
        </w:rPr>
        <w:t xml:space="preserve"> </w:t>
      </w:r>
      <w:r w:rsidRPr="004F0B46">
        <w:rPr>
          <w:b/>
          <w:lang w:val="el-GR"/>
        </w:rPr>
        <w:t>λειτουργικότητας</w:t>
      </w:r>
      <w:r w:rsidRPr="004F0B46">
        <w:rPr>
          <w:lang w:val="el-GR"/>
        </w:rPr>
        <w:t xml:space="preserve"> μέσω Διαδικτύου (</w:t>
      </w:r>
      <w:r w:rsidRPr="004F0B46">
        <w:t>Internet</w:t>
      </w:r>
      <w:r w:rsidRPr="004F0B46">
        <w:rPr>
          <w:lang w:val="el-GR"/>
        </w:rPr>
        <w:t>) κάνοντας χρήση των καθιερωμένων εφαρμογών πλοήγησης (</w:t>
      </w:r>
      <w:r w:rsidRPr="004F0B46">
        <w:rPr>
          <w:lang w:val="en-US"/>
        </w:rPr>
        <w:t>Web</w:t>
      </w:r>
      <w:r w:rsidRPr="004F0B46">
        <w:rPr>
          <w:lang w:val="el-GR"/>
        </w:rPr>
        <w:t xml:space="preserve"> </w:t>
      </w:r>
      <w:r w:rsidRPr="004F0B46">
        <w:rPr>
          <w:lang w:val="en-US"/>
        </w:rPr>
        <w:t>Browsers</w:t>
      </w:r>
      <w:r w:rsidRPr="004F0B46">
        <w:rPr>
          <w:lang w:val="el-GR"/>
        </w:rPr>
        <w:t xml:space="preserve">) χωρίς να απαιτείται επιπλέον εγκατάσταση λογισμικού ή τρίτων συσκευών από τους τελικούς χρήστες. </w:t>
      </w:r>
    </w:p>
    <w:p w14:paraId="4628264C" w14:textId="77777777" w:rsidR="00E15058" w:rsidRPr="004F0B46" w:rsidRDefault="00E15058" w:rsidP="008C3594">
      <w:pPr>
        <w:numPr>
          <w:ilvl w:val="0"/>
          <w:numId w:val="29"/>
        </w:numPr>
        <w:rPr>
          <w:lang w:val="el-GR"/>
        </w:rPr>
      </w:pPr>
      <w:r w:rsidRPr="004F0B46">
        <w:rPr>
          <w:lang w:val="el-GR"/>
        </w:rPr>
        <w:t xml:space="preserve">Χρήση </w:t>
      </w:r>
      <w:r w:rsidRPr="004F0B46">
        <w:rPr>
          <w:b/>
          <w:lang w:val="el-GR"/>
        </w:rPr>
        <w:t>συστημάτων</w:t>
      </w:r>
      <w:r w:rsidRPr="004F0B46">
        <w:rPr>
          <w:lang w:val="el-GR"/>
        </w:rPr>
        <w:t xml:space="preserve"> </w:t>
      </w:r>
      <w:r w:rsidRPr="004F0B46">
        <w:rPr>
          <w:b/>
          <w:lang w:val="el-GR"/>
        </w:rPr>
        <w:t>διαχείρισης</w:t>
      </w:r>
      <w:r w:rsidRPr="004F0B46">
        <w:rPr>
          <w:lang w:val="el-GR"/>
        </w:rPr>
        <w:t xml:space="preserve"> </w:t>
      </w:r>
      <w:r w:rsidRPr="004F0B46">
        <w:rPr>
          <w:b/>
          <w:lang w:val="el-GR"/>
        </w:rPr>
        <w:t>σχεσιακών</w:t>
      </w:r>
      <w:r w:rsidRPr="004F0B46">
        <w:rPr>
          <w:lang w:val="el-GR"/>
        </w:rPr>
        <w:t xml:space="preserve"> </w:t>
      </w:r>
      <w:r w:rsidRPr="004F0B46">
        <w:rPr>
          <w:b/>
          <w:lang w:val="el-GR"/>
        </w:rPr>
        <w:t>βάσεων</w:t>
      </w:r>
      <w:r w:rsidRPr="004F0B46">
        <w:rPr>
          <w:lang w:val="el-GR"/>
        </w:rPr>
        <w:t xml:space="preserve"> </w:t>
      </w:r>
      <w:r w:rsidRPr="004F0B46">
        <w:rPr>
          <w:b/>
          <w:lang w:val="el-GR"/>
        </w:rPr>
        <w:t>δεδομένων</w:t>
      </w:r>
      <w:r w:rsidRPr="004F0B46">
        <w:rPr>
          <w:lang w:val="el-GR"/>
        </w:rPr>
        <w:t xml:space="preserve"> (</w:t>
      </w:r>
      <w:r w:rsidRPr="004F0B46">
        <w:t>RDBMS</w:t>
      </w:r>
      <w:r w:rsidRPr="004F0B46">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0D520C6D" w14:textId="77777777" w:rsidR="00E15058" w:rsidRPr="004F0B46" w:rsidRDefault="00E15058" w:rsidP="008C3594">
      <w:pPr>
        <w:numPr>
          <w:ilvl w:val="0"/>
          <w:numId w:val="29"/>
        </w:numPr>
        <w:rPr>
          <w:lang w:val="el-GR"/>
        </w:rPr>
      </w:pPr>
      <w:r w:rsidRPr="004F0B46">
        <w:rPr>
          <w:lang w:val="el-GR"/>
        </w:rPr>
        <w:t xml:space="preserve">Τα </w:t>
      </w:r>
      <w:r w:rsidRPr="004F0B46">
        <w:rPr>
          <w:b/>
          <w:lang w:val="el-GR"/>
        </w:rPr>
        <w:t xml:space="preserve">εργαλεία ανάπτυξης, συντήρησης και διαχείρισης των εφαρμογών </w:t>
      </w:r>
      <w:r w:rsidRPr="004F0B46">
        <w:rPr>
          <w:lang w:val="el-GR"/>
        </w:rPr>
        <w:t>που θα χρησιμοποιηθούν</w:t>
      </w:r>
      <w:r w:rsidRPr="004F0B46">
        <w:rPr>
          <w:b/>
          <w:lang w:val="el-GR"/>
        </w:rPr>
        <w:t xml:space="preserve"> </w:t>
      </w:r>
      <w:r w:rsidRPr="004F0B46">
        <w:rPr>
          <w:lang w:val="el-GR"/>
        </w:rPr>
        <w:t>θα πρέπει να είναι συμβατά με το σύνολο του λογισμικού υποδομής που θα προσφερθεί από τον Ανάδοχο (</w:t>
      </w:r>
      <w:r w:rsidRPr="004F0B46">
        <w:t>Web</w:t>
      </w:r>
      <w:r w:rsidRPr="004F0B46">
        <w:rPr>
          <w:lang w:val="el-GR"/>
        </w:rPr>
        <w:t xml:space="preserve">, </w:t>
      </w:r>
      <w:r w:rsidRPr="004F0B46">
        <w:t>application</w:t>
      </w:r>
      <w:r w:rsidRPr="004F0B46">
        <w:rPr>
          <w:lang w:val="el-GR"/>
        </w:rPr>
        <w:t xml:space="preserve"> και </w:t>
      </w:r>
      <w:r w:rsidRPr="004F0B46">
        <w:t>database</w:t>
      </w:r>
      <w:r w:rsidRPr="004F0B46">
        <w:rPr>
          <w:lang w:val="el-GR"/>
        </w:rPr>
        <w:t xml:space="preserve"> </w:t>
      </w:r>
      <w:r w:rsidRPr="004F0B46">
        <w:t>servers</w:t>
      </w:r>
      <w:r w:rsidRPr="004F0B46">
        <w:rPr>
          <w:lang w:val="el-GR"/>
        </w:rPr>
        <w:t>).</w:t>
      </w:r>
    </w:p>
    <w:p w14:paraId="1FB36AC5" w14:textId="77777777" w:rsidR="00E15058" w:rsidRPr="004F0B46" w:rsidRDefault="00E15058" w:rsidP="008C3594">
      <w:pPr>
        <w:numPr>
          <w:ilvl w:val="0"/>
          <w:numId w:val="29"/>
        </w:numPr>
        <w:rPr>
          <w:lang w:val="el-GR"/>
        </w:rPr>
      </w:pPr>
      <w:r w:rsidRPr="004F0B46">
        <w:rPr>
          <w:lang w:val="el-GR"/>
        </w:rPr>
        <w:t xml:space="preserve">Χρήση </w:t>
      </w:r>
      <w:r w:rsidRPr="004F0B46">
        <w:rPr>
          <w:b/>
          <w:bCs/>
          <w:lang w:val="el-GR"/>
        </w:rPr>
        <w:t xml:space="preserve">γραφικού περιβάλλοντος επικοινωνίας </w:t>
      </w:r>
      <w:r w:rsidRPr="004F0B46">
        <w:rPr>
          <w:lang w:val="el-GR"/>
        </w:rPr>
        <w:t>(</w:t>
      </w:r>
      <w:r w:rsidRPr="004F0B46">
        <w:t>GUI</w:t>
      </w:r>
      <w:r w:rsidRPr="004F0B46">
        <w:rPr>
          <w:lang w:val="el-GR"/>
        </w:rPr>
        <w:t xml:space="preserve">) </w:t>
      </w:r>
      <w:r w:rsidRPr="004F0B46">
        <w:rPr>
          <w:bCs/>
          <w:lang w:val="el-GR"/>
        </w:rPr>
        <w:t>του χρήστη</w:t>
      </w:r>
      <w:r w:rsidRPr="004F0B46">
        <w:rPr>
          <w:lang w:val="el-GR"/>
        </w:rPr>
        <w:t xml:space="preserve"> για την αποδοτική διαχείριση και χρήση των Υποσυστημάτων και την ευκολία εκμάθησής τους.</w:t>
      </w:r>
    </w:p>
    <w:p w14:paraId="4113D1BF" w14:textId="77777777" w:rsidR="00E15058" w:rsidRPr="004F0B46" w:rsidRDefault="00E15058" w:rsidP="008C3594">
      <w:pPr>
        <w:numPr>
          <w:ilvl w:val="0"/>
          <w:numId w:val="29"/>
        </w:numPr>
        <w:rPr>
          <w:lang w:val="el-GR"/>
        </w:rPr>
      </w:pPr>
      <w:r w:rsidRPr="004F0B46">
        <w:rPr>
          <w:lang w:val="el-GR"/>
        </w:rPr>
        <w:t xml:space="preserve">Ενσωμάτωση στα Υποσυστήματα </w:t>
      </w:r>
      <w:r w:rsidRPr="004F0B46">
        <w:rPr>
          <w:b/>
          <w:bCs/>
          <w:lang w:val="el-GR"/>
        </w:rPr>
        <w:t>άμεσης υποστήριξης βοήθειας</w:t>
      </w:r>
      <w:r w:rsidRPr="004F0B46">
        <w:rPr>
          <w:lang w:val="el-GR"/>
        </w:rPr>
        <w:t xml:space="preserve"> (</w:t>
      </w:r>
      <w:r w:rsidRPr="004F0B46">
        <w:t>online</w:t>
      </w:r>
      <w:r w:rsidRPr="004F0B46">
        <w:rPr>
          <w:lang w:val="el-GR"/>
        </w:rPr>
        <w:t xml:space="preserve"> </w:t>
      </w:r>
      <w:r w:rsidRPr="004F0B46">
        <w:t>help</w:t>
      </w:r>
      <w:r w:rsidRPr="004F0B46">
        <w:rPr>
          <w:lang w:val="el-GR"/>
        </w:rPr>
        <w:t>) και οδηγιών στην ελληνική γλώσσα, προς τους χρήστες ανά διαδικασία ή και οθόνη.</w:t>
      </w:r>
    </w:p>
    <w:p w14:paraId="30625F7C" w14:textId="77777777" w:rsidR="00E15058" w:rsidRPr="004F0B46" w:rsidRDefault="00E15058" w:rsidP="008C3594">
      <w:pPr>
        <w:numPr>
          <w:ilvl w:val="0"/>
          <w:numId w:val="29"/>
        </w:numPr>
        <w:rPr>
          <w:lang w:val="el-GR"/>
        </w:rPr>
      </w:pPr>
      <w:r w:rsidRPr="004F0B46">
        <w:rPr>
          <w:b/>
          <w:bCs/>
          <w:lang w:val="el-GR"/>
        </w:rPr>
        <w:t>Μηνύματα λαθών</w:t>
      </w:r>
      <w:r w:rsidRPr="004F0B46">
        <w:rPr>
          <w:lang w:val="el-GR"/>
        </w:rPr>
        <w:t xml:space="preserve"> (</w:t>
      </w:r>
      <w:r w:rsidRPr="004F0B46">
        <w:t>error</w:t>
      </w:r>
      <w:r w:rsidRPr="004F0B46">
        <w:rPr>
          <w:lang w:val="el-GR"/>
        </w:rPr>
        <w:t xml:space="preserve"> </w:t>
      </w:r>
      <w:r w:rsidRPr="004F0B46">
        <w:t>messages</w:t>
      </w:r>
      <w:r w:rsidRPr="004F0B46">
        <w:rPr>
          <w:lang w:val="el-GR"/>
        </w:rPr>
        <w:t>) στην ελληνική γλώσσα και ειδοποίηση των χρηστών με όρους οικείους προς αυτούς.</w:t>
      </w:r>
    </w:p>
    <w:p w14:paraId="48F5DC62" w14:textId="77777777" w:rsidR="00E15058" w:rsidRPr="004F0B46" w:rsidRDefault="00E15058" w:rsidP="008C3594">
      <w:pPr>
        <w:numPr>
          <w:ilvl w:val="0"/>
          <w:numId w:val="29"/>
        </w:numPr>
        <w:rPr>
          <w:lang w:val="el-GR"/>
        </w:rPr>
      </w:pPr>
      <w:r w:rsidRPr="004F0B46">
        <w:rPr>
          <w:lang w:val="el-GR"/>
        </w:rPr>
        <w:t xml:space="preserve">Τήρηση από όλα τα Υποσυστήματα στοιχείων </w:t>
      </w:r>
      <w:r w:rsidRPr="004F0B46">
        <w:t>auditing</w:t>
      </w:r>
      <w:r w:rsidRPr="004F0B46">
        <w:rPr>
          <w:lang w:val="el-GR"/>
        </w:rPr>
        <w:t xml:space="preserve"> για </w:t>
      </w:r>
      <w:proofErr w:type="spellStart"/>
      <w:r w:rsidRPr="004F0B46">
        <w:rPr>
          <w:b/>
          <w:lang w:val="el-GR"/>
        </w:rPr>
        <w:t>ιχνηλάτηση</w:t>
      </w:r>
      <w:proofErr w:type="spellEnd"/>
      <w:r w:rsidRPr="004F0B46">
        <w:rPr>
          <w:lang w:val="el-GR"/>
        </w:rPr>
        <w:t xml:space="preserve"> ενεργειών χρηστών.</w:t>
      </w:r>
    </w:p>
    <w:p w14:paraId="1B146841" w14:textId="77777777" w:rsidR="00E15058" w:rsidRPr="004F0B46" w:rsidRDefault="00E15058" w:rsidP="008C3594">
      <w:pPr>
        <w:numPr>
          <w:ilvl w:val="0"/>
          <w:numId w:val="29"/>
        </w:numPr>
        <w:rPr>
          <w:lang w:val="el-GR"/>
        </w:rPr>
      </w:pPr>
      <w:r w:rsidRPr="004F0B46">
        <w:rPr>
          <w:lang w:val="el-GR"/>
        </w:rPr>
        <w:t>Διαβαθμισμένη πρόσβαση στα Υποσυστήματα, ανάλογα με το είδος των υπηρεσιών και την ταυτότητα των χρηστών.</w:t>
      </w:r>
    </w:p>
    <w:p w14:paraId="78F0587B" w14:textId="77777777" w:rsidR="00E15058" w:rsidRPr="004F0B46" w:rsidRDefault="00E15058" w:rsidP="008C3594">
      <w:pPr>
        <w:numPr>
          <w:ilvl w:val="0"/>
          <w:numId w:val="29"/>
        </w:numPr>
        <w:rPr>
          <w:lang w:val="el-GR"/>
        </w:rPr>
      </w:pPr>
      <w:r w:rsidRPr="004F0B46">
        <w:rPr>
          <w:lang w:val="el-GR"/>
        </w:rPr>
        <w:t xml:space="preserve">Διασφάλιση της </w:t>
      </w:r>
      <w:r w:rsidRPr="004F0B46">
        <w:rPr>
          <w:b/>
          <w:lang w:val="el-GR"/>
        </w:rPr>
        <w:t>π</w:t>
      </w:r>
      <w:r w:rsidRPr="004F0B46">
        <w:rPr>
          <w:b/>
          <w:bCs/>
          <w:lang w:val="el-GR"/>
        </w:rPr>
        <w:t>ληρότητας, ακεραιότητας, εμπιστευτικότητας</w:t>
      </w:r>
      <w:r w:rsidRPr="004F0B46">
        <w:rPr>
          <w:lang w:val="el-GR"/>
        </w:rPr>
        <w:t xml:space="preserve"> και </w:t>
      </w:r>
      <w:r w:rsidRPr="004F0B46">
        <w:rPr>
          <w:b/>
          <w:bCs/>
          <w:lang w:val="el-GR"/>
        </w:rPr>
        <w:t>ασφάλειας</w:t>
      </w:r>
      <w:r w:rsidRPr="004F0B46">
        <w:rPr>
          <w:lang w:val="el-GR"/>
        </w:rPr>
        <w:t xml:space="preserve"> των δεδομένων των Υποσυστημάτων κατά τη χρήση και τη δικτυακή διακίνησή τους.</w:t>
      </w:r>
    </w:p>
    <w:p w14:paraId="377F62D7" w14:textId="77777777" w:rsidR="00E15058" w:rsidRPr="004F0B46" w:rsidRDefault="00E15058" w:rsidP="008C3594">
      <w:pPr>
        <w:numPr>
          <w:ilvl w:val="0"/>
          <w:numId w:val="29"/>
        </w:numPr>
        <w:rPr>
          <w:lang w:val="el-GR"/>
        </w:rPr>
      </w:pPr>
      <w:r w:rsidRPr="004F0B46">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2CFFAB32" w14:textId="77777777" w:rsidR="00E15058" w:rsidRPr="004F0B46" w:rsidRDefault="00E15058" w:rsidP="008C3594">
      <w:pPr>
        <w:numPr>
          <w:ilvl w:val="0"/>
          <w:numId w:val="29"/>
        </w:numPr>
        <w:rPr>
          <w:lang w:val="el-GR"/>
        </w:rPr>
      </w:pPr>
      <w:r w:rsidRPr="004F0B46">
        <w:rPr>
          <w:lang w:val="el-GR"/>
        </w:rPr>
        <w:t xml:space="preserve">Πλήρης συμμόρφωση του Πληροφοριακού Συστήματος που θα αναπτυχθεί με τα αποτελέσματα του Πλαισίου </w:t>
      </w:r>
      <w:proofErr w:type="spellStart"/>
      <w:r w:rsidRPr="004F0B46">
        <w:rPr>
          <w:lang w:val="el-GR"/>
        </w:rPr>
        <w:t>Διαλειτουργικότητας</w:t>
      </w:r>
      <w:proofErr w:type="spellEnd"/>
      <w:r w:rsidRPr="004F0B46">
        <w:rPr>
          <w:lang w:val="el-GR"/>
        </w:rPr>
        <w:t xml:space="preserve">, που υλοποιήθηκε για λογαριασμό του ΥΠΕΣ στο πλαίσιο του έργου «Ελληνικό Πλαίσιο Παροχής Υπηρεσιών Ηλεκτρονικής Διακυβέρνησης και Πρότυπα </w:t>
      </w:r>
      <w:proofErr w:type="spellStart"/>
      <w:r w:rsidRPr="004F0B46">
        <w:rPr>
          <w:lang w:val="el-GR"/>
        </w:rPr>
        <w:t>Διαλειτουργικότητας</w:t>
      </w:r>
      <w:proofErr w:type="spellEnd"/>
      <w:r w:rsidRPr="004F0B46">
        <w:rPr>
          <w:lang w:val="el-GR"/>
        </w:rPr>
        <w:t>».</w:t>
      </w:r>
    </w:p>
    <w:p w14:paraId="675775E1" w14:textId="77777777" w:rsidR="00E15058" w:rsidRPr="004F0B46" w:rsidRDefault="00E15058" w:rsidP="008C3594">
      <w:pPr>
        <w:numPr>
          <w:ilvl w:val="0"/>
          <w:numId w:val="29"/>
        </w:numPr>
        <w:rPr>
          <w:lang w:val="el-GR"/>
        </w:rPr>
      </w:pPr>
      <w:r w:rsidRPr="004F0B46">
        <w:rPr>
          <w:b/>
          <w:bCs/>
          <w:lang w:val="el-GR"/>
        </w:rPr>
        <w:t>Τεκμηρίωση</w:t>
      </w:r>
      <w:r w:rsidRPr="004F0B46">
        <w:rPr>
          <w:lang w:val="el-GR"/>
        </w:rPr>
        <w:t xml:space="preserve"> του συστήματος μέσω της αναλυτικής περιγραφής της βάσης δεδομένων και των Υποσυστημάτων. Σύνταξη </w:t>
      </w:r>
      <w:r w:rsidRPr="004F0B46">
        <w:rPr>
          <w:b/>
          <w:bCs/>
          <w:lang w:val="el-GR"/>
        </w:rPr>
        <w:t>τεχνικών εγχειριδίων</w:t>
      </w:r>
      <w:r w:rsidRPr="004F0B46">
        <w:rPr>
          <w:lang w:val="el-GR"/>
        </w:rPr>
        <w:t xml:space="preserve"> του συστήματος και των εργαλείων διαχείρισης (</w:t>
      </w:r>
      <w:r w:rsidRPr="004F0B46">
        <w:t>system</w:t>
      </w:r>
      <w:r w:rsidRPr="004F0B46">
        <w:rPr>
          <w:lang w:val="el-GR"/>
        </w:rPr>
        <w:t xml:space="preserve"> </w:t>
      </w:r>
      <w:r w:rsidRPr="004F0B46">
        <w:t>manuals</w:t>
      </w:r>
      <w:r w:rsidRPr="004F0B46">
        <w:rPr>
          <w:lang w:val="el-GR"/>
        </w:rPr>
        <w:t xml:space="preserve">), καθώς και λεπτομερή </w:t>
      </w:r>
      <w:r w:rsidRPr="004F0B46">
        <w:rPr>
          <w:b/>
          <w:bCs/>
          <w:lang w:val="el-GR"/>
        </w:rPr>
        <w:t>εγχειρίδια λειτουργίας</w:t>
      </w:r>
      <w:r w:rsidRPr="004F0B46">
        <w:rPr>
          <w:lang w:val="el-GR"/>
        </w:rPr>
        <w:t xml:space="preserve"> του συστήματος (</w:t>
      </w:r>
      <w:r w:rsidRPr="004F0B46">
        <w:t>operation</w:t>
      </w:r>
      <w:r w:rsidRPr="004F0B46">
        <w:rPr>
          <w:lang w:val="el-GR"/>
        </w:rPr>
        <w:t xml:space="preserve"> </w:t>
      </w:r>
      <w:r w:rsidRPr="004F0B46">
        <w:t>manuals</w:t>
      </w:r>
      <w:r w:rsidRPr="004F0B46">
        <w:rPr>
          <w:lang w:val="el-GR"/>
        </w:rPr>
        <w:t>) και υποστήριξης των χρηστών (</w:t>
      </w:r>
      <w:r w:rsidRPr="004F0B46">
        <w:t>user</w:t>
      </w:r>
      <w:r w:rsidRPr="004F0B46">
        <w:rPr>
          <w:lang w:val="el-GR"/>
        </w:rPr>
        <w:t xml:space="preserve"> </w:t>
      </w:r>
      <w:r w:rsidRPr="004F0B46">
        <w:t>manuals</w:t>
      </w:r>
      <w:r w:rsidRPr="004F0B46">
        <w:rPr>
          <w:lang w:val="el-GR"/>
        </w:rPr>
        <w:t>).</w:t>
      </w:r>
    </w:p>
    <w:p w14:paraId="215214FA" w14:textId="77777777" w:rsidR="00E15058" w:rsidRPr="004F0B46" w:rsidRDefault="00E15058" w:rsidP="008C3594">
      <w:pPr>
        <w:numPr>
          <w:ilvl w:val="0"/>
          <w:numId w:val="29"/>
        </w:numPr>
        <w:rPr>
          <w:bCs/>
          <w:lang w:val="el-GR"/>
        </w:rPr>
      </w:pPr>
      <w:bookmarkStart w:id="513" w:name="_Ref159853507"/>
      <w:r w:rsidRPr="004F0B46">
        <w:rPr>
          <w:bCs/>
          <w:lang w:val="el-GR"/>
        </w:rPr>
        <w:t xml:space="preserve">Αξιοποίηση των τεχνολογιών </w:t>
      </w:r>
      <w:r w:rsidRPr="004F0B46">
        <w:rPr>
          <w:bCs/>
        </w:rPr>
        <w:t>server</w:t>
      </w:r>
      <w:r w:rsidRPr="004F0B46">
        <w:rPr>
          <w:bCs/>
          <w:lang w:val="el-GR"/>
        </w:rPr>
        <w:t xml:space="preserve"> </w:t>
      </w:r>
      <w:r w:rsidRPr="004F0B46">
        <w:rPr>
          <w:bCs/>
        </w:rPr>
        <w:t>consolidation</w:t>
      </w:r>
      <w:r w:rsidRPr="004F0B46">
        <w:rPr>
          <w:bCs/>
          <w:lang w:val="el-GR"/>
        </w:rPr>
        <w:t xml:space="preserve"> και </w:t>
      </w:r>
      <w:r w:rsidRPr="004F0B46">
        <w:rPr>
          <w:bCs/>
        </w:rPr>
        <w:t>virtualization</w:t>
      </w:r>
      <w:r w:rsidRPr="004F0B46">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4F0B46">
        <w:rPr>
          <w:bCs/>
        </w:rPr>
        <w:t>virtual</w:t>
      </w:r>
      <w:r w:rsidRPr="004F0B46">
        <w:rPr>
          <w:bCs/>
          <w:lang w:val="el-GR"/>
        </w:rPr>
        <w:t xml:space="preserve"> </w:t>
      </w:r>
      <w:r w:rsidRPr="004F0B46">
        <w:rPr>
          <w:bCs/>
        </w:rPr>
        <w:t>machines</w:t>
      </w:r>
      <w:r w:rsidRPr="004F0B46">
        <w:rPr>
          <w:bCs/>
          <w:lang w:val="el-GR"/>
        </w:rPr>
        <w:t>)</w:t>
      </w:r>
      <w:r w:rsidRPr="004F0B46">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bookmarkEnd w:id="513"/>
    </w:p>
    <w:p w14:paraId="64FB854C" w14:textId="77777777" w:rsidR="00E15058" w:rsidRPr="004F0B46" w:rsidRDefault="00E15058" w:rsidP="008C3594">
      <w:pPr>
        <w:numPr>
          <w:ilvl w:val="0"/>
          <w:numId w:val="29"/>
        </w:numPr>
        <w:rPr>
          <w:bCs/>
          <w:lang w:val="el-GR"/>
        </w:rPr>
      </w:pPr>
      <w:r w:rsidRPr="004F0B46">
        <w:rPr>
          <w:lang w:val="el-GR"/>
        </w:rPr>
        <w:lastRenderedPageBreak/>
        <w:t>Δυνατότητα εξαγωγής του συνόλου ή μέρους των στοιχείων των Υποσυστημάτων από τη βάση δεδομένων σε ανοικτά πρότυπα (</w:t>
      </w:r>
      <w:r w:rsidRPr="004F0B46">
        <w:rPr>
          <w:lang w:val="en-US"/>
        </w:rPr>
        <w:t>XML</w:t>
      </w:r>
      <w:r w:rsidRPr="004F0B46">
        <w:rPr>
          <w:lang w:val="el-GR"/>
        </w:rPr>
        <w:t xml:space="preserve">, </w:t>
      </w:r>
      <w:r w:rsidRPr="004F0B46">
        <w:rPr>
          <w:lang w:val="en-US"/>
        </w:rPr>
        <w:t>JSON</w:t>
      </w:r>
      <w:r w:rsidRPr="004F0B46">
        <w:rPr>
          <w:lang w:val="el-GR"/>
        </w:rPr>
        <w:t xml:space="preserve">, </w:t>
      </w:r>
      <w:r w:rsidRPr="004F0B46">
        <w:rPr>
          <w:lang w:val="en-US"/>
        </w:rPr>
        <w:t>CSV</w:t>
      </w:r>
      <w:r w:rsidRPr="004F0B46">
        <w:rPr>
          <w:lang w:val="el-GR"/>
        </w:rPr>
        <w:t>) και την εισαγωγή εξωτερικών στοιχείων συγκεκριμένης δομής.</w:t>
      </w:r>
    </w:p>
    <w:p w14:paraId="2035A395" w14:textId="77777777" w:rsidR="00E15058" w:rsidRPr="004F0B46" w:rsidRDefault="00E15058" w:rsidP="008C3594">
      <w:pPr>
        <w:numPr>
          <w:ilvl w:val="0"/>
          <w:numId w:val="29"/>
        </w:numPr>
        <w:rPr>
          <w:lang w:val="el-GR"/>
        </w:rPr>
      </w:pPr>
      <w:r w:rsidRPr="004F0B46">
        <w:rPr>
          <w:lang w:val="el-GR"/>
        </w:rPr>
        <w:t xml:space="preserve">Χρήση </w:t>
      </w:r>
      <w:r w:rsidRPr="004F0B46">
        <w:t>resource</w:t>
      </w:r>
      <w:r w:rsidRPr="004F0B46">
        <w:rPr>
          <w:lang w:val="el-GR"/>
        </w:rPr>
        <w:t xml:space="preserve"> </w:t>
      </w:r>
      <w:r w:rsidRPr="004F0B46">
        <w:t>files</w:t>
      </w:r>
      <w:r w:rsidRPr="004F0B46">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1EA9EA67" w14:textId="77777777" w:rsidR="004B162A" w:rsidRPr="00E15058" w:rsidRDefault="004B162A" w:rsidP="00E15058">
      <w:pPr>
        <w:rPr>
          <w:lang w:val="el-GR"/>
        </w:rPr>
      </w:pPr>
    </w:p>
    <w:p w14:paraId="77923CF1" w14:textId="77777777" w:rsidR="004B162A" w:rsidRPr="00D1628D" w:rsidRDefault="004B162A" w:rsidP="00D1628D">
      <w:pPr>
        <w:pStyle w:val="20"/>
      </w:pPr>
      <w:bookmarkStart w:id="514" w:name="_Toc97194344"/>
      <w:bookmarkStart w:id="515" w:name="_Toc180679346"/>
      <w:r w:rsidRPr="00D1628D">
        <w:t>Λογική Αρχιτεκτονική</w:t>
      </w:r>
      <w:bookmarkEnd w:id="514"/>
      <w:bookmarkEnd w:id="515"/>
    </w:p>
    <w:p w14:paraId="66A457D3" w14:textId="77777777" w:rsidR="00B42379" w:rsidRPr="004F0B46" w:rsidRDefault="00B42379" w:rsidP="00B42379">
      <w:pPr>
        <w:rPr>
          <w:lang w:val="el-GR"/>
        </w:rPr>
      </w:pPr>
      <w:r w:rsidRPr="004F0B46">
        <w:rPr>
          <w:lang w:val="el-GR"/>
        </w:rPr>
        <w:t>Το μοντέλο ανάπτυξης και λειτουργίας που θα εφαρμοστεί θα είναι μια πλατφόρμα Web n-</w:t>
      </w:r>
      <w:r w:rsidRPr="004F0B46">
        <w:rPr>
          <w:lang w:val="en-US"/>
        </w:rPr>
        <w:t>tier</w:t>
      </w:r>
      <w:r w:rsidRPr="004F0B46">
        <w:rPr>
          <w:lang w:val="el-GR"/>
        </w:rPr>
        <w:t xml:space="preserve">. Θα πρέπει να στηρίζεται σε </w:t>
      </w:r>
      <w:proofErr w:type="spellStart"/>
      <w:r w:rsidRPr="004F0B46">
        <w:rPr>
          <w:lang w:val="el-GR"/>
        </w:rPr>
        <w:t>πολυεπίπεδη</w:t>
      </w:r>
      <w:proofErr w:type="spellEnd"/>
      <w:r w:rsidRPr="004F0B46">
        <w:rPr>
          <w:lang w:val="el-GR"/>
        </w:rPr>
        <w:t xml:space="preserve"> αρχιτεκτονική (Ν-</w:t>
      </w:r>
      <w:r w:rsidRPr="004F0B46">
        <w:rPr>
          <w:lang w:val="en-US"/>
        </w:rPr>
        <w:t>tier</w:t>
      </w:r>
      <w:r w:rsidRPr="004F0B46">
        <w:rPr>
          <w:lang w:val="el-GR"/>
        </w:rPr>
        <w:t xml:space="preserve"> </w:t>
      </w:r>
      <w:r w:rsidRPr="004F0B46">
        <w:rPr>
          <w:lang w:val="en-US"/>
        </w:rPr>
        <w:t>architecture</w:t>
      </w:r>
      <w:r w:rsidRPr="004F0B46">
        <w:rPr>
          <w:lang w:val="el-GR"/>
        </w:rPr>
        <w:t xml:space="preserve">), η οποία </w:t>
      </w:r>
      <w:r w:rsidRPr="004F0B46">
        <w:rPr>
          <w:u w:val="single"/>
          <w:lang w:val="el-GR"/>
        </w:rPr>
        <w:t>κατ’ ελάχιστον</w:t>
      </w:r>
      <w:r w:rsidRPr="004F0B46">
        <w:rPr>
          <w:lang w:val="el-GR"/>
        </w:rPr>
        <w:t xml:space="preserve"> θα πρέπει να περιλαμβάνει:</w:t>
      </w:r>
    </w:p>
    <w:p w14:paraId="49CA319D"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επίπεδο χρηστών/παρουσίασης</w:t>
      </w:r>
      <w:r w:rsidRPr="004F0B46">
        <w:rPr>
          <w:lang w:val="el-GR"/>
        </w:rPr>
        <w:t xml:space="preserve"> (</w:t>
      </w:r>
      <w:r w:rsidRPr="004F0B46">
        <w:t>client</w:t>
      </w:r>
      <w:r w:rsidRPr="004F0B46">
        <w:rPr>
          <w:lang w:val="el-GR"/>
        </w:rPr>
        <w:t xml:space="preserve"> </w:t>
      </w:r>
      <w:r w:rsidRPr="004F0B46">
        <w:t>tier</w:t>
      </w:r>
      <w:r w:rsidRPr="004F0B46">
        <w:rPr>
          <w:lang w:val="el-GR"/>
        </w:rPr>
        <w:t xml:space="preserve"> / </w:t>
      </w:r>
      <w:r w:rsidRPr="004F0B46">
        <w:t>presentation</w:t>
      </w:r>
      <w:r w:rsidRPr="004F0B46">
        <w:rPr>
          <w:lang w:val="el-GR"/>
        </w:rPr>
        <w:t xml:space="preserve"> </w:t>
      </w:r>
      <w:r w:rsidRPr="004F0B46">
        <w:t>tier</w:t>
      </w:r>
      <w:r w:rsidRPr="004F0B46">
        <w:rPr>
          <w:lang w:val="el-GR"/>
        </w:rPr>
        <w:t xml:space="preserve"> / </w:t>
      </w:r>
      <w:r w:rsidRPr="004F0B46">
        <w:t>User</w:t>
      </w:r>
      <w:r w:rsidRPr="004F0B46">
        <w:rPr>
          <w:lang w:val="el-GR"/>
        </w:rPr>
        <w:t xml:space="preserve"> </w:t>
      </w:r>
      <w:r w:rsidRPr="004F0B46">
        <w:t>Interaction</w:t>
      </w:r>
      <w:r w:rsidRPr="004F0B46">
        <w:rPr>
          <w:lang w:val="el-GR"/>
        </w:rPr>
        <w:t xml:space="preserve">), που είναι υπεύθυνο για τη </w:t>
      </w:r>
      <w:proofErr w:type="spellStart"/>
      <w:r w:rsidRPr="004F0B46">
        <w:rPr>
          <w:lang w:val="el-GR"/>
        </w:rPr>
        <w:t>διεπαφή</w:t>
      </w:r>
      <w:proofErr w:type="spellEnd"/>
      <w:r w:rsidRPr="004F0B46">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 δυνατότητες ταυτοποίησης - προσωποποίησης και 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6CDE2674"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 xml:space="preserve">επίπεδο </w:t>
      </w:r>
      <w:proofErr w:type="spellStart"/>
      <w:r w:rsidRPr="004F0B46">
        <w:rPr>
          <w:b/>
          <w:lang w:val="el-GR"/>
        </w:rPr>
        <w:t>διαλειτουργικότητας</w:t>
      </w:r>
      <w:proofErr w:type="spellEnd"/>
      <w:r w:rsidRPr="004F0B46">
        <w:rPr>
          <w:lang w:val="el-GR"/>
        </w:rPr>
        <w:t xml:space="preserve"> (</w:t>
      </w:r>
      <w:r w:rsidRPr="004F0B46">
        <w:rPr>
          <w:lang w:val="en-US"/>
        </w:rPr>
        <w:t>integration</w:t>
      </w:r>
      <w:r w:rsidRPr="004F0B46">
        <w:rPr>
          <w:lang w:val="el-GR"/>
        </w:rPr>
        <w:t xml:space="preserve"> </w:t>
      </w:r>
      <w:r w:rsidRPr="004F0B46">
        <w:rPr>
          <w:lang w:val="en-US"/>
        </w:rPr>
        <w:t>tier</w:t>
      </w:r>
      <w:r w:rsidRPr="004F0B46">
        <w:rPr>
          <w:lang w:val="el-GR"/>
        </w:rPr>
        <w:t xml:space="preserve">), που είναι υπεύθυνο για την παροχή όλων των απαραίτητων υποδομών και </w:t>
      </w:r>
      <w:proofErr w:type="spellStart"/>
      <w:r w:rsidRPr="004F0B46">
        <w:rPr>
          <w:lang w:val="el-GR"/>
        </w:rPr>
        <w:t>διεπαφών</w:t>
      </w:r>
      <w:proofErr w:type="spellEnd"/>
      <w:r w:rsidRPr="004F0B46">
        <w:rPr>
          <w:lang w:val="el-GR"/>
        </w:rPr>
        <w:t xml:space="preserve"> για τη διασύνδεση και επικοινωνία των λειτουργικών ενοτήτων (υποσυστημάτων) του Πληροφοριακού Συστήματος μεταξύ τους. </w:t>
      </w:r>
    </w:p>
    <w:p w14:paraId="217628DA"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επίπεδο εφαρμογών</w:t>
      </w:r>
      <w:r w:rsidRPr="004F0B46">
        <w:rPr>
          <w:lang w:val="el-GR"/>
        </w:rPr>
        <w:t xml:space="preserve"> (</w:t>
      </w:r>
      <w:r w:rsidRPr="004F0B46">
        <w:t>application</w:t>
      </w:r>
      <w:r w:rsidRPr="004F0B46">
        <w:rPr>
          <w:lang w:val="el-GR"/>
        </w:rPr>
        <w:t xml:space="preserve"> </w:t>
      </w:r>
      <w:r w:rsidRPr="004F0B46">
        <w:t>tier</w:t>
      </w:r>
      <w:r w:rsidRPr="004F0B46">
        <w:rPr>
          <w:lang w:val="el-GR"/>
        </w:rPr>
        <w:t>) - επιχειρησιακής λογικής (</w:t>
      </w:r>
      <w:r w:rsidRPr="004F0B46">
        <w:t>application</w:t>
      </w:r>
      <w:r w:rsidRPr="004F0B46">
        <w:rPr>
          <w:lang w:val="el-GR"/>
        </w:rPr>
        <w:t xml:space="preserve"> / </w:t>
      </w:r>
      <w:r w:rsidRPr="004F0B46">
        <w:t>business</w:t>
      </w:r>
      <w:r w:rsidRPr="004F0B46">
        <w:rPr>
          <w:lang w:val="el-GR"/>
        </w:rPr>
        <w:t xml:space="preserve"> </w:t>
      </w:r>
      <w:r w:rsidRPr="004F0B46">
        <w:t>logic</w:t>
      </w:r>
      <w:r w:rsidRPr="004F0B46">
        <w:rPr>
          <w:lang w:val="el-GR"/>
        </w:rPr>
        <w:t xml:space="preserve"> </w:t>
      </w:r>
      <w:r w:rsidRPr="004F0B46">
        <w:t>tier</w:t>
      </w:r>
      <w:r w:rsidRPr="004F0B46">
        <w:rPr>
          <w:lang w:val="el-GR"/>
        </w:rPr>
        <w:t>), που ενσωματώνει τη λογική των εφαρμογών (</w:t>
      </w:r>
      <w:r w:rsidRPr="004F0B46">
        <w:t>business</w:t>
      </w:r>
      <w:r w:rsidRPr="004F0B46">
        <w:rPr>
          <w:lang w:val="el-GR"/>
        </w:rPr>
        <w:t xml:space="preserve"> </w:t>
      </w:r>
      <w:r w:rsidRPr="004F0B46">
        <w:t>logic</w:t>
      </w:r>
      <w:r w:rsidRPr="004F0B46">
        <w:rPr>
          <w:lang w:val="el-GR"/>
        </w:rPr>
        <w:t>), δηλαδή όλους τους επιχειρησιακούς κανόνες (</w:t>
      </w:r>
      <w:r w:rsidRPr="004F0B46">
        <w:t>business</w:t>
      </w:r>
      <w:r w:rsidRPr="004F0B46">
        <w:rPr>
          <w:lang w:val="el-GR"/>
        </w:rPr>
        <w:t xml:space="preserve"> </w:t>
      </w:r>
      <w:r w:rsidRPr="004F0B46">
        <w:t>rules</w:t>
      </w:r>
      <w:r w:rsidRPr="004F0B46">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4F0B46">
        <w:t>SOA</w:t>
      </w:r>
      <w:r w:rsidRPr="004F0B46">
        <w:rPr>
          <w:lang w:val="el-GR"/>
        </w:rPr>
        <w:t>-</w:t>
      </w:r>
      <w:r w:rsidRPr="004F0B46">
        <w:t>enabled</w:t>
      </w:r>
      <w:r w:rsidRPr="004F0B46">
        <w:rPr>
          <w:lang w:val="el-GR"/>
        </w:rPr>
        <w:t xml:space="preserve">, δηλαδή να είναι </w:t>
      </w:r>
      <w:r w:rsidRPr="004F0B46">
        <w:t>loosely</w:t>
      </w:r>
      <w:r w:rsidRPr="004F0B46">
        <w:rPr>
          <w:lang w:val="el-GR"/>
        </w:rPr>
        <w:t>-</w:t>
      </w:r>
      <w:r w:rsidRPr="004F0B46">
        <w:t>coupled</w:t>
      </w:r>
      <w:r w:rsidRPr="004F0B46">
        <w:rPr>
          <w:lang w:val="el-GR"/>
        </w:rPr>
        <w:t xml:space="preserve"> και να παρέχουν τη δυνατότητα συμμετοχής σε οριζόντιες διαδικασίες ενορχήστρωσης με χρήση τεχνολογιών </w:t>
      </w:r>
      <w:r w:rsidRPr="004F0B46">
        <w:t>web</w:t>
      </w:r>
      <w:r w:rsidRPr="004F0B46">
        <w:rPr>
          <w:lang w:val="el-GR"/>
        </w:rPr>
        <w:t xml:space="preserve"> </w:t>
      </w:r>
      <w:r w:rsidRPr="004F0B46">
        <w:t>services</w:t>
      </w:r>
      <w:r w:rsidRPr="004F0B46">
        <w:rPr>
          <w:lang w:val="el-GR"/>
        </w:rPr>
        <w:t>.</w:t>
      </w:r>
    </w:p>
    <w:p w14:paraId="4D09FEA6"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επίπεδο δεδομένων</w:t>
      </w:r>
      <w:r w:rsidRPr="004F0B46">
        <w:rPr>
          <w:lang w:val="el-GR"/>
        </w:rPr>
        <w:t xml:space="preserve"> (</w:t>
      </w:r>
      <w:r w:rsidRPr="004F0B46">
        <w:t>data</w:t>
      </w:r>
      <w:r w:rsidRPr="004F0B46">
        <w:rPr>
          <w:lang w:val="el-GR"/>
        </w:rPr>
        <w:t xml:space="preserve"> </w:t>
      </w:r>
      <w:r w:rsidRPr="004F0B46">
        <w:t>tier</w:t>
      </w:r>
      <w:r w:rsidRPr="004F0B46">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4F0B46">
        <w:t>transactional</w:t>
      </w:r>
      <w:r w:rsidRPr="004F0B46">
        <w:rPr>
          <w:lang w:val="el-GR"/>
        </w:rPr>
        <w:t xml:space="preserve"> </w:t>
      </w:r>
      <w:r w:rsidRPr="004F0B46">
        <w:t>data</w:t>
      </w:r>
      <w:r w:rsidRPr="004F0B46">
        <w:rPr>
          <w:lang w:val="el-GR"/>
        </w:rPr>
        <w:t xml:space="preserve"> (συναλλαγές), </w:t>
      </w:r>
      <w:r w:rsidRPr="004F0B46">
        <w:t>master</w:t>
      </w:r>
      <w:r w:rsidRPr="004F0B46">
        <w:rPr>
          <w:lang w:val="el-GR"/>
        </w:rPr>
        <w:t xml:space="preserve"> </w:t>
      </w:r>
      <w:r w:rsidRPr="004F0B46">
        <w:t>data</w:t>
      </w:r>
      <w:r w:rsidRPr="004F0B46">
        <w:rPr>
          <w:lang w:val="el-GR"/>
        </w:rPr>
        <w:t xml:space="preserve"> (πελάτης), ή δεδομένα ανάλυσης (</w:t>
      </w:r>
      <w:r w:rsidRPr="004F0B46">
        <w:t>aggregate</w:t>
      </w:r>
      <w:r w:rsidRPr="004F0B46">
        <w:rPr>
          <w:lang w:val="en-US"/>
        </w:rPr>
        <w:t>d</w:t>
      </w:r>
      <w:r w:rsidRPr="004F0B46">
        <w:rPr>
          <w:lang w:val="el-GR"/>
        </w:rPr>
        <w:t xml:space="preserve"> </w:t>
      </w:r>
      <w:r w:rsidRPr="004F0B46">
        <w:t>data</w:t>
      </w:r>
      <w:r w:rsidRPr="004F0B46">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37AFCC6" w14:textId="77777777" w:rsidR="00B42379" w:rsidRPr="004F0B46" w:rsidRDefault="00B42379" w:rsidP="00B42379">
      <w:pPr>
        <w:rPr>
          <w:lang w:val="el-GR"/>
        </w:rPr>
      </w:pPr>
      <w:r w:rsidRPr="004F0B46">
        <w:rPr>
          <w:lang w:val="el-GR"/>
        </w:rPr>
        <w:t>Όλα τα ανωτέρω επίπεδα χτίζονται πάνω στο</w:t>
      </w:r>
      <w:r w:rsidRPr="004F0B46">
        <w:rPr>
          <w:b/>
          <w:lang w:val="el-GR"/>
        </w:rPr>
        <w:t xml:space="preserve"> </w:t>
      </w:r>
      <w:r w:rsidRPr="004F0B46">
        <w:rPr>
          <w:lang w:val="el-GR"/>
        </w:rPr>
        <w:t>Επίπεδο</w:t>
      </w:r>
      <w:r w:rsidRPr="004F0B46">
        <w:rPr>
          <w:b/>
          <w:lang w:val="el-GR"/>
        </w:rPr>
        <w:t xml:space="preserve"> </w:t>
      </w:r>
      <w:r w:rsidRPr="004F0B46">
        <w:rPr>
          <w:lang w:val="el-GR"/>
        </w:rPr>
        <w:t>υποδομών (</w:t>
      </w:r>
      <w:r w:rsidRPr="004F0B46">
        <w:t>Shared</w:t>
      </w:r>
      <w:r w:rsidRPr="004F0B46">
        <w:rPr>
          <w:lang w:val="el-GR"/>
        </w:rPr>
        <w:t xml:space="preserve"> </w:t>
      </w:r>
      <w:r w:rsidRPr="004F0B46">
        <w:t>Infrastructure</w:t>
      </w:r>
      <w:r w:rsidRPr="004F0B46">
        <w:rPr>
          <w:lang w:val="el-GR"/>
        </w:rPr>
        <w:t>)</w:t>
      </w:r>
      <w:r w:rsidRPr="004F0B46">
        <w:rPr>
          <w:b/>
          <w:lang w:val="el-GR"/>
        </w:rPr>
        <w:t xml:space="preserve"> </w:t>
      </w:r>
      <w:r w:rsidRPr="004F0B46">
        <w:rPr>
          <w:lang w:val="el-GR"/>
        </w:rPr>
        <w:t>το οποίο αφορά τη φυσική υποδομή του συστήματος, δηλαδή τα συστήματα υλικού και την αντίστοιχη αρχιτεκτονική αυτών.</w:t>
      </w:r>
    </w:p>
    <w:p w14:paraId="704002EE" w14:textId="77777777" w:rsidR="00B42379" w:rsidRPr="004F0B46" w:rsidRDefault="00B42379" w:rsidP="00B42379">
      <w:pPr>
        <w:rPr>
          <w:lang w:val="el-GR"/>
        </w:rPr>
      </w:pPr>
      <w:r w:rsidRPr="004F0B46">
        <w:rPr>
          <w:lang w:val="el-GR"/>
        </w:rPr>
        <w:t>Την πλατφόρμα της λογικής αρχιτεκτονικής ολοκληρώνουν τα κατακόρυφα επίπεδα:</w:t>
      </w:r>
    </w:p>
    <w:p w14:paraId="62BD5DD8" w14:textId="77777777" w:rsidR="00B42379" w:rsidRPr="004F0B46" w:rsidRDefault="00B42379" w:rsidP="008C3594">
      <w:pPr>
        <w:numPr>
          <w:ilvl w:val="0"/>
          <w:numId w:val="31"/>
        </w:numPr>
        <w:rPr>
          <w:lang w:val="el-GR"/>
        </w:rPr>
      </w:pPr>
      <w:r w:rsidRPr="004F0B46">
        <w:rPr>
          <w:b/>
          <w:lang w:val="el-GR"/>
        </w:rPr>
        <w:t xml:space="preserve">Επίπεδο ασφαλείας </w:t>
      </w:r>
      <w:r w:rsidRPr="004F0B46">
        <w:rPr>
          <w:lang w:val="el-GR"/>
        </w:rPr>
        <w:t>(</w:t>
      </w:r>
      <w:r w:rsidRPr="004F0B46">
        <w:t>Enterprise</w:t>
      </w:r>
      <w:r w:rsidRPr="004F0B46">
        <w:rPr>
          <w:lang w:val="el-GR"/>
        </w:rPr>
        <w:t xml:space="preserve"> </w:t>
      </w:r>
      <w:r w:rsidRPr="004F0B46">
        <w:t>Security</w:t>
      </w:r>
      <w:r w:rsidRPr="004F0B46">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15C60B34" w14:textId="77777777" w:rsidR="00B42379" w:rsidRPr="004F0B46" w:rsidRDefault="00B42379" w:rsidP="008C3594">
      <w:pPr>
        <w:numPr>
          <w:ilvl w:val="0"/>
          <w:numId w:val="31"/>
        </w:numPr>
        <w:rPr>
          <w:lang w:val="el-GR"/>
        </w:rPr>
      </w:pPr>
      <w:r w:rsidRPr="004F0B46">
        <w:rPr>
          <w:b/>
          <w:lang w:val="el-GR"/>
        </w:rPr>
        <w:lastRenderedPageBreak/>
        <w:t xml:space="preserve">Επίπεδο διαχείρισης </w:t>
      </w:r>
      <w:r w:rsidRPr="004F0B46">
        <w:rPr>
          <w:lang w:val="el-GR"/>
        </w:rPr>
        <w:t>(</w:t>
      </w:r>
      <w:r w:rsidRPr="004F0B46">
        <w:t>Enterprise</w:t>
      </w:r>
      <w:r w:rsidRPr="004F0B46">
        <w:rPr>
          <w:lang w:val="el-GR"/>
        </w:rPr>
        <w:t xml:space="preserve"> </w:t>
      </w:r>
      <w:r w:rsidRPr="004F0B46">
        <w:t>Management</w:t>
      </w:r>
      <w:r w:rsidRPr="004F0B46">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4F0B46">
        <w:t>web</w:t>
      </w:r>
      <w:r w:rsidRPr="004F0B46">
        <w:rPr>
          <w:lang w:val="el-GR"/>
        </w:rPr>
        <w:t>-</w:t>
      </w:r>
      <w:r w:rsidRPr="004F0B46">
        <w:t>based</w:t>
      </w:r>
      <w:r w:rsidRPr="004F0B46">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69A8744C" w14:textId="77777777" w:rsidR="00B42379" w:rsidRPr="004F0B46" w:rsidRDefault="00B42379" w:rsidP="008C3594">
      <w:pPr>
        <w:numPr>
          <w:ilvl w:val="0"/>
          <w:numId w:val="31"/>
        </w:numPr>
        <w:rPr>
          <w:lang w:val="el-GR"/>
        </w:rPr>
      </w:pPr>
      <w:r w:rsidRPr="004F0B46">
        <w:rPr>
          <w:b/>
          <w:lang w:val="el-GR"/>
        </w:rPr>
        <w:t xml:space="preserve">Επίπεδο ανάπτυξης </w:t>
      </w:r>
      <w:r w:rsidRPr="004F0B46">
        <w:rPr>
          <w:lang w:val="el-GR"/>
        </w:rPr>
        <w:t>(</w:t>
      </w:r>
      <w:r w:rsidRPr="004F0B46">
        <w:rPr>
          <w:lang w:val="en-US"/>
        </w:rPr>
        <w:t>Enterprise</w:t>
      </w:r>
      <w:r w:rsidRPr="004F0B46">
        <w:rPr>
          <w:lang w:val="el-GR"/>
        </w:rPr>
        <w:t xml:space="preserv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4F0B46">
        <w:rPr>
          <w:lang w:val="en-US"/>
        </w:rPr>
        <w:t>JSON</w:t>
      </w:r>
      <w:r w:rsidRPr="004F0B46">
        <w:rPr>
          <w:lang w:val="el-GR"/>
        </w:rPr>
        <w:t xml:space="preserve">, OASIS SCA, BPEL/BPMN κ.ά. </w:t>
      </w:r>
    </w:p>
    <w:p w14:paraId="7E828077" w14:textId="77777777" w:rsidR="00B42379" w:rsidRPr="004F0B46" w:rsidRDefault="00B42379" w:rsidP="00B42379">
      <w:pPr>
        <w:rPr>
          <w:lang w:val="el-GR"/>
        </w:rPr>
      </w:pPr>
    </w:p>
    <w:p w14:paraId="6F8754E8" w14:textId="77777777" w:rsidR="00B42379" w:rsidRPr="004F0B46" w:rsidRDefault="00B42379" w:rsidP="00B42379">
      <w:pPr>
        <w:rPr>
          <w:u w:val="single"/>
          <w:lang w:val="el-GR"/>
        </w:rPr>
      </w:pPr>
      <w:r w:rsidRPr="004F0B46">
        <w:rPr>
          <w:u w:val="single"/>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5D135E7" w14:textId="77777777" w:rsidR="00B42379" w:rsidRPr="004F0B46" w:rsidRDefault="00B42379" w:rsidP="008C3594">
      <w:pPr>
        <w:numPr>
          <w:ilvl w:val="0"/>
          <w:numId w:val="32"/>
        </w:numPr>
        <w:rPr>
          <w:lang w:val="el-GR"/>
        </w:rPr>
      </w:pPr>
      <w:r w:rsidRPr="004F0B46">
        <w:rPr>
          <w:lang w:val="el-GR"/>
        </w:rPr>
        <w:t xml:space="preserve">της προτεινόμενης λογικής αρχιτεκτονικής. </w:t>
      </w:r>
    </w:p>
    <w:p w14:paraId="360DAEDE" w14:textId="77777777" w:rsidR="00B42379" w:rsidRPr="004F0B46" w:rsidRDefault="00B42379" w:rsidP="008C3594">
      <w:pPr>
        <w:numPr>
          <w:ilvl w:val="0"/>
          <w:numId w:val="32"/>
        </w:numPr>
        <w:rPr>
          <w:lang w:val="el-GR"/>
        </w:rPr>
      </w:pPr>
      <w:r w:rsidRPr="004F0B46">
        <w:rPr>
          <w:lang w:val="el-GR"/>
        </w:rPr>
        <w:t>της λειτουργίας σε περιβάλλον εικονικών μηχανών (</w:t>
      </w:r>
      <w:r w:rsidRPr="004F0B46">
        <w:rPr>
          <w:lang w:val="en-US"/>
        </w:rPr>
        <w:t>virtual</w:t>
      </w:r>
      <w:r w:rsidRPr="004F0B46">
        <w:rPr>
          <w:lang w:val="el-GR"/>
        </w:rPr>
        <w:t xml:space="preserve"> </w:t>
      </w:r>
      <w:r w:rsidRPr="004F0B46">
        <w:rPr>
          <w:lang w:val="en-US"/>
        </w:rPr>
        <w:t>machines</w:t>
      </w:r>
      <w:r w:rsidRPr="004F0B46">
        <w:rPr>
          <w:lang w:val="el-GR"/>
        </w:rPr>
        <w:t xml:space="preserve">) </w:t>
      </w:r>
    </w:p>
    <w:p w14:paraId="45FA4D38" w14:textId="77777777" w:rsidR="00B42379" w:rsidRPr="004F0B46" w:rsidRDefault="00B42379" w:rsidP="008C3594">
      <w:pPr>
        <w:numPr>
          <w:ilvl w:val="0"/>
          <w:numId w:val="32"/>
        </w:numPr>
        <w:rPr>
          <w:lang w:val="el-GR"/>
        </w:rPr>
      </w:pPr>
      <w:r w:rsidRPr="004F0B46">
        <w:rPr>
          <w:lang w:val="el-GR"/>
        </w:rPr>
        <w:t xml:space="preserve">της διαθεσιμότητας και απόκρισης, σε σχέση με την τήρηση υπηρεσιών εγγυημένου επιπέδου και ρητρών. </w:t>
      </w:r>
    </w:p>
    <w:p w14:paraId="2E713DA1" w14:textId="77777777" w:rsidR="00B42379" w:rsidRPr="004F0B46" w:rsidRDefault="00B42379" w:rsidP="00B42379">
      <w:pPr>
        <w:rPr>
          <w:lang w:val="el-GR"/>
        </w:rPr>
      </w:pPr>
    </w:p>
    <w:p w14:paraId="49560CA0" w14:textId="77777777" w:rsidR="00B42379" w:rsidRPr="004F0B46" w:rsidRDefault="00B42379" w:rsidP="00B42379">
      <w:pPr>
        <w:rPr>
          <w:lang w:val="el-GR"/>
        </w:rPr>
      </w:pPr>
      <w:r w:rsidRPr="004F0B46">
        <w:rPr>
          <w:lang w:val="el-GR"/>
        </w:rPr>
        <w:t xml:space="preserve">Ο Ανάδοχος οφείλει στην πρόταση για την φυσική αρχιτεκτονική, που θα καταθέσει να αναφέρει: </w:t>
      </w:r>
    </w:p>
    <w:p w14:paraId="052F2661" w14:textId="77777777" w:rsidR="00B42379" w:rsidRPr="004F0B46" w:rsidRDefault="00B42379" w:rsidP="008C3594">
      <w:pPr>
        <w:numPr>
          <w:ilvl w:val="0"/>
          <w:numId w:val="33"/>
        </w:numPr>
        <w:rPr>
          <w:lang w:val="el-GR"/>
        </w:rPr>
      </w:pPr>
      <w:r w:rsidRPr="004F0B46">
        <w:rPr>
          <w:lang w:val="el-GR"/>
        </w:rPr>
        <w:t xml:space="preserve">Πως θα υλοποιήσει το περιβάλλον υψηλής διαθεσιμότητας με αξιοποίηση εφαρμογών τεχνολογιών </w:t>
      </w:r>
      <w:r w:rsidRPr="004F0B46">
        <w:rPr>
          <w:lang w:val="en-US"/>
        </w:rPr>
        <w:t>redundancy</w:t>
      </w:r>
      <w:r w:rsidRPr="004F0B46">
        <w:rPr>
          <w:lang w:val="el-GR"/>
        </w:rPr>
        <w:t xml:space="preserve"> υποσυστημάτων ή και </w:t>
      </w:r>
      <w:r w:rsidRPr="004F0B46">
        <w:rPr>
          <w:lang w:val="en-US"/>
        </w:rPr>
        <w:t>clustering</w:t>
      </w:r>
      <w:r w:rsidRPr="004F0B46">
        <w:rPr>
          <w:lang w:val="el-GR"/>
        </w:rPr>
        <w:t xml:space="preserve"> ή και </w:t>
      </w:r>
      <w:r w:rsidRPr="004F0B46">
        <w:rPr>
          <w:lang w:val="en-US"/>
        </w:rPr>
        <w:t>load</w:t>
      </w:r>
      <w:r w:rsidRPr="004F0B46">
        <w:rPr>
          <w:lang w:val="el-GR"/>
        </w:rPr>
        <w:t xml:space="preserve"> </w:t>
      </w:r>
      <w:r w:rsidRPr="004F0B46">
        <w:rPr>
          <w:lang w:val="en-US"/>
        </w:rPr>
        <w:t>balancing</w:t>
      </w:r>
      <w:r w:rsidRPr="004F0B46">
        <w:rPr>
          <w:lang w:val="el-GR"/>
        </w:rPr>
        <w:t xml:space="preserve"> κ.λπ., προκειμένου το σύστημα συνολικώς να επιτυγχάνει την ζητούμενη διαθεσιμότητα. Σημειώνεται, ότι ο ανάδοχος δύναται να εξασφαλίσει τις απαιτήσεις υψηλής διαθεσιμότητας, που αναφέρονται στην διακήρυξη κάνοντας χρήση </w:t>
      </w:r>
      <w:r w:rsidRPr="004F0B46">
        <w:rPr>
          <w:lang w:val="en-US"/>
        </w:rPr>
        <w:t>high</w:t>
      </w:r>
      <w:r w:rsidRPr="004F0B46">
        <w:rPr>
          <w:lang w:val="el-GR"/>
        </w:rPr>
        <w:t xml:space="preserve"> </w:t>
      </w:r>
      <w:r w:rsidRPr="004F0B46">
        <w:rPr>
          <w:lang w:val="en-US"/>
        </w:rPr>
        <w:t>available</w:t>
      </w:r>
      <w:r w:rsidRPr="004F0B46">
        <w:rPr>
          <w:lang w:val="el-GR"/>
        </w:rPr>
        <w:t xml:space="preserve"> εικονικών μηχανών (και αντιστοίχων τεχνικών, που προσφέρει το </w:t>
      </w:r>
      <w:r w:rsidRPr="004F0B46">
        <w:rPr>
          <w:lang w:val="en-US"/>
        </w:rPr>
        <w:t>virtualization</w:t>
      </w:r>
      <w:r w:rsidRPr="004F0B46">
        <w:rPr>
          <w:lang w:val="el-GR"/>
        </w:rPr>
        <w:t xml:space="preserve"> της </w:t>
      </w:r>
      <w:r w:rsidRPr="004F0B46">
        <w:rPr>
          <w:lang w:val="en-US"/>
        </w:rPr>
        <w:t>VMware</w:t>
      </w:r>
      <w:r w:rsidRPr="004F0B46">
        <w:rPr>
          <w:lang w:val="el-GR"/>
        </w:rPr>
        <w:t xml:space="preserve"> ή της </w:t>
      </w:r>
      <w:r w:rsidRPr="004F0B46">
        <w:rPr>
          <w:lang w:val="en-US"/>
        </w:rPr>
        <w:t>Azure</w:t>
      </w:r>
      <w:r w:rsidRPr="004F0B46">
        <w:rPr>
          <w:lang w:val="el-GR"/>
        </w:rPr>
        <w:t>), αρκεί οι εικονικές μηχανές να μπορούν να ανταποκριθούν στον φόρτο λειτουργίας τους, σύμφωνα με τις απαιτήσεις της παρούσας.</w:t>
      </w:r>
    </w:p>
    <w:p w14:paraId="7CDFF8F4" w14:textId="77777777" w:rsidR="00B42379" w:rsidRPr="004F0B46" w:rsidRDefault="00B42379" w:rsidP="008C3594">
      <w:pPr>
        <w:numPr>
          <w:ilvl w:val="0"/>
          <w:numId w:val="33"/>
        </w:numPr>
        <w:rPr>
          <w:lang w:val="el-GR"/>
        </w:rPr>
      </w:pPr>
      <w:r w:rsidRPr="004F0B46">
        <w:rPr>
          <w:lang w:val="el-GR"/>
        </w:rPr>
        <w:t xml:space="preserve">Πως θα διασφαλίσει την ασφαλή πρόσβαση στα δεδομένα με υψηλή ασφάλεια και υποστήριξη τεχνολογιών </w:t>
      </w:r>
      <w:r w:rsidRPr="004F0B46">
        <w:rPr>
          <w:lang w:val="en-US"/>
        </w:rPr>
        <w:t>single</w:t>
      </w:r>
      <w:r w:rsidRPr="004F0B46">
        <w:rPr>
          <w:lang w:val="el-GR"/>
        </w:rPr>
        <w:t xml:space="preserve"> </w:t>
      </w:r>
      <w:r w:rsidRPr="004F0B46">
        <w:rPr>
          <w:lang w:val="en-US"/>
        </w:rPr>
        <w:t>sign</w:t>
      </w:r>
      <w:r w:rsidRPr="004F0B46">
        <w:rPr>
          <w:lang w:val="el-GR"/>
        </w:rPr>
        <w:t xml:space="preserve"> </w:t>
      </w:r>
      <w:r w:rsidRPr="004F0B46">
        <w:rPr>
          <w:lang w:val="en-US"/>
        </w:rPr>
        <w:t>on</w:t>
      </w:r>
      <w:r w:rsidRPr="004F0B46">
        <w:rPr>
          <w:lang w:val="el-GR"/>
        </w:rPr>
        <w:t xml:space="preserve">, </w:t>
      </w:r>
      <w:r w:rsidRPr="004F0B46">
        <w:rPr>
          <w:lang w:val="en-US"/>
        </w:rPr>
        <w:t>directory</w:t>
      </w:r>
      <w:r w:rsidRPr="004F0B46">
        <w:rPr>
          <w:lang w:val="el-GR"/>
        </w:rPr>
        <w:t xml:space="preserve"> </w:t>
      </w:r>
      <w:r w:rsidRPr="004F0B46">
        <w:rPr>
          <w:lang w:val="en-US"/>
        </w:rPr>
        <w:t>services</w:t>
      </w:r>
      <w:r w:rsidRPr="004F0B46">
        <w:rPr>
          <w:lang w:val="el-GR"/>
        </w:rPr>
        <w:t xml:space="preserve">, συμμόρφωση στον νέο Γενικό Κανονισμό Προστασίας Δεδομένων </w:t>
      </w:r>
      <w:r w:rsidRPr="004F0B46">
        <w:rPr>
          <w:lang w:val="en-US"/>
        </w:rPr>
        <w:t>GDPR</w:t>
      </w:r>
      <w:r w:rsidRPr="004F0B46">
        <w:rPr>
          <w:lang w:val="el-GR"/>
        </w:rPr>
        <w:t xml:space="preserve"> κ.λπ.</w:t>
      </w:r>
    </w:p>
    <w:p w14:paraId="375E9ECE" w14:textId="77777777" w:rsidR="00B42379" w:rsidRPr="004F0B46" w:rsidRDefault="00B42379" w:rsidP="008C3594">
      <w:pPr>
        <w:numPr>
          <w:ilvl w:val="0"/>
          <w:numId w:val="33"/>
        </w:numPr>
        <w:rPr>
          <w:lang w:val="el-GR"/>
        </w:rPr>
      </w:pPr>
      <w:r w:rsidRPr="004F0B46">
        <w:rPr>
          <w:lang w:val="el-GR"/>
        </w:rPr>
        <w:t>Πως θα επιτύχει υψηλή απόδοση και κλιμάκωση (</w:t>
      </w:r>
      <w:r w:rsidRPr="004F0B46">
        <w:rPr>
          <w:lang w:val="en-US"/>
        </w:rPr>
        <w:t>scalability</w:t>
      </w:r>
      <w:r w:rsidRPr="004F0B46">
        <w:rPr>
          <w:lang w:val="el-GR"/>
        </w:rPr>
        <w:t>).</w:t>
      </w:r>
    </w:p>
    <w:p w14:paraId="43FF098C" w14:textId="77777777" w:rsidR="00B42379" w:rsidRPr="004F0B46" w:rsidRDefault="00B42379" w:rsidP="008C3594">
      <w:pPr>
        <w:numPr>
          <w:ilvl w:val="0"/>
          <w:numId w:val="33"/>
        </w:numPr>
        <w:rPr>
          <w:lang w:val="el-GR"/>
        </w:rPr>
      </w:pPr>
      <w:r w:rsidRPr="004F0B46">
        <w:rPr>
          <w:lang w:val="el-GR"/>
        </w:rPr>
        <w:t xml:space="preserve">Πως θα αξιοποιήσει τις πρακτικές περί </w:t>
      </w:r>
      <w:r w:rsidRPr="004F0B46">
        <w:rPr>
          <w:lang w:val="en-US"/>
        </w:rPr>
        <w:t>virtualization</w:t>
      </w:r>
      <w:r w:rsidRPr="004F0B46">
        <w:rPr>
          <w:lang w:val="el-GR"/>
        </w:rPr>
        <w:t xml:space="preserve"> για τα ανωτέρω.</w:t>
      </w:r>
    </w:p>
    <w:p w14:paraId="2A1E08FE" w14:textId="77777777" w:rsidR="00B42379" w:rsidRPr="004F0B46" w:rsidRDefault="00B42379" w:rsidP="008C3594">
      <w:pPr>
        <w:numPr>
          <w:ilvl w:val="0"/>
          <w:numId w:val="33"/>
        </w:numPr>
        <w:rPr>
          <w:lang w:val="el-GR"/>
        </w:rPr>
      </w:pPr>
      <w:r w:rsidRPr="004F0B46">
        <w:rPr>
          <w:lang w:val="el-GR"/>
        </w:rPr>
        <w:t xml:space="preserve">Πως θα υλοποιήσει την </w:t>
      </w:r>
      <w:r w:rsidRPr="004F0B46">
        <w:rPr>
          <w:lang w:val="en-US"/>
        </w:rPr>
        <w:t>N</w:t>
      </w:r>
      <w:r w:rsidRPr="004F0B46">
        <w:rPr>
          <w:lang w:val="el-GR"/>
        </w:rPr>
        <w:t>-</w:t>
      </w:r>
      <w:r w:rsidRPr="004F0B46">
        <w:rPr>
          <w:lang w:val="en-US"/>
        </w:rPr>
        <w:t>tier</w:t>
      </w:r>
      <w:r w:rsidRPr="004F0B46">
        <w:rPr>
          <w:lang w:val="el-GR"/>
        </w:rPr>
        <w:t xml:space="preserve"> αρχιτεκτονική. </w:t>
      </w:r>
    </w:p>
    <w:p w14:paraId="5D4BB68A" w14:textId="77777777" w:rsidR="00B42379" w:rsidRPr="004F0B46" w:rsidRDefault="00B42379" w:rsidP="008C3594">
      <w:pPr>
        <w:numPr>
          <w:ilvl w:val="0"/>
          <w:numId w:val="33"/>
        </w:numPr>
        <w:rPr>
          <w:lang w:val="el-GR"/>
        </w:rPr>
      </w:pPr>
      <w:r w:rsidRPr="004F0B46">
        <w:rPr>
          <w:lang w:val="el-GR"/>
        </w:rPr>
        <w:t>Την υποστήριξη ανοικτών προτύπων.</w:t>
      </w:r>
    </w:p>
    <w:p w14:paraId="3CA6A3CD" w14:textId="77777777" w:rsidR="00B42379" w:rsidRPr="004F0B46" w:rsidRDefault="00B42379" w:rsidP="008C3594">
      <w:pPr>
        <w:numPr>
          <w:ilvl w:val="0"/>
          <w:numId w:val="33"/>
        </w:numPr>
        <w:rPr>
          <w:lang w:val="el-GR"/>
        </w:rPr>
      </w:pPr>
      <w:r w:rsidRPr="004F0B46">
        <w:rPr>
          <w:lang w:val="el-GR"/>
        </w:rPr>
        <w:t xml:space="preserve">Κάθε άλλο στοιχείο, που βελτιώνει την προτεινόμενη λύση του αναδόχου. </w:t>
      </w:r>
    </w:p>
    <w:p w14:paraId="5FE6B6E1" w14:textId="77777777" w:rsidR="00B42379" w:rsidRPr="004F0B46" w:rsidRDefault="00B42379" w:rsidP="00B42379">
      <w:pPr>
        <w:rPr>
          <w:lang w:val="el-GR"/>
        </w:rPr>
      </w:pPr>
    </w:p>
    <w:p w14:paraId="3102B38D" w14:textId="77777777" w:rsidR="00B42379" w:rsidRPr="004F0B46" w:rsidRDefault="00B42379" w:rsidP="00B42379">
      <w:pPr>
        <w:rPr>
          <w:lang w:val="el-GR"/>
        </w:rPr>
      </w:pPr>
      <w:r w:rsidRPr="004F0B46">
        <w:rPr>
          <w:lang w:val="el-GR"/>
        </w:rPr>
        <w:t xml:space="preserve">Το σύστημα θα πρέπει να ικανοποιεί τα παρακάτω κριτήρια: </w:t>
      </w:r>
    </w:p>
    <w:p w14:paraId="4FAEEB95" w14:textId="77777777" w:rsidR="00B42379" w:rsidRPr="004F0B46" w:rsidRDefault="00B42379" w:rsidP="008C3594">
      <w:pPr>
        <w:numPr>
          <w:ilvl w:val="0"/>
          <w:numId w:val="34"/>
        </w:numPr>
        <w:rPr>
          <w:lang w:val="el-GR"/>
        </w:rPr>
      </w:pPr>
      <w:r w:rsidRPr="004F0B46">
        <w:rPr>
          <w:lang w:val="el-GR"/>
        </w:rPr>
        <w:t xml:space="preserve">Θα πρέπει να προβλεφθεί υψηλή διαθεσιμότητα για κάθε υποσύστημα με διακριτό ρόλο. </w:t>
      </w:r>
    </w:p>
    <w:p w14:paraId="04909849" w14:textId="77777777" w:rsidR="00B42379" w:rsidRPr="004F0B46" w:rsidRDefault="00B42379" w:rsidP="008C3594">
      <w:pPr>
        <w:numPr>
          <w:ilvl w:val="0"/>
          <w:numId w:val="34"/>
        </w:numPr>
        <w:rPr>
          <w:lang w:val="el-GR"/>
        </w:rPr>
      </w:pPr>
      <w:r w:rsidRPr="004F0B46">
        <w:rPr>
          <w:lang w:val="el-GR"/>
        </w:rPr>
        <w:lastRenderedPageBreak/>
        <w:t>Θα πρέπει επίσης η προσφερόμενη λύση να επιτρέπει την κλιμακωτή αύξηση των δυνατοτήτων των υποσυστημάτων.</w:t>
      </w:r>
    </w:p>
    <w:p w14:paraId="3A2EE43D" w14:textId="77777777" w:rsidR="00B42379" w:rsidRPr="004F0B46" w:rsidRDefault="00B42379" w:rsidP="008C3594">
      <w:pPr>
        <w:numPr>
          <w:ilvl w:val="0"/>
          <w:numId w:val="34"/>
        </w:numPr>
        <w:rPr>
          <w:lang w:val="el-GR"/>
        </w:rPr>
      </w:pPr>
      <w:r w:rsidRPr="004F0B46">
        <w:rPr>
          <w:lang w:val="el-GR"/>
        </w:rPr>
        <w:t xml:space="preserve">Θα πρέπει το σύστημα να υποστηρίζει σε όλα τα επίπεδα ανοικτές διεθνώς καθιερωμένες και ευρέως υιοθετημένες τεχνολογίες. </w:t>
      </w:r>
    </w:p>
    <w:p w14:paraId="33F6C915" w14:textId="77777777" w:rsidR="00B42379" w:rsidRPr="004F0B46" w:rsidRDefault="00B42379" w:rsidP="00B42379">
      <w:pPr>
        <w:rPr>
          <w:lang w:val="el-GR"/>
        </w:rPr>
      </w:pPr>
      <w:r w:rsidRPr="004F0B46">
        <w:rPr>
          <w:lang w:val="el-GR"/>
        </w:rPr>
        <w:t>Τέλος, σημειώνεται ότι στις υποχρεώσεις του Αναδόχου περιλαμβάνεται η εγκατάσταση και παραμετροποίηση του συνόλου του προσφερόμενου λογισμικού συστημάτων και εφαρμογών, που θα προσφέρει, καθώς επίσης και η συνεργασία με τους διαχειριστές του Κέντρου Δεδομένων της ΓΓΠΣΔΔ για την κατάλληλη παραμετροποίηση του εξοπλισμού (δικτυακές συνδέσεις, επικοινωνία εξυπηρετητών μεταξύ τους και με συστήματα αποθήκευσης κ.ά.).</w:t>
      </w:r>
    </w:p>
    <w:p w14:paraId="1D8D0B10" w14:textId="77777777" w:rsidR="00B42379" w:rsidRPr="004F0B46" w:rsidRDefault="00B42379" w:rsidP="00B42379">
      <w:pPr>
        <w:rPr>
          <w:lang w:val="el-GR"/>
        </w:rPr>
      </w:pPr>
      <w:r w:rsidRPr="004F0B46">
        <w:rPr>
          <w:lang w:val="el-GR"/>
        </w:rPr>
        <w:t xml:space="preserve">Ο Ανάδοχος στην προσφορά του θα πρέπει να καταγράψει και να τεκμηριώσει αναλυτικά τις απαιτήσεις του σε υπολογιστική υποδομή. </w:t>
      </w:r>
    </w:p>
    <w:p w14:paraId="7D71E14A" w14:textId="360DE71A" w:rsidR="00D1232C" w:rsidRDefault="00D1232C">
      <w:pPr>
        <w:suppressAutoHyphens w:val="0"/>
        <w:spacing w:after="0"/>
        <w:jc w:val="left"/>
        <w:rPr>
          <w:lang w:val="el-GR"/>
        </w:rPr>
      </w:pPr>
    </w:p>
    <w:p w14:paraId="518080CE" w14:textId="5987F6F6" w:rsidR="00B42379" w:rsidRDefault="00C4779E" w:rsidP="00A15B79">
      <w:pPr>
        <w:rPr>
          <w:lang w:val="el-GR"/>
        </w:rPr>
      </w:pPr>
      <w:r>
        <w:rPr>
          <w:lang w:val="el-GR"/>
        </w:rPr>
        <w:t>Σχετικά</w:t>
      </w:r>
      <w:r w:rsidR="00B624A9">
        <w:rPr>
          <w:lang w:val="el-GR"/>
        </w:rPr>
        <w:t xml:space="preserve"> με την </w:t>
      </w:r>
      <w:r w:rsidR="00B624A9" w:rsidRPr="00B624A9">
        <w:rPr>
          <w:lang w:val="el-GR"/>
        </w:rPr>
        <w:t xml:space="preserve">Επιχειρησιακή Ενότητα 1 : Εθνικό Μητρώο Κρατικής Αρωγής σε </w:t>
      </w:r>
      <w:proofErr w:type="spellStart"/>
      <w:r w:rsidR="00B624A9" w:rsidRPr="00B624A9">
        <w:rPr>
          <w:lang w:val="el-GR"/>
        </w:rPr>
        <w:t>πληττόμενους</w:t>
      </w:r>
      <w:proofErr w:type="spellEnd"/>
      <w:r w:rsidR="00B624A9" w:rsidRPr="00B624A9">
        <w:rPr>
          <w:lang w:val="el-GR"/>
        </w:rPr>
        <w:t xml:space="preserve"> από θεομηνίες</w:t>
      </w:r>
      <w:r w:rsidR="000D50D0">
        <w:rPr>
          <w:lang w:val="el-GR"/>
        </w:rPr>
        <w:t xml:space="preserve"> – φυσικές καταστροφές</w:t>
      </w:r>
      <w:r w:rsidR="00B624A9" w:rsidRPr="00B624A9">
        <w:rPr>
          <w:lang w:val="el-GR"/>
        </w:rPr>
        <w:t xml:space="preserve"> (Ε.Μ.Κ.Α.)</w:t>
      </w:r>
      <w:r w:rsidR="0010236C">
        <w:rPr>
          <w:lang w:val="el-GR"/>
        </w:rPr>
        <w:t xml:space="preserve"> η </w:t>
      </w:r>
      <w:r w:rsidR="001E6CE8">
        <w:rPr>
          <w:lang w:val="el-GR"/>
        </w:rPr>
        <w:t xml:space="preserve">Λογική Αρχιτεκτονική παρουσιάζεται ακολούθως. </w:t>
      </w:r>
    </w:p>
    <w:p w14:paraId="3D3C3DA2" w14:textId="77777777" w:rsidR="001E6CE8" w:rsidRDefault="001E6CE8" w:rsidP="00A15B79">
      <w:pPr>
        <w:rPr>
          <w:lang w:val="el-GR"/>
        </w:rPr>
      </w:pPr>
    </w:p>
    <w:p w14:paraId="0A150459" w14:textId="63548214" w:rsidR="001E6CE8" w:rsidRPr="00A15B79" w:rsidRDefault="001E6CE8" w:rsidP="00A15B79">
      <w:pPr>
        <w:rPr>
          <w:lang w:val="el-GR"/>
        </w:rPr>
      </w:pPr>
      <w:r w:rsidRPr="00FE4EA9">
        <w:rPr>
          <w:rFonts w:asciiTheme="minorHAnsi" w:hAnsiTheme="minorHAnsi" w:cstheme="minorHAnsi"/>
          <w:noProof/>
          <w:sz w:val="20"/>
        </w:rPr>
        <w:drawing>
          <wp:anchor distT="0" distB="0" distL="114300" distR="114300" simplePos="0" relativeHeight="251659776" behindDoc="0" locked="0" layoutInCell="1" allowOverlap="1" wp14:anchorId="3C0F1880" wp14:editId="15BAE277">
            <wp:simplePos x="0" y="0"/>
            <wp:positionH relativeFrom="margin">
              <wp:align>center</wp:align>
            </wp:positionH>
            <wp:positionV relativeFrom="paragraph">
              <wp:posOffset>247650</wp:posOffset>
            </wp:positionV>
            <wp:extent cx="5176520" cy="3270250"/>
            <wp:effectExtent l="0" t="0" r="5080" b="6350"/>
            <wp:wrapTopAndBottom/>
            <wp:docPr id="766812691" name="Picture 76681269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diagram&#10;&#10;Description automatically generated with medium confidenc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76520" cy="3270250"/>
                    </a:xfrm>
                    <a:prstGeom prst="rect">
                      <a:avLst/>
                    </a:prstGeom>
                    <a:noFill/>
                  </pic:spPr>
                </pic:pic>
              </a:graphicData>
            </a:graphic>
            <wp14:sizeRelH relativeFrom="page">
              <wp14:pctWidth>0</wp14:pctWidth>
            </wp14:sizeRelH>
            <wp14:sizeRelV relativeFrom="page">
              <wp14:pctHeight>0</wp14:pctHeight>
            </wp14:sizeRelV>
          </wp:anchor>
        </w:drawing>
      </w:r>
    </w:p>
    <w:p w14:paraId="4038ED5A" w14:textId="77777777" w:rsidR="004B162A" w:rsidRPr="00B50C47" w:rsidRDefault="004B162A" w:rsidP="00B50C47">
      <w:pPr>
        <w:rPr>
          <w:lang w:val="el-GR"/>
        </w:rPr>
      </w:pPr>
    </w:p>
    <w:p w14:paraId="44D520AD" w14:textId="77777777" w:rsidR="00D1232C" w:rsidRDefault="00D1232C">
      <w:pPr>
        <w:suppressAutoHyphens w:val="0"/>
        <w:spacing w:after="0"/>
        <w:jc w:val="left"/>
        <w:rPr>
          <w:rFonts w:eastAsia="SimSun"/>
          <w:b/>
          <w:color w:val="002060"/>
          <w:sz w:val="24"/>
          <w:lang w:val="el-GR"/>
        </w:rPr>
      </w:pPr>
      <w:bookmarkStart w:id="516" w:name="_Toc97194345"/>
      <w:bookmarkStart w:id="517" w:name="_Toc97194474"/>
      <w:r w:rsidRPr="00D1232C">
        <w:rPr>
          <w:lang w:val="el-GR"/>
        </w:rPr>
        <w:br w:type="page"/>
      </w:r>
    </w:p>
    <w:p w14:paraId="62F65CA7" w14:textId="35A2E26C" w:rsidR="00A22261" w:rsidRDefault="00A22261" w:rsidP="00D1628D">
      <w:pPr>
        <w:pStyle w:val="1"/>
      </w:pPr>
      <w:bookmarkStart w:id="518" w:name="_Ref163644959"/>
      <w:bookmarkStart w:id="519" w:name="_Toc180679347"/>
      <w:r>
        <w:lastRenderedPageBreak/>
        <w:t>Λειτουργικές Απαιτήσεις</w:t>
      </w:r>
      <w:bookmarkEnd w:id="516"/>
      <w:bookmarkEnd w:id="517"/>
      <w:bookmarkEnd w:id="518"/>
      <w:bookmarkEnd w:id="519"/>
      <w:r w:rsidR="00DF776D">
        <w:t xml:space="preserve"> </w:t>
      </w:r>
    </w:p>
    <w:p w14:paraId="2A6E05F8" w14:textId="608DCF21" w:rsidR="0072624B" w:rsidRDefault="0072624B" w:rsidP="00D1628D">
      <w:pPr>
        <w:pStyle w:val="20"/>
      </w:pPr>
      <w:bookmarkStart w:id="520" w:name="_Toc97195383"/>
      <w:bookmarkStart w:id="521" w:name="_Toc97195552"/>
      <w:bookmarkStart w:id="522" w:name="_Toc180679348"/>
      <w:bookmarkEnd w:id="520"/>
      <w:bookmarkEnd w:id="521"/>
      <w:r w:rsidRPr="0072624B">
        <w:t>Θεματική Περιοχή 1: Παροχή υπηρεσιών προμήθειας, ανάπτυξης,</w:t>
      </w:r>
      <w:r w:rsidR="006B4348" w:rsidRPr="006B4348">
        <w:t xml:space="preserve"> </w:t>
      </w:r>
      <w:r w:rsidRPr="0072624B">
        <w:t>παραμετροποίησης λογισμικού και λοιπών υποστηρικτικών συστημάτων</w:t>
      </w:r>
      <w:bookmarkEnd w:id="522"/>
    </w:p>
    <w:p w14:paraId="3193C760" w14:textId="12F6E393" w:rsidR="00A17BC6" w:rsidRPr="00A17BC6" w:rsidRDefault="00A17BC6" w:rsidP="00FE26BF">
      <w:pPr>
        <w:pStyle w:val="30"/>
      </w:pPr>
      <w:bookmarkStart w:id="523" w:name="_Toc180679349"/>
      <w:r w:rsidRPr="00A17BC6">
        <w:t xml:space="preserve">Επιχειρησιακή Ενότητα 1 : Εθνικό Μητρώο Κρατικής Αρωγής σε </w:t>
      </w:r>
      <w:proofErr w:type="spellStart"/>
      <w:r w:rsidRPr="00A17BC6">
        <w:t>πληττόμενους</w:t>
      </w:r>
      <w:proofErr w:type="spellEnd"/>
      <w:r w:rsidRPr="00A17BC6">
        <w:t xml:space="preserve"> από θεομηνίες</w:t>
      </w:r>
      <w:r w:rsidR="00D1232C">
        <w:t xml:space="preserve">  – φυσικές καταστροφές</w:t>
      </w:r>
      <w:r w:rsidRPr="00A17BC6">
        <w:t xml:space="preserve"> (Ε.Μ.Κ.Α.)</w:t>
      </w:r>
      <w:bookmarkEnd w:id="523"/>
    </w:p>
    <w:p w14:paraId="3A03390A" w14:textId="27FA2818" w:rsidR="00D1232C" w:rsidRPr="00D1232C" w:rsidRDefault="00D1232C" w:rsidP="00D1232C">
      <w:pPr>
        <w:rPr>
          <w:lang w:val="el-GR"/>
        </w:rPr>
      </w:pPr>
      <w:r w:rsidRPr="00D1232C">
        <w:rPr>
          <w:lang w:val="el-GR"/>
        </w:rPr>
        <w:t xml:space="preserve">Αντικείμενο της σύμβασης είναι η υλοποίηση και υποστήριξη της παραγωγικής λειτουργίας της Ηλεκτρονικής Πλατφόρμας του Εθνικού Μητρώου Κρατικής Αρωγής για </w:t>
      </w:r>
      <w:proofErr w:type="spellStart"/>
      <w:r w:rsidRPr="00D1232C">
        <w:rPr>
          <w:lang w:val="el-GR"/>
        </w:rPr>
        <w:t>πληττόμενους</w:t>
      </w:r>
      <w:proofErr w:type="spellEnd"/>
      <w:r w:rsidRPr="00D1232C">
        <w:rPr>
          <w:lang w:val="el-GR"/>
        </w:rPr>
        <w:t xml:space="preserve"> από - θεομηνίες - φυσικές καταστροφές (ΕΜΚΑ), η οποία θα αποτελέσει τη βασική πλατφόρμα που θα υποστηρίξει το θεσμικό πλαίσιο για την παροχή κρατικής αρωγής προς φυσικά πρόσωπα, επιχειρήσεις, μη κερδοσκοπικού χαρακτήρα φορείς, αγροτικές εκμεταλλεύσεις και αγρότες για θεομηνίες - φυσικές καταστροφές. Η εν λόγω πλατφόρμα πρέπει να υποστηρίζει διαδικτυακά τις διαδικασίες για την υποβολή αιτήσεων, την έγκριση και την εκκαθάριση των σχετικών επιχορηγήσεων στους εκάστοτε δικαιούχους και την παροχή συγκεντρωτικών και στατιστικών αναφορών.</w:t>
      </w:r>
    </w:p>
    <w:p w14:paraId="28B00376" w14:textId="77777777" w:rsidR="00D1232C" w:rsidRPr="00D1232C" w:rsidRDefault="00D1232C" w:rsidP="00D1232C">
      <w:pPr>
        <w:rPr>
          <w:lang w:val="el-GR"/>
        </w:rPr>
      </w:pPr>
      <w:r w:rsidRPr="00D1232C">
        <w:rPr>
          <w:lang w:val="el-GR"/>
        </w:rPr>
        <w:t>Στο πλαίσιο λειτουργίας του ΕΜΚΑ, πρέπει να υπάρχει η δυνατότητα χορήγησης κρατικής αρωγής στους πληγέντες από φυσικές καταστροφές. Ενδεικτικά και όχι περιοριστικά:</w:t>
      </w:r>
    </w:p>
    <w:p w14:paraId="03817CA5" w14:textId="2B5408FF" w:rsidR="00D1232C" w:rsidRPr="00D1232C" w:rsidRDefault="00D1232C" w:rsidP="009A6F07">
      <w:pPr>
        <w:pStyle w:val="aff"/>
        <w:numPr>
          <w:ilvl w:val="0"/>
          <w:numId w:val="158"/>
        </w:numPr>
        <w:rPr>
          <w:lang w:val="el-GR"/>
        </w:rPr>
      </w:pPr>
      <w:r w:rsidRPr="00D1232C">
        <w:rPr>
          <w:lang w:val="el-GR"/>
        </w:rPr>
        <w:t>Οικονομική ενίσχυση δυνητικών δικαιούχων, έναντι επιχορήγησης για την αντιμετώπιση ζημιών σε επιχειρήσεις και μη κερδοσκοπικού χαρακτήρα φορείς, καθώς και αγροτικές εκμεταλλεύσεις.</w:t>
      </w:r>
    </w:p>
    <w:p w14:paraId="199770F4" w14:textId="770A447E" w:rsidR="00D1232C" w:rsidRPr="00D1232C" w:rsidRDefault="00D1232C" w:rsidP="009A6F07">
      <w:pPr>
        <w:pStyle w:val="aff"/>
        <w:numPr>
          <w:ilvl w:val="0"/>
          <w:numId w:val="158"/>
        </w:numPr>
        <w:rPr>
          <w:lang w:val="el-GR"/>
        </w:rPr>
      </w:pPr>
      <w:r w:rsidRPr="00D1232C">
        <w:rPr>
          <w:lang w:val="el-GR"/>
        </w:rPr>
        <w:t>Οικονομική ενίσχυση δυνητικών δικαιούχων, ιδιοκτητών πληγέντων κτηρίων, έναντι στεγαστικής συνδρομής για την αποκατάστασή τους.</w:t>
      </w:r>
    </w:p>
    <w:p w14:paraId="61D4FE28" w14:textId="77777777" w:rsidR="00D1232C" w:rsidRPr="00D1232C" w:rsidRDefault="00D1232C" w:rsidP="009A6F07">
      <w:pPr>
        <w:pStyle w:val="aff"/>
        <w:numPr>
          <w:ilvl w:val="0"/>
          <w:numId w:val="158"/>
        </w:numPr>
        <w:rPr>
          <w:lang w:val="el-GR"/>
        </w:rPr>
      </w:pPr>
      <w:r w:rsidRPr="00D1232C">
        <w:rPr>
          <w:lang w:val="el-GR"/>
        </w:rPr>
        <w:t>Χορήγηση Στεγαστικής Συνδρομής σε δικαιούχους- ιδιοκτήτες για την αποκατάσταση πληγέντων κτηρίων από φυσικές καταστροφές</w:t>
      </w:r>
    </w:p>
    <w:p w14:paraId="4327233E" w14:textId="77777777" w:rsidR="00D1232C" w:rsidRPr="00D1232C" w:rsidRDefault="00D1232C" w:rsidP="009A6F07">
      <w:pPr>
        <w:pStyle w:val="aff"/>
        <w:numPr>
          <w:ilvl w:val="0"/>
          <w:numId w:val="158"/>
        </w:numPr>
        <w:rPr>
          <w:lang w:val="el-GR"/>
        </w:rPr>
      </w:pPr>
      <w:r w:rsidRPr="00D1232C">
        <w:rPr>
          <w:lang w:val="el-GR"/>
        </w:rPr>
        <w:t>Οικονομική ενίσχυση δυνητικών δικαιούχων για την αντιμετώπιση απλών επισκευαστικών εργασιών ή/και την αντικατάσταση οικοσκευής αποζημίωση οικοσκευής πληγέντων κατοικιών.</w:t>
      </w:r>
    </w:p>
    <w:p w14:paraId="74B96B5B" w14:textId="6134708C" w:rsidR="00D1232C" w:rsidRPr="00D1232C" w:rsidRDefault="00D1232C" w:rsidP="009A6F07">
      <w:pPr>
        <w:pStyle w:val="aff"/>
        <w:numPr>
          <w:ilvl w:val="0"/>
          <w:numId w:val="158"/>
        </w:numPr>
        <w:rPr>
          <w:lang w:val="el-GR"/>
        </w:rPr>
      </w:pPr>
      <w:r w:rsidRPr="00D1232C">
        <w:rPr>
          <w:lang w:val="el-GR"/>
        </w:rPr>
        <w:t>Επιδότηση προσωρινής στέγασης, με τη μορφή επιδότησης ενοικίου/συγκατοίκησης στην περίπτωση που η κύρια κατοικία του πληγέντος έχει πληγεί από φυσικές καταστροφές.</w:t>
      </w:r>
    </w:p>
    <w:p w14:paraId="085868A4" w14:textId="77777777" w:rsidR="00D1232C" w:rsidRPr="00D1232C" w:rsidRDefault="00D1232C" w:rsidP="00D1232C">
      <w:pPr>
        <w:rPr>
          <w:lang w:val="el-GR"/>
        </w:rPr>
      </w:pPr>
      <w:r w:rsidRPr="00D1232C">
        <w:rPr>
          <w:lang w:val="el-GR"/>
        </w:rPr>
        <w:t xml:space="preserve">Ενώ, επιπλέον, πρέπει να υπάρχει μέριμνα και για άλλες μορφές Κρατικής Αρωγής που θα προκύψουν στο μέλλον. </w:t>
      </w:r>
    </w:p>
    <w:p w14:paraId="0AC6699F" w14:textId="079697FE" w:rsidR="00BF684E" w:rsidRPr="00A17BC6" w:rsidRDefault="00D1232C" w:rsidP="00BF684E">
      <w:pPr>
        <w:rPr>
          <w:lang w:val="el-GR"/>
        </w:rPr>
      </w:pPr>
      <w:r w:rsidRPr="00D1232C">
        <w:rPr>
          <w:lang w:val="el-GR"/>
        </w:rPr>
        <w:t>Επιπρόσθετα, με γνώμονα την ανάγκη για την ταχεία αποκατάσταση ζημιών από θεομηνίες - φυσικές καταστροφές και την άμεση καταβολή των αποζημιώσεων στους πληγέντες, πρέπει να υπάρχει η δυνατότητα της κλιμακωτής  υλοποίησης του ΕΜΚΑ ανά μορφή Κρατικής Αρωγής. Δεδομένου ότι στη χορήγηση της Κρατικής Αρωγής εμπλέκονται πολλές Υπηρεσίες, όπου κάθε μία ξεχωριστά είναι αρμόδια για τη χορήγηση συγκεκριμένης μορφής Κρατικής Αρωγής προς τους πληγέντες, κρίνεται σκόπιμο να υπάρχει η δυνατότητα σταδιακής υλοποίησης και ενσωμάτωσης στο ΕΜΚΑ των λειτουργιών κάθε μορφής Κρατικής Αρωγής ανάλογα με τις ανάγκες που προκύπτουν κατά την υλοποίηση του ΕΜΚΑ.</w:t>
      </w:r>
      <w:r w:rsidR="00BF684E">
        <w:rPr>
          <w:lang w:val="el-GR"/>
        </w:rPr>
        <w:t xml:space="preserve"> Παράλληλα, η πλατφόρμα πρέπει να διαθέτει τεχνικά και λειτουργικά χαρακτηριστικά ώστε να καλύπτει την εγγραφή στο μητρώο και εν γένει εξυπηρέτηση των χρηστών των ψηφιακών υπηρεσιών, οι οποίοι σε περιόδους αιχμής (π.χ. μετά από εκτεταμένες φυσικές καταστροφές) μπορεί να ανέρχονται </w:t>
      </w:r>
      <w:r w:rsidR="00E2087A">
        <w:rPr>
          <w:lang w:val="el-GR"/>
        </w:rPr>
        <w:t xml:space="preserve">σε δεκάδες </w:t>
      </w:r>
      <w:r w:rsidR="00BF684E">
        <w:rPr>
          <w:lang w:val="el-GR"/>
        </w:rPr>
        <w:t xml:space="preserve">χιλιάδες. </w:t>
      </w:r>
    </w:p>
    <w:p w14:paraId="686CB3BE" w14:textId="77777777" w:rsidR="00D1232C" w:rsidRPr="00D1232C" w:rsidRDefault="00D1232C" w:rsidP="00D1232C">
      <w:pPr>
        <w:rPr>
          <w:lang w:val="el-GR"/>
        </w:rPr>
      </w:pPr>
      <w:r w:rsidRPr="00D1232C">
        <w:rPr>
          <w:lang w:val="el-GR"/>
        </w:rPr>
        <w:t xml:space="preserve">Η ανάγκη υλοποίησης της σύμβασης προκύπτει από το σχετικό θεσμικό πλαίσιο που διέπει την παροχή κρατικής αρωγής, όπως κάθε φορά αυτό διαμορφώνεται. </w:t>
      </w:r>
    </w:p>
    <w:p w14:paraId="2D386374" w14:textId="77777777" w:rsidR="00D1232C" w:rsidRPr="00D1232C" w:rsidRDefault="00D1232C" w:rsidP="00D1232C">
      <w:pPr>
        <w:rPr>
          <w:lang w:val="el-GR"/>
        </w:rPr>
      </w:pPr>
      <w:r w:rsidRPr="00D1232C">
        <w:rPr>
          <w:lang w:val="el-GR"/>
        </w:rPr>
        <w:lastRenderedPageBreak/>
        <w:t xml:space="preserve">Η πρόσβαση στην πλατφόρμα πρέπει να πραγματοποιείται μέσω της Ενιαίας Ψηφιακής Πύλης της Δημόσιας Διοίκησης (gov.gr – ΕΨΠ)», και συγκεκριμένα μέσα από τα </w:t>
      </w:r>
      <w:proofErr w:type="spellStart"/>
      <w:r w:rsidRPr="00D1232C">
        <w:rPr>
          <w:lang w:val="el-GR"/>
        </w:rPr>
        <w:t>domain</w:t>
      </w:r>
      <w:proofErr w:type="spellEnd"/>
      <w:r w:rsidRPr="00D1232C">
        <w:rPr>
          <w:lang w:val="el-GR"/>
        </w:rPr>
        <w:t xml:space="preserve"> </w:t>
      </w:r>
      <w:proofErr w:type="spellStart"/>
      <w:r w:rsidRPr="00D1232C">
        <w:rPr>
          <w:lang w:val="el-GR"/>
        </w:rPr>
        <w:t>names</w:t>
      </w:r>
      <w:proofErr w:type="spellEnd"/>
      <w:r w:rsidRPr="00D1232C">
        <w:rPr>
          <w:lang w:val="el-GR"/>
        </w:rPr>
        <w:t xml:space="preserve"> “arwgi.gov.gr”, “arogh.gov.gr” και “arwgh.gov.gr” που θα ανακατευθύνουν τον χρήστη στην ίδια πλατφόρμα.</w:t>
      </w:r>
    </w:p>
    <w:p w14:paraId="266FBB27" w14:textId="1E9B2E7D" w:rsidR="00A17BC6" w:rsidRPr="00A17BC6" w:rsidRDefault="00A17BC6" w:rsidP="00A17BC6">
      <w:pPr>
        <w:rPr>
          <w:lang w:val="el-GR"/>
        </w:rPr>
      </w:pPr>
      <w:r w:rsidRPr="00A17BC6">
        <w:rPr>
          <w:lang w:val="el-GR"/>
        </w:rPr>
        <w:t>Η παροχή των διαφόρων λειτουργιών του ΕΜΚΑ στους χρήστες του γίνεται από μια</w:t>
      </w:r>
      <w:r w:rsidRPr="00A17BC6">
        <w:rPr>
          <w:b/>
          <w:lang w:val="el-GR"/>
        </w:rPr>
        <w:t xml:space="preserve"> </w:t>
      </w:r>
      <w:r w:rsidRPr="00A17BC6">
        <w:rPr>
          <w:lang w:val="el-GR"/>
        </w:rPr>
        <w:t xml:space="preserve">ενιαία </w:t>
      </w:r>
      <w:proofErr w:type="spellStart"/>
      <w:r w:rsidRPr="00A17BC6">
        <w:rPr>
          <w:lang w:val="el-GR"/>
        </w:rPr>
        <w:t>διεπαφή</w:t>
      </w:r>
      <w:proofErr w:type="spellEnd"/>
      <w:r w:rsidRPr="00A17BC6">
        <w:rPr>
          <w:lang w:val="el-GR"/>
        </w:rPr>
        <w:t xml:space="preserve"> χρήστη (</w:t>
      </w:r>
      <w:r w:rsidRPr="00A17BC6">
        <w:rPr>
          <w:lang w:val="en-US"/>
        </w:rPr>
        <w:t>User</w:t>
      </w:r>
      <w:r w:rsidRPr="00A17BC6">
        <w:rPr>
          <w:lang w:val="el-GR"/>
        </w:rPr>
        <w:t xml:space="preserve"> </w:t>
      </w:r>
      <w:r w:rsidRPr="00A17BC6">
        <w:rPr>
          <w:lang w:val="en-US"/>
        </w:rPr>
        <w:t>Interface</w:t>
      </w:r>
      <w:r w:rsidRPr="00A17BC6">
        <w:rPr>
          <w:lang w:val="el-GR"/>
        </w:rPr>
        <w:t xml:space="preserve">), μέσω του </w:t>
      </w:r>
      <w:r w:rsidRPr="00A17BC6">
        <w:rPr>
          <w:b/>
          <w:bCs/>
          <w:lang w:val="el-GR"/>
        </w:rPr>
        <w:t xml:space="preserve">Υποσυστήματος Διαδικτυακής Πύλης, </w:t>
      </w:r>
      <w:r w:rsidRPr="00A17BC6">
        <w:rPr>
          <w:lang w:val="el-GR"/>
        </w:rPr>
        <w:t xml:space="preserve">βασισμένη σε ρόλους, η οποία υποστηρίζεται από τα διάφορα υποσυστήματα. </w:t>
      </w:r>
    </w:p>
    <w:p w14:paraId="276B80F1" w14:textId="581887AA" w:rsidR="00A17BC6" w:rsidRPr="00A17BC6" w:rsidRDefault="00A17BC6" w:rsidP="00A17BC6">
      <w:pPr>
        <w:rPr>
          <w:lang w:val="el-GR"/>
        </w:rPr>
      </w:pPr>
      <w:r w:rsidRPr="00A17BC6">
        <w:rPr>
          <w:lang w:val="el-GR"/>
        </w:rPr>
        <w:t xml:space="preserve">Το </w:t>
      </w:r>
      <w:r w:rsidRPr="00A17BC6">
        <w:rPr>
          <w:b/>
          <w:lang w:val="el-GR"/>
        </w:rPr>
        <w:t>Υποσύστημα Διαχείρισης χρηστών και ρόλων</w:t>
      </w:r>
      <w:r w:rsidRPr="00A17BC6">
        <w:rPr>
          <w:lang w:val="el-GR"/>
        </w:rPr>
        <w:t xml:space="preserve"> πρέπει να παρέχει τη δυνατότητα αντιστοίχισης κάθε χρήστη του ΕΜΚΑ σε έναν ή περισσότερους ρόλους με συγκεκριμένα δικαιώματα έτσι ώστε να είναι δυνατή η διαβαθμισμένη πρόσβαση στις λειτουργίες του συστήματος.</w:t>
      </w:r>
      <w:r w:rsidR="00BF684E">
        <w:rPr>
          <w:lang w:val="el-GR"/>
        </w:rPr>
        <w:t xml:space="preserve"> </w:t>
      </w:r>
    </w:p>
    <w:p w14:paraId="623E52C0" w14:textId="77777777" w:rsidR="00A17BC6" w:rsidRPr="00BF684E" w:rsidRDefault="00A17BC6" w:rsidP="00A17BC6">
      <w:pPr>
        <w:rPr>
          <w:lang w:val="el-GR"/>
        </w:rPr>
      </w:pPr>
      <w:r w:rsidRPr="00A17BC6">
        <w:rPr>
          <w:lang w:val="el-GR"/>
        </w:rPr>
        <w:t xml:space="preserve">Το </w:t>
      </w:r>
      <w:r w:rsidRPr="00A17BC6">
        <w:rPr>
          <w:b/>
          <w:bCs/>
          <w:lang w:val="el-GR"/>
        </w:rPr>
        <w:t>Υποσύστημα Δημιουργίας Αναφορών</w:t>
      </w:r>
      <w:r w:rsidRPr="00A17BC6">
        <w:rPr>
          <w:lang w:val="el-GR"/>
        </w:rPr>
        <w:t xml:space="preserve"> πρέπει να υποστηρίζει τη δημιουργία και εκτύπωση αναφορών για όλες τις επιμέρους ομάδες δυνητικών αποδεκτών. </w:t>
      </w:r>
      <w:r w:rsidRPr="00BF684E">
        <w:rPr>
          <w:lang w:val="el-GR"/>
        </w:rPr>
        <w:t>Ειδικότερα, προβλέπεται κατ’ ελάχιστον η δημιουργία:</w:t>
      </w:r>
    </w:p>
    <w:p w14:paraId="0BF9683E" w14:textId="77777777" w:rsidR="00A17BC6" w:rsidRPr="00A17BC6" w:rsidRDefault="00A17BC6" w:rsidP="008C3594">
      <w:pPr>
        <w:numPr>
          <w:ilvl w:val="0"/>
          <w:numId w:val="37"/>
        </w:numPr>
      </w:pPr>
      <w:proofErr w:type="spellStart"/>
      <w:r w:rsidRPr="00A17BC6">
        <w:t>Αν</w:t>
      </w:r>
      <w:proofErr w:type="spellEnd"/>
      <w:r w:rsidRPr="00A17BC6">
        <w:t xml:space="preserve">αφορών </w:t>
      </w:r>
      <w:proofErr w:type="spellStart"/>
      <w:r w:rsidRPr="00A17BC6">
        <w:t>διοικητικής</w:t>
      </w:r>
      <w:proofErr w:type="spellEnd"/>
      <w:r w:rsidRPr="00A17BC6">
        <w:t xml:space="preserve"> π</w:t>
      </w:r>
      <w:proofErr w:type="spellStart"/>
      <w:r w:rsidRPr="00A17BC6">
        <w:t>ληροφόρησης</w:t>
      </w:r>
      <w:proofErr w:type="spellEnd"/>
    </w:p>
    <w:p w14:paraId="7A20D9DA" w14:textId="77777777" w:rsidR="00A17BC6" w:rsidRPr="00A17BC6" w:rsidRDefault="00A17BC6" w:rsidP="008C3594">
      <w:pPr>
        <w:numPr>
          <w:ilvl w:val="0"/>
          <w:numId w:val="37"/>
        </w:numPr>
        <w:rPr>
          <w:lang w:val="el-GR"/>
        </w:rPr>
      </w:pPr>
      <w:r w:rsidRPr="00A17BC6">
        <w:rPr>
          <w:lang w:val="el-GR"/>
        </w:rPr>
        <w:t>Αναφορών που απευθύνονται στα στελέχη των αρμόδιων φορέων που είναι υπεύθυνα για τη διαχείριση των αιτήσεων Κρατικής Αρωγής</w:t>
      </w:r>
    </w:p>
    <w:p w14:paraId="59527D66" w14:textId="77777777" w:rsidR="00A17BC6" w:rsidRPr="00A17BC6" w:rsidRDefault="00A17BC6" w:rsidP="008C3594">
      <w:pPr>
        <w:numPr>
          <w:ilvl w:val="0"/>
          <w:numId w:val="37"/>
        </w:numPr>
        <w:rPr>
          <w:lang w:val="el-GR"/>
        </w:rPr>
      </w:pPr>
      <w:r w:rsidRPr="00A17BC6">
        <w:rPr>
          <w:lang w:val="el-GR"/>
        </w:rPr>
        <w:t>Αναφορών που απευθύνονται προς τους πολίτες και λοιπούς ενδιαφερόμενους</w:t>
      </w:r>
    </w:p>
    <w:p w14:paraId="4CA19FF9" w14:textId="285DB5EA" w:rsidR="00A17BC6" w:rsidRPr="00A17BC6" w:rsidRDefault="00A17BC6" w:rsidP="00A17BC6">
      <w:pPr>
        <w:rPr>
          <w:lang w:val="el-GR"/>
        </w:rPr>
      </w:pPr>
      <w:r w:rsidRPr="00A17BC6">
        <w:rPr>
          <w:lang w:val="el-GR"/>
        </w:rPr>
        <w:t xml:space="preserve">Τα δεδομένα και αναφορές μπορεί να αφορούν </w:t>
      </w:r>
      <w:r w:rsidRPr="00A17BC6">
        <w:rPr>
          <w:b/>
          <w:bCs/>
          <w:u w:val="single"/>
          <w:lang w:val="el-GR"/>
        </w:rPr>
        <w:t>σε</w:t>
      </w:r>
      <w:r w:rsidRPr="00A17BC6">
        <w:rPr>
          <w:lang w:val="el-GR"/>
        </w:rPr>
        <w:t xml:space="preserve"> συγκεκριμένη περίπτωση θεομηνίας</w:t>
      </w:r>
      <w:r w:rsidR="00380446">
        <w:rPr>
          <w:lang w:val="el-GR"/>
        </w:rPr>
        <w:t xml:space="preserve"> – φυσικής καταστροφής</w:t>
      </w:r>
      <w:r w:rsidRPr="00A17BC6">
        <w:rPr>
          <w:lang w:val="el-GR"/>
        </w:rPr>
        <w:t>, έγκρισης, εκκαθαρίσεων ή ελέγχου ή να περιλαμβάνουν συγκεντρωτικά στοιχεία ή στατιστικά στοιχεία που εξάγονται από πλήθος περιπτώσεων, οι οποίες είναι καταχωρημένες στο ΕΜΚΑ.</w:t>
      </w:r>
    </w:p>
    <w:p w14:paraId="6F82FF34" w14:textId="4718A3FC" w:rsidR="00A17BC6" w:rsidRPr="00D1232C" w:rsidRDefault="00A17BC6" w:rsidP="00A17BC6">
      <w:pPr>
        <w:rPr>
          <w:lang w:val="el-GR"/>
        </w:rPr>
      </w:pPr>
      <w:r w:rsidRPr="00A17BC6">
        <w:rPr>
          <w:lang w:val="el-GR"/>
        </w:rPr>
        <w:t xml:space="preserve">Το </w:t>
      </w:r>
      <w:r w:rsidRPr="00A17BC6">
        <w:rPr>
          <w:b/>
          <w:bCs/>
          <w:lang w:val="el-GR"/>
        </w:rPr>
        <w:t>Υποσύστημα Αιτήσεων</w:t>
      </w:r>
      <w:r w:rsidR="00BB2582">
        <w:rPr>
          <w:b/>
          <w:bCs/>
          <w:lang w:val="el-GR"/>
        </w:rPr>
        <w:t xml:space="preserve"> </w:t>
      </w:r>
      <w:r w:rsidR="00BB2582" w:rsidRPr="00BB2582">
        <w:rPr>
          <w:b/>
          <w:bCs/>
          <w:lang w:val="el-GR"/>
        </w:rPr>
        <w:t>Κρατικής αρωγής</w:t>
      </w:r>
      <w:r w:rsidRPr="00A17BC6">
        <w:rPr>
          <w:b/>
          <w:bCs/>
          <w:lang w:val="el-GR"/>
        </w:rPr>
        <w:t xml:space="preserve"> </w:t>
      </w:r>
      <w:r w:rsidRPr="00A17BC6">
        <w:rPr>
          <w:lang w:val="el-GR"/>
        </w:rPr>
        <w:t xml:space="preserve">πρέπει να υποστηρίζει τη διαδικασία υποβολής αίτησης από τους δυνητικούς δικαιούχους ή στελέχη της δημόσιας διοίκησης για όλες τις μορφές Κρατικής Αρωγής. </w:t>
      </w:r>
      <w:r w:rsidRPr="00D1232C">
        <w:rPr>
          <w:lang w:val="el-GR"/>
        </w:rPr>
        <w:t>Ενδεικτικά και όχι περιοριστικά:</w:t>
      </w:r>
    </w:p>
    <w:p w14:paraId="55851267" w14:textId="77777777" w:rsidR="00D1232C" w:rsidRPr="00D1232C" w:rsidRDefault="00D1232C" w:rsidP="009A6F07">
      <w:pPr>
        <w:pStyle w:val="aff"/>
        <w:numPr>
          <w:ilvl w:val="0"/>
          <w:numId w:val="159"/>
        </w:numPr>
        <w:rPr>
          <w:lang w:val="el-GR"/>
        </w:rPr>
      </w:pPr>
      <w:r w:rsidRPr="00D1232C">
        <w:rPr>
          <w:lang w:val="el-GR"/>
        </w:rPr>
        <w:t>Οικονομική ενίσχυση δυνητικών δικαιούχων, έναντι επιχορήγησης για την αντιμετώπιση ζημιών, συμπεριλαμβανομένης της πρώτης αρωγής έναντι επιχορήγησης.</w:t>
      </w:r>
    </w:p>
    <w:p w14:paraId="6D1FE1DE" w14:textId="7E034675" w:rsidR="00D1232C" w:rsidRPr="00D1232C" w:rsidRDefault="00D1232C" w:rsidP="009A6F07">
      <w:pPr>
        <w:pStyle w:val="aff"/>
        <w:numPr>
          <w:ilvl w:val="0"/>
          <w:numId w:val="159"/>
        </w:numPr>
        <w:rPr>
          <w:lang w:val="el-GR"/>
        </w:rPr>
      </w:pPr>
      <w:r w:rsidRPr="00D1232C">
        <w:rPr>
          <w:lang w:val="el-GR"/>
        </w:rPr>
        <w:t>Οικονομική ενίσχυση δυνητικών δικαιούχων, ιδιοκτητών πληγέντων κτηρίων, έναντι στεγαστικής συνδρομής για την αποκατάστασή τους, συμπεριλαμβανομένης τους πρώτης αρωγής έναντι στεγαστικής συνδρομής</w:t>
      </w:r>
    </w:p>
    <w:p w14:paraId="7B28E36D" w14:textId="0743CC46" w:rsidR="00D1232C" w:rsidRPr="00D1232C" w:rsidRDefault="00D1232C" w:rsidP="009A6F07">
      <w:pPr>
        <w:pStyle w:val="aff"/>
        <w:numPr>
          <w:ilvl w:val="0"/>
          <w:numId w:val="159"/>
        </w:numPr>
        <w:rPr>
          <w:lang w:val="el-GR"/>
        </w:rPr>
      </w:pPr>
      <w:r w:rsidRPr="00D1232C">
        <w:rPr>
          <w:lang w:val="el-GR"/>
        </w:rPr>
        <w:t>Χορήγηση Στεγαστικής Συνδρ</w:t>
      </w:r>
      <w:r w:rsidR="00DB228A" w:rsidRPr="0089245A">
        <w:rPr>
          <w:lang w:val="el-GR"/>
        </w:rPr>
        <w:t>00</w:t>
      </w:r>
      <w:r w:rsidRPr="00D1232C">
        <w:rPr>
          <w:lang w:val="el-GR"/>
        </w:rPr>
        <w:t>ομής σε δικαιούχους- ιδιοκτήτες για την αποκατάσταση πληγέντων κτηρίων από φυσικές καταστροφές.</w:t>
      </w:r>
    </w:p>
    <w:p w14:paraId="6AA9CE72" w14:textId="77777777" w:rsidR="00D1232C" w:rsidRPr="00D1232C" w:rsidRDefault="00D1232C" w:rsidP="009A6F07">
      <w:pPr>
        <w:pStyle w:val="aff"/>
        <w:numPr>
          <w:ilvl w:val="0"/>
          <w:numId w:val="159"/>
        </w:numPr>
        <w:rPr>
          <w:lang w:val="el-GR"/>
        </w:rPr>
      </w:pPr>
      <w:r w:rsidRPr="00D1232C">
        <w:rPr>
          <w:lang w:val="el-GR"/>
        </w:rPr>
        <w:t xml:space="preserve">Οικονομική ενίσχυση δυνητικών δικαιούχων για την αντιμετώπιση απλών επισκευαστικών εργασιών ή/και την αντικατάσταση οικοσκευής </w:t>
      </w:r>
    </w:p>
    <w:p w14:paraId="395CAC4C" w14:textId="63F806DD" w:rsidR="00D1232C" w:rsidRPr="00D1232C" w:rsidRDefault="00D1232C" w:rsidP="009A6F07">
      <w:pPr>
        <w:pStyle w:val="aff"/>
        <w:numPr>
          <w:ilvl w:val="0"/>
          <w:numId w:val="159"/>
        </w:numPr>
        <w:rPr>
          <w:lang w:val="el-GR"/>
        </w:rPr>
      </w:pPr>
      <w:r w:rsidRPr="00D1232C">
        <w:rPr>
          <w:lang w:val="el-GR"/>
        </w:rPr>
        <w:t>Επιδότηση προσωρινής στέγασης με τη μορφή επιδότησης ενοικίου/συγκατοίκησης για δυνητικούς δικαιούχους στην περίπτωση που η κύρια κατοικία του πληγέντος έχει πληγεί από φυσικές καταστροφές.</w:t>
      </w:r>
    </w:p>
    <w:p w14:paraId="655173B4" w14:textId="00D0B7D5" w:rsidR="00283A40" w:rsidRDefault="00283A40" w:rsidP="00A17BC6">
      <w:pPr>
        <w:rPr>
          <w:lang w:val="el-GR"/>
        </w:rPr>
      </w:pPr>
    </w:p>
    <w:p w14:paraId="3A0D65B0" w14:textId="77777777" w:rsidR="00283A40" w:rsidRPr="00283A40" w:rsidRDefault="00283A40" w:rsidP="00283A40">
      <w:pPr>
        <w:rPr>
          <w:lang w:val="el-GR"/>
        </w:rPr>
      </w:pPr>
      <w:r w:rsidRPr="00283A40">
        <w:rPr>
          <w:lang w:val="el-GR"/>
        </w:rPr>
        <w:t xml:space="preserve">Αρχική και βασική διαδικασία για την αντιμετώπιση των επιπτώσεων από τις φυσικές καταστροφές είναι η καταγραφή των πληγέντων κτηρίων, με επιτόπου συμπλήρωση των σχετικών εντύπων της ΓΔΑΕΦΚ. Το </w:t>
      </w:r>
      <w:r w:rsidRPr="0089245A">
        <w:rPr>
          <w:b/>
          <w:bCs/>
          <w:lang w:val="el-GR"/>
        </w:rPr>
        <w:t>Υποσύστημα Καταγραφής Πληγέντων Κτηρίων</w:t>
      </w:r>
      <w:r w:rsidRPr="00283A40">
        <w:rPr>
          <w:lang w:val="el-GR"/>
        </w:rPr>
        <w:t xml:space="preserve"> πρέπει να υποστηρίζει συλλογή δεδομένων στο πεδίο κατά τη διενέργεια των αυτοψιών από τους μηχανικούς και την αυτόματη καταχώρηση σε διαδικτυακή </w:t>
      </w:r>
      <w:proofErr w:type="spellStart"/>
      <w:r w:rsidRPr="00283A40">
        <w:rPr>
          <w:lang w:val="el-GR"/>
        </w:rPr>
        <w:t>γεωχωρική</w:t>
      </w:r>
      <w:proofErr w:type="spellEnd"/>
      <w:r w:rsidRPr="00283A40">
        <w:rPr>
          <w:lang w:val="el-GR"/>
        </w:rPr>
        <w:t xml:space="preserve"> βάση δεδομένων.</w:t>
      </w:r>
    </w:p>
    <w:p w14:paraId="2F02EE86" w14:textId="1C334723" w:rsidR="00283A40" w:rsidRPr="00283A40" w:rsidRDefault="00283A40" w:rsidP="00283A40">
      <w:pPr>
        <w:rPr>
          <w:lang w:val="el-GR"/>
        </w:rPr>
      </w:pPr>
      <w:r w:rsidRPr="00283A40">
        <w:rPr>
          <w:lang w:val="el-GR"/>
        </w:rPr>
        <w:t xml:space="preserve">Επομένως </w:t>
      </w:r>
      <w:r>
        <w:rPr>
          <w:lang w:val="el-GR"/>
        </w:rPr>
        <w:t xml:space="preserve">πρέπει </w:t>
      </w:r>
      <w:r w:rsidRPr="00283A40">
        <w:rPr>
          <w:lang w:val="el-GR"/>
        </w:rPr>
        <w:t xml:space="preserve">να υποστηρίζει τη διαδικασία για: </w:t>
      </w:r>
    </w:p>
    <w:p w14:paraId="1E855F80" w14:textId="6E856517" w:rsidR="00283A40" w:rsidRPr="00283A40" w:rsidRDefault="00283A40" w:rsidP="0089245A">
      <w:pPr>
        <w:pStyle w:val="aff"/>
        <w:numPr>
          <w:ilvl w:val="0"/>
          <w:numId w:val="159"/>
        </w:numPr>
        <w:rPr>
          <w:lang w:val="el-GR"/>
        </w:rPr>
      </w:pPr>
      <w:r w:rsidRPr="00283A40">
        <w:rPr>
          <w:lang w:val="el-GR"/>
        </w:rPr>
        <w:lastRenderedPageBreak/>
        <w:t xml:space="preserve">ταχεία και ορθή πρωτογενή λήψη των χαρτογραφικών στοιχείων της πληγείσας περιοχής (ψηφιακοί χάρτες) </w:t>
      </w:r>
    </w:p>
    <w:p w14:paraId="7DAD7CA6" w14:textId="7D973F3A" w:rsidR="00283A40" w:rsidRPr="00283A40" w:rsidRDefault="00283A40" w:rsidP="0089245A">
      <w:pPr>
        <w:pStyle w:val="aff"/>
        <w:numPr>
          <w:ilvl w:val="0"/>
          <w:numId w:val="159"/>
        </w:numPr>
        <w:rPr>
          <w:lang w:val="el-GR"/>
        </w:rPr>
      </w:pPr>
      <w:r w:rsidRPr="00283A40">
        <w:rPr>
          <w:lang w:val="el-GR"/>
        </w:rPr>
        <w:t xml:space="preserve">αυτόματο και μονοσήμαντο γεωγραφικό εντοπισμό (συντεταγμένες θέσης) εκάστου κτιρίου </w:t>
      </w:r>
    </w:p>
    <w:p w14:paraId="62290805" w14:textId="720061E6" w:rsidR="00283A40" w:rsidRDefault="00283A40" w:rsidP="0089245A">
      <w:pPr>
        <w:pStyle w:val="aff"/>
        <w:numPr>
          <w:ilvl w:val="0"/>
          <w:numId w:val="159"/>
        </w:numPr>
        <w:rPr>
          <w:lang w:val="el-GR"/>
        </w:rPr>
      </w:pPr>
      <w:r w:rsidRPr="00283A40">
        <w:rPr>
          <w:lang w:val="el-GR"/>
        </w:rPr>
        <w:t xml:space="preserve">ταυτόχρονη δημιουργία βάσης δεδομένων </w:t>
      </w:r>
      <w:proofErr w:type="spellStart"/>
      <w:r w:rsidRPr="00283A40">
        <w:rPr>
          <w:lang w:val="el-GR"/>
        </w:rPr>
        <w:t>συλλεγέντων</w:t>
      </w:r>
      <w:proofErr w:type="spellEnd"/>
      <w:r w:rsidRPr="00283A40">
        <w:rPr>
          <w:lang w:val="el-GR"/>
        </w:rPr>
        <w:t xml:space="preserve"> στοιχείων τα οποία θα μπορούν να εξάγονται σε πολλαπλούς πίνακες για την περαιτέρω ανάλυση και επεξεργασία τους.</w:t>
      </w:r>
    </w:p>
    <w:p w14:paraId="45BA444C" w14:textId="77777777" w:rsidR="00283A40" w:rsidRDefault="00283A40" w:rsidP="00283A40">
      <w:pPr>
        <w:rPr>
          <w:lang w:val="el-GR"/>
        </w:rPr>
      </w:pPr>
    </w:p>
    <w:p w14:paraId="37E630F4" w14:textId="694A5FFE" w:rsidR="00A17BC6" w:rsidRPr="00A17BC6" w:rsidRDefault="00A17BC6" w:rsidP="00A17BC6">
      <w:pPr>
        <w:rPr>
          <w:lang w:val="el-GR"/>
        </w:rPr>
      </w:pPr>
      <w:r w:rsidRPr="00A17BC6">
        <w:rPr>
          <w:lang w:val="el-GR"/>
        </w:rPr>
        <w:t xml:space="preserve">Το </w:t>
      </w:r>
      <w:r w:rsidRPr="00A17BC6">
        <w:rPr>
          <w:b/>
          <w:bCs/>
          <w:lang w:val="el-GR"/>
        </w:rPr>
        <w:t xml:space="preserve">Υποσύστημα </w:t>
      </w:r>
      <w:r w:rsidR="00D1232C">
        <w:rPr>
          <w:b/>
          <w:bCs/>
          <w:lang w:val="el-GR"/>
        </w:rPr>
        <w:t>Επεξεργασίας</w:t>
      </w:r>
      <w:r w:rsidRPr="00A17BC6">
        <w:rPr>
          <w:b/>
          <w:bCs/>
          <w:lang w:val="el-GR"/>
        </w:rPr>
        <w:t xml:space="preserve"> Επιχορηγήσεων</w:t>
      </w:r>
      <w:r w:rsidRPr="00A17BC6">
        <w:rPr>
          <w:lang w:val="el-GR"/>
        </w:rPr>
        <w:t xml:space="preserve"> πρέπει να υποστηρίζει ενδεικτικά και όχι περιοριστικά:</w:t>
      </w:r>
    </w:p>
    <w:p w14:paraId="3D7A5328" w14:textId="77777777" w:rsidR="00D1232C" w:rsidRPr="00D1232C" w:rsidRDefault="00D1232C" w:rsidP="008C3594">
      <w:pPr>
        <w:numPr>
          <w:ilvl w:val="0"/>
          <w:numId w:val="37"/>
        </w:numPr>
        <w:rPr>
          <w:lang w:val="el-GR"/>
        </w:rPr>
      </w:pPr>
      <w:r w:rsidRPr="00D1232C">
        <w:rPr>
          <w:lang w:val="el-GR"/>
        </w:rPr>
        <w:t xml:space="preserve">Τη διαδικασία ελέγχου και έγκρισης για τη χορήγηση Κρατικής Αρωγής έναντι επιχορήγησης για την αντιμετώπιση ζημιών σε επιχειρήσεις, μη κερδοσκοπικού χαρακτήρα φορείς, αγροτικές εκμεταλλεύσεις σε δυνητικούς δικαιούχους, η οποία περιλαμβάνει τα ακόλουθα στάδια: </w:t>
      </w:r>
    </w:p>
    <w:p w14:paraId="18D4EC7E" w14:textId="77777777" w:rsidR="00D1232C" w:rsidRPr="00D1232C" w:rsidRDefault="00D1232C" w:rsidP="008C3594">
      <w:pPr>
        <w:numPr>
          <w:ilvl w:val="1"/>
          <w:numId w:val="37"/>
        </w:numPr>
        <w:rPr>
          <w:lang w:val="el-GR"/>
        </w:rPr>
      </w:pPr>
      <w:r w:rsidRPr="00D1232C">
        <w:rPr>
          <w:lang w:val="el-GR"/>
        </w:rPr>
        <w:t>τον έλεγχο των αιτήσεων επιχορηγήσεων από τα αρμόδια στελέχη της Περιφέρειας πριν την εκτίμηση των ζημιών μετά από θεομηνία και την υποβολή συγκεντρωτικών καταστάσεων από τις Επιτροπές Κρατικής Αρωγής,</w:t>
      </w:r>
    </w:p>
    <w:p w14:paraId="3B8151C6" w14:textId="719A73AE" w:rsidR="00D1232C" w:rsidRPr="00D1232C" w:rsidRDefault="00D1232C" w:rsidP="008C3594">
      <w:pPr>
        <w:numPr>
          <w:ilvl w:val="1"/>
          <w:numId w:val="37"/>
        </w:numPr>
        <w:rPr>
          <w:lang w:val="el-GR"/>
        </w:rPr>
      </w:pPr>
      <w:r w:rsidRPr="00D1232C">
        <w:rPr>
          <w:lang w:val="el-GR"/>
        </w:rPr>
        <w:t>την καταχώρηση στοιχείων δυνητικών δικαιούχων ή/και όπως αυτά υποβλήθηκαν από τις Επιτροπές Κρατικής Αρωγής με τις συγκεντρωτικές καταστάσεις,</w:t>
      </w:r>
    </w:p>
    <w:p w14:paraId="6B2AF504" w14:textId="77777777" w:rsidR="00D1232C" w:rsidRPr="00D1232C" w:rsidRDefault="00D1232C" w:rsidP="008C3594">
      <w:pPr>
        <w:numPr>
          <w:ilvl w:val="1"/>
          <w:numId w:val="37"/>
        </w:numPr>
        <w:rPr>
          <w:lang w:val="el-GR"/>
        </w:rPr>
      </w:pPr>
      <w:r w:rsidRPr="00D1232C">
        <w:rPr>
          <w:lang w:val="el-GR"/>
        </w:rPr>
        <w:t>τον έλεγχο των στοιχείων των συγκεντρωτικών καταστάσεων από τη Γενική Γραμματεία Αποκατάστασης Φυσικών Καταστροφών και Κρατικής Αρωγής του Υπουργείου Κλιματικής Κρίσης και Πολιτικής Προστασίας και την έγκριση των επιχορηγήσεων στους δικαιούχους.</w:t>
      </w:r>
    </w:p>
    <w:p w14:paraId="6A067D5B" w14:textId="11B52B32" w:rsidR="00D1232C" w:rsidRPr="00D1232C" w:rsidRDefault="00D1232C" w:rsidP="008C3594">
      <w:pPr>
        <w:numPr>
          <w:ilvl w:val="0"/>
          <w:numId w:val="37"/>
        </w:numPr>
        <w:rPr>
          <w:lang w:val="el-GR"/>
        </w:rPr>
      </w:pPr>
      <w:r w:rsidRPr="00D1232C">
        <w:rPr>
          <w:lang w:val="el-GR"/>
        </w:rPr>
        <w:t>Τη διαδικασία ελέγχου και έγκρισης για τη χορήγηση Στεγαστικής Συνδρομής σε δικαιούχους, η οποία περιλαμβάνει τα ακόλουθα στάδια:</w:t>
      </w:r>
    </w:p>
    <w:p w14:paraId="16040346" w14:textId="2A8C5DF3" w:rsidR="00D1232C" w:rsidRPr="00D1232C" w:rsidRDefault="00D1232C" w:rsidP="008C3594">
      <w:pPr>
        <w:numPr>
          <w:ilvl w:val="1"/>
          <w:numId w:val="37"/>
        </w:numPr>
        <w:rPr>
          <w:lang w:val="el-GR"/>
        </w:rPr>
      </w:pPr>
      <w:r w:rsidRPr="00D1232C">
        <w:rPr>
          <w:lang w:val="el-GR"/>
        </w:rPr>
        <w:t xml:space="preserve">την καταχώρηση στοιχείων των αυτοψιών που διενεργήθηκαν σε πληγέντα κτίρια από τους μηχανικούς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Πολιτικής Προστασίας (λ.χ. φωτογραφίες κτιρίου, φωτογραφίες των μετρητών ΔΕΗ κ.ά.) ή τη διασύνδεση με τα στοιχεία των αυτοψιών όπως προκύπτουν από το υποσύστημα Καταγραφής Πληγέντων Κτιρίων </w:t>
      </w:r>
    </w:p>
    <w:p w14:paraId="600B0199" w14:textId="4C608083" w:rsidR="00D1232C" w:rsidRPr="00D1232C" w:rsidRDefault="00D1232C" w:rsidP="008C3594">
      <w:pPr>
        <w:numPr>
          <w:ilvl w:val="1"/>
          <w:numId w:val="37"/>
        </w:numPr>
        <w:rPr>
          <w:lang w:val="el-GR"/>
        </w:rPr>
      </w:pPr>
      <w:r w:rsidRPr="00D1232C">
        <w:rPr>
          <w:lang w:val="el-GR"/>
        </w:rPr>
        <w:t>καταχώρηση Εκθέσεων Αυτοψίας από συνεργεία των μηχανικών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Πολιτικής Προστασίας,</w:t>
      </w:r>
    </w:p>
    <w:p w14:paraId="21493894" w14:textId="77777777" w:rsidR="00D1232C" w:rsidRPr="00D1232C" w:rsidRDefault="00D1232C" w:rsidP="008C3594">
      <w:pPr>
        <w:numPr>
          <w:ilvl w:val="1"/>
          <w:numId w:val="37"/>
        </w:numPr>
        <w:rPr>
          <w:lang w:val="el-GR"/>
        </w:rPr>
      </w:pPr>
      <w:r w:rsidRPr="00D1232C">
        <w:rPr>
          <w:lang w:val="el-GR"/>
        </w:rPr>
        <w:t xml:space="preserve">τον έλεγχο των αιτήσεων και των συνοδών δικαιολογητικών για τον καθορισμό δικαιούχων επιχορήγησης έναντι Στεγαστικής Συνδρομής </w:t>
      </w:r>
    </w:p>
    <w:p w14:paraId="110C521F" w14:textId="77777777" w:rsidR="00D1232C" w:rsidRPr="00D1232C" w:rsidRDefault="00D1232C" w:rsidP="008C3594">
      <w:pPr>
        <w:numPr>
          <w:ilvl w:val="1"/>
          <w:numId w:val="37"/>
        </w:numPr>
        <w:rPr>
          <w:lang w:val="el-GR"/>
        </w:rPr>
      </w:pPr>
      <w:r w:rsidRPr="00D1232C">
        <w:rPr>
          <w:lang w:val="el-GR"/>
        </w:rPr>
        <w:t xml:space="preserve">τον έλεγχο των αιτήσεων και των συνοδών δικαιολογητικών για τον καθορισμό δικαιούχου Στεγαστικής Συνδρομής για Ανακατασκευή, </w:t>
      </w:r>
      <w:proofErr w:type="spellStart"/>
      <w:r w:rsidRPr="00D1232C">
        <w:rPr>
          <w:lang w:val="el-GR"/>
        </w:rPr>
        <w:t>Αυτοστέγαση</w:t>
      </w:r>
      <w:proofErr w:type="spellEnd"/>
      <w:r w:rsidRPr="00D1232C">
        <w:rPr>
          <w:lang w:val="el-GR"/>
        </w:rPr>
        <w:t>, Αποπεράτωση και Επισκευή,</w:t>
      </w:r>
    </w:p>
    <w:p w14:paraId="20B72643" w14:textId="5B1A360A" w:rsidR="00D1232C" w:rsidRPr="00D1232C" w:rsidRDefault="00D1232C" w:rsidP="008C3594">
      <w:pPr>
        <w:numPr>
          <w:ilvl w:val="1"/>
          <w:numId w:val="37"/>
        </w:numPr>
        <w:rPr>
          <w:lang w:val="el-GR"/>
        </w:rPr>
      </w:pPr>
      <w:r w:rsidRPr="00D1232C">
        <w:rPr>
          <w:lang w:val="el-GR"/>
        </w:rPr>
        <w:t xml:space="preserve">την έκδοση Βεβαιώσεων Καθορισμού Δικαιούχου Στεγαστικής Συνδρομής και Εγκρίσεων Στεγαστικής Συνδρομής για Ανακατασκευή, </w:t>
      </w:r>
      <w:proofErr w:type="spellStart"/>
      <w:r w:rsidRPr="00D1232C">
        <w:rPr>
          <w:lang w:val="el-GR"/>
        </w:rPr>
        <w:t>Αυτοστέγαση</w:t>
      </w:r>
      <w:proofErr w:type="spellEnd"/>
      <w:r w:rsidRPr="00D1232C">
        <w:rPr>
          <w:lang w:val="el-GR"/>
        </w:rPr>
        <w:t xml:space="preserve">, και </w:t>
      </w:r>
      <w:r w:rsidRPr="00D1232C">
        <w:rPr>
          <w:lang w:val="el-GR"/>
        </w:rPr>
        <w:lastRenderedPageBreak/>
        <w:t>Αποπεράτωση και την έκδοση Αδειών  Επισκευής και έγκρισης Στεγαστικής Συνδρομής για επισκευή πληγέντων κτιρίων.</w:t>
      </w:r>
    </w:p>
    <w:p w14:paraId="2D439841" w14:textId="77777777" w:rsidR="00D1232C" w:rsidRPr="00D1232C" w:rsidRDefault="00D1232C" w:rsidP="008C3594">
      <w:pPr>
        <w:numPr>
          <w:ilvl w:val="0"/>
          <w:numId w:val="37"/>
        </w:numPr>
        <w:rPr>
          <w:lang w:val="el-GR"/>
        </w:rPr>
      </w:pPr>
      <w:r w:rsidRPr="00D1232C">
        <w:rPr>
          <w:lang w:val="el-GR"/>
        </w:rPr>
        <w:t>Τη διαδικασία ελέγχου και έγκρισης για τη χορήγηση επιδομάτων σε δυνητικούς δικαιούχους, που αφορούν την αντιμετώπιση απλών επισκευαστικών εργασιών ή/και την αντικατάσταση οικοσκευής από τη Γενική Γραμματεία Αποκατάστασης Φυσικών Καταστροφών εφόσον προβλέπεται από σχετική διάταξη.</w:t>
      </w:r>
    </w:p>
    <w:p w14:paraId="6AEF43F6" w14:textId="4AC7381D" w:rsidR="00D1232C" w:rsidRPr="00D1232C" w:rsidRDefault="00D1232C" w:rsidP="008C3594">
      <w:pPr>
        <w:numPr>
          <w:ilvl w:val="0"/>
          <w:numId w:val="37"/>
        </w:numPr>
        <w:rPr>
          <w:lang w:val="el-GR"/>
        </w:rPr>
      </w:pPr>
      <w:r w:rsidRPr="00D1232C">
        <w:rPr>
          <w:lang w:val="el-GR"/>
        </w:rPr>
        <w:t>Τη διαδικασία ελέγχου και έγκρισης για τη χορήγηση επιδότησης προσωρινής στέγασης σε δυνητικούς δικαιούχους στην περίπτωση, που η κύρια κατοικία έχει πληγεί από φυσική καταστροφή.</w:t>
      </w:r>
    </w:p>
    <w:p w14:paraId="4E93BEF7" w14:textId="33437207" w:rsidR="00A17BC6" w:rsidRPr="00A17BC6" w:rsidRDefault="00A17BC6" w:rsidP="00D1232C">
      <w:pPr>
        <w:ind w:left="720"/>
        <w:rPr>
          <w:lang w:val="el-GR"/>
        </w:rPr>
      </w:pPr>
    </w:p>
    <w:p w14:paraId="1511E452" w14:textId="77777777" w:rsidR="00A17BC6" w:rsidRPr="00D1232C"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διαχειρίζεται τη συλλογή των δικαιολογητικών πληρωμής από τους δικαιούχους κρατικής αρωγής και να υποστηρίζει την εκκαθάριση των πληρωμών όλων των μορφών κρατικής αρωγής. </w:t>
      </w:r>
      <w:r w:rsidRPr="00D1232C">
        <w:rPr>
          <w:lang w:val="el-GR"/>
        </w:rPr>
        <w:t>Ενδεικτικά και όχι περιοριστικά:</w:t>
      </w:r>
    </w:p>
    <w:p w14:paraId="59F18913" w14:textId="77777777" w:rsidR="00D1232C" w:rsidRPr="00D1232C" w:rsidRDefault="00D1232C" w:rsidP="009A6F07">
      <w:pPr>
        <w:pStyle w:val="aff"/>
        <w:numPr>
          <w:ilvl w:val="0"/>
          <w:numId w:val="160"/>
        </w:numPr>
        <w:rPr>
          <w:lang w:val="el-GR"/>
        </w:rPr>
      </w:pPr>
      <w:r w:rsidRPr="00D1232C">
        <w:rPr>
          <w:lang w:val="el-GR"/>
        </w:rPr>
        <w:t>Πρώτης αρωγής έναντι επιχορήγησης, σε δικαιούχους (επιχειρήσεις, μη κερδοσκοπικού χαρακτήρα φορείς, αγροτικές εκμεταλλεύσεις).</w:t>
      </w:r>
    </w:p>
    <w:p w14:paraId="2224756C" w14:textId="77777777" w:rsidR="00D1232C" w:rsidRPr="00D1232C" w:rsidRDefault="00D1232C" w:rsidP="009A6F07">
      <w:pPr>
        <w:pStyle w:val="aff"/>
        <w:numPr>
          <w:ilvl w:val="0"/>
          <w:numId w:val="160"/>
        </w:numPr>
        <w:rPr>
          <w:lang w:val="el-GR"/>
        </w:rPr>
      </w:pPr>
      <w:r w:rsidRPr="00D1232C">
        <w:rPr>
          <w:lang w:val="el-GR"/>
        </w:rPr>
        <w:t>Επιχορήγησης και προκαταβολής έναντι επιχορήγησης, σε δικαιούχους (επιχειρήσεις, μη κερδοσκοπικού χαρακτήρα φορείς).</w:t>
      </w:r>
    </w:p>
    <w:p w14:paraId="6BB969B4" w14:textId="217769D5" w:rsidR="00D1232C" w:rsidRPr="00D1232C" w:rsidRDefault="00D1232C" w:rsidP="009A6F07">
      <w:pPr>
        <w:pStyle w:val="aff"/>
        <w:numPr>
          <w:ilvl w:val="0"/>
          <w:numId w:val="160"/>
        </w:numPr>
        <w:rPr>
          <w:lang w:val="el-GR"/>
        </w:rPr>
      </w:pPr>
      <w:r w:rsidRPr="00D1232C">
        <w:rPr>
          <w:lang w:val="el-GR"/>
        </w:rPr>
        <w:t xml:space="preserve">Χορήγηση πρώτης αρωγής έναντι στεγαστικής συνδρομής σε δικαιούχους για την αποκατάσταση πληγέντων κτιρίων από φυσικές καταστροφές, </w:t>
      </w:r>
    </w:p>
    <w:p w14:paraId="43190471" w14:textId="77777777" w:rsidR="00D1232C" w:rsidRPr="00D1232C" w:rsidRDefault="00D1232C" w:rsidP="009A6F07">
      <w:pPr>
        <w:pStyle w:val="aff"/>
        <w:numPr>
          <w:ilvl w:val="0"/>
          <w:numId w:val="160"/>
        </w:numPr>
        <w:rPr>
          <w:lang w:val="el-GR"/>
        </w:rPr>
      </w:pPr>
      <w:r w:rsidRPr="00D1232C">
        <w:rPr>
          <w:lang w:val="el-GR"/>
        </w:rPr>
        <w:t xml:space="preserve">Χορήγηση στεγαστικής συνδρομής σε δικαιούχους για την αποκατάσταση (επισκευή, ανακατασκευή, </w:t>
      </w:r>
      <w:proofErr w:type="spellStart"/>
      <w:r w:rsidRPr="00D1232C">
        <w:rPr>
          <w:lang w:val="el-GR"/>
        </w:rPr>
        <w:t>αυτοστέγαση</w:t>
      </w:r>
      <w:proofErr w:type="spellEnd"/>
      <w:r w:rsidRPr="00D1232C">
        <w:rPr>
          <w:lang w:val="el-GR"/>
        </w:rPr>
        <w:t xml:space="preserve">, αποπεράτωση) πληγέντων κτιρίων από φυσικές καταστροφές </w:t>
      </w:r>
    </w:p>
    <w:p w14:paraId="31CC4C2D" w14:textId="77777777" w:rsidR="00D1232C" w:rsidRPr="00D1232C" w:rsidRDefault="00D1232C" w:rsidP="009A6F07">
      <w:pPr>
        <w:pStyle w:val="aff"/>
        <w:numPr>
          <w:ilvl w:val="0"/>
          <w:numId w:val="160"/>
        </w:numPr>
        <w:rPr>
          <w:lang w:val="el-GR"/>
        </w:rPr>
      </w:pPr>
      <w:r w:rsidRPr="00D1232C">
        <w:rPr>
          <w:lang w:val="el-GR"/>
        </w:rPr>
        <w:t>Επιδομάτων σε δικαιούχους για την αντιμετώπιση απλών επισκευαστικών εργασιών ή/και την αντικατάσταση οικοσκευής, εφόσον προβλέπεται από σχετικές διατάξεις</w:t>
      </w:r>
    </w:p>
    <w:p w14:paraId="05932E1F" w14:textId="3436AD40" w:rsidR="00D1232C" w:rsidRPr="00D1232C" w:rsidRDefault="00D1232C" w:rsidP="009A6F07">
      <w:pPr>
        <w:pStyle w:val="aff"/>
        <w:numPr>
          <w:ilvl w:val="0"/>
          <w:numId w:val="160"/>
        </w:numPr>
        <w:rPr>
          <w:lang w:val="el-GR"/>
        </w:rPr>
      </w:pPr>
      <w:r w:rsidRPr="00D1232C">
        <w:rPr>
          <w:lang w:val="el-GR"/>
        </w:rPr>
        <w:t>Επιδότησης προσωρινής στέγασης, με τη μορφή επιδότησης ενοικίου/συγκατοίκησης για δικαιούχους στην περίπτωση που η κύρια κατοικία του έχει πληγεί και την έκδοση και πληρωμή των σχετικών ενταλμάτων.</w:t>
      </w:r>
    </w:p>
    <w:p w14:paraId="2522630D" w14:textId="77777777" w:rsidR="00A17BC6" w:rsidRPr="00A17BC6" w:rsidRDefault="00A17BC6" w:rsidP="00A17BC6">
      <w:pPr>
        <w:rPr>
          <w:lang w:val="el-GR"/>
        </w:rPr>
      </w:pPr>
    </w:p>
    <w:p w14:paraId="333EA79D" w14:textId="254C8B59" w:rsidR="00A17BC6" w:rsidRDefault="00A17BC6" w:rsidP="00A17BC6">
      <w:pPr>
        <w:rPr>
          <w:lang w:val="el-GR"/>
        </w:rPr>
      </w:pPr>
      <w:r w:rsidRPr="00A17BC6">
        <w:rPr>
          <w:lang w:val="el-GR"/>
        </w:rPr>
        <w:t>Επιπλέον, το εν λόγω υποσύστημα πρέπει να υποστηρίζει τη διαδικασία ελέγχου τήρησης των διαδικασιών περί καταβολής Κρατικής Αρωγής στους κατά περίπτωση δικαιούχους, σύμφωνα με το σχετικό θεσμικό πλαίσιο που διέπει την παροχή κρατικής αρωγής, όπως κάθε φορά αυτό διαμορφώνεται.</w:t>
      </w:r>
    </w:p>
    <w:p w14:paraId="06A98B3E" w14:textId="4B19F662" w:rsidR="00D1232C" w:rsidRDefault="00D1232C" w:rsidP="00D1232C">
      <w:pPr>
        <w:rPr>
          <w:lang w:val="el-GR"/>
        </w:rPr>
      </w:pPr>
      <w:r w:rsidRPr="00D1232C">
        <w:rPr>
          <w:lang w:val="el-GR"/>
        </w:rPr>
        <w:t>Το</w:t>
      </w:r>
      <w:r w:rsidRPr="000A0B2E">
        <w:rPr>
          <w:b/>
          <w:bCs/>
          <w:lang w:val="el-GR"/>
        </w:rPr>
        <w:t xml:space="preserve"> Υποσύστημα </w:t>
      </w:r>
      <w:r>
        <w:rPr>
          <w:b/>
          <w:bCs/>
          <w:lang w:val="el-GR"/>
        </w:rPr>
        <w:t xml:space="preserve">Παρακολούθησης του Έργου </w:t>
      </w:r>
      <w:r w:rsidRPr="00D1232C">
        <w:rPr>
          <w:lang w:val="el-GR"/>
        </w:rPr>
        <w:t>των</w:t>
      </w:r>
      <w:r>
        <w:rPr>
          <w:b/>
          <w:bCs/>
          <w:lang w:val="el-GR"/>
        </w:rPr>
        <w:t xml:space="preserve"> </w:t>
      </w:r>
      <w:r>
        <w:rPr>
          <w:lang w:val="el-GR"/>
        </w:rPr>
        <w:t>οργανικών μονάδων της Γενικής Γραμματείας Αποκατάστασης Φυσικών Καταστροφών και Κρατικής Αρωγής. Ενδεικτικά και όχι περιοριστικά, πρέπει να έχει τη δυνατότητα</w:t>
      </w:r>
      <w:r w:rsidR="00BC2283">
        <w:rPr>
          <w:lang w:val="el-GR"/>
        </w:rPr>
        <w:t>:</w:t>
      </w:r>
    </w:p>
    <w:p w14:paraId="314F6CD1" w14:textId="77777777" w:rsidR="00D1232C" w:rsidRDefault="00D1232C" w:rsidP="009A6F07">
      <w:pPr>
        <w:pStyle w:val="aff"/>
        <w:numPr>
          <w:ilvl w:val="0"/>
          <w:numId w:val="161"/>
        </w:numPr>
        <w:rPr>
          <w:lang w:val="el-GR"/>
        </w:rPr>
      </w:pPr>
      <w:r w:rsidRPr="00A4698D">
        <w:rPr>
          <w:lang w:val="el-GR"/>
        </w:rPr>
        <w:t>Αποτύπωσης του έργου που επιτελείται από κάθε οργανική μονάδα της Γενικής Γραμματείας, ανά είδος κρατικής αρωγής, ανά καταστροφή</w:t>
      </w:r>
      <w:r>
        <w:rPr>
          <w:lang w:val="el-GR"/>
        </w:rPr>
        <w:t xml:space="preserve"> και</w:t>
      </w:r>
      <w:r w:rsidRPr="00A4698D">
        <w:rPr>
          <w:lang w:val="el-GR"/>
        </w:rPr>
        <w:t xml:space="preserve"> ανά αρμόδιο υπάλληλο</w:t>
      </w:r>
      <w:r>
        <w:rPr>
          <w:lang w:val="el-GR"/>
        </w:rPr>
        <w:t>, μέσω της ανάλυσης των διαδικασιών εσωτερικής λειτουργίας των οργανικών μονάδων της Γενικής Γραμματείας, ανεξαρτήτως διοικητικού επιπέδου</w:t>
      </w:r>
    </w:p>
    <w:p w14:paraId="4F0E569B" w14:textId="40195DB3" w:rsidR="00D1232C" w:rsidRDefault="00D1232C" w:rsidP="009A6F07">
      <w:pPr>
        <w:pStyle w:val="aff"/>
        <w:numPr>
          <w:ilvl w:val="0"/>
          <w:numId w:val="161"/>
        </w:numPr>
        <w:rPr>
          <w:lang w:val="el-GR"/>
        </w:rPr>
      </w:pPr>
      <w:r>
        <w:rPr>
          <w:lang w:val="el-GR"/>
        </w:rPr>
        <w:t>Παρακολούθησης</w:t>
      </w:r>
      <w:r w:rsidRPr="005E2C76">
        <w:rPr>
          <w:lang w:val="el-GR"/>
        </w:rPr>
        <w:t xml:space="preserve"> της κατάστασης των αιτήσεων και των φακέλων που κατατίθενται από τους ενδιαφερόμενους και παρακολούθησης της προόδου ολοκλήρωσης της κάθε υπόθεσης</w:t>
      </w:r>
      <w:r w:rsidR="00082E52">
        <w:rPr>
          <w:lang w:val="el-GR"/>
        </w:rPr>
        <w:t xml:space="preserve"> </w:t>
      </w:r>
      <w:r w:rsidRPr="005E2C76">
        <w:rPr>
          <w:lang w:val="el-GR"/>
        </w:rPr>
        <w:t xml:space="preserve">Εξαγωγής αναφορών και παραγωγής στατιστικών στοιχείων σχετικών με το έργο που επιτελείται ανά οργανική </w:t>
      </w:r>
      <w:r w:rsidR="00BC2283" w:rsidRPr="005E2C76">
        <w:rPr>
          <w:lang w:val="el-GR"/>
        </w:rPr>
        <w:t>μονάδα</w:t>
      </w:r>
      <w:r w:rsidRPr="005E2C76">
        <w:rPr>
          <w:lang w:val="el-GR"/>
        </w:rPr>
        <w:t>, ανά καταστροφή και ανά αρμόδιο υπάλληλο, προς υποστήριξη λήψης απόφασης</w:t>
      </w:r>
    </w:p>
    <w:p w14:paraId="741D597D" w14:textId="282C66CF" w:rsidR="00D1232C" w:rsidRPr="005E2C76" w:rsidRDefault="00D1232C" w:rsidP="009A6F07">
      <w:pPr>
        <w:pStyle w:val="aff"/>
        <w:numPr>
          <w:ilvl w:val="0"/>
          <w:numId w:val="161"/>
        </w:numPr>
        <w:rPr>
          <w:lang w:val="el-GR"/>
        </w:rPr>
      </w:pPr>
      <w:r w:rsidRPr="68E1E2AC">
        <w:rPr>
          <w:lang w:val="el-GR"/>
        </w:rPr>
        <w:lastRenderedPageBreak/>
        <w:t xml:space="preserve">Διασύνδεσης με εξωτερικά συστήματα, όπως π.χ. με το ΣΗΔΕ ΙΡΙΔΑ προκειμένου να αντλεί στοιχεία </w:t>
      </w:r>
      <w:r w:rsidR="00BC2283" w:rsidRPr="68E1E2AC">
        <w:rPr>
          <w:lang w:val="el-GR"/>
        </w:rPr>
        <w:t>πρωτοκόλλου</w:t>
      </w:r>
      <w:r w:rsidRPr="68E1E2AC">
        <w:rPr>
          <w:lang w:val="el-GR"/>
        </w:rPr>
        <w:t xml:space="preserve"> αιτήσεων και φακέλων</w:t>
      </w:r>
      <w:r>
        <w:rPr>
          <w:lang w:val="el-GR"/>
        </w:rPr>
        <w:t>.</w:t>
      </w:r>
      <w:r w:rsidRPr="68E1E2AC">
        <w:rPr>
          <w:lang w:val="el-GR"/>
        </w:rPr>
        <w:t xml:space="preserve"> </w:t>
      </w:r>
    </w:p>
    <w:p w14:paraId="0C3920BC" w14:textId="77777777" w:rsidR="00D1232C" w:rsidRPr="00A17BC6" w:rsidRDefault="00D1232C" w:rsidP="00A17BC6">
      <w:pPr>
        <w:rPr>
          <w:lang w:val="el-GR"/>
        </w:rPr>
      </w:pPr>
    </w:p>
    <w:p w14:paraId="05B10D3A" w14:textId="593E1CD8" w:rsidR="00A17BC6" w:rsidRPr="00A17BC6" w:rsidRDefault="00A17BC6" w:rsidP="00A17BC6">
      <w:pPr>
        <w:rPr>
          <w:lang w:val="el-GR"/>
        </w:rPr>
      </w:pPr>
      <w:r w:rsidRPr="00A17BC6">
        <w:rPr>
          <w:lang w:val="el-GR"/>
        </w:rPr>
        <w:t xml:space="preserve">Τα κατά περίπτωση απαιτούμενα δεδομένα στα </w:t>
      </w:r>
      <w:r w:rsidRPr="00A17BC6">
        <w:rPr>
          <w:b/>
          <w:bCs/>
          <w:lang w:val="el-GR"/>
        </w:rPr>
        <w:t>Υποσυστήματα του Πληροφοριακού Συστήματος</w:t>
      </w:r>
      <w:r w:rsidRPr="00A17BC6">
        <w:rPr>
          <w:lang w:val="el-GR"/>
        </w:rPr>
        <w:t xml:space="preserve"> πρέπει να αντλούνται μέσω του </w:t>
      </w:r>
      <w:r w:rsidRPr="00A17BC6">
        <w:rPr>
          <w:b/>
          <w:bCs/>
          <w:lang w:val="el-GR"/>
        </w:rPr>
        <w:t xml:space="preserve">Υποσυστήματος διασύνδεσης με </w:t>
      </w:r>
      <w:r w:rsidR="00416993">
        <w:rPr>
          <w:b/>
          <w:bCs/>
          <w:lang w:val="el-GR"/>
        </w:rPr>
        <w:t>τρίτα</w:t>
      </w:r>
      <w:r w:rsidR="00416993" w:rsidRPr="00A17BC6">
        <w:rPr>
          <w:b/>
          <w:bCs/>
          <w:lang w:val="el-GR"/>
        </w:rPr>
        <w:t xml:space="preserve"> </w:t>
      </w:r>
      <w:r w:rsidRPr="00A17BC6">
        <w:rPr>
          <w:b/>
          <w:bCs/>
          <w:lang w:val="el-GR"/>
        </w:rPr>
        <w:t>συστήματα</w:t>
      </w:r>
      <w:r w:rsidRPr="00A17BC6">
        <w:rPr>
          <w:lang w:val="el-GR"/>
        </w:rPr>
        <w:t xml:space="preserve">, το οποίο πρέπει να διασφαλίζει τη </w:t>
      </w:r>
      <w:proofErr w:type="spellStart"/>
      <w:r w:rsidRPr="00A17BC6">
        <w:rPr>
          <w:lang w:val="el-GR"/>
        </w:rPr>
        <w:t>διαλειτουργικότητα</w:t>
      </w:r>
      <w:proofErr w:type="spellEnd"/>
      <w:r w:rsidRPr="00A17BC6">
        <w:rPr>
          <w:lang w:val="el-GR"/>
        </w:rPr>
        <w:t xml:space="preserve"> του ΕΜΚΑ με έτερα πληροφοριακά συστήματα και μητρώα φορέων της Δημόσιας Διοίκησης και του Ιδιωτικού Τομέα.</w:t>
      </w:r>
    </w:p>
    <w:p w14:paraId="680BAFEE" w14:textId="77777777" w:rsidR="00122385" w:rsidRPr="00A17BC6" w:rsidRDefault="00122385" w:rsidP="00122385">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πρέπει </w:t>
      </w:r>
      <w:r w:rsidRPr="00122385">
        <w:rPr>
          <w:lang w:val="el-GR"/>
        </w:rPr>
        <w:t>να υποστηρίζει το Εθνικό Μητρώο στελεχών επιτροπών κρατικής αρωγής, το οποίο θα τηρείται από τη Γενική Γραμματεία Αποκατάστασης Φυσικών Καταστροφών και Κρατικής Αρωγής του Υπουργείου Κλιματικής Κρίσης και Πολιτικής Προστασίας (διαδικασία αιτήσεων, ενστάσεων, δικαιολογητικά</w:t>
      </w:r>
      <w:r>
        <w:rPr>
          <w:lang w:val="el-GR"/>
        </w:rPr>
        <w:t>, κ.α.)</w:t>
      </w:r>
      <w:r w:rsidRPr="00A17BC6">
        <w:rPr>
          <w:lang w:val="el-GR"/>
        </w:rPr>
        <w:t xml:space="preserve">. Μέσω του </w:t>
      </w:r>
      <w:r w:rsidRPr="0089245A">
        <w:rPr>
          <w:lang w:val="el-GR"/>
        </w:rPr>
        <w:t>Υποσυστήματος Μητρώου Στελεχών Επιτροπών Κρατικής Αρωγής</w:t>
      </w:r>
      <w:r w:rsidRPr="00A17BC6">
        <w:rPr>
          <w:lang w:val="el-GR"/>
        </w:rPr>
        <w:t xml:space="preserve"> θα αντλούνται πληροφορίες για την επιλογή των στελεχών, που θα συγκροτούν τις επιτροπές κρατικής αρωγής.</w:t>
      </w:r>
    </w:p>
    <w:p w14:paraId="396EDDE7" w14:textId="711D4014" w:rsidR="00C27515" w:rsidRPr="00C27515" w:rsidRDefault="00C27515" w:rsidP="00C27515">
      <w:pPr>
        <w:rPr>
          <w:lang w:val="el-GR"/>
        </w:rPr>
      </w:pPr>
      <w:r w:rsidRPr="00C27515">
        <w:rPr>
          <w:lang w:val="el-GR"/>
        </w:rPr>
        <w:t xml:space="preserve">Το </w:t>
      </w:r>
      <w:r w:rsidRPr="0089245A">
        <w:rPr>
          <w:b/>
          <w:bCs/>
          <w:lang w:val="el-GR"/>
        </w:rPr>
        <w:t>Υποσύστημα Ανάλυσης Δεδομένων Κρατικής Αρωγής</w:t>
      </w:r>
      <w:r w:rsidRPr="00C27515">
        <w:rPr>
          <w:lang w:val="el-GR"/>
        </w:rPr>
        <w:t xml:space="preserve"> θα είναι υπεύθυνο για την ανάλυση δεδομένων της κρατικής αρωγής. Οι τεχνικές ανάλυσης δεδομένων μπορούν να χρησιμοποιηθούν για την κατανόηση των οικονομικών στοιχείων, την αποτελεσματική κατανομή πόρων και τη βελτίωση της απόκρισης. Το εν λόγ</w:t>
      </w:r>
      <w:r w:rsidR="00DB228A">
        <w:rPr>
          <w:lang w:val="el-GR"/>
        </w:rPr>
        <w:t>ω</w:t>
      </w:r>
      <w:r w:rsidRPr="00C27515">
        <w:rPr>
          <w:lang w:val="el-GR"/>
        </w:rPr>
        <w:t xml:space="preserve"> υποσύστημα θα πρέπει να υποστηρίζει </w:t>
      </w:r>
    </w:p>
    <w:p w14:paraId="6D43A70E" w14:textId="77777777" w:rsidR="00C27515" w:rsidRPr="00C27515" w:rsidRDefault="00C27515" w:rsidP="0089245A">
      <w:pPr>
        <w:numPr>
          <w:ilvl w:val="0"/>
          <w:numId w:val="38"/>
        </w:numPr>
        <w:rPr>
          <w:lang w:val="el-GR"/>
        </w:rPr>
      </w:pPr>
      <w:r w:rsidRPr="00C27515">
        <w:rPr>
          <w:lang w:val="el-GR"/>
        </w:rPr>
        <w:t>Συλλογή και Ενοποίηση Δεδομένων</w:t>
      </w:r>
    </w:p>
    <w:p w14:paraId="576CB082" w14:textId="77777777" w:rsidR="00C27515" w:rsidRPr="00C27515" w:rsidRDefault="00C27515" w:rsidP="0089245A">
      <w:pPr>
        <w:numPr>
          <w:ilvl w:val="0"/>
          <w:numId w:val="38"/>
        </w:numPr>
        <w:rPr>
          <w:lang w:val="el-GR"/>
        </w:rPr>
      </w:pPr>
      <w:r w:rsidRPr="00C27515">
        <w:rPr>
          <w:lang w:val="el-GR"/>
        </w:rPr>
        <w:t>Ανάλυση Χρονικών Σειρών</w:t>
      </w:r>
    </w:p>
    <w:p w14:paraId="7FBC3EC5" w14:textId="77777777" w:rsidR="00C27515" w:rsidRPr="00C27515" w:rsidRDefault="00C27515" w:rsidP="0089245A">
      <w:pPr>
        <w:numPr>
          <w:ilvl w:val="0"/>
          <w:numId w:val="38"/>
        </w:numPr>
        <w:rPr>
          <w:lang w:val="el-GR"/>
        </w:rPr>
      </w:pPr>
      <w:r w:rsidRPr="00C27515">
        <w:rPr>
          <w:lang w:val="el-GR"/>
        </w:rPr>
        <w:t xml:space="preserve">Ανάλυση </w:t>
      </w:r>
      <w:proofErr w:type="spellStart"/>
      <w:r w:rsidRPr="00C27515">
        <w:rPr>
          <w:lang w:val="el-GR"/>
        </w:rPr>
        <w:t>Γεωχωρικών</w:t>
      </w:r>
      <w:proofErr w:type="spellEnd"/>
      <w:r w:rsidRPr="00C27515">
        <w:rPr>
          <w:lang w:val="el-GR"/>
        </w:rPr>
        <w:t xml:space="preserve"> Δεδομένων</w:t>
      </w:r>
    </w:p>
    <w:p w14:paraId="73C0F9B5" w14:textId="77777777" w:rsidR="00C27515" w:rsidRPr="00C27515" w:rsidRDefault="00C27515" w:rsidP="0089245A">
      <w:pPr>
        <w:numPr>
          <w:ilvl w:val="0"/>
          <w:numId w:val="38"/>
        </w:numPr>
        <w:rPr>
          <w:lang w:val="el-GR"/>
        </w:rPr>
      </w:pPr>
      <w:r w:rsidRPr="00C27515">
        <w:rPr>
          <w:lang w:val="el-GR"/>
        </w:rPr>
        <w:t>Στατιστική Ανάλυση και Μηχανική Μάθηση</w:t>
      </w:r>
    </w:p>
    <w:p w14:paraId="4D38958E" w14:textId="77777777" w:rsidR="00C27515" w:rsidRPr="00C27515" w:rsidRDefault="00C27515" w:rsidP="0089245A">
      <w:pPr>
        <w:numPr>
          <w:ilvl w:val="0"/>
          <w:numId w:val="38"/>
        </w:numPr>
        <w:rPr>
          <w:lang w:val="el-GR"/>
        </w:rPr>
      </w:pPr>
      <w:r w:rsidRPr="00C27515">
        <w:rPr>
          <w:lang w:val="el-GR"/>
        </w:rPr>
        <w:t>Ανάλυση Επιδόσεων και Λογοδοσία</w:t>
      </w:r>
    </w:p>
    <w:p w14:paraId="0ECE4BB8" w14:textId="77777777" w:rsidR="00C27515" w:rsidRPr="00C27515" w:rsidRDefault="00C27515" w:rsidP="0089245A">
      <w:pPr>
        <w:numPr>
          <w:ilvl w:val="0"/>
          <w:numId w:val="38"/>
        </w:numPr>
        <w:rPr>
          <w:lang w:val="el-GR"/>
        </w:rPr>
      </w:pPr>
      <w:r w:rsidRPr="00C27515">
        <w:rPr>
          <w:lang w:val="el-GR"/>
        </w:rPr>
        <w:t>Προβλέψεις Απαιτήσεων Αποκατάστασης</w:t>
      </w:r>
    </w:p>
    <w:p w14:paraId="48E71AB3" w14:textId="1B3B913C" w:rsidR="00A17BC6" w:rsidRPr="00A17BC6" w:rsidRDefault="00C27515" w:rsidP="00C27515">
      <w:pPr>
        <w:rPr>
          <w:lang w:val="el-GR"/>
        </w:rPr>
      </w:pPr>
      <w:r w:rsidRPr="00C27515">
        <w:rPr>
          <w:lang w:val="el-GR"/>
        </w:rPr>
        <w:t xml:space="preserve">Με αυτές τις τεχνικές ανάλυσης, η κρατική αρωγή μπορεί να γίνει πιο </w:t>
      </w:r>
      <w:proofErr w:type="spellStart"/>
      <w:r w:rsidRPr="00C27515">
        <w:rPr>
          <w:lang w:val="el-GR"/>
        </w:rPr>
        <w:t>στοχευμένη</w:t>
      </w:r>
      <w:proofErr w:type="spellEnd"/>
      <w:r w:rsidRPr="00C27515">
        <w:rPr>
          <w:lang w:val="el-GR"/>
        </w:rPr>
        <w:t>, αποτελεσματική και γρήγορη, μειώνοντας τις οικονομικές απώλειες και βοηθώντας στην ταχύτερη αποκατάσταση των πληγέντων περιοχών.</w:t>
      </w:r>
    </w:p>
    <w:p w14:paraId="64F82516" w14:textId="7CA84227" w:rsidR="00A17BC6" w:rsidRPr="00A17BC6" w:rsidRDefault="00A17BC6" w:rsidP="00FE26BF">
      <w:pPr>
        <w:pStyle w:val="4"/>
      </w:pPr>
      <w:bookmarkStart w:id="524" w:name="_Ref507606191"/>
      <w:bookmarkStart w:id="525" w:name="_Ref507607187"/>
      <w:bookmarkStart w:id="526" w:name="_Ref508019453"/>
      <w:bookmarkStart w:id="527" w:name="_Ref508019461"/>
      <w:bookmarkStart w:id="528" w:name="_Toc516238296"/>
      <w:bookmarkStart w:id="529" w:name="_Toc77837391"/>
      <w:bookmarkStart w:id="530" w:name="_Ref159852841"/>
      <w:bookmarkStart w:id="531" w:name="_Toc180679350"/>
      <w:r w:rsidRPr="00A17BC6">
        <w:t xml:space="preserve">Υποσύστημα Διαδικτυακής </w:t>
      </w:r>
      <w:bookmarkEnd w:id="524"/>
      <w:bookmarkEnd w:id="525"/>
      <w:bookmarkEnd w:id="526"/>
      <w:bookmarkEnd w:id="527"/>
      <w:bookmarkEnd w:id="528"/>
      <w:r w:rsidRPr="00A17BC6">
        <w:t>Πύλης</w:t>
      </w:r>
      <w:bookmarkEnd w:id="529"/>
      <w:bookmarkEnd w:id="530"/>
      <w:bookmarkEnd w:id="531"/>
    </w:p>
    <w:p w14:paraId="083BE808" w14:textId="28488CCA" w:rsidR="00122385" w:rsidRPr="00122385" w:rsidRDefault="00A17BC6" w:rsidP="00122385">
      <w:pPr>
        <w:rPr>
          <w:lang w:val="el-GR"/>
        </w:rPr>
      </w:pPr>
      <w:r w:rsidRPr="00A17BC6">
        <w:rPr>
          <w:lang w:val="el-GR"/>
        </w:rPr>
        <w:t xml:space="preserve">Το </w:t>
      </w:r>
      <w:r w:rsidRPr="00A17BC6">
        <w:rPr>
          <w:b/>
          <w:lang w:val="el-GR"/>
        </w:rPr>
        <w:t>Υποσύστημα Διαδικτυακής Πύλης</w:t>
      </w:r>
      <w:r w:rsidRPr="00A17BC6">
        <w:rPr>
          <w:lang w:val="el-GR"/>
        </w:rPr>
        <w:t xml:space="preserve"> </w:t>
      </w:r>
      <w:r w:rsidR="00122385" w:rsidRPr="00A17BC6">
        <w:rPr>
          <w:lang w:val="el-GR"/>
        </w:rPr>
        <w:t>πρέπει να αποτελεί το κεντρικό σημείο επαφής των δικαιούχων κρατικής αρωγής (φυσικά πρόσωπα, επιχειρήσεις, μη κερδοσκοπικού χαρακτήρα φορείς, αγροτικές εκμεταλλεύσεις</w:t>
      </w:r>
      <w:r w:rsidR="00122385" w:rsidRPr="00122385">
        <w:rPr>
          <w:lang w:val="el-GR"/>
        </w:rPr>
        <w:t>) με τη Δημόσια Διοίκηση, σχετικά με τη χορήγηση κρατικής αρωγής λόγω θεομηνιών</w:t>
      </w:r>
      <w:r w:rsidR="009F61A8">
        <w:rPr>
          <w:lang w:val="el-GR"/>
        </w:rPr>
        <w:t xml:space="preserve"> </w:t>
      </w:r>
      <w:r w:rsidR="00122385" w:rsidRPr="00122385">
        <w:rPr>
          <w:lang w:val="el-GR"/>
        </w:rPr>
        <w:t>- φυσικών καταστροφών και την εκκαθάριση και πληρωμή της επιχορήγησης. Η Διαδικτυακή Πύλη πρέπει να αποτελεί, επίσης, το κεντρικό σημείο δημοσιότητας κάθε ενέργειας, η οποία σχετίζεται με τις διαδικασίες κρατικής αρωγής, καθώς και πρόσβασης στο ψηφιακό περιεχόμενο που επιθυμεί να διαθέσει ο Φορέας Λειτουργίας στο ευρύ κοινό, με στόχο την ενημέρωση.</w:t>
      </w:r>
    </w:p>
    <w:p w14:paraId="7D413C3E" w14:textId="77777777" w:rsidR="00122385" w:rsidRPr="00122385" w:rsidRDefault="00122385" w:rsidP="00122385">
      <w:pPr>
        <w:rPr>
          <w:lang w:val="el-GR"/>
        </w:rPr>
      </w:pPr>
      <w:r w:rsidRPr="00122385">
        <w:rPr>
          <w:lang w:val="el-GR"/>
        </w:rPr>
        <w:t>Το Υποσύστημα Διαδικτυακής Πύλης πρέπει να περιλαμβάνει κατ’ ελάχιστον τις ακόλουθες λειτουργικότητες:</w:t>
      </w:r>
    </w:p>
    <w:p w14:paraId="4AB0FF59" w14:textId="77777777" w:rsidR="00122385" w:rsidRPr="00122385" w:rsidRDefault="00122385" w:rsidP="008C3594">
      <w:pPr>
        <w:numPr>
          <w:ilvl w:val="0"/>
          <w:numId w:val="38"/>
        </w:numPr>
        <w:rPr>
          <w:lang w:val="el-GR"/>
        </w:rPr>
      </w:pPr>
      <w:r w:rsidRPr="00122385">
        <w:rPr>
          <w:lang w:val="el-GR"/>
        </w:rPr>
        <w:t>Πρόσβαση των δικαιούχων κρατικής αρωγής (φυσικά πρόσωπα, επιχειρήσεις, μη κερδοσκοπικού χαρακτήρα φορείς, αγροτικές εκμεταλλεύσεις)</w:t>
      </w:r>
    </w:p>
    <w:p w14:paraId="0340D7AC" w14:textId="4B32ABC1" w:rsidR="00122385" w:rsidRPr="00122385" w:rsidRDefault="00122385" w:rsidP="008C3594">
      <w:pPr>
        <w:numPr>
          <w:ilvl w:val="0"/>
          <w:numId w:val="38"/>
        </w:numPr>
        <w:rPr>
          <w:lang w:val="el-GR"/>
        </w:rPr>
      </w:pPr>
      <w:r w:rsidRPr="00122385">
        <w:rPr>
          <w:lang w:val="el-GR"/>
        </w:rPr>
        <w:t xml:space="preserve">Πρόσβαση των στελεχών δημόσιας διοίκησης (αρμόδιου Δήμου, αρμόδιας Περιφέρειας, Γενικής Γραμματείας Αποκατάστασης Φυσικών Καταστροφών και Κρατικής Αρωγής του </w:t>
      </w:r>
      <w:r w:rsidRPr="00122385">
        <w:rPr>
          <w:lang w:val="el-GR"/>
        </w:rPr>
        <w:lastRenderedPageBreak/>
        <w:t>Υπουργείου Κλιματικής Κρίσης και Πολιτικής Προστασίας, Γενικής Διεύθυνσης Οικονομικών Υπηρεσιών του Υπουργείου Εθνικής Οικονομίας και Οικονομικών και του Υπουργείου Κλιματικής Κρίσης και Πολιτικής Προστασίας κ.ά.)</w:t>
      </w:r>
    </w:p>
    <w:p w14:paraId="699E88E5" w14:textId="32F129D8" w:rsidR="00122385" w:rsidRPr="00122385" w:rsidRDefault="00122385" w:rsidP="008C3594">
      <w:pPr>
        <w:numPr>
          <w:ilvl w:val="0"/>
          <w:numId w:val="38"/>
        </w:numPr>
        <w:rPr>
          <w:lang w:val="el-GR"/>
        </w:rPr>
      </w:pPr>
      <w:r w:rsidRPr="00122385">
        <w:rPr>
          <w:lang w:val="el-GR"/>
        </w:rPr>
        <w:t>Πρόσβαση των μελών των Επιτροπών και Κλιμακίων Κρατικής Αρωγής.</w:t>
      </w:r>
    </w:p>
    <w:p w14:paraId="01F6A7DE" w14:textId="77777777" w:rsidR="00122385" w:rsidRPr="00122385" w:rsidRDefault="00122385" w:rsidP="008C3594">
      <w:pPr>
        <w:numPr>
          <w:ilvl w:val="0"/>
          <w:numId w:val="38"/>
        </w:numPr>
        <w:rPr>
          <w:lang w:val="el-GR"/>
        </w:rPr>
      </w:pPr>
      <w:r w:rsidRPr="00122385">
        <w:rPr>
          <w:lang w:val="el-GR"/>
        </w:rPr>
        <w:t>Διαχείριση του συνολικού περιεχομένου της Διαδικτυακής Πύλης από κατάλληλα διαβαθμισμένους χρήστες.</w:t>
      </w:r>
    </w:p>
    <w:p w14:paraId="6E929EA0" w14:textId="77777777" w:rsidR="00122385" w:rsidRPr="00122385" w:rsidRDefault="00122385" w:rsidP="008C3594">
      <w:pPr>
        <w:numPr>
          <w:ilvl w:val="0"/>
          <w:numId w:val="38"/>
        </w:numPr>
        <w:rPr>
          <w:lang w:val="el-GR"/>
        </w:rPr>
      </w:pPr>
      <w:r w:rsidRPr="00122385">
        <w:rPr>
          <w:lang w:val="el-GR"/>
        </w:rPr>
        <w:t>Επικοινωνία με τα λοιπά υποσυστήματα του ΕΜΚΑ, προκειμένου να υλοποιηθούν οι αντίστοιχες λειτουργικότητες από αυτά.</w:t>
      </w:r>
    </w:p>
    <w:p w14:paraId="2B18A8B3" w14:textId="09DC5C10" w:rsidR="00A17BC6" w:rsidRPr="00A17BC6" w:rsidRDefault="00A17BC6" w:rsidP="00122385">
      <w:pPr>
        <w:rPr>
          <w:lang w:val="el-GR"/>
        </w:rPr>
      </w:pPr>
    </w:p>
    <w:p w14:paraId="6C0CB0F8" w14:textId="77777777" w:rsidR="00A17BC6" w:rsidRPr="00A17BC6" w:rsidRDefault="00A17BC6" w:rsidP="00A17BC6">
      <w:pPr>
        <w:rPr>
          <w:b/>
          <w:bCs/>
          <w:u w:val="single"/>
          <w:lang w:val="el-GR"/>
        </w:rPr>
      </w:pPr>
      <w:bookmarkStart w:id="532" w:name="_Toc500194355"/>
      <w:bookmarkStart w:id="533" w:name="_Toc77837392"/>
      <w:r w:rsidRPr="00A17BC6">
        <w:rPr>
          <w:b/>
          <w:bCs/>
          <w:u w:val="single"/>
          <w:lang w:val="el-GR"/>
        </w:rPr>
        <w:t>Ρόλοι</w:t>
      </w:r>
      <w:bookmarkEnd w:id="532"/>
      <w:bookmarkEnd w:id="533"/>
    </w:p>
    <w:p w14:paraId="3DEE010C" w14:textId="77777777" w:rsidR="00A17BC6" w:rsidRPr="00A17BC6" w:rsidRDefault="00A17BC6" w:rsidP="00A17BC6">
      <w:pPr>
        <w:rPr>
          <w:lang w:val="el-GR"/>
        </w:rPr>
      </w:pPr>
      <w:r w:rsidRPr="00A17BC6">
        <w:rPr>
          <w:lang w:val="el-GR"/>
        </w:rPr>
        <w:t>Στο εν λόγω υποσύστημα περιλαμβάνονται ενδεικτικά και όχι περιοριστικά οι ακόλουθοι ρόλοι:</w:t>
      </w:r>
    </w:p>
    <w:p w14:paraId="155B2769" w14:textId="77777777" w:rsidR="00122385" w:rsidRPr="00122385" w:rsidRDefault="00122385" w:rsidP="009A6F07">
      <w:pPr>
        <w:pStyle w:val="aff"/>
        <w:numPr>
          <w:ilvl w:val="0"/>
          <w:numId w:val="162"/>
        </w:numPr>
        <w:rPr>
          <w:lang w:val="el-GR"/>
        </w:rPr>
      </w:pPr>
      <w:r w:rsidRPr="00122385">
        <w:rPr>
          <w:lang w:val="el-GR"/>
        </w:rPr>
        <w:t>δυνητικοί δικαιούχοι κρατικής αρωγής (επιχειρήσεις, μη κερδοσκοπικού χαρακτήρα φορείς, αγροτικές εκμεταλλεύσεις) που υποβάλλουν αιτήσεις και δικαιολογητικά για την καταβολή της επιχορήγησης ή για την υποβολή αίτησης πρώτης αρωγής έναντι επιχορήγησης (δημιουργία λογαριασμού στο σύστημα),</w:t>
      </w:r>
    </w:p>
    <w:p w14:paraId="65039A9E" w14:textId="11841FF8" w:rsidR="00122385" w:rsidRPr="00122385" w:rsidRDefault="00122385" w:rsidP="009A6F07">
      <w:pPr>
        <w:pStyle w:val="aff"/>
        <w:numPr>
          <w:ilvl w:val="0"/>
          <w:numId w:val="162"/>
        </w:numPr>
        <w:rPr>
          <w:lang w:val="el-GR"/>
        </w:rPr>
      </w:pPr>
      <w:r w:rsidRPr="00122385">
        <w:rPr>
          <w:lang w:val="el-GR"/>
        </w:rPr>
        <w:t>δυνητικοί δικαιούχοι (φυσικά ή νομικά πρόσωπα) οι οποίοι είναι ιδιοκτήτες πληγέντων κτηρίων από φυσικές καταστροφές για τη χορήγηση Στεγαστικής Συνδρομής συμπεριλαμβανομένου και της πρώτης αρωγής έναντι στεγαστικής συνδρομής,</w:t>
      </w:r>
    </w:p>
    <w:p w14:paraId="564F976F" w14:textId="77777777" w:rsidR="00122385" w:rsidRPr="00122385" w:rsidRDefault="00122385" w:rsidP="009A6F07">
      <w:pPr>
        <w:pStyle w:val="aff"/>
        <w:numPr>
          <w:ilvl w:val="0"/>
          <w:numId w:val="162"/>
        </w:numPr>
        <w:rPr>
          <w:lang w:val="el-GR"/>
        </w:rPr>
      </w:pPr>
      <w:r w:rsidRPr="00122385">
        <w:rPr>
          <w:lang w:val="el-GR"/>
        </w:rPr>
        <w:t>δυνητικοί δικαιούχοι (φυσικά πρόσωπα) για τη χορήγηση επιδομάτων για την αντιμετώπιση απλών επισκευαστικών εργασιών ή/και των αντικατάσταση οικοσκευής, εφόσον προβλέπεται από σχετικές διατάξεις</w:t>
      </w:r>
    </w:p>
    <w:p w14:paraId="467156B7" w14:textId="77777777" w:rsidR="00122385" w:rsidRPr="00122385" w:rsidRDefault="00122385" w:rsidP="009A6F07">
      <w:pPr>
        <w:pStyle w:val="aff"/>
        <w:numPr>
          <w:ilvl w:val="0"/>
          <w:numId w:val="162"/>
        </w:numPr>
        <w:rPr>
          <w:lang w:val="el-GR"/>
        </w:rPr>
      </w:pPr>
      <w:r w:rsidRPr="00122385">
        <w:rPr>
          <w:lang w:val="el-GR"/>
        </w:rPr>
        <w:t xml:space="preserve">δυνητικοί δικαιούχοι (φυσικά πρόσωπα) για τη χορήγηση επιδότησης προσωρινής στέγασης, με τη μορφή επιδότησης ενοικίου/συγκατοίκησης </w:t>
      </w:r>
    </w:p>
    <w:p w14:paraId="16DB8382" w14:textId="4F64470B" w:rsidR="00122385" w:rsidRPr="00122385" w:rsidRDefault="00122385" w:rsidP="009A6F07">
      <w:pPr>
        <w:pStyle w:val="aff"/>
        <w:numPr>
          <w:ilvl w:val="0"/>
          <w:numId w:val="162"/>
        </w:numPr>
        <w:rPr>
          <w:lang w:val="el-GR"/>
        </w:rPr>
      </w:pPr>
      <w:r w:rsidRPr="00122385">
        <w:rPr>
          <w:lang w:val="el-GR"/>
        </w:rPr>
        <w:t>στελέχη του Εθνικού Μητρώου στελεχών επιτροπών κρατικής αρωγής, τα οποία θα υποβάλλουν τις συγκεντρωτικές καταστάσεις πληγεισών επιχειρήσεων, μη κερδοσκοπικού χαρακτήρα φορέων, αγροτικών εκμεταλλεύσεων,</w:t>
      </w:r>
    </w:p>
    <w:p w14:paraId="7E50DE33" w14:textId="0A6B6921" w:rsidR="00122385" w:rsidRPr="00122385" w:rsidRDefault="00122385" w:rsidP="009A6F07">
      <w:pPr>
        <w:pStyle w:val="aff"/>
        <w:numPr>
          <w:ilvl w:val="0"/>
          <w:numId w:val="162"/>
        </w:numPr>
        <w:rPr>
          <w:lang w:val="el-GR"/>
        </w:rPr>
      </w:pPr>
      <w:r w:rsidRPr="00122385">
        <w:rPr>
          <w:lang w:val="el-GR"/>
        </w:rPr>
        <w:t>στελέχη Δημόσιας Διοίκησης (αρμόδια Περιφέρεια, Γενική Γραμματεία Αποκατάστασης Φυσικών Καταστροφών και Κρατικής Αρωγής του Υπουργείου Κλιματικής Κρίσης και Πολιτικής Προστασίας) για την αξιολόγηση των στοιχείων των συγκεντρωτικών καταστάσεων πληγεισών επιχειρήσεων, μη κερδοσκοπικού χαρακτήρα φορέων, αγροτικών εκμεταλλεύσεων και των δικαιολογητικών πληρωμής που υποβάλλονται από τους δικαιούχους,</w:t>
      </w:r>
    </w:p>
    <w:p w14:paraId="7F6951C5" w14:textId="77777777" w:rsidR="00122385" w:rsidRPr="00122385" w:rsidRDefault="00122385" w:rsidP="009A6F07">
      <w:pPr>
        <w:pStyle w:val="aff"/>
        <w:numPr>
          <w:ilvl w:val="0"/>
          <w:numId w:val="162"/>
        </w:numPr>
        <w:rPr>
          <w:lang w:val="el-GR"/>
        </w:rPr>
      </w:pPr>
      <w:r w:rsidRPr="00122385">
        <w:rPr>
          <w:lang w:val="el-GR"/>
        </w:rPr>
        <w:t>στελέχη Δημόσιας Διοίκησης (Περιφέρεια, Γενική Γραμματεία Αποκατάστασης Φυσικών Καταστροφών και Κρατικής Αρωγής του Υπουργείου Κλιματικής Κρίσης και Πολιτικής Προστασίας,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για την εκκαθάριση και πληρωμή αιτήσεων Κρατικής Αρωγής,</w:t>
      </w:r>
    </w:p>
    <w:p w14:paraId="0672ED87" w14:textId="77777777" w:rsidR="00122385" w:rsidRPr="00122385" w:rsidRDefault="00122385" w:rsidP="009A6F07">
      <w:pPr>
        <w:pStyle w:val="aff"/>
        <w:numPr>
          <w:ilvl w:val="0"/>
          <w:numId w:val="162"/>
        </w:numPr>
        <w:rPr>
          <w:lang w:val="el-GR"/>
        </w:rPr>
      </w:pPr>
      <w:r w:rsidRPr="00122385">
        <w:rPr>
          <w:lang w:val="el-GR"/>
        </w:rPr>
        <w:t>στελέχη Δημόσιας Διοίκησης (Γενική Διεύθυνση Αποκατάστασης Επιπτώσεων Φυσικών Καταστροφών / Γενικής Γραμματείας Αποκατάστασης Φυσικών Καταστροφών και Κρατικής Αρωγής, του Υπουργείου Κλιματικής Κρίσης και Πολιτικής Προστασίας) για την πρόσβαση στις αιτήσεις Στεγαστικής Συνδρομής (συμπεριλαμβανομένης της πρώτης αρωγής έναντι Στεγαστικής Συνδρομής) και της επιδότησης προσωρινής στέγασης,</w:t>
      </w:r>
    </w:p>
    <w:p w14:paraId="020F0A5F" w14:textId="7742ACDB" w:rsidR="00122385" w:rsidRPr="00122385" w:rsidRDefault="00122385" w:rsidP="009A6F07">
      <w:pPr>
        <w:pStyle w:val="aff"/>
        <w:numPr>
          <w:ilvl w:val="0"/>
          <w:numId w:val="162"/>
        </w:numPr>
        <w:rPr>
          <w:lang w:val="el-GR"/>
        </w:rPr>
      </w:pPr>
      <w:r w:rsidRPr="00122385">
        <w:rPr>
          <w:lang w:val="el-GR"/>
        </w:rPr>
        <w:t>στελέχη Δημόσιας Διοίκησης (Γενική Γραμματεία Αποκατάστασης Φυσικών Καταστροφών και Κρατικής Αρωγής) εφόσον προβλέπεται από τις σχετικές διατάξεις) για την πρόσβαση στις αιτήσεις για τη χορήγηση επιδομάτων για την αντιμετώπιση απλών επισκευαστικών εργασιών ή/και την αντικατάσταση οικοσκευής,</w:t>
      </w:r>
    </w:p>
    <w:p w14:paraId="1FDD5D26" w14:textId="77777777" w:rsidR="00122385" w:rsidRPr="003F78E8" w:rsidRDefault="00122385" w:rsidP="009A6F07">
      <w:pPr>
        <w:pStyle w:val="aff"/>
        <w:numPr>
          <w:ilvl w:val="0"/>
          <w:numId w:val="162"/>
        </w:numPr>
        <w:rPr>
          <w:lang w:val="el-GR"/>
        </w:rPr>
      </w:pPr>
      <w:r w:rsidRPr="003F78E8">
        <w:rPr>
          <w:lang w:val="el-GR"/>
        </w:rPr>
        <w:lastRenderedPageBreak/>
        <w:t xml:space="preserve">στελέχη Δημόσιας Διοίκησης αρμόδια για την αποτίμηση της αποτελεσματικότητας της διαδικασίας και την εξαγωγή στατιστικών συμπερασμάτων, κλπ., </w:t>
      </w:r>
    </w:p>
    <w:p w14:paraId="0A4B47E9" w14:textId="77777777" w:rsidR="00122385" w:rsidRPr="00122385" w:rsidRDefault="00122385" w:rsidP="009A6F07">
      <w:pPr>
        <w:pStyle w:val="aff"/>
        <w:numPr>
          <w:ilvl w:val="0"/>
          <w:numId w:val="162"/>
        </w:numPr>
        <w:rPr>
          <w:lang w:val="el-GR"/>
        </w:rPr>
      </w:pPr>
      <w:r w:rsidRPr="00122385">
        <w:rPr>
          <w:lang w:val="el-GR"/>
        </w:rPr>
        <w:t>διαχειριστής συστήματος, ο οποίος είναι στέλεχος της Δημόσιας Διοίκησης αρμόδιο για τη διαχείριση του περιεχομένου της Διαδικτυακής Πύλης.</w:t>
      </w:r>
    </w:p>
    <w:p w14:paraId="5C68C738" w14:textId="77777777" w:rsidR="00A17BC6" w:rsidRPr="00A17BC6" w:rsidRDefault="00A17BC6" w:rsidP="00A17BC6">
      <w:pPr>
        <w:rPr>
          <w:lang w:val="el-GR"/>
        </w:rPr>
      </w:pPr>
    </w:p>
    <w:p w14:paraId="3AAFA55B" w14:textId="77777777" w:rsidR="00A17BC6" w:rsidRPr="00A17BC6" w:rsidRDefault="00A17BC6" w:rsidP="00A17BC6">
      <w:pPr>
        <w:rPr>
          <w:b/>
          <w:bCs/>
          <w:u w:val="single"/>
          <w:lang w:val="el-GR"/>
        </w:rPr>
      </w:pPr>
      <w:bookmarkStart w:id="534" w:name="_Toc500194356"/>
      <w:bookmarkStart w:id="535" w:name="_Ref507775508"/>
      <w:bookmarkStart w:id="536" w:name="_Ref507775514"/>
      <w:bookmarkStart w:id="537" w:name="_Ref507775515"/>
      <w:bookmarkStart w:id="538" w:name="_Toc77837393"/>
      <w:r w:rsidRPr="00A17BC6">
        <w:rPr>
          <w:b/>
          <w:bCs/>
          <w:u w:val="single"/>
          <w:lang w:val="el-GR"/>
        </w:rPr>
        <w:t>Γενικές Λειτουργίες</w:t>
      </w:r>
      <w:bookmarkEnd w:id="534"/>
      <w:bookmarkEnd w:id="535"/>
      <w:bookmarkEnd w:id="536"/>
      <w:bookmarkEnd w:id="537"/>
      <w:bookmarkEnd w:id="538"/>
    </w:p>
    <w:p w14:paraId="7F67711E" w14:textId="77777777" w:rsidR="00A17BC6" w:rsidRPr="00A17BC6" w:rsidRDefault="00A17BC6" w:rsidP="00A17BC6">
      <w:pPr>
        <w:rPr>
          <w:lang w:val="el-GR"/>
        </w:rPr>
      </w:pPr>
      <w:r w:rsidRPr="00A17BC6">
        <w:rPr>
          <w:lang w:val="el-GR"/>
        </w:rPr>
        <w:t>Οι βασικές διαχειριστικές λειτουργίες είναι:</w:t>
      </w:r>
    </w:p>
    <w:p w14:paraId="3E6B7CAA" w14:textId="77777777" w:rsidR="00A17BC6" w:rsidRPr="00A17BC6" w:rsidRDefault="00A17BC6" w:rsidP="008C3594">
      <w:pPr>
        <w:numPr>
          <w:ilvl w:val="0"/>
          <w:numId w:val="39"/>
        </w:numPr>
        <w:rPr>
          <w:lang w:val="el-GR"/>
        </w:rPr>
      </w:pPr>
      <w:r w:rsidRPr="00A17BC6">
        <w:rPr>
          <w:lang w:val="el-GR"/>
        </w:rPr>
        <w:t>Είσοδος (διαχειριστής πύλης και υποσύστημα διαχείρισης χρηστών και ρόλων)</w:t>
      </w:r>
    </w:p>
    <w:p w14:paraId="3C9A6DD5" w14:textId="77777777" w:rsidR="00A17BC6" w:rsidRPr="00A17BC6" w:rsidRDefault="00A17BC6" w:rsidP="008C3594">
      <w:pPr>
        <w:numPr>
          <w:ilvl w:val="0"/>
          <w:numId w:val="39"/>
        </w:numPr>
        <w:rPr>
          <w:lang w:val="el-GR"/>
        </w:rPr>
      </w:pPr>
      <w:r w:rsidRPr="00A17BC6">
        <w:rPr>
          <w:lang w:val="el-GR"/>
        </w:rPr>
        <w:t>Έξοδος (διαχειριστής πύλης και υποσύστημα διαχείρισης χρηστών και ρόλων)</w:t>
      </w:r>
    </w:p>
    <w:p w14:paraId="0B7469AF" w14:textId="77777777" w:rsidR="00A17BC6" w:rsidRPr="00A17BC6" w:rsidRDefault="00A17BC6" w:rsidP="008C3594">
      <w:pPr>
        <w:numPr>
          <w:ilvl w:val="0"/>
          <w:numId w:val="39"/>
        </w:numPr>
        <w:rPr>
          <w:lang w:val="el-GR"/>
        </w:rPr>
      </w:pPr>
      <w:r w:rsidRPr="00A17BC6">
        <w:rPr>
          <w:lang w:val="el-GR"/>
        </w:rPr>
        <w:t>Ορισμός διαχειριστών (διαχειριστής πύλης και υποσύστημα διαχείρισης χρηστών και ρόλων)</w:t>
      </w:r>
    </w:p>
    <w:p w14:paraId="0C07283B" w14:textId="77777777" w:rsidR="00A17BC6" w:rsidRPr="00A17BC6" w:rsidRDefault="00A17BC6" w:rsidP="008C3594">
      <w:pPr>
        <w:numPr>
          <w:ilvl w:val="0"/>
          <w:numId w:val="39"/>
        </w:numPr>
      </w:pPr>
      <w:proofErr w:type="spellStart"/>
      <w:r w:rsidRPr="00A17BC6">
        <w:t>Εκκίνηση</w:t>
      </w:r>
      <w:proofErr w:type="spellEnd"/>
      <w:r w:rsidRPr="00A17BC6">
        <w:t xml:space="preserve"> (</w:t>
      </w:r>
      <w:proofErr w:type="spellStart"/>
      <w:r w:rsidRPr="00A17BC6">
        <w:t>δι</w:t>
      </w:r>
      <w:proofErr w:type="spellEnd"/>
      <w:r w:rsidRPr="00A17BC6">
        <w:t>αχειριστής π</w:t>
      </w:r>
      <w:proofErr w:type="spellStart"/>
      <w:r w:rsidRPr="00A17BC6">
        <w:t>ύλης</w:t>
      </w:r>
      <w:proofErr w:type="spellEnd"/>
      <w:r w:rsidRPr="00A17BC6">
        <w:t>)</w:t>
      </w:r>
    </w:p>
    <w:p w14:paraId="099F281E" w14:textId="77777777" w:rsidR="00A17BC6" w:rsidRPr="00A17BC6" w:rsidRDefault="00A17BC6" w:rsidP="008C3594">
      <w:pPr>
        <w:numPr>
          <w:ilvl w:val="0"/>
          <w:numId w:val="39"/>
        </w:numPr>
      </w:pPr>
      <w:proofErr w:type="spellStart"/>
      <w:r w:rsidRPr="00A17BC6">
        <w:t>Τερμ</w:t>
      </w:r>
      <w:proofErr w:type="spellEnd"/>
      <w:r w:rsidRPr="00A17BC6">
        <w:t>ατισμός (</w:t>
      </w:r>
      <w:proofErr w:type="spellStart"/>
      <w:r w:rsidRPr="00A17BC6">
        <w:t>δι</w:t>
      </w:r>
      <w:proofErr w:type="spellEnd"/>
      <w:r w:rsidRPr="00A17BC6">
        <w:t>αχειριστής π</w:t>
      </w:r>
      <w:proofErr w:type="spellStart"/>
      <w:r w:rsidRPr="00A17BC6">
        <w:t>ύλης</w:t>
      </w:r>
      <w:proofErr w:type="spellEnd"/>
      <w:r w:rsidRPr="00A17BC6">
        <w:t>)</w:t>
      </w:r>
    </w:p>
    <w:p w14:paraId="39D2C1B8" w14:textId="77777777" w:rsidR="00A17BC6" w:rsidRPr="00A17BC6" w:rsidRDefault="00A17BC6" w:rsidP="00A17BC6">
      <w:pPr>
        <w:rPr>
          <w:lang w:val="el-GR"/>
        </w:rPr>
      </w:pPr>
      <w:r w:rsidRPr="00A17BC6">
        <w:rPr>
          <w:lang w:val="el-GR"/>
        </w:rPr>
        <w:t>Ο Διαχειριστής πρέπει να εισέρχεται στο διαχειριστικό τμήμα της Διαδικτυακής Πύλης χρησιμοποιώντας συγκεκριμένα διαπιστευτήρια. Ο Διαχειριστής πρέπει να μπορεί να ορίζει και άλλους χρήστες ως Διαχειριστές. Για τον σκοπό αυτό η Πύλη πρέπει να μπορεί να συνεργάζεται με το Υποσύστημα Διαχείρισης Χρηστών και Ρόλων. Ο Διαχειριστής της Διαδικτυακής Πύλης πρέπει να μπορεί να εκκινεί και να σταματά την Πύλη, όταν αυτό κρίνεται απαραίτητο.</w:t>
      </w:r>
    </w:p>
    <w:p w14:paraId="7530DB43" w14:textId="77777777" w:rsidR="00122385" w:rsidRDefault="00122385" w:rsidP="00A17BC6">
      <w:pPr>
        <w:rPr>
          <w:lang w:val="el-GR"/>
        </w:rPr>
      </w:pPr>
      <w:r w:rsidRPr="00122385">
        <w:rPr>
          <w:lang w:val="el-GR"/>
        </w:rPr>
        <w:t xml:space="preserve">Στο Υποσύστημα Διαδικτυακής Πύλης θα λειτουργεί Βιβλιοθήκη για τα θέματα κρατικής αρωγής και θέματα αποκατάστασης πληγέντων κτηρίων καθώς και επιδότησης προσωρινής στέγασης πληγέντων, με περιεχόμενο τα νομοθετήματα, που περιλαμβάνονται στο ισχύον νομικό πλαίσιο κρατικής αρωγής, προκειμένου το σχετικό περιεχόμενο να είναι συγκεντρωμένο και διαθέσιμο προς όλους τους χρήστες του ΕΜΚΑ. </w:t>
      </w:r>
    </w:p>
    <w:p w14:paraId="74764B88" w14:textId="7746E0F4" w:rsidR="00A17BC6" w:rsidRPr="00A17BC6" w:rsidRDefault="00A17BC6" w:rsidP="00A17BC6">
      <w:pPr>
        <w:rPr>
          <w:lang w:val="el-GR"/>
        </w:rPr>
      </w:pPr>
      <w:r w:rsidRPr="00A17BC6">
        <w:rPr>
          <w:lang w:val="el-GR"/>
        </w:rPr>
        <w:t>Η Βιβλιοθήκη πρόκειται να αποτελέσει τον ψηφιακό χώρο για την ανάρτηση του ακόλουθου περιεχομένου:</w:t>
      </w:r>
    </w:p>
    <w:p w14:paraId="793C9358" w14:textId="01420775" w:rsidR="00A17BC6" w:rsidRPr="00A17BC6" w:rsidRDefault="00122385" w:rsidP="008C3594">
      <w:pPr>
        <w:numPr>
          <w:ilvl w:val="0"/>
          <w:numId w:val="43"/>
        </w:numPr>
        <w:rPr>
          <w:lang w:val="el-GR"/>
        </w:rPr>
      </w:pPr>
      <w:r w:rsidRPr="00122385">
        <w:rPr>
          <w:lang w:val="el-GR"/>
        </w:rPr>
        <w:t>Νομοθετήματα του εθνικού νομικού πλαισίου για την Κρατική Αρωγή, και την αποκατάσταση πληγέντων κτηρίων και επιδότησης προσωρινής στέγασης πληγέντων όπως για παράδειγμα</w:t>
      </w:r>
      <w:r w:rsidR="00A17BC6" w:rsidRPr="00A17BC6">
        <w:rPr>
          <w:lang w:val="el-GR"/>
        </w:rPr>
        <w:t>:</w:t>
      </w:r>
    </w:p>
    <w:p w14:paraId="23ED8963" w14:textId="77777777" w:rsidR="00A17BC6" w:rsidRPr="00A17BC6" w:rsidRDefault="00A17BC6" w:rsidP="008C3594">
      <w:pPr>
        <w:numPr>
          <w:ilvl w:val="0"/>
          <w:numId w:val="44"/>
        </w:numPr>
        <w:rPr>
          <w:lang w:val="el-GR"/>
        </w:rPr>
      </w:pPr>
      <w:r w:rsidRPr="00A17BC6">
        <w:rPr>
          <w:lang w:val="el-GR"/>
        </w:rPr>
        <w:t>νόμοι,</w:t>
      </w:r>
    </w:p>
    <w:p w14:paraId="6ABC5C86" w14:textId="77777777" w:rsidR="00A17BC6" w:rsidRPr="00A17BC6" w:rsidRDefault="00A17BC6" w:rsidP="008C3594">
      <w:pPr>
        <w:numPr>
          <w:ilvl w:val="0"/>
          <w:numId w:val="44"/>
        </w:numPr>
        <w:rPr>
          <w:lang w:val="el-GR"/>
        </w:rPr>
      </w:pPr>
      <w:r w:rsidRPr="00A17BC6">
        <w:rPr>
          <w:lang w:val="el-GR"/>
        </w:rPr>
        <w:t>υπουργικές αποφάσεις,</w:t>
      </w:r>
    </w:p>
    <w:p w14:paraId="57367E69" w14:textId="77777777" w:rsidR="00A17BC6" w:rsidRPr="00A17BC6" w:rsidRDefault="00A17BC6" w:rsidP="008C3594">
      <w:pPr>
        <w:numPr>
          <w:ilvl w:val="0"/>
          <w:numId w:val="44"/>
        </w:numPr>
        <w:rPr>
          <w:lang w:val="el-GR"/>
        </w:rPr>
      </w:pPr>
      <w:r w:rsidRPr="00A17BC6">
        <w:rPr>
          <w:lang w:val="el-GR"/>
        </w:rPr>
        <w:t>εγκύκλιοι κ.α.</w:t>
      </w:r>
    </w:p>
    <w:p w14:paraId="609C540A" w14:textId="77777777" w:rsidR="00A17BC6" w:rsidRPr="00A17BC6" w:rsidRDefault="00A17BC6" w:rsidP="00A17BC6">
      <w:pPr>
        <w:rPr>
          <w:lang w:val="el-GR"/>
        </w:rPr>
      </w:pPr>
      <w:r w:rsidRPr="00A17BC6">
        <w:rPr>
          <w:lang w:val="el-GR"/>
        </w:rPr>
        <w:t>Με την είσοδο του χρήστη στο ΕΜΚΑ θα υπάρχουν σύνδεσμοι (</w:t>
      </w:r>
      <w:r w:rsidRPr="00A17BC6">
        <w:rPr>
          <w:lang w:val="en-US"/>
        </w:rPr>
        <w:t>links</w:t>
      </w:r>
      <w:r w:rsidRPr="00A17BC6">
        <w:rPr>
          <w:lang w:val="el-GR"/>
        </w:rPr>
        <w:t>), που θα ανακατευθύνουν τον χρήστη προς το περιεχόμενο της Βιβλιοθήκης.</w:t>
      </w:r>
    </w:p>
    <w:p w14:paraId="6850F1ED" w14:textId="77777777" w:rsidR="00A17BC6" w:rsidRPr="00A17BC6" w:rsidRDefault="00A17BC6" w:rsidP="00A17BC6">
      <w:pPr>
        <w:rPr>
          <w:lang w:val="el-GR"/>
        </w:rPr>
      </w:pPr>
      <w:r w:rsidRPr="00A17BC6">
        <w:rPr>
          <w:lang w:val="el-GR"/>
        </w:rPr>
        <w:t xml:space="preserve">Η Βιβλιοθήκη θα ενημερώνεται από εξουσιοδοτημένο χρήστη, ο οποίος θα προσθέτει τα κατάλληλα </w:t>
      </w:r>
      <w:proofErr w:type="spellStart"/>
      <w:r w:rsidRPr="00A17BC6">
        <w:rPr>
          <w:lang w:val="el-GR"/>
        </w:rPr>
        <w:t>tags</w:t>
      </w:r>
      <w:proofErr w:type="spellEnd"/>
      <w:r w:rsidRPr="00A17BC6">
        <w:rPr>
          <w:lang w:val="el-GR"/>
        </w:rPr>
        <w:t xml:space="preserve"> σε κάθε νεοεισερχόμενο έγγραφο, π.χ. είδος αρωγής, ταυτότητα, φυσική καταστροφή κ.λπ., προκειμένου να διευκολύνεται η αναζήτηση από τους χρήστες. Η δυνατότητα εντοπισμού της πληροφορίας στη Βιβλιοθήκη θα γίνεται μέσω υπηρεσιών αναζήτησης, που θα υποστηρίζονται από θεματικά φίλτρα.</w:t>
      </w:r>
    </w:p>
    <w:p w14:paraId="045DF954" w14:textId="77777777" w:rsidR="00A17BC6" w:rsidRPr="00A17BC6" w:rsidRDefault="00A17BC6" w:rsidP="00A17BC6">
      <w:pPr>
        <w:rPr>
          <w:lang w:val="el-GR"/>
        </w:rPr>
      </w:pPr>
    </w:p>
    <w:p w14:paraId="2432B208" w14:textId="77777777" w:rsidR="00A17BC6" w:rsidRPr="00A17BC6" w:rsidRDefault="00A17BC6" w:rsidP="00A17BC6">
      <w:pPr>
        <w:rPr>
          <w:b/>
          <w:bCs/>
          <w:u w:val="single"/>
          <w:lang w:val="el-GR"/>
        </w:rPr>
      </w:pPr>
      <w:bookmarkStart w:id="539" w:name="_Toc500194357"/>
      <w:bookmarkStart w:id="540" w:name="_Ref507775530"/>
      <w:bookmarkStart w:id="541" w:name="_Ref507775537"/>
      <w:bookmarkStart w:id="542" w:name="_Toc77837394"/>
      <w:r w:rsidRPr="00A17BC6">
        <w:rPr>
          <w:b/>
          <w:bCs/>
          <w:u w:val="single"/>
          <w:lang w:val="el-GR"/>
        </w:rPr>
        <w:t>Διαχείριση Περιεχομένου</w:t>
      </w:r>
      <w:bookmarkEnd w:id="539"/>
      <w:bookmarkEnd w:id="540"/>
      <w:bookmarkEnd w:id="541"/>
      <w:bookmarkEnd w:id="542"/>
    </w:p>
    <w:p w14:paraId="47E49E52" w14:textId="77777777" w:rsidR="00A17BC6" w:rsidRPr="00A17BC6" w:rsidRDefault="00A17BC6" w:rsidP="00A17BC6">
      <w:pPr>
        <w:rPr>
          <w:lang w:val="el-GR"/>
        </w:rPr>
      </w:pPr>
      <w:r w:rsidRPr="00A17BC6">
        <w:rPr>
          <w:lang w:val="en-US"/>
        </w:rPr>
        <w:lastRenderedPageBreak/>
        <w:t>H</w:t>
      </w:r>
      <w:r w:rsidRPr="00A17BC6">
        <w:rPr>
          <w:lang w:val="el-GR"/>
        </w:rPr>
        <w:t xml:space="preserve"> διαχείριση του περιεχομένου περιλαμβάνει αφενός τη δομή/εμφάνιση του </w:t>
      </w:r>
      <w:r w:rsidRPr="00A17BC6">
        <w:rPr>
          <w:lang w:val="en-US"/>
        </w:rPr>
        <w:t>front</w:t>
      </w:r>
      <w:r w:rsidRPr="00A17BC6">
        <w:rPr>
          <w:lang w:val="el-GR"/>
        </w:rPr>
        <w:t>-</w:t>
      </w:r>
      <w:r w:rsidRPr="00A17BC6">
        <w:rPr>
          <w:lang w:val="en-US"/>
        </w:rPr>
        <w:t>end</w:t>
      </w:r>
      <w:r w:rsidRPr="00A17BC6">
        <w:rPr>
          <w:lang w:val="el-GR"/>
        </w:rPr>
        <w:t xml:space="preserve"> της Διαδικτυακής Πύλης και αφετέρου τις διαδικασίες δημιουργίας, φόρτωσης, τροποποίησης, δημοσίευσης και κατάργηση δημοσίευσης.</w:t>
      </w:r>
    </w:p>
    <w:p w14:paraId="289A7938" w14:textId="77777777" w:rsidR="00A17BC6" w:rsidRPr="00A17BC6" w:rsidRDefault="00A17BC6" w:rsidP="00A17BC6">
      <w:pPr>
        <w:rPr>
          <w:lang w:val="el-GR"/>
        </w:rPr>
      </w:pPr>
      <w:r w:rsidRPr="00A17BC6">
        <w:rPr>
          <w:lang w:val="el-GR"/>
        </w:rPr>
        <w:t>Ο εξουσιοδοτημένος κάθε φορά χρήστης</w:t>
      </w:r>
      <w:r w:rsidRPr="00A17BC6" w:rsidDel="00267661">
        <w:rPr>
          <w:lang w:val="el-GR"/>
        </w:rPr>
        <w:t xml:space="preserve"> </w:t>
      </w:r>
      <w:r w:rsidRPr="00A17BC6">
        <w:rPr>
          <w:lang w:val="el-GR"/>
        </w:rPr>
        <w:t>πρέπει να μπορεί να επιλέγει το πρότυπο εμφάνισης με βάση το οποίο καθορίζονται χαρακτηριστικά της πύλης όπως:</w:t>
      </w:r>
    </w:p>
    <w:p w14:paraId="4929337B" w14:textId="77777777" w:rsidR="00A17BC6" w:rsidRPr="00A17BC6" w:rsidRDefault="00A17BC6" w:rsidP="008C3594">
      <w:pPr>
        <w:numPr>
          <w:ilvl w:val="0"/>
          <w:numId w:val="40"/>
        </w:numPr>
      </w:pPr>
      <w:r w:rsidRPr="00A17BC6">
        <w:t xml:space="preserve">τα </w:t>
      </w:r>
      <w:proofErr w:type="spellStart"/>
      <w:r w:rsidRPr="00A17BC6">
        <w:t>χρώμ</w:t>
      </w:r>
      <w:proofErr w:type="spellEnd"/>
      <w:r w:rsidRPr="00A17BC6">
        <w:t xml:space="preserve">ατα, </w:t>
      </w:r>
    </w:p>
    <w:p w14:paraId="4CA8E33A" w14:textId="77777777" w:rsidR="00A17BC6" w:rsidRPr="00A17BC6" w:rsidRDefault="00A17BC6" w:rsidP="008C3594">
      <w:pPr>
        <w:numPr>
          <w:ilvl w:val="0"/>
          <w:numId w:val="40"/>
        </w:numPr>
      </w:pPr>
      <w:proofErr w:type="spellStart"/>
      <w:r w:rsidRPr="00A17BC6">
        <w:t>το</w:t>
      </w:r>
      <w:proofErr w:type="spellEnd"/>
      <w:r w:rsidRPr="00A17BC6">
        <w:t xml:space="preserve"> </w:t>
      </w:r>
      <w:proofErr w:type="spellStart"/>
      <w:r w:rsidRPr="00A17BC6">
        <w:t>είδος</w:t>
      </w:r>
      <w:proofErr w:type="spellEnd"/>
      <w:r w:rsidRPr="00A17BC6">
        <w:t xml:space="preserve"> </w:t>
      </w:r>
      <w:proofErr w:type="spellStart"/>
      <w:r w:rsidRPr="00A17BC6">
        <w:t>της</w:t>
      </w:r>
      <w:proofErr w:type="spellEnd"/>
      <w:r w:rsidRPr="00A17BC6">
        <w:t xml:space="preserve"> </w:t>
      </w:r>
      <w:proofErr w:type="spellStart"/>
      <w:r w:rsidRPr="00A17BC6">
        <w:t>γρ</w:t>
      </w:r>
      <w:proofErr w:type="spellEnd"/>
      <w:r w:rsidRPr="00A17BC6">
        <w:t>αμματοσειράς</w:t>
      </w:r>
      <w:r w:rsidRPr="00A17BC6">
        <w:rPr>
          <w:lang w:val="en-US"/>
        </w:rPr>
        <w:t>,</w:t>
      </w:r>
    </w:p>
    <w:p w14:paraId="06221758" w14:textId="77777777" w:rsidR="00A17BC6" w:rsidRPr="00A17BC6" w:rsidRDefault="00A17BC6" w:rsidP="008C3594">
      <w:pPr>
        <w:numPr>
          <w:ilvl w:val="0"/>
          <w:numId w:val="40"/>
        </w:numPr>
      </w:pPr>
      <w:r w:rsidRPr="00A17BC6">
        <w:t xml:space="preserve">η </w:t>
      </w:r>
      <w:proofErr w:type="spellStart"/>
      <w:r w:rsidRPr="00A17BC6">
        <w:t>διάτ</w:t>
      </w:r>
      <w:proofErr w:type="spellEnd"/>
      <w:r w:rsidRPr="00A17BC6">
        <w:t xml:space="preserve">αξη </w:t>
      </w:r>
      <w:proofErr w:type="spellStart"/>
      <w:r w:rsidRPr="00A17BC6">
        <w:t>των</w:t>
      </w:r>
      <w:proofErr w:type="spellEnd"/>
      <w:r w:rsidRPr="00A17BC6">
        <w:t xml:space="preserve"> </w:t>
      </w:r>
      <w:proofErr w:type="spellStart"/>
      <w:r w:rsidRPr="00A17BC6">
        <w:t>σελίδων</w:t>
      </w:r>
      <w:proofErr w:type="spellEnd"/>
      <w:r w:rsidRPr="00A17BC6">
        <w:t xml:space="preserve"> και</w:t>
      </w:r>
    </w:p>
    <w:p w14:paraId="64E63454" w14:textId="77777777" w:rsidR="00A17BC6" w:rsidRPr="00A17BC6" w:rsidRDefault="00A17BC6" w:rsidP="008C3594">
      <w:pPr>
        <w:numPr>
          <w:ilvl w:val="0"/>
          <w:numId w:val="40"/>
        </w:numPr>
        <w:rPr>
          <w:lang w:val="el-GR"/>
        </w:rPr>
      </w:pPr>
      <w:r w:rsidRPr="00A17BC6">
        <w:rPr>
          <w:lang w:val="el-GR"/>
        </w:rPr>
        <w:t>δυνατότητα δημιουργίας και διαχείρισης πολλαπλών τύπων, όπως κείμενα (</w:t>
      </w:r>
      <w:r w:rsidRPr="00A17BC6">
        <w:rPr>
          <w:lang w:val="en-US"/>
        </w:rPr>
        <w:t>Word</w:t>
      </w:r>
      <w:r w:rsidRPr="00A17BC6">
        <w:rPr>
          <w:lang w:val="el-GR"/>
        </w:rPr>
        <w:t xml:space="preserve">, </w:t>
      </w:r>
      <w:r w:rsidRPr="00A17BC6">
        <w:t>PDF</w:t>
      </w:r>
      <w:r w:rsidRPr="00A17BC6">
        <w:rPr>
          <w:lang w:val="el-GR"/>
        </w:rPr>
        <w:t xml:space="preserve">, απλό κείμενο), εικόνων, </w:t>
      </w:r>
      <w:r w:rsidRPr="00A17BC6">
        <w:rPr>
          <w:lang w:val="en-US"/>
        </w:rPr>
        <w:t>video</w:t>
      </w:r>
      <w:r w:rsidRPr="00A17BC6">
        <w:rPr>
          <w:lang w:val="el-GR"/>
        </w:rPr>
        <w:t xml:space="preserve"> και ήχων </w:t>
      </w:r>
    </w:p>
    <w:p w14:paraId="6E725E8B" w14:textId="77777777" w:rsidR="00A17BC6" w:rsidRPr="00A17BC6" w:rsidRDefault="00A17BC6" w:rsidP="00A17BC6">
      <w:pPr>
        <w:rPr>
          <w:lang w:val="el-GR"/>
        </w:rPr>
      </w:pPr>
      <w:r w:rsidRPr="00A17BC6">
        <w:rPr>
          <w:lang w:val="el-GR"/>
        </w:rPr>
        <w:t>Ο εξουσιοδοτημένος κάθε φορά χρήστης</w:t>
      </w:r>
      <w:r w:rsidRPr="00A17BC6" w:rsidDel="00267661">
        <w:rPr>
          <w:lang w:val="el-GR"/>
        </w:rPr>
        <w:t xml:space="preserve"> </w:t>
      </w:r>
      <w:r w:rsidRPr="00A17BC6">
        <w:rPr>
          <w:lang w:val="el-GR"/>
        </w:rPr>
        <w:t>πρέπει να έχει τη δυνατότητα να προσαρμόζει τα βασικά χαρακτηριστικά του προτύπου (χαρακτηριστικά 1, 2 και 4), η δημοσίευση του οποίου θα γίνεται μετά την έγκριση αλλαγών, καθώς πρέπει να έχει τη δυνατότητα να ορίζει χρονικά την έναρξη δημοσίευσης περιεχομένου και τη διάρκεια διάθεσης αυτού.</w:t>
      </w:r>
    </w:p>
    <w:p w14:paraId="34A1E725" w14:textId="77777777" w:rsidR="00A17BC6" w:rsidRPr="00A17BC6" w:rsidRDefault="00A17BC6" w:rsidP="00A17BC6">
      <w:pPr>
        <w:rPr>
          <w:lang w:val="el-GR"/>
        </w:rPr>
      </w:pPr>
      <w:r w:rsidRPr="00A17BC6">
        <w:rPr>
          <w:lang w:val="el-GR"/>
        </w:rPr>
        <w:t>Ο εξουσιοδοτημένος κάθε φορά χρήστης</w:t>
      </w:r>
      <w:r w:rsidRPr="00A17BC6" w:rsidDel="00267661">
        <w:rPr>
          <w:lang w:val="el-GR"/>
        </w:rPr>
        <w:t xml:space="preserve"> </w:t>
      </w:r>
      <w:r w:rsidRPr="00A17BC6">
        <w:rPr>
          <w:lang w:val="el-GR"/>
        </w:rPr>
        <w:t xml:space="preserve">πρέπει να έχει τη δυνατότητα να προσαρμόζει το πρότυπο μέσω ενσωματωμένου </w:t>
      </w:r>
      <w:r w:rsidRPr="00A17BC6">
        <w:rPr>
          <w:lang w:val="en-US"/>
        </w:rPr>
        <w:t>editor</w:t>
      </w:r>
      <w:r w:rsidRPr="00A17BC6">
        <w:rPr>
          <w:lang w:val="el-GR"/>
        </w:rPr>
        <w:t xml:space="preserve"> </w:t>
      </w:r>
      <w:r w:rsidRPr="00A17BC6">
        <w:rPr>
          <w:lang w:val="en-US"/>
        </w:rPr>
        <w:t>HTML</w:t>
      </w:r>
      <w:r w:rsidRPr="00A17BC6">
        <w:rPr>
          <w:lang w:val="el-GR"/>
        </w:rPr>
        <w:t xml:space="preserve">. </w:t>
      </w:r>
    </w:p>
    <w:p w14:paraId="422D389A" w14:textId="77777777" w:rsidR="00A17BC6" w:rsidRPr="00A17BC6" w:rsidRDefault="00A17BC6" w:rsidP="00A17BC6">
      <w:pPr>
        <w:rPr>
          <w:lang w:val="el-GR"/>
        </w:rPr>
      </w:pPr>
      <w:r w:rsidRPr="00A17BC6">
        <w:rPr>
          <w:lang w:val="el-GR"/>
        </w:rPr>
        <w:t>Κάποια επιπλέον χαρακτηριστικά περιεχομένου που πρέπει να υποστηρίζονται είναι κατ’ ελάχιστον τα ακόλουθα:</w:t>
      </w:r>
    </w:p>
    <w:p w14:paraId="5BE154B2" w14:textId="0B05EAE7" w:rsidR="00A17BC6" w:rsidRPr="00A17BC6" w:rsidRDefault="00A17BC6" w:rsidP="008C3594">
      <w:pPr>
        <w:numPr>
          <w:ilvl w:val="0"/>
          <w:numId w:val="41"/>
        </w:numPr>
        <w:rPr>
          <w:lang w:val="el-GR"/>
        </w:rPr>
      </w:pPr>
      <w:r w:rsidRPr="00A17BC6">
        <w:rPr>
          <w:lang w:val="el-GR"/>
        </w:rPr>
        <w:t>Το περιεχόμενο που αναρτάται σε μορφή κειμένου θα είναι δυνητικά και σε άλλες γλώσσες πλην της Ελληνικής.</w:t>
      </w:r>
    </w:p>
    <w:p w14:paraId="6E7B07F4" w14:textId="77777777" w:rsidR="00A17BC6" w:rsidRPr="00A17BC6" w:rsidRDefault="00A17BC6" w:rsidP="008C3594">
      <w:pPr>
        <w:numPr>
          <w:ilvl w:val="0"/>
          <w:numId w:val="41"/>
        </w:numPr>
        <w:rPr>
          <w:lang w:val="el-GR"/>
        </w:rPr>
      </w:pPr>
      <w:r w:rsidRPr="00A17BC6">
        <w:rPr>
          <w:lang w:val="el-GR"/>
        </w:rPr>
        <w:t xml:space="preserve">Θα πρέπει να ακολουθηθούν οι ενδεδειγμένες στρατηγικές </w:t>
      </w:r>
      <w:r w:rsidRPr="00A17BC6">
        <w:rPr>
          <w:lang w:val="en-US"/>
        </w:rPr>
        <w:t>Search</w:t>
      </w:r>
      <w:r w:rsidRPr="00A17BC6">
        <w:rPr>
          <w:lang w:val="el-GR"/>
        </w:rPr>
        <w:t xml:space="preserve"> </w:t>
      </w:r>
      <w:r w:rsidRPr="00A17BC6">
        <w:rPr>
          <w:lang w:val="en-US"/>
        </w:rPr>
        <w:t>Engine</w:t>
      </w:r>
      <w:r w:rsidRPr="00A17BC6">
        <w:rPr>
          <w:lang w:val="el-GR"/>
        </w:rPr>
        <w:t xml:space="preserve"> </w:t>
      </w:r>
      <w:r w:rsidRPr="00A17BC6">
        <w:rPr>
          <w:lang w:val="en-US"/>
        </w:rPr>
        <w:t>Optimization</w:t>
      </w:r>
      <w:r w:rsidRPr="00A17BC6">
        <w:rPr>
          <w:lang w:val="el-GR"/>
        </w:rPr>
        <w:t xml:space="preserve"> (</w:t>
      </w:r>
      <w:r w:rsidRPr="00A17BC6">
        <w:rPr>
          <w:lang w:val="en-US"/>
        </w:rPr>
        <w:t>SEO</w:t>
      </w:r>
      <w:r w:rsidRPr="00A17BC6">
        <w:rPr>
          <w:lang w:val="el-GR"/>
        </w:rPr>
        <w:t>), τουλάχιστον για την αρχική σελίδα της Πύλης, έτσι ώστε να εμφανίζεται στην πρώτη σελίδα των μηχανών αναζήτησης, εφόσον χρησιμοποιηθούν συγκεκριμένοι όροι αναζήτησης</w:t>
      </w:r>
    </w:p>
    <w:p w14:paraId="2115F8E1" w14:textId="4F1A3165" w:rsidR="00A17BC6" w:rsidRDefault="00122385" w:rsidP="00A17BC6">
      <w:pPr>
        <w:rPr>
          <w:rFonts w:eastAsia="SimSun"/>
          <w:lang w:val="el-GR"/>
        </w:rPr>
      </w:pPr>
      <w:r w:rsidRPr="00122385">
        <w:rPr>
          <w:rFonts w:eastAsia="SimSun"/>
          <w:lang w:val="el-GR"/>
        </w:rPr>
        <w:t>•</w:t>
      </w:r>
      <w:r w:rsidRPr="00122385">
        <w:rPr>
          <w:rFonts w:eastAsia="SimSun"/>
          <w:lang w:val="el-GR"/>
        </w:rPr>
        <w:tab/>
        <w:t xml:space="preserve">Ένα σύστημα πληροφόρησης που θα περιλαμβάνει τεκμηριωμένη βάση πηγών </w:t>
      </w:r>
      <w:r>
        <w:rPr>
          <w:rFonts w:eastAsia="SimSun"/>
          <w:lang w:val="el-GR"/>
        </w:rPr>
        <w:tab/>
      </w:r>
      <w:r w:rsidRPr="00122385">
        <w:rPr>
          <w:rFonts w:eastAsia="SimSun"/>
          <w:lang w:val="el-GR"/>
        </w:rPr>
        <w:t xml:space="preserve">πληροφόρησης και λύσεων για τις επιχορηγήσεις λόγω θεομηνιών -  φυσικών καταστροφών, </w:t>
      </w:r>
      <w:r>
        <w:rPr>
          <w:rFonts w:eastAsia="SimSun"/>
          <w:lang w:val="el-GR"/>
        </w:rPr>
        <w:tab/>
      </w:r>
      <w:r w:rsidRPr="00122385">
        <w:rPr>
          <w:rFonts w:eastAsia="SimSun"/>
          <w:lang w:val="el-GR"/>
        </w:rPr>
        <w:t>συχνές ερωτήσεις &amp; και απαντήσεις κ.ά</w:t>
      </w:r>
      <w:r>
        <w:rPr>
          <w:rFonts w:eastAsia="SimSun"/>
          <w:lang w:val="el-GR"/>
        </w:rPr>
        <w:t>.</w:t>
      </w:r>
    </w:p>
    <w:p w14:paraId="56EBF6DD" w14:textId="77777777" w:rsidR="00122385" w:rsidRPr="00A17BC6" w:rsidRDefault="00122385" w:rsidP="00A17BC6">
      <w:pPr>
        <w:rPr>
          <w:lang w:val="el-GR"/>
        </w:rPr>
      </w:pPr>
    </w:p>
    <w:p w14:paraId="62F9913A" w14:textId="77777777" w:rsidR="00A17BC6" w:rsidRPr="00A17BC6" w:rsidRDefault="00A17BC6" w:rsidP="00A17BC6">
      <w:pPr>
        <w:rPr>
          <w:b/>
          <w:bCs/>
          <w:u w:val="single"/>
          <w:lang w:val="el-GR"/>
        </w:rPr>
      </w:pPr>
      <w:bookmarkStart w:id="543" w:name="_Toc500194358"/>
      <w:bookmarkStart w:id="544" w:name="_Ref507775542"/>
      <w:bookmarkStart w:id="545" w:name="_Ref507775550"/>
      <w:bookmarkStart w:id="546" w:name="_Ref507775551"/>
      <w:bookmarkStart w:id="547" w:name="_Toc77837395"/>
      <w:r w:rsidRPr="00A17BC6">
        <w:rPr>
          <w:b/>
          <w:bCs/>
          <w:u w:val="single"/>
          <w:lang w:val="el-GR"/>
        </w:rPr>
        <w:t>Πρόσβαση στο Περιεχόμενο</w:t>
      </w:r>
      <w:bookmarkEnd w:id="543"/>
      <w:bookmarkEnd w:id="544"/>
      <w:bookmarkEnd w:id="545"/>
      <w:bookmarkEnd w:id="546"/>
      <w:bookmarkEnd w:id="547"/>
    </w:p>
    <w:p w14:paraId="1B4539F9" w14:textId="77777777" w:rsidR="00A17BC6" w:rsidRPr="00A17BC6" w:rsidRDefault="00A17BC6" w:rsidP="00A17BC6">
      <w:pPr>
        <w:rPr>
          <w:lang w:val="el-GR"/>
        </w:rPr>
      </w:pPr>
      <w:r w:rsidRPr="00A17BC6">
        <w:rPr>
          <w:lang w:val="el-GR"/>
        </w:rPr>
        <w:t>Οι βασικές λειτουργίες με τις οποίες αποκτά πρόσβαση στο περιεχόμενο ο απλός χρήστης, είναι κατ’ ελάχιστον οι εξής:</w:t>
      </w:r>
    </w:p>
    <w:p w14:paraId="49CDC3CC" w14:textId="77777777" w:rsidR="00A17BC6" w:rsidRPr="00A17BC6" w:rsidRDefault="00A17BC6" w:rsidP="008C3594">
      <w:pPr>
        <w:numPr>
          <w:ilvl w:val="0"/>
          <w:numId w:val="42"/>
        </w:numPr>
      </w:pPr>
      <w:proofErr w:type="spellStart"/>
      <w:r w:rsidRPr="00A17BC6">
        <w:t>Αν</w:t>
      </w:r>
      <w:proofErr w:type="spellEnd"/>
      <w:r w:rsidRPr="00A17BC6">
        <w:t>αζήτηση</w:t>
      </w:r>
    </w:p>
    <w:p w14:paraId="75DD47BE" w14:textId="77777777" w:rsidR="00A17BC6" w:rsidRPr="00A17BC6" w:rsidRDefault="00A17BC6" w:rsidP="008C3594">
      <w:pPr>
        <w:numPr>
          <w:ilvl w:val="0"/>
          <w:numId w:val="42"/>
        </w:numPr>
        <w:rPr>
          <w:lang w:val="el-GR"/>
        </w:rPr>
      </w:pPr>
      <w:r w:rsidRPr="00A17BC6">
        <w:rPr>
          <w:lang w:val="el-GR"/>
        </w:rPr>
        <w:t xml:space="preserve">Προβολή και Λήψη συγκεκριμένου τύπου περιεχομένου (αρχείο </w:t>
      </w:r>
      <w:r w:rsidRPr="00A17BC6">
        <w:rPr>
          <w:lang w:val="en-US"/>
        </w:rPr>
        <w:t>word</w:t>
      </w:r>
      <w:r w:rsidRPr="00A17BC6">
        <w:rPr>
          <w:lang w:val="el-GR"/>
        </w:rPr>
        <w:t xml:space="preserve">, </w:t>
      </w:r>
      <w:r w:rsidRPr="00A17BC6">
        <w:rPr>
          <w:lang w:val="en-US"/>
        </w:rPr>
        <w:t>pdf</w:t>
      </w:r>
      <w:r w:rsidRPr="00A17BC6">
        <w:rPr>
          <w:lang w:val="el-GR"/>
        </w:rPr>
        <w:t xml:space="preserve"> κλπ.)</w:t>
      </w:r>
    </w:p>
    <w:p w14:paraId="45162DAC" w14:textId="77777777" w:rsidR="00A17BC6" w:rsidRPr="00A17BC6" w:rsidRDefault="00A17BC6" w:rsidP="008C3594">
      <w:pPr>
        <w:numPr>
          <w:ilvl w:val="0"/>
          <w:numId w:val="42"/>
        </w:numPr>
      </w:pPr>
      <w:proofErr w:type="spellStart"/>
      <w:r w:rsidRPr="00A17BC6">
        <w:t>Περιήγηση</w:t>
      </w:r>
      <w:proofErr w:type="spellEnd"/>
      <w:r w:rsidRPr="00A17BC6">
        <w:t xml:space="preserve"> </w:t>
      </w:r>
      <w:proofErr w:type="spellStart"/>
      <w:r w:rsidRPr="00A17BC6">
        <w:t>στην</w:t>
      </w:r>
      <w:proofErr w:type="spellEnd"/>
      <w:r w:rsidRPr="00A17BC6">
        <w:t xml:space="preserve"> </w:t>
      </w:r>
      <w:proofErr w:type="spellStart"/>
      <w:r w:rsidRPr="00A17BC6">
        <w:t>Πύλη</w:t>
      </w:r>
      <w:proofErr w:type="spellEnd"/>
    </w:p>
    <w:p w14:paraId="7EE2FDD1" w14:textId="77777777" w:rsidR="00A17BC6" w:rsidRPr="00A17BC6" w:rsidRDefault="00A17BC6" w:rsidP="008C3594">
      <w:pPr>
        <w:numPr>
          <w:ilvl w:val="0"/>
          <w:numId w:val="42"/>
        </w:numPr>
        <w:rPr>
          <w:lang w:val="el-GR"/>
        </w:rPr>
      </w:pPr>
      <w:r w:rsidRPr="00A17BC6">
        <w:rPr>
          <w:lang w:val="el-GR"/>
        </w:rPr>
        <w:t>Κοινοποίηση σε κοινωνικά δίκτυα (</w:t>
      </w:r>
      <w:r w:rsidRPr="00A17BC6">
        <w:rPr>
          <w:lang w:val="en-US"/>
        </w:rPr>
        <w:t>Facebook</w:t>
      </w:r>
      <w:r w:rsidRPr="00A17BC6">
        <w:rPr>
          <w:lang w:val="el-GR"/>
        </w:rPr>
        <w:t xml:space="preserve">, </w:t>
      </w:r>
      <w:r w:rsidRPr="00A17BC6">
        <w:rPr>
          <w:lang w:val="en-US"/>
        </w:rPr>
        <w:t>Twitter</w:t>
      </w:r>
      <w:r w:rsidRPr="00A17BC6">
        <w:rPr>
          <w:lang w:val="el-GR"/>
        </w:rPr>
        <w:t>)</w:t>
      </w:r>
    </w:p>
    <w:p w14:paraId="65302F10" w14:textId="77777777" w:rsidR="00A17BC6" w:rsidRPr="00A17BC6" w:rsidRDefault="00A17BC6" w:rsidP="008C3594">
      <w:pPr>
        <w:numPr>
          <w:ilvl w:val="0"/>
          <w:numId w:val="42"/>
        </w:numPr>
        <w:rPr>
          <w:lang w:val="el-GR"/>
        </w:rPr>
      </w:pPr>
      <w:r w:rsidRPr="00A17BC6">
        <w:rPr>
          <w:lang w:val="el-GR"/>
        </w:rPr>
        <w:t xml:space="preserve">Βοηθητικές λειτουργίες πλοήγησης για ΑΜΕΑ μέσω προτύπου </w:t>
      </w:r>
      <w:r w:rsidRPr="00A17BC6">
        <w:rPr>
          <w:lang w:val="en-US"/>
        </w:rPr>
        <w:t>WCAG</w:t>
      </w:r>
      <w:r w:rsidRPr="00A17BC6">
        <w:rPr>
          <w:lang w:val="el-GR"/>
        </w:rPr>
        <w:t xml:space="preserve"> 2.0 επιπέδου ΑΑ, όπου αυτό είναι εφικτό</w:t>
      </w:r>
    </w:p>
    <w:p w14:paraId="048A67A3" w14:textId="77777777" w:rsidR="00A17BC6" w:rsidRPr="00A17BC6" w:rsidRDefault="00A17BC6" w:rsidP="008C3594">
      <w:pPr>
        <w:numPr>
          <w:ilvl w:val="0"/>
          <w:numId w:val="42"/>
        </w:numPr>
        <w:rPr>
          <w:lang w:val="el-GR"/>
        </w:rPr>
      </w:pPr>
      <w:r w:rsidRPr="00A17BC6">
        <w:rPr>
          <w:lang w:val="el-GR"/>
        </w:rPr>
        <w:t>Πρόσβαση από σταθερό/φορητό υπολογιστή και φορητά τερματικά (</w:t>
      </w:r>
      <w:r w:rsidRPr="00A17BC6">
        <w:rPr>
          <w:lang w:val="en-US"/>
        </w:rPr>
        <w:t>smartphones</w:t>
      </w:r>
      <w:r w:rsidRPr="00A17BC6">
        <w:rPr>
          <w:lang w:val="el-GR"/>
        </w:rPr>
        <w:t xml:space="preserve">, </w:t>
      </w:r>
      <w:r w:rsidRPr="00A17BC6">
        <w:rPr>
          <w:lang w:val="en-US"/>
        </w:rPr>
        <w:t>tablets</w:t>
      </w:r>
      <w:r w:rsidRPr="00A17BC6">
        <w:rPr>
          <w:lang w:val="el-GR"/>
        </w:rPr>
        <w:t xml:space="preserve">). </w:t>
      </w:r>
    </w:p>
    <w:p w14:paraId="4CB67E21" w14:textId="77777777" w:rsidR="00A17BC6" w:rsidRPr="00A17BC6" w:rsidRDefault="00A17BC6" w:rsidP="00A17BC6">
      <w:pPr>
        <w:rPr>
          <w:bCs/>
          <w:lang w:val="el-GR"/>
        </w:rPr>
      </w:pPr>
    </w:p>
    <w:p w14:paraId="10118E62" w14:textId="77777777" w:rsidR="00A17BC6" w:rsidRPr="00FE26BF" w:rsidRDefault="00A17BC6" w:rsidP="00FE26BF">
      <w:pPr>
        <w:pStyle w:val="4"/>
      </w:pPr>
      <w:bookmarkStart w:id="548" w:name="_Toc77837396"/>
      <w:bookmarkStart w:id="549" w:name="_Ref159852852"/>
      <w:bookmarkStart w:id="550" w:name="_Toc180679351"/>
      <w:r w:rsidRPr="00FE26BF">
        <w:t>Υποσύστημα Διαχείρισης χρηστών και ρόλων</w:t>
      </w:r>
      <w:bookmarkEnd w:id="548"/>
      <w:bookmarkEnd w:id="549"/>
      <w:bookmarkEnd w:id="550"/>
    </w:p>
    <w:p w14:paraId="0C9009A4" w14:textId="77777777" w:rsidR="00A17BC6" w:rsidRPr="00A17BC6" w:rsidRDefault="00A17BC6" w:rsidP="00A17BC6">
      <w:pPr>
        <w:rPr>
          <w:lang w:val="el-GR"/>
        </w:rPr>
      </w:pPr>
      <w:r w:rsidRPr="00A17BC6">
        <w:rPr>
          <w:lang w:val="el-GR"/>
        </w:rPr>
        <w:t xml:space="preserve">Το </w:t>
      </w:r>
      <w:r w:rsidRPr="00A17BC6">
        <w:rPr>
          <w:b/>
          <w:lang w:val="el-GR"/>
        </w:rPr>
        <w:t>Υποσύστημα Διαχείρισης χρηστών και ρόλων</w:t>
      </w:r>
      <w:r w:rsidRPr="00A17BC6">
        <w:rPr>
          <w:lang w:val="el-GR"/>
        </w:rPr>
        <w:t xml:space="preserve"> πρέπει να αντιστοιχεί κάθε χρήστη του ΕΜΚΑ σε έναν ή περισσότερους ρόλους με συγκεκριμένα δικαιώματα, έτσι ώστε να δίνεται η δυνατότητα διαβαθμισμένης πρόσβασης στις λειτουργίες του συστήματος αλλά και στα δεδομένα και το περιεχόμενο που σχετίζονται με τις λειτουργίες αυτές.</w:t>
      </w:r>
    </w:p>
    <w:p w14:paraId="0CCE895C" w14:textId="77777777" w:rsidR="00A17BC6" w:rsidRPr="00122385" w:rsidRDefault="00A17BC6" w:rsidP="00A17BC6">
      <w:pPr>
        <w:rPr>
          <w:lang w:val="el-GR"/>
        </w:rPr>
      </w:pPr>
      <w:r w:rsidRPr="00122385">
        <w:rPr>
          <w:lang w:val="el-GR"/>
        </w:rPr>
        <w:t xml:space="preserve">Ενδεικτικοί ρόλοι: </w:t>
      </w:r>
    </w:p>
    <w:p w14:paraId="6A93B990" w14:textId="77777777" w:rsidR="00122385" w:rsidRPr="00122385" w:rsidRDefault="00122385" w:rsidP="009A6F07">
      <w:pPr>
        <w:pStyle w:val="aff"/>
        <w:numPr>
          <w:ilvl w:val="0"/>
          <w:numId w:val="163"/>
        </w:numPr>
        <w:rPr>
          <w:lang w:val="el-GR"/>
        </w:rPr>
      </w:pPr>
      <w:r w:rsidRPr="00122385">
        <w:rPr>
          <w:lang w:val="el-GR"/>
        </w:rPr>
        <w:t>δυνητικοί δικαιούχοι κρατικής αρωγής που υποβάλλουν δικαιολογητικά για την πληρωμή επιχορήγησης και αιτήσεις πρώτης αρωγής έναντι επιχορήγησης σε πληγείσες επιχειρήσεις, μη κερδοσκοπικού χαρακτήρα φορείς, αγροτικές εκμεταλλεύσεις,</w:t>
      </w:r>
    </w:p>
    <w:p w14:paraId="4042B702" w14:textId="77777777" w:rsidR="00122385" w:rsidRPr="00122385" w:rsidRDefault="00122385" w:rsidP="009A6F07">
      <w:pPr>
        <w:pStyle w:val="aff"/>
        <w:numPr>
          <w:ilvl w:val="0"/>
          <w:numId w:val="163"/>
        </w:numPr>
        <w:rPr>
          <w:lang w:val="el-GR"/>
        </w:rPr>
      </w:pPr>
      <w:r w:rsidRPr="00122385">
        <w:rPr>
          <w:lang w:val="el-GR"/>
        </w:rPr>
        <w:t>δυνητικοί δικαιούχοι οι οποίοι είναι ιδιοκτήτες πληγέντων κτηρίων από φυσικές καταστροφές  για τη χορήγηση Στεγαστικής Συνδρομής (συμπεριλαμβανομένου και της πρώτης αρωγής έναντι στεγαστικής συνδρομής) για την αποκατάστασή τους,</w:t>
      </w:r>
    </w:p>
    <w:p w14:paraId="5A739E91" w14:textId="77777777" w:rsidR="00122385" w:rsidRPr="00122385" w:rsidRDefault="00122385" w:rsidP="009A6F07">
      <w:pPr>
        <w:pStyle w:val="aff"/>
        <w:numPr>
          <w:ilvl w:val="0"/>
          <w:numId w:val="163"/>
        </w:numPr>
        <w:rPr>
          <w:lang w:val="el-GR"/>
        </w:rPr>
      </w:pPr>
      <w:r w:rsidRPr="00122385">
        <w:rPr>
          <w:lang w:val="el-GR"/>
        </w:rPr>
        <w:t>δυνητικοί δικαιούχοι για τη χορήγηση επιδομάτων για την αντιμετώπιση απλών επισκευαστικών εργασιών ή/και την αντικατάσταση οικοσκευής εφόσον προβλέπεται από σχετικές διατάξεις.</w:t>
      </w:r>
    </w:p>
    <w:p w14:paraId="20970E86" w14:textId="77777777" w:rsidR="00122385" w:rsidRPr="00122385" w:rsidRDefault="00122385" w:rsidP="009A6F07">
      <w:pPr>
        <w:pStyle w:val="aff"/>
        <w:numPr>
          <w:ilvl w:val="0"/>
          <w:numId w:val="163"/>
        </w:numPr>
        <w:rPr>
          <w:lang w:val="el-GR"/>
        </w:rPr>
      </w:pPr>
      <w:r w:rsidRPr="00122385">
        <w:rPr>
          <w:lang w:val="el-GR"/>
        </w:rPr>
        <w:t xml:space="preserve">δυνητικοί δικαιούχοι για τη χορήγηση επιδότησης προσωρινής στέγασης, με τη μορφή επιδότησης ενοικίου/συγκατοίκησης </w:t>
      </w:r>
    </w:p>
    <w:p w14:paraId="633F2352" w14:textId="77777777" w:rsidR="00122385" w:rsidRPr="00122385" w:rsidRDefault="00122385" w:rsidP="009A6F07">
      <w:pPr>
        <w:pStyle w:val="aff"/>
        <w:numPr>
          <w:ilvl w:val="0"/>
          <w:numId w:val="163"/>
        </w:numPr>
        <w:rPr>
          <w:lang w:val="el-GR"/>
        </w:rPr>
      </w:pPr>
      <w:r w:rsidRPr="00122385">
        <w:rPr>
          <w:lang w:val="el-GR"/>
        </w:rPr>
        <w:t>στελέχη των Επιτροπών Κρατικής αρωγής, που είναι εγγεγραμμένα στο Εθνικό Μητρώο στελεχών κρατικής αρωγής, για την υποβολή των συγκεντρωτικών καταστάσεων,</w:t>
      </w:r>
    </w:p>
    <w:p w14:paraId="083AE652" w14:textId="77777777" w:rsidR="00122385" w:rsidRPr="00122385" w:rsidRDefault="00122385" w:rsidP="009A6F07">
      <w:pPr>
        <w:pStyle w:val="aff"/>
        <w:numPr>
          <w:ilvl w:val="0"/>
          <w:numId w:val="163"/>
        </w:numPr>
        <w:rPr>
          <w:lang w:val="el-GR"/>
        </w:rPr>
      </w:pPr>
      <w:r w:rsidRPr="00122385">
        <w:rPr>
          <w:lang w:val="el-GR"/>
        </w:rPr>
        <w:t>στελέχη Δημόσιας Διοίκησης (Περιφέρεια, Γενική Γραμματεία Αποκατάστασης Φυσικών Καταστροφών και Κρατικής Αρωγής του Υπουργείου Κλιματικής Κρίσης και Πολιτικής Προστασίας) για τον έλεγχο και την αξιολόγηση των δικαιολογητικών πληρωμής επιχορήγησης και των αιτήσεων πρώτης αρωγής έναντι επιχορήγησης σε πληγείσες επιχειρήσεις, μη κερδοσκοπικού χαρακτήρα φορείς, αγροτικές εκμεταλλεύσεις</w:t>
      </w:r>
    </w:p>
    <w:p w14:paraId="56A28FFC" w14:textId="390936EA" w:rsidR="00122385" w:rsidRPr="00122385" w:rsidRDefault="00122385" w:rsidP="009A6F07">
      <w:pPr>
        <w:pStyle w:val="aff"/>
        <w:numPr>
          <w:ilvl w:val="0"/>
          <w:numId w:val="163"/>
        </w:numPr>
        <w:rPr>
          <w:lang w:val="el-GR"/>
        </w:rPr>
      </w:pPr>
      <w:r w:rsidRPr="00122385">
        <w:rPr>
          <w:lang w:val="el-GR"/>
        </w:rPr>
        <w:t>στελέχη Δημόσιας Διοίκησης (Περιφέρεια, Γενική Γραμματεία Αποκατάστασης Φυσικών Καταστροφών και Κρατικής Αρωγής του Υπουργείου Κλιματικής Κρίσης και Πολιτικής Προστασίας και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για την εκκαθάριση και πληρωμή της κρατικής αρωγής,</w:t>
      </w:r>
    </w:p>
    <w:p w14:paraId="357A993A" w14:textId="77777777" w:rsidR="00122385" w:rsidRPr="00122385" w:rsidRDefault="00122385" w:rsidP="009A6F07">
      <w:pPr>
        <w:pStyle w:val="aff"/>
        <w:numPr>
          <w:ilvl w:val="0"/>
          <w:numId w:val="163"/>
        </w:numPr>
        <w:rPr>
          <w:lang w:val="el-GR"/>
        </w:rPr>
      </w:pPr>
      <w:r w:rsidRPr="00122385">
        <w:rPr>
          <w:lang w:val="el-GR"/>
        </w:rPr>
        <w:t>στελέχη Δημόσιας Διοίκησης (Γενική Διεύθυνση Αποκατάστασης Επιπτώσεων Φυσικών Καταστροφών / της Γενικής Γραμματείας Αποκατάστασης Φυσικών Καταστροφών και Κρατικής Αρωγής, Υπουργείο Κλιματικής Κρίσης και Πολιτικής) για την πρόσβαση και διαχείριση στις αιτήσεις Στεγαστικής Συνδρομής και της επιδότησης προσωρινής στέγασης,</w:t>
      </w:r>
    </w:p>
    <w:p w14:paraId="3B552860" w14:textId="7B5CFA2B" w:rsidR="00122385" w:rsidRPr="00122385" w:rsidRDefault="00122385" w:rsidP="009A6F07">
      <w:pPr>
        <w:pStyle w:val="aff"/>
        <w:numPr>
          <w:ilvl w:val="0"/>
          <w:numId w:val="163"/>
        </w:numPr>
        <w:rPr>
          <w:lang w:val="el-GR"/>
        </w:rPr>
      </w:pPr>
      <w:r w:rsidRPr="00122385">
        <w:rPr>
          <w:lang w:val="el-GR"/>
        </w:rPr>
        <w:t>στελέχη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για την πρόσβαση και διαχείριση των αιτήσεων (εφόσον προβλέπεται από τις εκάστοτε σχετικές διατάξεις) για τη χορήγηση επιδομάτων για την αντιμετώπιση απλών επισκευαστικών εργασιών ή/και την αντικατάσταση οικοσκευής,</w:t>
      </w:r>
    </w:p>
    <w:p w14:paraId="4D255D76" w14:textId="77777777" w:rsidR="00122385" w:rsidRPr="00122385" w:rsidRDefault="00122385" w:rsidP="009A6F07">
      <w:pPr>
        <w:pStyle w:val="aff"/>
        <w:numPr>
          <w:ilvl w:val="0"/>
          <w:numId w:val="163"/>
        </w:numPr>
        <w:rPr>
          <w:lang w:val="el-GR"/>
        </w:rPr>
      </w:pPr>
      <w:r w:rsidRPr="00122385">
        <w:rPr>
          <w:lang w:val="el-GR"/>
        </w:rPr>
        <w:t>στελέχη δημόσιας Διοίκησης αρμόδια για την αποτίμηση της αποτελεσματικότητας της διαδικασίας και την εξαγωγή στατιστικών συμπερασμάτων, κλπ.,</w:t>
      </w:r>
    </w:p>
    <w:p w14:paraId="2D7F4A11" w14:textId="77777777" w:rsidR="00122385" w:rsidRPr="00122385" w:rsidRDefault="00122385" w:rsidP="009A6F07">
      <w:pPr>
        <w:pStyle w:val="aff"/>
        <w:numPr>
          <w:ilvl w:val="0"/>
          <w:numId w:val="163"/>
        </w:numPr>
        <w:rPr>
          <w:lang w:val="el-GR"/>
        </w:rPr>
      </w:pPr>
      <w:r w:rsidRPr="00122385">
        <w:rPr>
          <w:lang w:val="el-GR"/>
        </w:rPr>
        <w:t xml:space="preserve">στελέχη της Δημόσιας Διοίκησης, τα οποία ως χρήστες / χειριστές του </w:t>
      </w:r>
      <w:proofErr w:type="spellStart"/>
      <w:r w:rsidRPr="00122385">
        <w:rPr>
          <w:lang w:val="el-GR"/>
        </w:rPr>
        <w:t>Help</w:t>
      </w:r>
      <w:proofErr w:type="spellEnd"/>
      <w:r w:rsidRPr="00122385">
        <w:rPr>
          <w:lang w:val="el-GR"/>
        </w:rPr>
        <w:t xml:space="preserve"> </w:t>
      </w:r>
      <w:proofErr w:type="spellStart"/>
      <w:r w:rsidRPr="00122385">
        <w:rPr>
          <w:lang w:val="el-GR"/>
        </w:rPr>
        <w:t>Desk</w:t>
      </w:r>
      <w:proofErr w:type="spellEnd"/>
      <w:r w:rsidRPr="00122385">
        <w:rPr>
          <w:lang w:val="el-GR"/>
        </w:rPr>
        <w:t xml:space="preserve"> θα αναλάβουν τη λειτουργία του εργαλείου του </w:t>
      </w:r>
      <w:proofErr w:type="spellStart"/>
      <w:r w:rsidRPr="00122385">
        <w:rPr>
          <w:lang w:val="el-GR"/>
        </w:rPr>
        <w:t>Help</w:t>
      </w:r>
      <w:proofErr w:type="spellEnd"/>
      <w:r w:rsidRPr="00122385">
        <w:rPr>
          <w:lang w:val="el-GR"/>
        </w:rPr>
        <w:t xml:space="preserve"> </w:t>
      </w:r>
      <w:proofErr w:type="spellStart"/>
      <w:r w:rsidRPr="00122385">
        <w:rPr>
          <w:lang w:val="el-GR"/>
        </w:rPr>
        <w:t>Desk</w:t>
      </w:r>
      <w:proofErr w:type="spellEnd"/>
      <w:r w:rsidRPr="00122385">
        <w:rPr>
          <w:lang w:val="el-GR"/>
        </w:rPr>
        <w:t xml:space="preserve"> και μέσω αυτού θα παρέχουν υπηρεσίες υποστήριξης στους χρήστες του ΕΜΚΑ.</w:t>
      </w:r>
    </w:p>
    <w:p w14:paraId="07492B9F" w14:textId="77777777" w:rsidR="00122385" w:rsidRPr="00122385" w:rsidRDefault="00122385" w:rsidP="009A6F07">
      <w:pPr>
        <w:pStyle w:val="aff"/>
        <w:numPr>
          <w:ilvl w:val="0"/>
          <w:numId w:val="163"/>
        </w:numPr>
        <w:rPr>
          <w:lang w:val="el-GR"/>
        </w:rPr>
      </w:pPr>
      <w:r w:rsidRPr="00122385">
        <w:rPr>
          <w:lang w:val="el-GR"/>
        </w:rPr>
        <w:t>διαχειριστής συστήματος, ο οποίος είναι στέλεχος της Δημόσιας Διοίκησης αρμόδιο για τη διαχείριση του περιεχομένου της Διαδικτυακής Πύλης.</w:t>
      </w:r>
    </w:p>
    <w:p w14:paraId="0A7576F6" w14:textId="77777777" w:rsidR="00A17BC6" w:rsidRPr="00A17BC6" w:rsidRDefault="00A17BC6" w:rsidP="00A17BC6">
      <w:pPr>
        <w:rPr>
          <w:lang w:val="el-GR"/>
        </w:rPr>
      </w:pPr>
    </w:p>
    <w:p w14:paraId="57616D1E" w14:textId="77777777" w:rsidR="00A17BC6" w:rsidRPr="00A17BC6" w:rsidRDefault="00A17BC6" w:rsidP="00A17BC6">
      <w:pPr>
        <w:rPr>
          <w:lang w:val="el-GR"/>
        </w:rPr>
      </w:pPr>
      <w:r w:rsidRPr="00A17BC6">
        <w:rPr>
          <w:lang w:val="el-GR"/>
        </w:rPr>
        <w:t xml:space="preserve">Το </w:t>
      </w:r>
      <w:r w:rsidRPr="00A17BC6">
        <w:rPr>
          <w:b/>
          <w:bCs/>
          <w:lang w:val="el-GR"/>
        </w:rPr>
        <w:t>Υποσύστημα Διαχείρισης Χρηστών και Ρόλων</w:t>
      </w:r>
      <w:r w:rsidRPr="00A17BC6">
        <w:rPr>
          <w:lang w:val="el-GR"/>
        </w:rPr>
        <w:t xml:space="preserve"> είναι υπεύθυνο για τη διαχείριση της εισόδου των χρηστών στο ΕΜΚΑ και ακολούθως για τη διαχείριση των δικαιωμάτων που έχουν πάνω στις διάφορες λειτουργίες του συστήματος και τα δεδομένα που αυτό περιέχει. Κάθε χρήστης αποκτά δικό του λογαριασμό και αντιστοιχεί σε έναν ή περισσότερους ρόλους. Ο ρόλος του χρήστη απορρέει από τη θέση του στην αρμόδια υπηρεσία και του δίνει πρόσβαση σε συγκεκριμένες λειτουργίες και συγκεκριμένα δεδομένα.</w:t>
      </w:r>
    </w:p>
    <w:p w14:paraId="4FA4091D" w14:textId="77777777" w:rsidR="00A17BC6" w:rsidRPr="00A17BC6" w:rsidRDefault="00A17BC6" w:rsidP="00A17BC6">
      <w:pPr>
        <w:rPr>
          <w:lang w:val="el-GR"/>
        </w:rPr>
      </w:pPr>
      <w:r w:rsidRPr="00A17BC6">
        <w:rPr>
          <w:lang w:val="el-GR"/>
        </w:rPr>
        <w:t xml:space="preserve">Το εν λόγω υποσύστημα πρέπει να προσφέρει ένα κεντρικό σημείο πρόσβασης, </w:t>
      </w:r>
      <w:proofErr w:type="spellStart"/>
      <w:r w:rsidRPr="00A17BC6">
        <w:rPr>
          <w:lang w:val="el-GR"/>
        </w:rPr>
        <w:t>αυθεντικοποίησης</w:t>
      </w:r>
      <w:proofErr w:type="spellEnd"/>
      <w:r w:rsidRPr="00A17BC6">
        <w:rPr>
          <w:lang w:val="el-GR"/>
        </w:rPr>
        <w:t xml:space="preserve"> και εξουσιοδότησης ενώ η </w:t>
      </w:r>
      <w:proofErr w:type="spellStart"/>
      <w:r w:rsidRPr="00A17BC6">
        <w:rPr>
          <w:lang w:val="el-GR"/>
        </w:rPr>
        <w:t>αυθεντικοποίηση</w:t>
      </w:r>
      <w:proofErr w:type="spellEnd"/>
      <w:r w:rsidRPr="00A17BC6">
        <w:rPr>
          <w:lang w:val="el-GR"/>
        </w:rPr>
        <w:t xml:space="preserve"> του χρήστη πρέπει να γίνεται με </w:t>
      </w:r>
      <w:r w:rsidRPr="00A17BC6">
        <w:t>SSO</w:t>
      </w:r>
      <w:r w:rsidRPr="00A17BC6">
        <w:rPr>
          <w:lang w:val="el-GR"/>
        </w:rPr>
        <w:t xml:space="preserve"> (</w:t>
      </w:r>
      <w:r w:rsidRPr="00A17BC6">
        <w:t>Single</w:t>
      </w:r>
      <w:r w:rsidRPr="00A17BC6">
        <w:rPr>
          <w:lang w:val="el-GR"/>
        </w:rPr>
        <w:t xml:space="preserve"> </w:t>
      </w:r>
      <w:r w:rsidRPr="00A17BC6">
        <w:t>Sign</w:t>
      </w:r>
      <w:r w:rsidRPr="00A17BC6">
        <w:rPr>
          <w:lang w:val="el-GR"/>
        </w:rPr>
        <w:t>-</w:t>
      </w:r>
      <w:r w:rsidRPr="00A17BC6">
        <w:t>On</w:t>
      </w:r>
      <w:r w:rsidRPr="00A17BC6">
        <w:rPr>
          <w:lang w:val="el-GR"/>
        </w:rPr>
        <w:t>) τρόπο:</w:t>
      </w:r>
    </w:p>
    <w:p w14:paraId="3CA3F6F7" w14:textId="77777777" w:rsidR="00122385" w:rsidRPr="00122385" w:rsidRDefault="00122385" w:rsidP="009A6F07">
      <w:pPr>
        <w:pStyle w:val="aff"/>
        <w:numPr>
          <w:ilvl w:val="0"/>
          <w:numId w:val="164"/>
        </w:numPr>
        <w:rPr>
          <w:lang w:val="el-GR"/>
        </w:rPr>
      </w:pPr>
      <w:r w:rsidRPr="00122385">
        <w:rPr>
          <w:lang w:val="en-US"/>
        </w:rPr>
        <w:t>M</w:t>
      </w:r>
      <w:r w:rsidRPr="00122385">
        <w:rPr>
          <w:lang w:val="el-GR"/>
        </w:rPr>
        <w:t xml:space="preserve">ε τη χρήση του ονόματος χρήστη και του συνθηματικού που έχουν λάβει από το </w:t>
      </w:r>
      <w:proofErr w:type="spellStart"/>
      <w:r w:rsidRPr="00122385">
        <w:rPr>
          <w:lang w:val="en-US"/>
        </w:rPr>
        <w:t>Taxisnet</w:t>
      </w:r>
      <w:proofErr w:type="spellEnd"/>
      <w:r w:rsidRPr="00122385">
        <w:rPr>
          <w:lang w:val="el-GR"/>
        </w:rPr>
        <w:t xml:space="preserve"> οι δυνητικοί δικαιούχοι - τα φυσικά πρόσωπα ή ο νόμιμος εκπρόσωπος επιχείρησης </w:t>
      </w:r>
      <w:proofErr w:type="gramStart"/>
      <w:r w:rsidRPr="00122385">
        <w:rPr>
          <w:lang w:val="el-GR"/>
        </w:rPr>
        <w:t>-  (</w:t>
      </w:r>
      <w:proofErr w:type="gramEnd"/>
      <w:r w:rsidRPr="00122385">
        <w:rPr>
          <w:lang w:val="el-GR"/>
        </w:rPr>
        <w:t>φυσικά πρόσωπα, επιχειρήσεις, μη κερδοσκοπικού χαρακτήρα φορείς, αγροτικές εκμεταλλεύσεις).</w:t>
      </w:r>
    </w:p>
    <w:p w14:paraId="79462516" w14:textId="5BD35868" w:rsidR="00122385" w:rsidRPr="00122385" w:rsidRDefault="00122385" w:rsidP="009A6F07">
      <w:pPr>
        <w:pStyle w:val="aff"/>
        <w:numPr>
          <w:ilvl w:val="0"/>
          <w:numId w:val="164"/>
        </w:numPr>
        <w:rPr>
          <w:lang w:val="el-GR"/>
        </w:rPr>
      </w:pPr>
      <w:r w:rsidRPr="00122385">
        <w:rPr>
          <w:lang w:val="en-US"/>
        </w:rPr>
        <w:t>M</w:t>
      </w:r>
      <w:r w:rsidRPr="00122385">
        <w:rPr>
          <w:lang w:val="el-GR"/>
        </w:rPr>
        <w:t>ε τη χρήση των Κωδικών Δημόσιας Διοίκησης, εφόσον πρόκειται για τον διαχειριστή, τα στελέχη Δημόσιας Διοίκησης (Περιφέρεια, Γενική Γραμματεία Αποκατάστασης Φυσικών Καταστροφών και Κρατικής Αρωγής του Υπ. Κλιματικής Κρίσης και Πολιτικής Προστασίας,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και μέλη των Επιτροπών και κλιμακίων Κρατικής Αρωγής, Δήμοι,</w:t>
      </w:r>
      <w:r w:rsidR="00DB228A">
        <w:rPr>
          <w:lang w:val="el-GR"/>
        </w:rPr>
        <w:t xml:space="preserve"> </w:t>
      </w:r>
      <w:r w:rsidRPr="00122385">
        <w:rPr>
          <w:lang w:val="el-GR"/>
        </w:rPr>
        <w:t>Ανεξάρτητη Αρχή Δημοσίων Εσόδων).</w:t>
      </w:r>
    </w:p>
    <w:p w14:paraId="19055B8F" w14:textId="77777777" w:rsidR="00A17BC6" w:rsidRDefault="00A17BC6" w:rsidP="00A17BC6">
      <w:pPr>
        <w:rPr>
          <w:lang w:val="el-GR"/>
        </w:rPr>
      </w:pPr>
    </w:p>
    <w:p w14:paraId="239DE829" w14:textId="77777777" w:rsidR="00FB2B9B" w:rsidRDefault="00FB2B9B" w:rsidP="00A17BC6">
      <w:pPr>
        <w:rPr>
          <w:lang w:val="el-GR"/>
        </w:rPr>
      </w:pPr>
    </w:p>
    <w:p w14:paraId="1A16F6C1" w14:textId="77777777" w:rsidR="00FB2B9B" w:rsidRPr="00A17BC6" w:rsidRDefault="00FB2B9B" w:rsidP="00A17BC6">
      <w:pPr>
        <w:rPr>
          <w:lang w:val="el-GR"/>
        </w:rPr>
      </w:pPr>
    </w:p>
    <w:p w14:paraId="7D96301F" w14:textId="77777777" w:rsidR="00A17BC6" w:rsidRPr="00A17BC6" w:rsidRDefault="00A17BC6" w:rsidP="00A17BC6">
      <w:pPr>
        <w:rPr>
          <w:b/>
          <w:bCs/>
          <w:u w:val="single"/>
          <w:lang w:val="el-GR"/>
        </w:rPr>
      </w:pPr>
      <w:bookmarkStart w:id="551" w:name="_Toc77837397"/>
      <w:r w:rsidRPr="00A17BC6">
        <w:rPr>
          <w:b/>
          <w:bCs/>
          <w:u w:val="single"/>
          <w:lang w:val="el-GR"/>
        </w:rPr>
        <w:t>Ρόλοι</w:t>
      </w:r>
      <w:bookmarkEnd w:id="551"/>
    </w:p>
    <w:p w14:paraId="05C117CA" w14:textId="77777777" w:rsidR="00A17BC6" w:rsidRPr="00A17BC6" w:rsidRDefault="00A17BC6" w:rsidP="00A17BC6">
      <w:pPr>
        <w:rPr>
          <w:lang w:val="el-GR"/>
        </w:rPr>
      </w:pPr>
      <w:r w:rsidRPr="00A17BC6">
        <w:rPr>
          <w:lang w:val="el-GR"/>
        </w:rPr>
        <w:t>Το Υποσύστημα Διαχείρισης χρηστών και ρόλων περιλαμβάνει τον ρόλο του Διαχειριστή του ΕΜΚΑ, ο οποίος είναι στέλεχος της Δημόσιας Διοίκησης και μπορεί να διαχειρίζεται ρόλους, να φτιάχνει λογαριασμούς χρηστών και να τους συνδέει με έναν ή περισσότερους ρόλους.</w:t>
      </w:r>
    </w:p>
    <w:p w14:paraId="5BBA640B" w14:textId="77777777" w:rsidR="00A17BC6" w:rsidRPr="00A17BC6" w:rsidRDefault="00A17BC6" w:rsidP="00A17BC6">
      <w:pPr>
        <w:rPr>
          <w:lang w:val="el-GR"/>
        </w:rPr>
      </w:pPr>
    </w:p>
    <w:p w14:paraId="189CD4A9" w14:textId="77777777" w:rsidR="00A17BC6" w:rsidRPr="00A17BC6" w:rsidRDefault="00A17BC6" w:rsidP="00A17BC6">
      <w:pPr>
        <w:rPr>
          <w:b/>
          <w:bCs/>
          <w:u w:val="single"/>
          <w:lang w:val="el-GR"/>
        </w:rPr>
      </w:pPr>
      <w:bookmarkStart w:id="552" w:name="_Toc77837398"/>
      <w:r w:rsidRPr="00A17BC6">
        <w:rPr>
          <w:b/>
          <w:bCs/>
          <w:u w:val="single"/>
          <w:lang w:val="el-GR"/>
        </w:rPr>
        <w:t>Διαχείριση Ρόλων</w:t>
      </w:r>
      <w:bookmarkEnd w:id="552"/>
    </w:p>
    <w:p w14:paraId="539728FE" w14:textId="77777777" w:rsidR="00A17BC6" w:rsidRPr="00A17BC6" w:rsidRDefault="00A17BC6" w:rsidP="00A17BC6">
      <w:r w:rsidRPr="00A17BC6">
        <w:rPr>
          <w:lang w:val="el-GR"/>
        </w:rPr>
        <w:t xml:space="preserve">Ο Διαχειριστής πρέπει να μπορεί να ορίζει, να τροποποιεί και να απενεργοποιεί ρόλους. </w:t>
      </w:r>
      <w:proofErr w:type="spellStart"/>
      <w:r w:rsidRPr="00A17BC6">
        <w:t>Οι</w:t>
      </w:r>
      <w:proofErr w:type="spellEnd"/>
      <w:r w:rsidRPr="00A17BC6">
        <w:t xml:space="preserve"> </w:t>
      </w:r>
      <w:proofErr w:type="spellStart"/>
      <w:r w:rsidRPr="00A17BC6">
        <w:t>σχετικές</w:t>
      </w:r>
      <w:proofErr w:type="spellEnd"/>
      <w:r w:rsidRPr="00A17BC6">
        <w:t xml:space="preserve"> </w:t>
      </w:r>
      <w:proofErr w:type="spellStart"/>
      <w:r w:rsidRPr="00A17BC6">
        <w:t>λειτουργίες</w:t>
      </w:r>
      <w:proofErr w:type="spellEnd"/>
      <w:r w:rsidRPr="00A17BC6">
        <w:t xml:space="preserve"> π</w:t>
      </w:r>
      <w:proofErr w:type="spellStart"/>
      <w:r w:rsidRPr="00A17BC6">
        <w:t>εριγράφοντ</w:t>
      </w:r>
      <w:proofErr w:type="spellEnd"/>
      <w:r w:rsidRPr="00A17BC6">
        <w:t xml:space="preserve">αι </w:t>
      </w:r>
      <w:proofErr w:type="spellStart"/>
      <w:r w:rsidRPr="00A17BC6">
        <w:t>ενδεικτικά</w:t>
      </w:r>
      <w:proofErr w:type="spellEnd"/>
      <w:r w:rsidRPr="00A17BC6">
        <w:t>:</w:t>
      </w:r>
    </w:p>
    <w:p w14:paraId="690C6AB1" w14:textId="77777777" w:rsidR="00A17BC6" w:rsidRPr="00A17BC6" w:rsidRDefault="00A17BC6" w:rsidP="008C3594">
      <w:pPr>
        <w:numPr>
          <w:ilvl w:val="0"/>
          <w:numId w:val="45"/>
        </w:numPr>
        <w:rPr>
          <w:lang w:val="el-GR"/>
        </w:rPr>
      </w:pPr>
      <w:r w:rsidRPr="00A17BC6">
        <w:rPr>
          <w:b/>
          <w:lang w:val="el-GR"/>
        </w:rPr>
        <w:t>Δημιουργία ρόλου</w:t>
      </w:r>
      <w:r w:rsidRPr="00A17BC6">
        <w:rPr>
          <w:lang w:val="el-GR"/>
        </w:rPr>
        <w:t>: Ο Διαχειριστής θα μπορεί να ορίσει έναν νέο ρόλο στο σύστημα. Ο ρόλος προφανώς θα έχει κάποιο όνομα και θα συμπεριλαμβάνει μια σειρά από δικαιώματα σε λειτουργίες και δεδομένα.</w:t>
      </w:r>
    </w:p>
    <w:p w14:paraId="1C660103" w14:textId="77777777" w:rsidR="00A17BC6" w:rsidRPr="00A17BC6" w:rsidRDefault="00A17BC6" w:rsidP="008C3594">
      <w:pPr>
        <w:numPr>
          <w:ilvl w:val="0"/>
          <w:numId w:val="45"/>
        </w:numPr>
        <w:rPr>
          <w:lang w:val="el-GR"/>
        </w:rPr>
      </w:pPr>
      <w:r w:rsidRPr="00A17BC6">
        <w:rPr>
          <w:b/>
          <w:lang w:val="el-GR"/>
        </w:rPr>
        <w:t>Τροποποίηση ρόλου</w:t>
      </w:r>
      <w:r w:rsidRPr="00A17BC6">
        <w:rPr>
          <w:lang w:val="el-GR"/>
        </w:rPr>
        <w:t>: Ο Διαχειριστής θα μπορεί να αλλάξει είτε το όνομα είτε τα δικαιώματα που αφορούν σε έναν ρόλο. Αυτόματα τροποποιούνται τα δικαιώματα όλων των χρηστών που είναι συνδεδεμένοι με αυτόν τον ρόλο.</w:t>
      </w:r>
    </w:p>
    <w:p w14:paraId="10419B79" w14:textId="77777777" w:rsidR="00A17BC6" w:rsidRPr="00A17BC6" w:rsidRDefault="00A17BC6" w:rsidP="008C3594">
      <w:pPr>
        <w:numPr>
          <w:ilvl w:val="0"/>
          <w:numId w:val="45"/>
        </w:numPr>
        <w:rPr>
          <w:lang w:val="el-GR"/>
        </w:rPr>
      </w:pPr>
      <w:r w:rsidRPr="00A17BC6">
        <w:rPr>
          <w:b/>
          <w:lang w:val="el-GR"/>
        </w:rPr>
        <w:t>Ενεργοποίηση / Απενεργοποίηση ρόλου</w:t>
      </w:r>
      <w:r w:rsidRPr="00A17BC6">
        <w:rPr>
          <w:lang w:val="el-GR"/>
        </w:rPr>
        <w:t>: Ο Διαχειριστής θα μπορεί να ενεργοποιήσει / απενεργοποιήσει έναν ρόλο. Στην περίπτωση απενεργοποίησης, δεν θα πρέπει να υπάρχουν χρήστες συνδεδεμένοι με τον συγκεκριμένο ρόλο.</w:t>
      </w:r>
    </w:p>
    <w:p w14:paraId="3FF61A18" w14:textId="77777777" w:rsidR="00A17BC6" w:rsidRPr="00A17BC6" w:rsidRDefault="00A17BC6" w:rsidP="008C3594">
      <w:pPr>
        <w:numPr>
          <w:ilvl w:val="0"/>
          <w:numId w:val="45"/>
        </w:numPr>
        <w:rPr>
          <w:lang w:val="el-GR"/>
        </w:rPr>
      </w:pPr>
      <w:r w:rsidRPr="00A17BC6">
        <w:rPr>
          <w:b/>
          <w:lang w:val="el-GR"/>
        </w:rPr>
        <w:lastRenderedPageBreak/>
        <w:t>Εμφάνιση καταλόγου ρόλων</w:t>
      </w:r>
      <w:r w:rsidRPr="00A17BC6">
        <w:rPr>
          <w:lang w:val="el-GR"/>
        </w:rPr>
        <w:t>: Ο Διαχειριστής κατά την είσοδό του στο Υποσύστημα πρέπει να μπορεί να βλέπει έναν κατάλογο με όλους τους ρόλους. Επιλέγοντας ένα ρόλο από τον κατάλογο πρέπει να μπορεί να προβεί σε λειτουργίες διαχείρισης. Επίσης, πρέπει να μπορεί να εμφανίσει έναν κατάλογο εκτελώντας αναζήτηση ρόλου με συγκεκριμένα κριτήρια.</w:t>
      </w:r>
    </w:p>
    <w:p w14:paraId="5F53D9D7" w14:textId="77777777" w:rsidR="00A17BC6" w:rsidRPr="00A17BC6" w:rsidRDefault="00A17BC6" w:rsidP="00A17BC6">
      <w:pPr>
        <w:rPr>
          <w:lang w:val="el-GR"/>
        </w:rPr>
      </w:pPr>
    </w:p>
    <w:p w14:paraId="2ED9061E" w14:textId="77777777" w:rsidR="00A17BC6" w:rsidRPr="00A17BC6" w:rsidRDefault="00A17BC6" w:rsidP="00A17BC6">
      <w:pPr>
        <w:rPr>
          <w:b/>
          <w:bCs/>
          <w:u w:val="single"/>
          <w:lang w:val="el-GR"/>
        </w:rPr>
      </w:pPr>
      <w:bookmarkStart w:id="553" w:name="_Toc77837399"/>
      <w:r w:rsidRPr="00A17BC6">
        <w:rPr>
          <w:b/>
          <w:bCs/>
          <w:u w:val="single"/>
          <w:lang w:val="el-GR"/>
        </w:rPr>
        <w:t>Διαχείριση Χρηστών</w:t>
      </w:r>
      <w:bookmarkEnd w:id="553"/>
    </w:p>
    <w:p w14:paraId="56CC6DC9" w14:textId="77777777" w:rsidR="00A17BC6" w:rsidRPr="00A17BC6" w:rsidRDefault="00A17BC6" w:rsidP="00A17BC6">
      <w:pPr>
        <w:rPr>
          <w:lang w:val="el-GR"/>
        </w:rPr>
      </w:pPr>
      <w:r w:rsidRPr="00A17BC6">
        <w:rPr>
          <w:lang w:val="el-GR"/>
        </w:rPr>
        <w:t>Η διαχείριση των χρηστών πραγματοποιείται από τον Διαχειριστή του ΕΜΚΑ. Οι σχετικές λειτουργίες περιγράφονται ενδεικτικά:</w:t>
      </w:r>
    </w:p>
    <w:p w14:paraId="7B9C9D65" w14:textId="77777777" w:rsidR="00A17BC6" w:rsidRPr="00A17BC6" w:rsidRDefault="00A17BC6" w:rsidP="00A17BC6">
      <w:pPr>
        <w:rPr>
          <w:lang w:val="el-GR"/>
        </w:rPr>
      </w:pPr>
      <w:r w:rsidRPr="00A17BC6">
        <w:rPr>
          <w:b/>
          <w:lang w:val="el-GR"/>
        </w:rPr>
        <w:t>Δημιουργία χρήστη</w:t>
      </w:r>
      <w:r w:rsidRPr="00A17BC6">
        <w:rPr>
          <w:lang w:val="el-GR"/>
        </w:rPr>
        <w:t xml:space="preserve">: Ο χρήστης ορίζεται με βάση ένα σύνολο </w:t>
      </w:r>
      <w:proofErr w:type="spellStart"/>
      <w:r w:rsidRPr="00A17BC6">
        <w:rPr>
          <w:lang w:val="el-GR"/>
        </w:rPr>
        <w:t>μεταδεδομένων</w:t>
      </w:r>
      <w:proofErr w:type="spellEnd"/>
      <w:r w:rsidRPr="00A17BC6">
        <w:rPr>
          <w:lang w:val="el-GR"/>
        </w:rPr>
        <w:t xml:space="preserve"> και καταγράφονται στοιχεία, όπως:</w:t>
      </w:r>
    </w:p>
    <w:p w14:paraId="424F22AD" w14:textId="77777777" w:rsidR="00A17BC6" w:rsidRPr="00A17BC6" w:rsidRDefault="00A17BC6" w:rsidP="008C3594">
      <w:pPr>
        <w:numPr>
          <w:ilvl w:val="0"/>
          <w:numId w:val="46"/>
        </w:numPr>
      </w:pPr>
      <w:proofErr w:type="spellStart"/>
      <w:r w:rsidRPr="00A17BC6">
        <w:t>όνομ</w:t>
      </w:r>
      <w:proofErr w:type="spellEnd"/>
      <w:r w:rsidRPr="00A17BC6">
        <w:t xml:space="preserve">α </w:t>
      </w:r>
      <w:proofErr w:type="spellStart"/>
      <w:r w:rsidRPr="00A17BC6">
        <w:t>χρήστη</w:t>
      </w:r>
      <w:proofErr w:type="spellEnd"/>
      <w:r w:rsidRPr="00A17BC6">
        <w:t xml:space="preserve">, </w:t>
      </w:r>
    </w:p>
    <w:p w14:paraId="70F231C5" w14:textId="77777777" w:rsidR="00A17BC6" w:rsidRPr="00A17BC6" w:rsidRDefault="00A17BC6" w:rsidP="008C3594">
      <w:pPr>
        <w:numPr>
          <w:ilvl w:val="0"/>
          <w:numId w:val="46"/>
        </w:numPr>
      </w:pPr>
      <w:proofErr w:type="spellStart"/>
      <w:r w:rsidRPr="00A17BC6">
        <w:t>συνθημ</w:t>
      </w:r>
      <w:proofErr w:type="spellEnd"/>
      <w:r w:rsidRPr="00A17BC6">
        <w:t xml:space="preserve">ατικό, </w:t>
      </w:r>
    </w:p>
    <w:p w14:paraId="166C3420" w14:textId="77777777" w:rsidR="00A17BC6" w:rsidRPr="00A17BC6" w:rsidRDefault="00A17BC6" w:rsidP="008C3594">
      <w:pPr>
        <w:numPr>
          <w:ilvl w:val="0"/>
          <w:numId w:val="46"/>
        </w:numPr>
      </w:pPr>
      <w:proofErr w:type="spellStart"/>
      <w:r w:rsidRPr="00A17BC6">
        <w:t>κά</w:t>
      </w:r>
      <w:proofErr w:type="spellEnd"/>
      <w:r w:rsidRPr="00A17BC6">
        <w:t>ποια π</w:t>
      </w:r>
      <w:proofErr w:type="spellStart"/>
      <w:r w:rsidRPr="00A17BC6">
        <w:t>ροσω</w:t>
      </w:r>
      <w:proofErr w:type="spellEnd"/>
      <w:r w:rsidRPr="00A17BC6">
        <w:t xml:space="preserve">πικά </w:t>
      </w:r>
      <w:proofErr w:type="spellStart"/>
      <w:r w:rsidRPr="00A17BC6">
        <w:t>στοιχεί</w:t>
      </w:r>
      <w:proofErr w:type="spellEnd"/>
      <w:r w:rsidRPr="00A17BC6">
        <w:t xml:space="preserve">α, </w:t>
      </w:r>
    </w:p>
    <w:p w14:paraId="50187648" w14:textId="77777777" w:rsidR="00A17BC6" w:rsidRPr="00A17BC6" w:rsidRDefault="00A17BC6" w:rsidP="008C3594">
      <w:pPr>
        <w:numPr>
          <w:ilvl w:val="0"/>
          <w:numId w:val="46"/>
        </w:numPr>
        <w:rPr>
          <w:lang w:val="el-GR"/>
        </w:rPr>
      </w:pPr>
      <w:r w:rsidRPr="00A17BC6">
        <w:rPr>
          <w:lang w:val="el-GR"/>
        </w:rPr>
        <w:t>τρόπος ενημέρωσης από το σύστημα,</w:t>
      </w:r>
    </w:p>
    <w:p w14:paraId="557E8D02" w14:textId="77777777" w:rsidR="00A17BC6" w:rsidRPr="00A17BC6" w:rsidRDefault="00A17BC6" w:rsidP="00A17BC6">
      <w:pPr>
        <w:rPr>
          <w:lang w:val="el-GR"/>
        </w:rPr>
      </w:pPr>
      <w:r w:rsidRPr="00A17BC6">
        <w:rPr>
          <w:lang w:val="el-GR"/>
        </w:rPr>
        <w:t>Το σύστημα πρέπει να έχει τη δυνατότητα να δημιουργεί αυτόματα ασφαλή συνθηματικά με βάση κανόνες που θα οριστούν στη Μελέτη Εφαρμογής.</w:t>
      </w:r>
    </w:p>
    <w:p w14:paraId="72F4724B" w14:textId="77777777" w:rsidR="00A17BC6" w:rsidRPr="00A17BC6" w:rsidRDefault="00A17BC6" w:rsidP="00A17BC6">
      <w:pPr>
        <w:rPr>
          <w:lang w:val="el-GR"/>
        </w:rPr>
      </w:pPr>
      <w:r w:rsidRPr="00A17BC6">
        <w:rPr>
          <w:lang w:val="el-GR"/>
        </w:rPr>
        <w:t>Ο χρήστης θα συνδέεται με έναν ή περισσότερους ρόλους και έτσι θα ρυθμίζεται η πρόσβασή του σε λειτουργίες και δεδομένα.</w:t>
      </w:r>
    </w:p>
    <w:p w14:paraId="26D1AF05" w14:textId="77777777" w:rsidR="00A17BC6" w:rsidRPr="00A17BC6" w:rsidRDefault="00A17BC6" w:rsidP="00A17BC6">
      <w:pPr>
        <w:rPr>
          <w:lang w:val="el-GR"/>
        </w:rPr>
      </w:pPr>
      <w:r w:rsidRPr="00A17BC6">
        <w:rPr>
          <w:b/>
          <w:lang w:val="el-GR"/>
        </w:rPr>
        <w:t>Τροποποίηση χρήστη</w:t>
      </w:r>
      <w:r w:rsidRPr="00A17BC6">
        <w:rPr>
          <w:lang w:val="el-GR"/>
        </w:rPr>
        <w:t>: Εφόσον παραστεί ανάγκη, πρέπει να μπορούν να αλλάξουν κάποια από τα στοιχεία του λογαριασμού του χρήστη, ενώ δυνατότητα αλλαγής ορισμένων στοιχείων τους πρέπει να έχουν και οι ίδιοι οι χρήστες.</w:t>
      </w:r>
    </w:p>
    <w:p w14:paraId="55340B63" w14:textId="77777777" w:rsidR="00A17BC6" w:rsidRPr="00A17BC6" w:rsidRDefault="00A17BC6" w:rsidP="00A17BC6">
      <w:pPr>
        <w:rPr>
          <w:lang w:val="el-GR"/>
        </w:rPr>
      </w:pPr>
      <w:r w:rsidRPr="00A17BC6">
        <w:rPr>
          <w:b/>
          <w:lang w:val="el-GR"/>
        </w:rPr>
        <w:t>Ενεργοποίηση / Απενεργοποίηση χρήστη</w:t>
      </w:r>
      <w:r w:rsidRPr="00A17BC6">
        <w:rPr>
          <w:lang w:val="el-GR"/>
        </w:rPr>
        <w:t xml:space="preserve">: Ο Διαχειριστής πρέπει να μπορεί να ενεργοποιήσει / απενεργοποιήσει έναν χρήστη. Στην περίπτωση απενεργοποίησης, δεν θα πρέπει να υπάρχουν δεδομένα </w:t>
      </w:r>
      <w:proofErr w:type="spellStart"/>
      <w:r w:rsidRPr="00A17BC6">
        <w:rPr>
          <w:lang w:val="el-GR"/>
        </w:rPr>
        <w:t>προσβάσιμα</w:t>
      </w:r>
      <w:proofErr w:type="spellEnd"/>
      <w:r w:rsidRPr="00A17BC6">
        <w:rPr>
          <w:lang w:val="el-GR"/>
        </w:rPr>
        <w:t xml:space="preserve"> μόνο από αυτόν τον χρήστη. Για παράδειγμα, εάν ένας ελεγκτής έχει αποκλειστική πρόσβαση σε συγκεκριμένους φακέλους ελέγχων τότε με την απενεργοποίησή του, οι φάκελοι αυτοί ανατίθενται αυτόματα στον Διαχειριστή. Θα πρέπει όμως να τονιστεί ότι η ενέργεια της απενεργοποίησης ενός χρήστη δεν θα πρέπει να επηρεάζει την ιστορικότητα των ενεργειών στις οποίες έχει προβεί. Για παράδειγμα, ο χρήστης, αφού απενεργοποιηθεί, δεν θα μπορεί μεν να μπει στο σύστημα, θα εξακολουθεί να φαίνεται όμως στο ΕΜΚΑ ότι κατά το παρελθόν χειρίστηκε συγκεκριμένες υποθέσεις ελέγχων.</w:t>
      </w:r>
    </w:p>
    <w:p w14:paraId="48A5B420" w14:textId="77777777" w:rsidR="00A17BC6" w:rsidRPr="00A17BC6" w:rsidRDefault="00A17BC6" w:rsidP="00A17BC6">
      <w:pPr>
        <w:rPr>
          <w:lang w:val="el-GR"/>
        </w:rPr>
      </w:pPr>
      <w:r w:rsidRPr="00A17BC6">
        <w:rPr>
          <w:b/>
          <w:lang w:val="el-GR"/>
        </w:rPr>
        <w:t>Εμφάνιση καταλόγου χρηστών</w:t>
      </w:r>
      <w:r w:rsidRPr="00A17BC6">
        <w:rPr>
          <w:lang w:val="el-GR"/>
        </w:rPr>
        <w:t xml:space="preserve">: Ο Διαχειριστής κατά την είσοδό του στο Υποσύστημα πρέπει να μπορεί να βλέπει έναν κατάλογο με όλους τους χρήστες. Η μορφή του καταλόγου πρέπει να μπορεί να αλλάξει με εφαρμογή καταλλήλων φίλτρων (π.χ. εμφάνιση χρηστών με συγκεκριμένους ρόλους, εμφάνιση χρηστών που δημιουργήθηκαν σε συγκεκριμένη χρονική περίοδο). Επιλέγοντας έναν χρήστη από τον κατάλογο θα μπορεί να προβεί στις αντίστοιχες λειτουργίες διαχείρισης. Κατάλογος χρηστών μπορεί να προκύψει και μετά από λειτουργία αναζήτησης με βάση συγκεκριμένα κριτήρια. </w:t>
      </w:r>
    </w:p>
    <w:p w14:paraId="17FBFD54" w14:textId="77777777" w:rsidR="00A17BC6" w:rsidRPr="00A17BC6" w:rsidRDefault="00A17BC6" w:rsidP="00A17BC6">
      <w:pPr>
        <w:rPr>
          <w:lang w:val="el-GR"/>
        </w:rPr>
      </w:pPr>
      <w:r w:rsidRPr="00A17BC6">
        <w:rPr>
          <w:lang w:val="el-GR"/>
        </w:rPr>
        <w:t xml:space="preserve">Πρέπει να υποστηρίζεται η διαχείριση χρηστών με χρήση εξωτερικών συστημάτων ταυτοποίησης (π.χ. </w:t>
      </w:r>
      <w:r w:rsidRPr="00A17BC6">
        <w:rPr>
          <w:lang w:val="en-US"/>
        </w:rPr>
        <w:t>LDAP</w:t>
      </w:r>
      <w:r w:rsidRPr="00A17BC6">
        <w:rPr>
          <w:lang w:val="el-GR"/>
        </w:rPr>
        <w:t xml:space="preserve">, </w:t>
      </w:r>
      <w:r w:rsidRPr="00A17BC6">
        <w:rPr>
          <w:lang w:val="en-US"/>
        </w:rPr>
        <w:t>Active</w:t>
      </w:r>
      <w:r w:rsidRPr="00A17BC6">
        <w:rPr>
          <w:lang w:val="el-GR"/>
        </w:rPr>
        <w:t xml:space="preserve"> </w:t>
      </w:r>
      <w:r w:rsidRPr="00A17BC6">
        <w:rPr>
          <w:lang w:val="en-US"/>
        </w:rPr>
        <w:t>Directory</w:t>
      </w:r>
      <w:r w:rsidRPr="00A17BC6">
        <w:rPr>
          <w:lang w:val="el-GR"/>
        </w:rPr>
        <w:t xml:space="preserve">) με τα οποία θα </w:t>
      </w:r>
      <w:proofErr w:type="spellStart"/>
      <w:r w:rsidRPr="00A17BC6">
        <w:rPr>
          <w:lang w:val="el-GR"/>
        </w:rPr>
        <w:t>διαλειτουργεί</w:t>
      </w:r>
      <w:proofErr w:type="spellEnd"/>
      <w:r w:rsidRPr="00A17BC6">
        <w:rPr>
          <w:lang w:val="el-GR"/>
        </w:rPr>
        <w:t xml:space="preserve"> το Υποσύστημα.</w:t>
      </w:r>
    </w:p>
    <w:p w14:paraId="393240DB" w14:textId="77777777" w:rsidR="00A17BC6" w:rsidRPr="00A17BC6" w:rsidRDefault="00A17BC6" w:rsidP="00A17BC6">
      <w:pPr>
        <w:rPr>
          <w:lang w:val="el-GR"/>
        </w:rPr>
      </w:pPr>
    </w:p>
    <w:p w14:paraId="57EED405" w14:textId="77777777" w:rsidR="00A17BC6" w:rsidRPr="00A17BC6" w:rsidRDefault="00A17BC6" w:rsidP="00A17BC6">
      <w:pPr>
        <w:rPr>
          <w:b/>
          <w:bCs/>
          <w:u w:val="single"/>
          <w:lang w:val="el-GR"/>
        </w:rPr>
      </w:pPr>
      <w:bookmarkStart w:id="554" w:name="_Toc77837400"/>
      <w:r w:rsidRPr="00A17BC6">
        <w:rPr>
          <w:b/>
          <w:bCs/>
          <w:u w:val="single"/>
          <w:lang w:val="el-GR"/>
        </w:rPr>
        <w:t>Γενικές Λειτουργίες</w:t>
      </w:r>
      <w:bookmarkEnd w:id="554"/>
    </w:p>
    <w:p w14:paraId="0048A215" w14:textId="77777777" w:rsidR="00A17BC6" w:rsidRPr="00A17BC6" w:rsidRDefault="00A17BC6" w:rsidP="00A17BC6">
      <w:pPr>
        <w:rPr>
          <w:lang w:val="el-GR"/>
        </w:rPr>
      </w:pPr>
      <w:r w:rsidRPr="00A17BC6">
        <w:rPr>
          <w:lang w:val="el-GR"/>
        </w:rPr>
        <w:lastRenderedPageBreak/>
        <w:t>Το Υποσύστημα πρέπει να υποστηρίζει και ένα σύνολο γενικών λειτουργιών οι οποίες εκκινούν από τους χρήστες. Ενδεικτικά είναι οι εξής:</w:t>
      </w:r>
    </w:p>
    <w:p w14:paraId="7D7EA012" w14:textId="77777777" w:rsidR="00A17BC6" w:rsidRPr="00A17BC6" w:rsidRDefault="00A17BC6" w:rsidP="008C3594">
      <w:pPr>
        <w:numPr>
          <w:ilvl w:val="0"/>
          <w:numId w:val="47"/>
        </w:numPr>
        <w:rPr>
          <w:b/>
          <w:lang w:val="el-GR"/>
        </w:rPr>
      </w:pPr>
      <w:r w:rsidRPr="00A17BC6">
        <w:rPr>
          <w:b/>
          <w:lang w:val="el-GR"/>
        </w:rPr>
        <w:t xml:space="preserve">Είσοδος στο σύστημα: </w:t>
      </w:r>
      <w:r w:rsidRPr="00A17BC6">
        <w:rPr>
          <w:lang w:val="el-GR"/>
        </w:rPr>
        <w:t xml:space="preserve">Ο χρήστης μέσα από μια κεντρική οθόνη θα μπορεί να εισέρχεται στο σύστημα. Εάν πρόκειται για εσωτερικό χρήστη του ΕΜΚΑ (διαχειριστής, στελέχη Δημόσιας Διοίκησης, μέλη των Επιτροπών Κρατικής Αρωγής) τότε εισάγει τους Κωδικούς Δημόσιας Διοίκησης. Αν πρόκειται για δυνητικό δικαιούχο, τότε εισέρχεται με κωδικούς </w:t>
      </w:r>
      <w:proofErr w:type="spellStart"/>
      <w:r w:rsidRPr="00A17BC6">
        <w:rPr>
          <w:lang w:val="en-US"/>
        </w:rPr>
        <w:t>Taxisnet</w:t>
      </w:r>
      <w:proofErr w:type="spellEnd"/>
      <w:r w:rsidRPr="00A17BC6">
        <w:rPr>
          <w:lang w:val="el-GR"/>
        </w:rPr>
        <w:t xml:space="preserve">. Το Υποσύστημα θα εντοπίζει αυτόματα τον ρόλο του χρήστη και θα του αποδίδει αντίστοιχα δικαιώματα σε λειτουργίες και δεδομένα. Η είσοδος στο σύστημα ακολουθεί την προσέγγιση </w:t>
      </w:r>
      <w:r w:rsidRPr="00A17BC6">
        <w:rPr>
          <w:lang w:val="en-US"/>
        </w:rPr>
        <w:t>single</w:t>
      </w:r>
      <w:r w:rsidRPr="00A17BC6">
        <w:rPr>
          <w:lang w:val="el-GR"/>
        </w:rPr>
        <w:t xml:space="preserve"> </w:t>
      </w:r>
      <w:r w:rsidRPr="00A17BC6">
        <w:rPr>
          <w:lang w:val="en-US"/>
        </w:rPr>
        <w:t>sign</w:t>
      </w:r>
      <w:r w:rsidRPr="00A17BC6">
        <w:rPr>
          <w:lang w:val="el-GR"/>
        </w:rPr>
        <w:t>-</w:t>
      </w:r>
      <w:r w:rsidRPr="00A17BC6">
        <w:rPr>
          <w:lang w:val="en-US"/>
        </w:rPr>
        <w:t>on</w:t>
      </w:r>
      <w:r w:rsidRPr="00A17BC6">
        <w:rPr>
          <w:lang w:val="el-GR"/>
        </w:rPr>
        <w:t>. Στο πλαίσιο της Μελέτης Εφαρμογής θα πρέπει να εξεταστεί κατά πόσο ο χρήστης θα υπόκειται σε χρονικό περιορισμό αναφορικά με την παραμονή του μέσα στο ΕΜΚΑ.</w:t>
      </w:r>
    </w:p>
    <w:p w14:paraId="7DCFC554" w14:textId="77777777" w:rsidR="00A17BC6" w:rsidRPr="00A17BC6" w:rsidRDefault="00A17BC6" w:rsidP="008C3594">
      <w:pPr>
        <w:numPr>
          <w:ilvl w:val="0"/>
          <w:numId w:val="47"/>
        </w:numPr>
        <w:rPr>
          <w:lang w:val="el-GR"/>
        </w:rPr>
      </w:pPr>
      <w:r w:rsidRPr="00A17BC6">
        <w:rPr>
          <w:b/>
          <w:lang w:val="el-GR"/>
        </w:rPr>
        <w:t xml:space="preserve">Έξοδος από το σύστημα: </w:t>
      </w:r>
      <w:r w:rsidRPr="00A17BC6">
        <w:rPr>
          <w:lang w:val="el-GR"/>
        </w:rPr>
        <w:t>Μόλις ο χρήστης ολοκληρώσει την αλληλεπίδρασή του με το σύστημα, θα εξέρχεται από αυτό. Η εκ νέου είσοδος μπορεί να γίνει μόνο μέσω της διαδικασίας εισόδου.</w:t>
      </w:r>
    </w:p>
    <w:p w14:paraId="26D21A3C" w14:textId="77777777" w:rsidR="00A17BC6" w:rsidRPr="00A17BC6" w:rsidRDefault="00A17BC6" w:rsidP="008C3594">
      <w:pPr>
        <w:numPr>
          <w:ilvl w:val="0"/>
          <w:numId w:val="47"/>
        </w:numPr>
        <w:rPr>
          <w:lang w:val="el-GR"/>
        </w:rPr>
      </w:pPr>
      <w:r w:rsidRPr="00A17BC6">
        <w:rPr>
          <w:b/>
          <w:lang w:val="el-GR"/>
        </w:rPr>
        <w:t>Ορισμός άλλου εσωτερικού χρήστη:</w:t>
      </w:r>
      <w:r w:rsidRPr="00A17BC6">
        <w:rPr>
          <w:lang w:val="el-GR"/>
        </w:rPr>
        <w:t xml:space="preserve"> Οι χρήστες που έχουν οριστεί αρχικά σε κάθε Φορέα, πρέπει να μπορούν μέσω του ΕΜΚΑ να ορίζουν άλλους χρήστες εντός του Φορέα και να τους συνδέουν με αντίστοιχους ρόλους.</w:t>
      </w:r>
    </w:p>
    <w:p w14:paraId="654526DE" w14:textId="77777777" w:rsidR="00A17BC6" w:rsidRPr="00A17BC6" w:rsidRDefault="00A17BC6" w:rsidP="008C3594">
      <w:pPr>
        <w:numPr>
          <w:ilvl w:val="0"/>
          <w:numId w:val="47"/>
        </w:numPr>
        <w:rPr>
          <w:lang w:val="el-GR"/>
        </w:rPr>
      </w:pPr>
      <w:r w:rsidRPr="00A17BC6">
        <w:rPr>
          <w:b/>
          <w:lang w:val="el-GR"/>
        </w:rPr>
        <w:t xml:space="preserve">Ασφαλής κοινοποίηση στον χρήστη: </w:t>
      </w:r>
      <w:r w:rsidRPr="00A17BC6">
        <w:rPr>
          <w:lang w:val="el-GR"/>
        </w:rPr>
        <w:t xml:space="preserve">Το όνομα του χρήστη και το συνθηματικό πρέπει να κοινοποιούνται στον χρήστη με ασφαλή τρόπο. Ο ακριβής καθορισμός του επιπέδου ασφαλείας που απαιτείται και συνεπακόλουθα του τρόπου κοινοποίησης θα καθοριστεί στη Μελέτη Εφαρμογής. Ενδεικτικά αναφέρεται ότι η κοινοποίηση μπορεί να γίνεται μέσω του συστήματος ή μέσω </w:t>
      </w:r>
      <w:r w:rsidRPr="00A17BC6">
        <w:rPr>
          <w:lang w:val="en-US"/>
        </w:rPr>
        <w:t>email</w:t>
      </w:r>
      <w:r w:rsidRPr="00A17BC6">
        <w:rPr>
          <w:lang w:val="el-GR"/>
        </w:rPr>
        <w:t xml:space="preserve"> κλπ.</w:t>
      </w:r>
    </w:p>
    <w:p w14:paraId="28F0FFE5" w14:textId="77777777" w:rsidR="00A17BC6" w:rsidRPr="00A17BC6" w:rsidRDefault="00A17BC6" w:rsidP="008C3594">
      <w:pPr>
        <w:numPr>
          <w:ilvl w:val="0"/>
          <w:numId w:val="47"/>
        </w:numPr>
        <w:rPr>
          <w:lang w:val="el-GR"/>
        </w:rPr>
      </w:pPr>
      <w:r w:rsidRPr="00A17BC6">
        <w:rPr>
          <w:b/>
          <w:lang w:val="el-GR"/>
        </w:rPr>
        <w:t xml:space="preserve">Αλλαγή στοιχείων λογαριασμού: </w:t>
      </w:r>
      <w:r w:rsidRPr="00A17BC6">
        <w:rPr>
          <w:lang w:val="el-GR"/>
        </w:rPr>
        <w:t xml:space="preserve">Ο χρήστης πρέπει να μπορεί να μεταβάλει ορισμένα βασικά στοιχεία του λογαριασμού του. Ενδεικτικά αναφέρονται το συνθηματικό, το τηλέφωνο και το </w:t>
      </w:r>
      <w:r w:rsidRPr="00A17BC6">
        <w:rPr>
          <w:lang w:val="en-US"/>
        </w:rPr>
        <w:t>email</w:t>
      </w:r>
      <w:r w:rsidRPr="00A17BC6">
        <w:rPr>
          <w:lang w:val="el-GR"/>
        </w:rPr>
        <w:t xml:space="preserve"> επικοινωνίας.</w:t>
      </w:r>
    </w:p>
    <w:p w14:paraId="4095C796" w14:textId="77777777" w:rsidR="00A17BC6" w:rsidRPr="00A17BC6" w:rsidRDefault="00A17BC6" w:rsidP="00A17BC6">
      <w:pPr>
        <w:rPr>
          <w:bCs/>
          <w:lang w:val="el-GR"/>
        </w:rPr>
      </w:pPr>
    </w:p>
    <w:p w14:paraId="4D16A5B3" w14:textId="77777777" w:rsidR="00A17BC6" w:rsidRPr="00FE26BF" w:rsidRDefault="00A17BC6" w:rsidP="00FE26BF">
      <w:pPr>
        <w:pStyle w:val="4"/>
      </w:pPr>
      <w:bookmarkStart w:id="555" w:name="_Ref507607248"/>
      <w:bookmarkStart w:id="556" w:name="_Ref507607252"/>
      <w:bookmarkStart w:id="557" w:name="_Ref507607257"/>
      <w:bookmarkStart w:id="558" w:name="_Ref508019608"/>
      <w:bookmarkStart w:id="559" w:name="_Ref508019618"/>
      <w:bookmarkStart w:id="560" w:name="_Toc516238301"/>
      <w:bookmarkStart w:id="561" w:name="_Toc77837401"/>
      <w:bookmarkStart w:id="562" w:name="_Toc180679352"/>
      <w:bookmarkStart w:id="563" w:name="_Hlk507490585"/>
      <w:r w:rsidRPr="00FE26BF">
        <w:t>Υποσύστημα Δημιουργίας Αναφορών</w:t>
      </w:r>
      <w:bookmarkEnd w:id="555"/>
      <w:bookmarkEnd w:id="556"/>
      <w:bookmarkEnd w:id="557"/>
      <w:bookmarkEnd w:id="558"/>
      <w:bookmarkEnd w:id="559"/>
      <w:bookmarkEnd w:id="560"/>
      <w:bookmarkEnd w:id="561"/>
      <w:bookmarkEnd w:id="562"/>
    </w:p>
    <w:bookmarkEnd w:id="563"/>
    <w:p w14:paraId="78DFA68E" w14:textId="77777777" w:rsidR="00A17BC6" w:rsidRPr="00A17BC6" w:rsidRDefault="00A17BC6" w:rsidP="00A17BC6">
      <w:pPr>
        <w:rPr>
          <w:lang w:val="el-GR"/>
        </w:rPr>
      </w:pPr>
      <w:r w:rsidRPr="00A17BC6">
        <w:rPr>
          <w:lang w:val="el-GR"/>
        </w:rPr>
        <w:t xml:space="preserve">Το </w:t>
      </w:r>
      <w:r w:rsidRPr="00A17BC6">
        <w:rPr>
          <w:b/>
          <w:bCs/>
          <w:lang w:val="el-GR"/>
        </w:rPr>
        <w:t>Υποσύστημα Δημιουργίας Αναφορών</w:t>
      </w:r>
      <w:r w:rsidRPr="00A17BC6">
        <w:rPr>
          <w:lang w:val="el-GR"/>
        </w:rPr>
        <w:t xml:space="preserve"> υποστηρίζει τη δημιουργία και εκτύπωση αναφορών για όλες τις επιμέρους ομάδες δυνητικών αποδεκτών. Ειδικότερα, προβλέπεται η δημιουργία:</w:t>
      </w:r>
    </w:p>
    <w:p w14:paraId="57397CF4" w14:textId="77777777" w:rsidR="00122385" w:rsidRPr="00122385" w:rsidRDefault="00122385" w:rsidP="009A6F07">
      <w:pPr>
        <w:pStyle w:val="aff"/>
        <w:numPr>
          <w:ilvl w:val="0"/>
          <w:numId w:val="165"/>
        </w:numPr>
        <w:rPr>
          <w:lang w:val="el-GR"/>
        </w:rPr>
      </w:pPr>
      <w:r w:rsidRPr="00122385">
        <w:rPr>
          <w:lang w:val="el-GR"/>
        </w:rPr>
        <w:t>Αναφορών διοικητικής πληροφόρησης</w:t>
      </w:r>
    </w:p>
    <w:p w14:paraId="537B78F4" w14:textId="05678A5E" w:rsidR="00122385" w:rsidRPr="00122385" w:rsidRDefault="00122385" w:rsidP="009A6F07">
      <w:pPr>
        <w:pStyle w:val="aff"/>
        <w:numPr>
          <w:ilvl w:val="0"/>
          <w:numId w:val="165"/>
        </w:numPr>
        <w:rPr>
          <w:lang w:val="el-GR"/>
        </w:rPr>
      </w:pPr>
      <w:r w:rsidRPr="00122385">
        <w:rPr>
          <w:lang w:val="el-GR"/>
        </w:rPr>
        <w:t xml:space="preserve">Αναφορών που απευθύνονται στα στελέχη των αρμόδιων φορέων που είναι υπεύθυνα για τη διαχείριση των αιτήσεων </w:t>
      </w:r>
    </w:p>
    <w:p w14:paraId="42DBFA16" w14:textId="77777777" w:rsidR="00122385" w:rsidRPr="00122385" w:rsidRDefault="00122385" w:rsidP="009A6F07">
      <w:pPr>
        <w:pStyle w:val="aff"/>
        <w:numPr>
          <w:ilvl w:val="0"/>
          <w:numId w:val="165"/>
        </w:numPr>
        <w:rPr>
          <w:lang w:val="el-GR"/>
        </w:rPr>
      </w:pPr>
      <w:r w:rsidRPr="00122385">
        <w:rPr>
          <w:lang w:val="el-GR"/>
        </w:rPr>
        <w:t>Αναφορών που απευθύνονται προς τους πολίτες και λοιπούς ενδιαφερόμενους.</w:t>
      </w:r>
    </w:p>
    <w:p w14:paraId="1F96EDAD" w14:textId="0B00A12F" w:rsidR="00A17BC6" w:rsidRPr="00A17BC6" w:rsidRDefault="00122385" w:rsidP="00A17BC6">
      <w:pPr>
        <w:rPr>
          <w:lang w:val="el-GR"/>
        </w:rPr>
      </w:pPr>
      <w:r w:rsidRPr="00122385">
        <w:rPr>
          <w:lang w:val="el-GR"/>
        </w:rPr>
        <w:t>Οι αναφορές μπορεί να αφορούν σε συγκεκριμένη περίπτωση θεομηνίας - φυσικής καταστροφής (συνολικά, ανά Περιφερειακή Ενότητα ή/και ανά Περιφέρεια), αίτησης, έγκρισης, εκκαθαρίσεων ή ελέγχου ή μπορεί να περιλαμβάνουν στατιστικά στοιχεία που εξάγονται από πλήθος περιπτώσεων, οι οποίες είναι καταχωρημένες στο ΕΜΚΑ</w:t>
      </w:r>
      <w:r w:rsidR="00A17BC6" w:rsidRPr="00A17BC6">
        <w:rPr>
          <w:lang w:val="el-GR"/>
        </w:rPr>
        <w:t>.</w:t>
      </w:r>
    </w:p>
    <w:p w14:paraId="7C28D4D2" w14:textId="77777777" w:rsidR="00A17BC6" w:rsidRPr="00A17BC6" w:rsidRDefault="00A17BC6" w:rsidP="00A17BC6">
      <w:pPr>
        <w:rPr>
          <w:lang w:val="el-GR"/>
        </w:rPr>
      </w:pPr>
    </w:p>
    <w:p w14:paraId="4579675D" w14:textId="77777777" w:rsidR="00A17BC6" w:rsidRPr="00A17BC6" w:rsidRDefault="00A17BC6" w:rsidP="00A17BC6">
      <w:pPr>
        <w:rPr>
          <w:b/>
          <w:bCs/>
          <w:u w:val="single"/>
          <w:lang w:val="el-GR"/>
        </w:rPr>
      </w:pPr>
      <w:bookmarkStart w:id="564" w:name="_Toc77837402"/>
      <w:r w:rsidRPr="00A17BC6">
        <w:rPr>
          <w:b/>
          <w:bCs/>
          <w:u w:val="single"/>
          <w:lang w:val="el-GR"/>
        </w:rPr>
        <w:t>Ρόλοι</w:t>
      </w:r>
      <w:bookmarkEnd w:id="564"/>
    </w:p>
    <w:p w14:paraId="46FC26E2" w14:textId="73DB19F5" w:rsidR="00122385" w:rsidRPr="00A17BC6" w:rsidRDefault="00122385" w:rsidP="00122385">
      <w:pPr>
        <w:rPr>
          <w:lang w:val="el-GR"/>
        </w:rPr>
      </w:pPr>
      <w:bookmarkStart w:id="565" w:name="_Hlk162089712"/>
      <w:r w:rsidRPr="00122385">
        <w:rPr>
          <w:lang w:val="el-GR"/>
        </w:rPr>
        <w:t xml:space="preserve">Το Υποσύστημα Δημιουργίας Αναφορών περιλαμβάνει τον ρόλο των στελεχών Δημόσιας Διοίκησης (Δήμοι, Περιφέρεια, Γενική Γραμματεία Αποκατάστασης Φυσικών Καταστροφών και Κρατικής Αρωγής </w:t>
      </w:r>
      <w:r w:rsidRPr="00122385">
        <w:rPr>
          <w:lang w:val="el-GR"/>
        </w:rPr>
        <w:lastRenderedPageBreak/>
        <w:t>του Υπουργείου Κλιματικής Κρίσης και Πολιτικής Προστασίας,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Γενική Διεύθυνση Αποκατάστασης Επιπτώσεων Φυσικών Καταστροφών</w:t>
      </w:r>
      <w:r w:rsidRPr="00122385">
        <w:rPr>
          <w:strike/>
          <w:lang w:val="el-GR"/>
        </w:rPr>
        <w:t>,</w:t>
      </w:r>
      <w:r w:rsidRPr="00122385">
        <w:rPr>
          <w:lang w:val="el-GR"/>
        </w:rPr>
        <w:t xml:space="preserve"> Ανεξάρτητη Αρχή Δημοσίων Εσόδων), που θα είναι υπεύθυνα για τη δημιουργία αναφορών.</w:t>
      </w:r>
    </w:p>
    <w:bookmarkEnd w:id="565"/>
    <w:p w14:paraId="71948C81" w14:textId="77777777" w:rsidR="00A17BC6" w:rsidRPr="00A17BC6" w:rsidRDefault="00A17BC6" w:rsidP="00A17BC6">
      <w:pPr>
        <w:rPr>
          <w:lang w:val="el-GR"/>
        </w:rPr>
      </w:pPr>
    </w:p>
    <w:p w14:paraId="6ADF2AC5" w14:textId="77777777" w:rsidR="00A17BC6" w:rsidRPr="00A17BC6" w:rsidRDefault="00A17BC6" w:rsidP="00A17BC6">
      <w:pPr>
        <w:rPr>
          <w:b/>
          <w:bCs/>
          <w:u w:val="single"/>
          <w:lang w:val="el-GR"/>
        </w:rPr>
      </w:pPr>
      <w:bookmarkStart w:id="566" w:name="_Toc77837403"/>
      <w:r w:rsidRPr="00A17BC6">
        <w:rPr>
          <w:b/>
          <w:bCs/>
          <w:u w:val="single"/>
          <w:lang w:val="el-GR"/>
        </w:rPr>
        <w:t>Γενικές Λειτουργίες</w:t>
      </w:r>
      <w:bookmarkEnd w:id="566"/>
    </w:p>
    <w:p w14:paraId="0E78B5CA" w14:textId="77777777" w:rsidR="00A17BC6" w:rsidRPr="00A17BC6" w:rsidRDefault="00A17BC6" w:rsidP="00A17BC6">
      <w:pPr>
        <w:rPr>
          <w:lang w:val="el-GR"/>
        </w:rPr>
      </w:pPr>
      <w:r w:rsidRPr="00A17BC6">
        <w:rPr>
          <w:lang w:val="el-GR"/>
        </w:rPr>
        <w:t>Τα πρότυπα των αναφορών πρέπει να μπορούν να σχεδιαστούν με γραφικό τρόπο και η σχεδίαση πρέπει να περιλαμβάνει όλα τα συνήθη συστατικά μιας φόρμας (π.χ. ετικέτες, πεδία κειμένου, λίστες κλπ.). Επιπλέον, κατά τη σχεδίαση πρέπει να μπορούν να ενσωματωθούν ενδεικτικά:</w:t>
      </w:r>
    </w:p>
    <w:p w14:paraId="47E2C15A" w14:textId="77777777" w:rsidR="00A17BC6" w:rsidRPr="00A17BC6" w:rsidRDefault="00A17BC6" w:rsidP="008C3594">
      <w:pPr>
        <w:numPr>
          <w:ilvl w:val="0"/>
          <w:numId w:val="48"/>
        </w:numPr>
      </w:pPr>
      <w:proofErr w:type="spellStart"/>
      <w:r w:rsidRPr="00A17BC6">
        <w:t>Γρ</w:t>
      </w:r>
      <w:proofErr w:type="spellEnd"/>
      <w:r w:rsidRPr="00A17BC6">
        <w:t>αφικές παρα</w:t>
      </w:r>
      <w:proofErr w:type="spellStart"/>
      <w:r w:rsidRPr="00A17BC6">
        <w:t>στάσεις</w:t>
      </w:r>
      <w:proofErr w:type="spellEnd"/>
    </w:p>
    <w:p w14:paraId="612071A9" w14:textId="77777777" w:rsidR="00A17BC6" w:rsidRPr="00A17BC6" w:rsidRDefault="00A17BC6" w:rsidP="008C3594">
      <w:pPr>
        <w:numPr>
          <w:ilvl w:val="0"/>
          <w:numId w:val="48"/>
        </w:numPr>
      </w:pPr>
      <w:proofErr w:type="spellStart"/>
      <w:r w:rsidRPr="00A17BC6">
        <w:t>Πίν</w:t>
      </w:r>
      <w:proofErr w:type="spellEnd"/>
      <w:r w:rsidRPr="00A17BC6">
        <w:t>ακες</w:t>
      </w:r>
    </w:p>
    <w:p w14:paraId="34B543AD" w14:textId="77777777" w:rsidR="00A17BC6" w:rsidRPr="00A17BC6" w:rsidRDefault="00A17BC6" w:rsidP="008C3594">
      <w:pPr>
        <w:numPr>
          <w:ilvl w:val="0"/>
          <w:numId w:val="48"/>
        </w:numPr>
      </w:pPr>
      <w:proofErr w:type="spellStart"/>
      <w:r w:rsidRPr="00A17BC6">
        <w:t>Χάρτες</w:t>
      </w:r>
      <w:proofErr w:type="spellEnd"/>
    </w:p>
    <w:p w14:paraId="28F2112D" w14:textId="77777777" w:rsidR="00A17BC6" w:rsidRPr="00A17BC6" w:rsidRDefault="00A17BC6" w:rsidP="008C3594">
      <w:pPr>
        <w:numPr>
          <w:ilvl w:val="0"/>
          <w:numId w:val="48"/>
        </w:numPr>
      </w:pPr>
      <w:proofErr w:type="spellStart"/>
      <w:r w:rsidRPr="00A17BC6">
        <w:t>Εικόνες</w:t>
      </w:r>
      <w:proofErr w:type="spellEnd"/>
    </w:p>
    <w:p w14:paraId="6989B034" w14:textId="77777777" w:rsidR="00A17BC6" w:rsidRPr="00A17BC6" w:rsidRDefault="00A17BC6" w:rsidP="008C3594">
      <w:pPr>
        <w:numPr>
          <w:ilvl w:val="0"/>
          <w:numId w:val="48"/>
        </w:numPr>
      </w:pPr>
      <w:r w:rsidRPr="00A17BC6">
        <w:t>Υποανα</w:t>
      </w:r>
      <w:proofErr w:type="spellStart"/>
      <w:r w:rsidRPr="00A17BC6">
        <w:t>φορές</w:t>
      </w:r>
      <w:proofErr w:type="spellEnd"/>
      <w:r w:rsidRPr="00A17BC6">
        <w:t xml:space="preserve"> </w:t>
      </w:r>
    </w:p>
    <w:p w14:paraId="6239B852" w14:textId="77777777" w:rsidR="00A17BC6" w:rsidRPr="00A17BC6" w:rsidRDefault="00A17BC6" w:rsidP="008C3594">
      <w:pPr>
        <w:numPr>
          <w:ilvl w:val="0"/>
          <w:numId w:val="48"/>
        </w:numPr>
      </w:pPr>
      <w:r w:rsidRPr="00A17BC6">
        <w:t>Key Performance Indicators (KPIs)</w:t>
      </w:r>
    </w:p>
    <w:p w14:paraId="5B60FE2D" w14:textId="1683C1C6" w:rsidR="00A17BC6" w:rsidRPr="00A17BC6" w:rsidRDefault="00A17BC6" w:rsidP="00A17BC6">
      <w:pPr>
        <w:rPr>
          <w:lang w:val="el-GR"/>
        </w:rPr>
      </w:pPr>
      <w:r w:rsidRPr="00A17BC6">
        <w:rPr>
          <w:lang w:val="el-GR"/>
        </w:rPr>
        <w:t>Τα πρότυπα των αναφορών πρέπει να μπορούν να συνδεθούν με τουλάχιστον μια πηγή δεδομένων και με βάση τη σύνδεση αυτή να μπορούν να εκτελεστούν ερωτήσεις (</w:t>
      </w:r>
      <w:r w:rsidRPr="00A17BC6">
        <w:rPr>
          <w:lang w:val="en-US"/>
        </w:rPr>
        <w:t>queries</w:t>
      </w:r>
      <w:r w:rsidRPr="00A17BC6">
        <w:rPr>
          <w:lang w:val="el-GR"/>
        </w:rPr>
        <w:t>) έτσι ώστε να αντληθούν δεδομένα για την παραγωγή της φόρμας.</w:t>
      </w:r>
    </w:p>
    <w:p w14:paraId="3303DCC4" w14:textId="77777777" w:rsidR="00A17BC6" w:rsidRPr="00A17BC6" w:rsidRDefault="00A17BC6" w:rsidP="00A17BC6">
      <w:pPr>
        <w:rPr>
          <w:lang w:val="el-GR"/>
        </w:rPr>
      </w:pPr>
      <w:r w:rsidRPr="00A17BC6">
        <w:rPr>
          <w:lang w:val="el-GR"/>
        </w:rPr>
        <w:t xml:space="preserve">Προφανώς, τα πρότυπα αναφορών πρέπει να μπορούν να τροποποιηθούν, να διαγραφούν και να εκτελεστούν (ώστε να παραχθούν οι αναφορές) από κατάλληλα εξουσιοδοτημένους χρήστες. Το Υποσύστημα δίνει τη δυνατότητα σε τέτοιους χρήστες να </w:t>
      </w:r>
      <w:proofErr w:type="spellStart"/>
      <w:r w:rsidRPr="00A17BC6">
        <w:rPr>
          <w:lang w:val="el-GR"/>
        </w:rPr>
        <w:t>πλοηγούνται</w:t>
      </w:r>
      <w:proofErr w:type="spellEnd"/>
      <w:r w:rsidRPr="00A17BC6">
        <w:rPr>
          <w:lang w:val="el-GR"/>
        </w:rPr>
        <w:t xml:space="preserve"> στο σύνολο των αναφορών, ώστε να επιλέξουν την αναφορά που επιθυμούν να τροποποιήσουν / διαγράψουν / εκτελέσουν κατά περίπτωση.</w:t>
      </w:r>
    </w:p>
    <w:p w14:paraId="36390B91" w14:textId="77777777" w:rsidR="00A17BC6" w:rsidRPr="00A17BC6" w:rsidRDefault="00A17BC6" w:rsidP="00A17BC6">
      <w:pPr>
        <w:rPr>
          <w:lang w:val="el-GR"/>
        </w:rPr>
      </w:pPr>
      <w:r w:rsidRPr="00A17BC6">
        <w:rPr>
          <w:lang w:val="el-GR"/>
        </w:rPr>
        <w:t xml:space="preserve">Οι αναφορές που θα παράγονται από την εκτέλεση των προτύπων πρέπει να είναι </w:t>
      </w:r>
      <w:proofErr w:type="spellStart"/>
      <w:r w:rsidRPr="00A17BC6">
        <w:rPr>
          <w:lang w:val="el-GR"/>
        </w:rPr>
        <w:t>προσβάσιμες</w:t>
      </w:r>
      <w:proofErr w:type="spellEnd"/>
      <w:r w:rsidRPr="00A17BC6">
        <w:rPr>
          <w:lang w:val="el-GR"/>
        </w:rPr>
        <w:t xml:space="preserve"> από </w:t>
      </w:r>
      <w:r w:rsidRPr="00A17BC6">
        <w:t>web</w:t>
      </w:r>
      <w:r w:rsidRPr="00A17BC6">
        <w:rPr>
          <w:lang w:val="el-GR"/>
        </w:rPr>
        <w:t xml:space="preserve"> </w:t>
      </w:r>
      <w:r w:rsidRPr="00A17BC6">
        <w:t>browser</w:t>
      </w:r>
      <w:r w:rsidRPr="00A17BC6">
        <w:rPr>
          <w:lang w:val="el-GR"/>
        </w:rPr>
        <w:t xml:space="preserve"> και να μπορούν να εξαχθούν σε μορφή </w:t>
      </w:r>
      <w:r w:rsidRPr="00A17BC6">
        <w:t>PDF</w:t>
      </w:r>
      <w:r w:rsidRPr="00A17BC6">
        <w:rPr>
          <w:lang w:val="el-GR"/>
        </w:rPr>
        <w:t>,</w:t>
      </w:r>
      <w:r w:rsidRPr="00A17BC6">
        <w:t>HTML</w:t>
      </w:r>
      <w:r w:rsidRPr="00A17BC6">
        <w:rPr>
          <w:lang w:val="el-GR"/>
        </w:rPr>
        <w:t xml:space="preserve">, </w:t>
      </w:r>
      <w:r w:rsidRPr="00A17BC6">
        <w:t>CSV</w:t>
      </w:r>
      <w:r w:rsidRPr="00A17BC6">
        <w:rPr>
          <w:lang w:val="el-GR"/>
        </w:rPr>
        <w:t xml:space="preserve"> και </w:t>
      </w:r>
      <w:r w:rsidRPr="00A17BC6">
        <w:t>Excel</w:t>
      </w:r>
      <w:r w:rsidRPr="00A17BC6">
        <w:rPr>
          <w:lang w:val="el-GR"/>
        </w:rPr>
        <w:t>.</w:t>
      </w:r>
    </w:p>
    <w:p w14:paraId="457D94A4" w14:textId="77777777" w:rsidR="00A17BC6" w:rsidRPr="00A17BC6" w:rsidRDefault="00A17BC6" w:rsidP="00A17BC6">
      <w:pPr>
        <w:rPr>
          <w:bCs/>
          <w:lang w:val="el-GR"/>
        </w:rPr>
      </w:pPr>
    </w:p>
    <w:p w14:paraId="7DBC1EAE" w14:textId="77777777" w:rsidR="00A17BC6" w:rsidRPr="00FE26BF" w:rsidRDefault="00A17BC6" w:rsidP="00FE26BF">
      <w:pPr>
        <w:pStyle w:val="4"/>
      </w:pPr>
      <w:bookmarkStart w:id="567" w:name="_Ref503446422"/>
      <w:bookmarkStart w:id="568" w:name="_Ref503446434"/>
      <w:bookmarkStart w:id="569" w:name="_Ref503446545"/>
      <w:bookmarkStart w:id="570" w:name="_Ref503446559"/>
      <w:bookmarkStart w:id="571" w:name="_Ref503885368"/>
      <w:bookmarkStart w:id="572" w:name="_Toc516238302"/>
      <w:bookmarkStart w:id="573" w:name="_Toc77837404"/>
      <w:bookmarkStart w:id="574" w:name="_Toc180679353"/>
      <w:r w:rsidRPr="00FE26BF">
        <w:t>Υποσύστημα Διασύνδεσης με τρίτα συστήματα</w:t>
      </w:r>
      <w:bookmarkEnd w:id="567"/>
      <w:bookmarkEnd w:id="568"/>
      <w:bookmarkEnd w:id="569"/>
      <w:bookmarkEnd w:id="570"/>
      <w:bookmarkEnd w:id="571"/>
      <w:bookmarkEnd w:id="572"/>
      <w:bookmarkEnd w:id="573"/>
      <w:bookmarkEnd w:id="574"/>
    </w:p>
    <w:p w14:paraId="34F207E0" w14:textId="77777777" w:rsidR="00A17BC6" w:rsidRPr="00A17BC6" w:rsidRDefault="00A17BC6" w:rsidP="00A17BC6">
      <w:pPr>
        <w:rPr>
          <w:lang w:val="el-GR"/>
        </w:rPr>
      </w:pPr>
      <w:r w:rsidRPr="00A17BC6">
        <w:rPr>
          <w:lang w:val="el-GR"/>
        </w:rPr>
        <w:t xml:space="preserve">Το </w:t>
      </w:r>
      <w:r w:rsidRPr="00A17BC6">
        <w:rPr>
          <w:b/>
          <w:lang w:val="el-GR"/>
        </w:rPr>
        <w:t xml:space="preserve">Υποσύστημα Διασύνδεσης με τρίτα συστήματα </w:t>
      </w:r>
      <w:r w:rsidRPr="00A17BC6">
        <w:rPr>
          <w:lang w:val="el-GR"/>
        </w:rPr>
        <w:t xml:space="preserve">πρέπει να παρέχει τη δυνατότητα και να διασφαλίζει τη </w:t>
      </w:r>
      <w:proofErr w:type="spellStart"/>
      <w:r w:rsidRPr="00A17BC6">
        <w:rPr>
          <w:lang w:val="el-GR"/>
        </w:rPr>
        <w:t>διαλειτουργικότητα</w:t>
      </w:r>
      <w:proofErr w:type="spellEnd"/>
      <w:r w:rsidRPr="00A17BC6">
        <w:rPr>
          <w:lang w:val="el-GR"/>
        </w:rPr>
        <w:t xml:space="preserve"> του ΕΜΚΑ με έτερα πληροφοριακά συστήματα και μητρώα φορέων της Δημόσιας Διοίκησης και του Ιδιωτικού Τομέα, που περιέχουν πληροφορίες απαραίτητες για τη λειτουργία του, με στόχο σημαντικός όγκος τυποποιημένων συναλλαγών να διεκπεραιώνεται αυτοματοποιημένα, χωρίς την ανάμειξη των πολιτών.</w:t>
      </w:r>
    </w:p>
    <w:p w14:paraId="6793247A" w14:textId="77777777" w:rsidR="00122385" w:rsidRDefault="00122385" w:rsidP="00A17BC6">
      <w:pPr>
        <w:rPr>
          <w:lang w:val="el-GR"/>
        </w:rPr>
      </w:pPr>
      <w:r w:rsidRPr="00122385">
        <w:rPr>
          <w:lang w:val="el-GR"/>
        </w:rPr>
        <w:t xml:space="preserve">Το ΕΜΚΑ πρέπει να διαθέτει κατ’ ελάχιστον τη δυνατότητα διασύνδεσης με τα συστήματα της ΑΑΔΕ και του Ελληνικού Κτηματολογίου (www.ktimatologio.gr) από τα οποία θα αντλούνται βασικές και απαραίτητες πληροφορίες (λ.χ. στοιχεία μητρώου, φορολογικά στοιχεία, στοιχεία Δήλωσης Ε9) για τους δυνητικούς δικαιούχους και τα πληγέντα ακίνητα, που είναι στην ιδιοκτησία τους. Να υπάρχει επίσης η δυνατότητα διασύνδεσης με τον Ενιαίο Ψηφιακό Χάρτη (ΕΨΧ) του Τεχνικού Επιμελητηρίου Ελλάδας (ΤΕΕ) μετά την επίσημη λειτουργία του. Επιπρόσθετα, να υπάρχει δυνατότητα διασύνδεσης </w:t>
      </w:r>
      <w:r w:rsidRPr="00122385">
        <w:rPr>
          <w:lang w:val="el-GR"/>
        </w:rPr>
        <w:lastRenderedPageBreak/>
        <w:t>με τα συστήματα του ΟΠΕΚΕΠΕ, του Υπουργείου Αγροτικής Ανάπτυξης και Τροφίμων, του ΕΛΓΑ, του ΓΕΜΗ, των Πρωτοδικείων και των ασφαλιστικών εταιρειών.</w:t>
      </w:r>
    </w:p>
    <w:p w14:paraId="582077FF" w14:textId="679C05B0" w:rsidR="00A17BC6" w:rsidRPr="00A17BC6" w:rsidRDefault="00A17BC6" w:rsidP="00A17BC6">
      <w:pPr>
        <w:rPr>
          <w:lang w:val="el-GR"/>
        </w:rPr>
      </w:pPr>
      <w:r w:rsidRPr="00A17BC6">
        <w:rPr>
          <w:lang w:val="el-GR"/>
        </w:rPr>
        <w:t xml:space="preserve">Η </w:t>
      </w:r>
      <w:proofErr w:type="spellStart"/>
      <w:r w:rsidRPr="00A17BC6">
        <w:rPr>
          <w:lang w:val="el-GR"/>
        </w:rPr>
        <w:t>διαλειτουργικότητα</w:t>
      </w:r>
      <w:proofErr w:type="spellEnd"/>
      <w:r w:rsidRPr="00A17BC6">
        <w:rPr>
          <w:lang w:val="el-GR"/>
        </w:rPr>
        <w:t xml:space="preserve"> με τα παραπάνω συστήματα θα πραγματοποιηθεί μέσω του Κέντρου </w:t>
      </w:r>
      <w:proofErr w:type="spellStart"/>
      <w:r w:rsidRPr="00A17BC6">
        <w:rPr>
          <w:lang w:val="el-GR"/>
        </w:rPr>
        <w:t>Διαλειτουργικότητας</w:t>
      </w:r>
      <w:proofErr w:type="spellEnd"/>
    </w:p>
    <w:p w14:paraId="70A861CD" w14:textId="77777777" w:rsidR="00A17BC6" w:rsidRPr="00A17BC6" w:rsidRDefault="00A17BC6" w:rsidP="00A17BC6">
      <w:pPr>
        <w:rPr>
          <w:lang w:val="el-GR"/>
        </w:rPr>
      </w:pPr>
      <w:r w:rsidRPr="00A17BC6">
        <w:rPr>
          <w:lang w:val="el-GR"/>
        </w:rPr>
        <w:t xml:space="preserve">Στο πλαίσιο του έργου, πρέπει να δημιουργηθούν αφενός όλοι οι απαραίτητοι μηχανισμοί επικοινωνίας και </w:t>
      </w:r>
      <w:proofErr w:type="spellStart"/>
      <w:r w:rsidRPr="00A17BC6">
        <w:rPr>
          <w:lang w:val="el-GR"/>
        </w:rPr>
        <w:t>διαλειτουργικότητας</w:t>
      </w:r>
      <w:proofErr w:type="spellEnd"/>
      <w:r w:rsidRPr="00A17BC6">
        <w:rPr>
          <w:lang w:val="el-GR"/>
        </w:rPr>
        <w:t xml:space="preserve"> (</w:t>
      </w:r>
      <w:r w:rsidRPr="00A17BC6">
        <w:t>APIs</w:t>
      </w:r>
      <w:r w:rsidRPr="00A17BC6">
        <w:rPr>
          <w:lang w:val="el-GR"/>
        </w:rPr>
        <w:t xml:space="preserve">, </w:t>
      </w:r>
      <w:r w:rsidRPr="00A17BC6">
        <w:t>web</w:t>
      </w:r>
      <w:r w:rsidRPr="00A17BC6">
        <w:rPr>
          <w:lang w:val="el-GR"/>
        </w:rPr>
        <w:t xml:space="preserve"> </w:t>
      </w:r>
      <w:r w:rsidRPr="00A17BC6">
        <w:t>services</w:t>
      </w:r>
      <w:r w:rsidRPr="00A17BC6">
        <w:rPr>
          <w:lang w:val="el-GR"/>
        </w:rPr>
        <w:t xml:space="preserve">, </w:t>
      </w:r>
      <w:proofErr w:type="spellStart"/>
      <w:r w:rsidRPr="00A17BC6">
        <w:rPr>
          <w:lang w:val="el-GR"/>
        </w:rPr>
        <w:t>κλπ</w:t>
      </w:r>
      <w:proofErr w:type="spellEnd"/>
      <w:r w:rsidRPr="00A17BC6">
        <w:rPr>
          <w:lang w:val="el-GR"/>
        </w:rPr>
        <w:t>) με συγκεκριμένα υφιστάμενα συστήματα και μητρώα και αφετέρου μια δομή που θα υποστηρίζει την κατ’ απαίτηση επικοινωνία και διάθεση των δεδομένων του ΕΜΚΑ σε συστήματα που ενδεχομένως θα χρειαστεί να αντλήσουν στοιχεία από το εν λόγω σύστημα στο μέλλον.</w:t>
      </w:r>
    </w:p>
    <w:p w14:paraId="06BCF275" w14:textId="77777777" w:rsidR="00A17BC6" w:rsidRPr="00A17BC6" w:rsidRDefault="00A17BC6" w:rsidP="00A17BC6">
      <w:pPr>
        <w:rPr>
          <w:lang w:val="el-GR"/>
        </w:rPr>
      </w:pPr>
      <w:r w:rsidRPr="00A17BC6">
        <w:rPr>
          <w:lang w:val="el-GR"/>
        </w:rPr>
        <w:t xml:space="preserve">Για τη </w:t>
      </w:r>
      <w:proofErr w:type="spellStart"/>
      <w:r w:rsidRPr="00A17BC6">
        <w:rPr>
          <w:lang w:val="el-GR"/>
        </w:rPr>
        <w:t>διαλειτουργικότητα</w:t>
      </w:r>
      <w:proofErr w:type="spellEnd"/>
      <w:r w:rsidRPr="00A17BC6">
        <w:rPr>
          <w:lang w:val="el-GR"/>
        </w:rPr>
        <w:t xml:space="preserve"> του ΕΜΚΑ με έτερα συστήματα, θα χρησιμοποιηθεί το Κέντρο </w:t>
      </w:r>
      <w:proofErr w:type="spellStart"/>
      <w:r w:rsidRPr="00A17BC6">
        <w:rPr>
          <w:lang w:val="el-GR"/>
        </w:rPr>
        <w:t>Διαλειτουργικότητας</w:t>
      </w:r>
      <w:proofErr w:type="spellEnd"/>
      <w:r w:rsidRPr="00A17BC6">
        <w:rPr>
          <w:lang w:val="el-GR"/>
        </w:rPr>
        <w:t xml:space="preserve"> (ΚΕ.Δ) της ΓΓΠΣΨΔ.</w:t>
      </w:r>
    </w:p>
    <w:p w14:paraId="48D16168" w14:textId="77777777" w:rsidR="00A17BC6" w:rsidRPr="00A17BC6" w:rsidRDefault="00A17BC6" w:rsidP="00A17BC6">
      <w:pPr>
        <w:rPr>
          <w:b/>
          <w:bCs/>
          <w:u w:val="single"/>
          <w:lang w:val="el-GR"/>
        </w:rPr>
      </w:pPr>
      <w:bookmarkStart w:id="575" w:name="_Toc77837405"/>
      <w:r w:rsidRPr="00A17BC6">
        <w:rPr>
          <w:b/>
          <w:bCs/>
          <w:u w:val="single"/>
          <w:lang w:val="el-GR"/>
        </w:rPr>
        <w:t>Ρόλοι</w:t>
      </w:r>
      <w:bookmarkEnd w:id="575"/>
    </w:p>
    <w:p w14:paraId="2392B743" w14:textId="77777777" w:rsidR="00A17BC6" w:rsidRPr="00A17BC6" w:rsidRDefault="00A17BC6" w:rsidP="00A17BC6">
      <w:pPr>
        <w:rPr>
          <w:lang w:val="el-GR"/>
        </w:rPr>
      </w:pPr>
      <w:r w:rsidRPr="00A17BC6">
        <w:rPr>
          <w:lang w:val="el-GR"/>
        </w:rPr>
        <w:t xml:space="preserve">Το Υποσύστημα Διασύνδεσης με </w:t>
      </w:r>
      <w:r w:rsidRPr="00A17BC6">
        <w:rPr>
          <w:b/>
          <w:bCs/>
          <w:lang w:val="el-GR"/>
        </w:rPr>
        <w:t xml:space="preserve">τρίτα </w:t>
      </w:r>
      <w:r w:rsidRPr="00A17BC6">
        <w:rPr>
          <w:lang w:val="el-GR"/>
        </w:rPr>
        <w:t>συστήματα περιλαμβάνει τον ρόλο των στελεχών Δημόσιας Διοίκησης (Γενική Γραμματεία Πληροφοριακών Συστημάτων και Ψηφιακής Διακυβέρνησης), που θα είναι υπεύθυνα για τη σύνδεση του ΕΜΚΑ με έτερα συστήματα πληροφοριακά συστήματα και μητρώα φορέων της Δημόσιας Διοίκησης και του Ιδιωτικού Τομέα.</w:t>
      </w:r>
    </w:p>
    <w:p w14:paraId="1E1F3531" w14:textId="77777777" w:rsidR="00A17BC6" w:rsidRPr="00A17BC6" w:rsidRDefault="00A17BC6" w:rsidP="00A17BC6">
      <w:pPr>
        <w:rPr>
          <w:b/>
          <w:bCs/>
          <w:u w:val="single"/>
          <w:lang w:val="el-GR"/>
        </w:rPr>
      </w:pPr>
      <w:bookmarkStart w:id="576" w:name="_Toc77837406"/>
      <w:r w:rsidRPr="00A17BC6">
        <w:rPr>
          <w:b/>
          <w:bCs/>
          <w:u w:val="single"/>
          <w:lang w:val="el-GR"/>
        </w:rPr>
        <w:t>Γενικές Λειτουργίες</w:t>
      </w:r>
      <w:bookmarkEnd w:id="576"/>
    </w:p>
    <w:p w14:paraId="2E484F80" w14:textId="77777777" w:rsidR="00A17BC6" w:rsidRPr="00A17BC6" w:rsidRDefault="00A17BC6" w:rsidP="00A17BC6">
      <w:pPr>
        <w:rPr>
          <w:lang w:val="el-GR"/>
        </w:rPr>
      </w:pPr>
      <w:r w:rsidRPr="00A17BC6">
        <w:rPr>
          <w:lang w:val="el-GR"/>
        </w:rPr>
        <w:t>Το Υποσύστημα Διασύνδεσης με τρίτα συστήματα πρέπει να δίνει τη δυνατότητα:</w:t>
      </w:r>
    </w:p>
    <w:p w14:paraId="271EABE8" w14:textId="77777777" w:rsidR="00A17BC6" w:rsidRPr="00A17BC6" w:rsidRDefault="00A17BC6" w:rsidP="008C3594">
      <w:pPr>
        <w:numPr>
          <w:ilvl w:val="0"/>
          <w:numId w:val="48"/>
        </w:numPr>
        <w:rPr>
          <w:lang w:val="el-GR"/>
        </w:rPr>
      </w:pPr>
      <w:r w:rsidRPr="00A17BC6">
        <w:rPr>
          <w:lang w:val="el-GR"/>
        </w:rPr>
        <w:t xml:space="preserve">διαχείρισης των διαθέσιμων δεδομένων προς άντληση ανά Φορέα </w:t>
      </w:r>
      <w:proofErr w:type="spellStart"/>
      <w:r w:rsidRPr="00A17BC6">
        <w:rPr>
          <w:lang w:val="el-GR"/>
        </w:rPr>
        <w:t>Διαλειτουργικότητας</w:t>
      </w:r>
      <w:proofErr w:type="spellEnd"/>
      <w:r w:rsidRPr="00A17BC6">
        <w:rPr>
          <w:lang w:val="el-GR"/>
        </w:rPr>
        <w:t xml:space="preserve"> ανάλογα με την αρμοδιότητα του Φορέα,</w:t>
      </w:r>
    </w:p>
    <w:p w14:paraId="5EB5A4EB" w14:textId="77777777" w:rsidR="00A17BC6" w:rsidRPr="00A17BC6" w:rsidRDefault="00A17BC6" w:rsidP="008C3594">
      <w:pPr>
        <w:numPr>
          <w:ilvl w:val="0"/>
          <w:numId w:val="48"/>
        </w:numPr>
        <w:rPr>
          <w:lang w:val="el-GR"/>
        </w:rPr>
      </w:pPr>
      <w:r w:rsidRPr="00A17BC6">
        <w:rPr>
          <w:lang w:val="el-GR"/>
        </w:rPr>
        <w:t xml:space="preserve">διαχείρισης / καθορισμού ερωτημάτων που μπορεί να θέσει κάθε Φορέας </w:t>
      </w:r>
      <w:proofErr w:type="spellStart"/>
      <w:r w:rsidRPr="00A17BC6">
        <w:rPr>
          <w:lang w:val="el-GR"/>
        </w:rPr>
        <w:t>Διαλειτουργικότητας</w:t>
      </w:r>
      <w:proofErr w:type="spellEnd"/>
      <w:r w:rsidRPr="00A17BC6">
        <w:rPr>
          <w:lang w:val="el-GR"/>
        </w:rPr>
        <w:t>, καθώς και αναφορών που μπορεί να λάβει.</w:t>
      </w:r>
    </w:p>
    <w:p w14:paraId="7984A9B4" w14:textId="77777777" w:rsidR="00A17BC6" w:rsidRPr="00A17BC6" w:rsidRDefault="00A17BC6" w:rsidP="00A17BC6">
      <w:pPr>
        <w:rPr>
          <w:lang w:val="el-GR"/>
        </w:rPr>
      </w:pPr>
      <w:r w:rsidRPr="00A17BC6">
        <w:rPr>
          <w:lang w:val="el-GR"/>
        </w:rPr>
        <w:t>Το Υποσύστημα Διασύνδεσης με τρίτα συστήματα πρέπει κατ’ ελάχιστον να:</w:t>
      </w:r>
    </w:p>
    <w:p w14:paraId="716F5287" w14:textId="77777777" w:rsidR="00A17BC6" w:rsidRPr="00A17BC6" w:rsidRDefault="00A17BC6" w:rsidP="008C3594">
      <w:pPr>
        <w:numPr>
          <w:ilvl w:val="0"/>
          <w:numId w:val="49"/>
        </w:numPr>
        <w:rPr>
          <w:lang w:val="el-GR"/>
        </w:rPr>
      </w:pPr>
      <w:r w:rsidRPr="00A17BC6">
        <w:rPr>
          <w:lang w:val="el-GR"/>
        </w:rPr>
        <w:t xml:space="preserve">σχεδιαστεί με τέτοιον τρόπο, ώστε να μπορούν να ενταχθούν σε αυτό νέοι Φορείς </w:t>
      </w:r>
      <w:proofErr w:type="spellStart"/>
      <w:r w:rsidRPr="00A17BC6">
        <w:rPr>
          <w:lang w:val="el-GR"/>
        </w:rPr>
        <w:t>Διαλειτουργικότητας</w:t>
      </w:r>
      <w:proofErr w:type="spellEnd"/>
      <w:r w:rsidRPr="00A17BC6">
        <w:rPr>
          <w:lang w:val="el-GR"/>
        </w:rPr>
        <w:t xml:space="preserve"> χωρίς την ανάγκη τεχνικής επέμβασης στο σύστημα.</w:t>
      </w:r>
    </w:p>
    <w:p w14:paraId="56BDF3DC" w14:textId="77777777" w:rsidR="00A17BC6" w:rsidRPr="00A17BC6" w:rsidRDefault="00A17BC6" w:rsidP="008C3594">
      <w:pPr>
        <w:numPr>
          <w:ilvl w:val="0"/>
          <w:numId w:val="49"/>
        </w:numPr>
        <w:rPr>
          <w:lang w:val="el-GR"/>
        </w:rPr>
      </w:pPr>
      <w:r w:rsidRPr="00A17BC6">
        <w:rPr>
          <w:lang w:val="el-GR"/>
        </w:rPr>
        <w:t>υλοποιηθεί βασιζόμενο σε ανοικτές αρχιτεκτονικές και πρότυπα.</w:t>
      </w:r>
    </w:p>
    <w:p w14:paraId="504131A3" w14:textId="77777777" w:rsidR="00A17BC6" w:rsidRPr="00A17BC6" w:rsidRDefault="00A17BC6" w:rsidP="008C3594">
      <w:pPr>
        <w:numPr>
          <w:ilvl w:val="0"/>
          <w:numId w:val="49"/>
        </w:numPr>
        <w:rPr>
          <w:lang w:val="el-GR"/>
        </w:rPr>
      </w:pPr>
      <w:r w:rsidRPr="00A17BC6">
        <w:rPr>
          <w:lang w:val="el-GR"/>
        </w:rPr>
        <w:t xml:space="preserve">υποστηρίζει τεχνολογία </w:t>
      </w:r>
      <w:r w:rsidRPr="00A17BC6">
        <w:t>XML</w:t>
      </w:r>
      <w:r w:rsidRPr="00A17BC6">
        <w:rPr>
          <w:lang w:val="el-GR"/>
        </w:rPr>
        <w:t xml:space="preserve"> ή/και </w:t>
      </w:r>
      <w:r w:rsidRPr="00A17BC6">
        <w:t>JSON</w:t>
      </w:r>
      <w:r w:rsidRPr="00A17BC6">
        <w:rPr>
          <w:lang w:val="el-GR"/>
        </w:rPr>
        <w:t>.</w:t>
      </w:r>
    </w:p>
    <w:p w14:paraId="701A1793" w14:textId="77777777" w:rsidR="00A17BC6" w:rsidRPr="00A17BC6" w:rsidRDefault="00A17BC6" w:rsidP="008C3594">
      <w:pPr>
        <w:numPr>
          <w:ilvl w:val="0"/>
          <w:numId w:val="49"/>
        </w:numPr>
        <w:rPr>
          <w:lang w:val="el-GR"/>
        </w:rPr>
      </w:pPr>
      <w:r w:rsidRPr="00A17BC6">
        <w:rPr>
          <w:lang w:val="el-GR"/>
        </w:rPr>
        <w:t xml:space="preserve">έχει δυνατότητα χρήσης  </w:t>
      </w:r>
      <w:r w:rsidRPr="00A17BC6">
        <w:t>TLS</w:t>
      </w:r>
      <w:r w:rsidRPr="00A17BC6">
        <w:rPr>
          <w:lang w:val="el-GR"/>
        </w:rPr>
        <w:t xml:space="preserve"> 1.2 και μεταγενέστερο για τη μεταγωγή των δεδομένων και την </w:t>
      </w:r>
      <w:proofErr w:type="spellStart"/>
      <w:r w:rsidRPr="00A17BC6">
        <w:rPr>
          <w:lang w:val="el-GR"/>
        </w:rPr>
        <w:t>αυθεντικοποίηση</w:t>
      </w:r>
      <w:proofErr w:type="spellEnd"/>
      <w:r w:rsidRPr="00A17BC6">
        <w:rPr>
          <w:lang w:val="el-GR"/>
        </w:rPr>
        <w:t xml:space="preserve"> των χρηστών.</w:t>
      </w:r>
    </w:p>
    <w:p w14:paraId="340748AE" w14:textId="77777777" w:rsidR="00A17BC6" w:rsidRPr="00A17BC6" w:rsidRDefault="00A17BC6" w:rsidP="008C3594">
      <w:pPr>
        <w:numPr>
          <w:ilvl w:val="0"/>
          <w:numId w:val="49"/>
        </w:numPr>
        <w:rPr>
          <w:lang w:val="el-GR"/>
        </w:rPr>
      </w:pPr>
      <w:r w:rsidRPr="00A17BC6">
        <w:rPr>
          <w:lang w:val="el-GR"/>
        </w:rPr>
        <w:t>διασφαλίζει την αξιόπιστη, ασφαλή και άμεση διάθεση στοιχείων / πληροφοριών και υπηρεσιών σε εξουσιοδοτημένους φορείς της Δημόσιας Διοίκησης.</w:t>
      </w:r>
    </w:p>
    <w:p w14:paraId="167C12CE" w14:textId="77777777" w:rsidR="00A17BC6" w:rsidRPr="00A17BC6" w:rsidRDefault="00A17BC6" w:rsidP="008C3594">
      <w:pPr>
        <w:numPr>
          <w:ilvl w:val="0"/>
          <w:numId w:val="49"/>
        </w:numPr>
        <w:rPr>
          <w:lang w:val="el-GR"/>
        </w:rPr>
      </w:pPr>
      <w:r w:rsidRPr="00A17BC6">
        <w:rPr>
          <w:lang w:val="el-GR"/>
        </w:rPr>
        <w:t xml:space="preserve">υποστηρίζει διαφορετικούς τρόπους εμφάνισης των αποτελεσμάτων. Οι τρόποι εμφάνισης των αποτελεσμάτων που πρέπει κατ’ ελάχιστον να υποστηρίζονται από το Υποσύστημα είναι δομημένες φόρμες, αρχεία σε </w:t>
      </w:r>
      <w:r w:rsidRPr="00A17BC6">
        <w:t>CSV</w:t>
      </w:r>
      <w:r w:rsidRPr="00A17BC6">
        <w:rPr>
          <w:lang w:val="el-GR"/>
        </w:rPr>
        <w:t xml:space="preserve"> ή / και </w:t>
      </w:r>
      <w:r w:rsidRPr="00A17BC6">
        <w:t>ASCII</w:t>
      </w:r>
      <w:r w:rsidRPr="00A17BC6">
        <w:rPr>
          <w:lang w:val="el-GR"/>
        </w:rPr>
        <w:t xml:space="preserve"> </w:t>
      </w:r>
      <w:r w:rsidRPr="00A17BC6">
        <w:t>format</w:t>
      </w:r>
      <w:r w:rsidRPr="00A17BC6">
        <w:rPr>
          <w:lang w:val="el-GR"/>
        </w:rPr>
        <w:t>.</w:t>
      </w:r>
    </w:p>
    <w:p w14:paraId="30EA2947" w14:textId="77777777" w:rsidR="00A17BC6" w:rsidRPr="00A17BC6" w:rsidRDefault="00A17BC6" w:rsidP="00A17BC6">
      <w:pPr>
        <w:rPr>
          <w:lang w:val="el-GR"/>
        </w:rPr>
      </w:pPr>
      <w:r w:rsidRPr="00A17BC6">
        <w:rPr>
          <w:lang w:val="el-GR"/>
        </w:rPr>
        <w:t>Το ΕΜΚΑ πρέπει να διασυνδεθεί, κατ’ ελάχιστον, με τα ακόλουθα συστήματα και φορείς:</w:t>
      </w:r>
    </w:p>
    <w:p w14:paraId="223E445D" w14:textId="77777777" w:rsidR="00A17BC6" w:rsidRPr="00A17BC6" w:rsidRDefault="00A17BC6" w:rsidP="008C3594">
      <w:pPr>
        <w:numPr>
          <w:ilvl w:val="0"/>
          <w:numId w:val="49"/>
        </w:numPr>
      </w:pPr>
      <w:r w:rsidRPr="00A17BC6">
        <w:t>ΑΑΔΕ</w:t>
      </w:r>
    </w:p>
    <w:p w14:paraId="49D166C5" w14:textId="77777777" w:rsidR="00A17BC6" w:rsidRPr="00A17BC6" w:rsidRDefault="00A17BC6" w:rsidP="008C3594">
      <w:pPr>
        <w:numPr>
          <w:ilvl w:val="0"/>
          <w:numId w:val="49"/>
        </w:numPr>
      </w:pPr>
      <w:proofErr w:type="spellStart"/>
      <w:r w:rsidRPr="00A17BC6">
        <w:t>Ελληνικό</w:t>
      </w:r>
      <w:proofErr w:type="spellEnd"/>
      <w:r w:rsidRPr="00A17BC6">
        <w:t xml:space="preserve"> </w:t>
      </w:r>
      <w:proofErr w:type="spellStart"/>
      <w:r w:rsidRPr="00A17BC6">
        <w:t>Κτημ</w:t>
      </w:r>
      <w:proofErr w:type="spellEnd"/>
      <w:r w:rsidRPr="00A17BC6">
        <w:t>ατολόγιο</w:t>
      </w:r>
    </w:p>
    <w:p w14:paraId="01607C3F" w14:textId="77777777" w:rsidR="00A17BC6" w:rsidRPr="00A17BC6" w:rsidRDefault="00A17BC6" w:rsidP="008C3594">
      <w:pPr>
        <w:numPr>
          <w:ilvl w:val="0"/>
          <w:numId w:val="49"/>
        </w:numPr>
      </w:pPr>
      <w:r w:rsidRPr="00A17BC6">
        <w:rPr>
          <w:lang w:val="en-US"/>
        </w:rPr>
        <w:t>Arogi.gov.gr</w:t>
      </w:r>
    </w:p>
    <w:p w14:paraId="6D8B26D8" w14:textId="77777777" w:rsidR="00A17BC6" w:rsidRPr="00A17BC6" w:rsidRDefault="00A17BC6" w:rsidP="008C3594">
      <w:pPr>
        <w:numPr>
          <w:ilvl w:val="0"/>
          <w:numId w:val="49"/>
        </w:numPr>
      </w:pPr>
      <w:r w:rsidRPr="00A17BC6">
        <w:rPr>
          <w:lang w:val="en-US"/>
        </w:rPr>
        <w:lastRenderedPageBreak/>
        <w:t>Notify Business</w:t>
      </w:r>
    </w:p>
    <w:p w14:paraId="0E5E21E3" w14:textId="77777777" w:rsidR="00A17BC6" w:rsidRPr="00A17BC6" w:rsidRDefault="00A17BC6" w:rsidP="008C3594">
      <w:pPr>
        <w:numPr>
          <w:ilvl w:val="0"/>
          <w:numId w:val="49"/>
        </w:numPr>
      </w:pPr>
      <w:proofErr w:type="spellStart"/>
      <w:r w:rsidRPr="00A17BC6">
        <w:t>Πρωτοδικεί</w:t>
      </w:r>
      <w:proofErr w:type="spellEnd"/>
      <w:r w:rsidRPr="00A17BC6">
        <w:t>α</w:t>
      </w:r>
    </w:p>
    <w:p w14:paraId="4C46B265" w14:textId="77777777" w:rsidR="00A17BC6" w:rsidRPr="00A17BC6" w:rsidRDefault="00A17BC6" w:rsidP="008C3594">
      <w:pPr>
        <w:numPr>
          <w:ilvl w:val="0"/>
          <w:numId w:val="49"/>
        </w:numPr>
      </w:pPr>
      <w:r w:rsidRPr="00A17BC6">
        <w:t>ΔΙΑΥΓΕΙΑ</w:t>
      </w:r>
    </w:p>
    <w:p w14:paraId="4F36979E" w14:textId="77777777" w:rsidR="00A17BC6" w:rsidRPr="00A17BC6" w:rsidRDefault="00A17BC6" w:rsidP="008C3594">
      <w:pPr>
        <w:numPr>
          <w:ilvl w:val="0"/>
          <w:numId w:val="49"/>
        </w:numPr>
      </w:pPr>
      <w:r w:rsidRPr="00A17BC6">
        <w:t>ΔΙΑΣ</w:t>
      </w:r>
    </w:p>
    <w:p w14:paraId="7C637AD0" w14:textId="77777777" w:rsidR="00A17BC6" w:rsidRPr="00A17BC6" w:rsidRDefault="00A17BC6" w:rsidP="008C3594">
      <w:pPr>
        <w:numPr>
          <w:ilvl w:val="0"/>
          <w:numId w:val="49"/>
        </w:numPr>
      </w:pPr>
      <w:r w:rsidRPr="00A17BC6">
        <w:t>ΕΛΓΑ</w:t>
      </w:r>
    </w:p>
    <w:p w14:paraId="0F6B656B" w14:textId="77777777" w:rsidR="00A17BC6" w:rsidRPr="00A17BC6" w:rsidRDefault="00A17BC6" w:rsidP="008C3594">
      <w:pPr>
        <w:numPr>
          <w:ilvl w:val="0"/>
          <w:numId w:val="49"/>
        </w:numPr>
      </w:pPr>
      <w:r w:rsidRPr="00A17BC6">
        <w:t>ΟΠΕΚΕΠΕ</w:t>
      </w:r>
    </w:p>
    <w:p w14:paraId="261E640F" w14:textId="77777777" w:rsidR="00A17BC6" w:rsidRPr="00A17BC6" w:rsidRDefault="00A17BC6" w:rsidP="008C3594">
      <w:pPr>
        <w:numPr>
          <w:ilvl w:val="0"/>
          <w:numId w:val="49"/>
        </w:numPr>
      </w:pPr>
      <w:r w:rsidRPr="00A17BC6">
        <w:t>Υπ</w:t>
      </w:r>
      <w:proofErr w:type="spellStart"/>
      <w:r w:rsidRPr="00A17BC6">
        <w:t>ουργείο</w:t>
      </w:r>
      <w:proofErr w:type="spellEnd"/>
      <w:r w:rsidRPr="00A17BC6">
        <w:t xml:space="preserve"> </w:t>
      </w:r>
      <w:proofErr w:type="spellStart"/>
      <w:r w:rsidRPr="00A17BC6">
        <w:t>Αγροτικής</w:t>
      </w:r>
      <w:proofErr w:type="spellEnd"/>
      <w:r w:rsidRPr="00A17BC6">
        <w:t xml:space="preserve"> </w:t>
      </w:r>
      <w:proofErr w:type="spellStart"/>
      <w:r w:rsidRPr="00A17BC6">
        <w:t>Ανά</w:t>
      </w:r>
      <w:proofErr w:type="spellEnd"/>
      <w:r w:rsidRPr="00A17BC6">
        <w:t xml:space="preserve">πτυξης &amp; </w:t>
      </w:r>
      <w:proofErr w:type="spellStart"/>
      <w:r w:rsidRPr="00A17BC6">
        <w:t>Τροφίμων</w:t>
      </w:r>
      <w:proofErr w:type="spellEnd"/>
    </w:p>
    <w:p w14:paraId="76F1510A" w14:textId="77777777" w:rsidR="00A17BC6" w:rsidRPr="00A17BC6" w:rsidRDefault="00A17BC6" w:rsidP="008C3594">
      <w:pPr>
        <w:numPr>
          <w:ilvl w:val="0"/>
          <w:numId w:val="49"/>
        </w:numPr>
        <w:rPr>
          <w:lang w:val="el-GR"/>
        </w:rPr>
      </w:pPr>
      <w:r w:rsidRPr="00A17BC6">
        <w:rPr>
          <w:lang w:val="el-GR"/>
        </w:rPr>
        <w:t>Ηλεκτρονικό πρωτόκολλο Υπουργείου Κλιματικής Κρίσης και Πολιτικής Προστασίας</w:t>
      </w:r>
    </w:p>
    <w:p w14:paraId="22BED250" w14:textId="77777777" w:rsidR="00A17BC6" w:rsidRPr="00A17BC6" w:rsidRDefault="00A17BC6" w:rsidP="008C3594">
      <w:pPr>
        <w:numPr>
          <w:ilvl w:val="0"/>
          <w:numId w:val="49"/>
        </w:numPr>
        <w:rPr>
          <w:lang w:val="el-GR"/>
        </w:rPr>
      </w:pPr>
      <w:r w:rsidRPr="00A17BC6">
        <w:rPr>
          <w:lang w:val="el-GR"/>
        </w:rPr>
        <w:t>Σύστημα της Γενικής Γραμματείας Πολιτικής Προστασίας</w:t>
      </w:r>
    </w:p>
    <w:p w14:paraId="0D970D46" w14:textId="77777777" w:rsidR="00A17BC6" w:rsidRPr="00A17BC6" w:rsidRDefault="00A17BC6" w:rsidP="008C3594">
      <w:pPr>
        <w:numPr>
          <w:ilvl w:val="0"/>
          <w:numId w:val="49"/>
        </w:numPr>
      </w:pPr>
      <w:proofErr w:type="spellStart"/>
      <w:r w:rsidRPr="00A17BC6">
        <w:t>Σύστημ</w:t>
      </w:r>
      <w:proofErr w:type="spellEnd"/>
      <w:r w:rsidRPr="00A17BC6">
        <w:t xml:space="preserve">α </w:t>
      </w:r>
      <w:proofErr w:type="spellStart"/>
      <w:r w:rsidRPr="00A17BC6">
        <w:t>Φυσικών</w:t>
      </w:r>
      <w:proofErr w:type="spellEnd"/>
      <w:r w:rsidRPr="00A17BC6">
        <w:t xml:space="preserve"> Κατα</w:t>
      </w:r>
      <w:proofErr w:type="spellStart"/>
      <w:r w:rsidRPr="00A17BC6">
        <w:t>στροφών</w:t>
      </w:r>
      <w:proofErr w:type="spellEnd"/>
    </w:p>
    <w:p w14:paraId="76E4F178" w14:textId="77777777" w:rsidR="00A17BC6" w:rsidRPr="00A17BC6" w:rsidRDefault="00A17BC6" w:rsidP="008C3594">
      <w:pPr>
        <w:numPr>
          <w:ilvl w:val="0"/>
          <w:numId w:val="49"/>
        </w:numPr>
      </w:pPr>
      <w:proofErr w:type="spellStart"/>
      <w:r w:rsidRPr="00A17BC6">
        <w:t>Πληροφορι</w:t>
      </w:r>
      <w:proofErr w:type="spellEnd"/>
      <w:r w:rsidRPr="00A17BC6">
        <w:t xml:space="preserve">ακό </w:t>
      </w:r>
      <w:proofErr w:type="spellStart"/>
      <w:r w:rsidRPr="00A17BC6">
        <w:t>Σύστημ</w:t>
      </w:r>
      <w:proofErr w:type="spellEnd"/>
      <w:r w:rsidRPr="00A17BC6">
        <w:t xml:space="preserve">α </w:t>
      </w:r>
      <w:proofErr w:type="spellStart"/>
      <w:r w:rsidRPr="00A17BC6">
        <w:t>Κρ</w:t>
      </w:r>
      <w:proofErr w:type="spellEnd"/>
      <w:r w:rsidRPr="00A17BC6">
        <w:t xml:space="preserve">ατικών </w:t>
      </w:r>
      <w:proofErr w:type="spellStart"/>
      <w:r w:rsidRPr="00A17BC6">
        <w:t>Ενισχύσεων</w:t>
      </w:r>
      <w:proofErr w:type="spellEnd"/>
    </w:p>
    <w:p w14:paraId="48108DE4" w14:textId="77777777" w:rsidR="00A17BC6" w:rsidRPr="00A17BC6" w:rsidRDefault="00A17BC6" w:rsidP="008C3594">
      <w:pPr>
        <w:numPr>
          <w:ilvl w:val="0"/>
          <w:numId w:val="49"/>
        </w:numPr>
      </w:pPr>
      <w:proofErr w:type="spellStart"/>
      <w:r w:rsidRPr="00A17BC6">
        <w:t>Πληροφορι</w:t>
      </w:r>
      <w:proofErr w:type="spellEnd"/>
      <w:r w:rsidRPr="00A17BC6">
        <w:t xml:space="preserve">ακό </w:t>
      </w:r>
      <w:proofErr w:type="spellStart"/>
      <w:r w:rsidRPr="00A17BC6">
        <w:t>Σύστημ</w:t>
      </w:r>
      <w:proofErr w:type="spellEnd"/>
      <w:r w:rsidRPr="00A17BC6">
        <w:t xml:space="preserve">α </w:t>
      </w:r>
      <w:proofErr w:type="spellStart"/>
      <w:r w:rsidRPr="00A17BC6">
        <w:t>Δημοσιονομικής</w:t>
      </w:r>
      <w:proofErr w:type="spellEnd"/>
      <w:r w:rsidRPr="00A17BC6">
        <w:t xml:space="preserve"> </w:t>
      </w:r>
      <w:proofErr w:type="spellStart"/>
      <w:r w:rsidRPr="00A17BC6">
        <w:t>Πολιτικής</w:t>
      </w:r>
      <w:proofErr w:type="spellEnd"/>
    </w:p>
    <w:p w14:paraId="3E204310" w14:textId="36329B31" w:rsidR="00A17BC6" w:rsidRDefault="00A17BC6" w:rsidP="008C3594">
      <w:pPr>
        <w:numPr>
          <w:ilvl w:val="0"/>
          <w:numId w:val="49"/>
        </w:numPr>
        <w:rPr>
          <w:lang w:val="el-GR"/>
        </w:rPr>
      </w:pPr>
      <w:r w:rsidRPr="00A17BC6">
        <w:rPr>
          <w:lang w:val="el-GR"/>
        </w:rPr>
        <w:t>ΙΡΙΔΑ (</w:t>
      </w:r>
      <w:hyperlink r:id="rId31" w:history="1">
        <w:r w:rsidRPr="00A17BC6">
          <w:rPr>
            <w:rStyle w:val="-"/>
            <w:lang w:val="el-GR"/>
          </w:rPr>
          <w:t>http://www.irida.gov.gr</w:t>
        </w:r>
      </w:hyperlink>
      <w:r w:rsidRPr="00A17BC6">
        <w:rPr>
          <w:lang w:val="el-GR"/>
        </w:rPr>
        <w:t>)</w:t>
      </w:r>
    </w:p>
    <w:p w14:paraId="32068816" w14:textId="77777777" w:rsidR="00122385" w:rsidRPr="00122385" w:rsidRDefault="00122385" w:rsidP="008C3594">
      <w:pPr>
        <w:numPr>
          <w:ilvl w:val="0"/>
          <w:numId w:val="49"/>
        </w:numPr>
        <w:rPr>
          <w:lang w:val="el-GR"/>
        </w:rPr>
      </w:pPr>
      <w:r w:rsidRPr="00122385">
        <w:rPr>
          <w:lang w:val="el-GR"/>
        </w:rPr>
        <w:t>ΓΕΜΗ</w:t>
      </w:r>
    </w:p>
    <w:p w14:paraId="3F9F934D" w14:textId="77777777" w:rsidR="00122385" w:rsidRPr="00122385" w:rsidRDefault="00122385" w:rsidP="008C3594">
      <w:pPr>
        <w:numPr>
          <w:ilvl w:val="0"/>
          <w:numId w:val="49"/>
        </w:numPr>
        <w:rPr>
          <w:lang w:val="el-GR"/>
        </w:rPr>
      </w:pPr>
      <w:r w:rsidRPr="00122385">
        <w:rPr>
          <w:lang w:val="el-GR"/>
        </w:rPr>
        <w:t>Ασφαλιστικές εταιρείες</w:t>
      </w:r>
    </w:p>
    <w:p w14:paraId="20AA628D" w14:textId="121D64E0" w:rsidR="00122385" w:rsidRDefault="00122385" w:rsidP="008C3594">
      <w:pPr>
        <w:numPr>
          <w:ilvl w:val="0"/>
          <w:numId w:val="49"/>
        </w:numPr>
        <w:rPr>
          <w:lang w:val="el-GR"/>
        </w:rPr>
      </w:pPr>
      <w:r w:rsidRPr="00122385">
        <w:rPr>
          <w:lang w:val="el-GR"/>
        </w:rPr>
        <w:t>Ενιαίος Ψηφιακός Χάρτης (ΕΨΜ) του ΤΕΕ</w:t>
      </w:r>
    </w:p>
    <w:p w14:paraId="627723CB" w14:textId="77777777" w:rsidR="00122385" w:rsidRPr="00122385" w:rsidRDefault="00122385" w:rsidP="00122385">
      <w:pPr>
        <w:ind w:left="720"/>
        <w:rPr>
          <w:lang w:val="el-GR"/>
        </w:rPr>
      </w:pPr>
    </w:p>
    <w:p w14:paraId="76B9917A" w14:textId="77777777" w:rsidR="00A17BC6" w:rsidRPr="00A17BC6" w:rsidRDefault="00A17BC6" w:rsidP="00A17BC6">
      <w:pPr>
        <w:rPr>
          <w:lang w:val="el-GR"/>
        </w:rPr>
      </w:pPr>
      <w:r w:rsidRPr="00A17BC6">
        <w:rPr>
          <w:lang w:val="el-GR"/>
        </w:rPr>
        <w:t xml:space="preserve">Πλέον των προαναφερθέντων, οι επακριβείς απαιτήσεις </w:t>
      </w:r>
      <w:proofErr w:type="spellStart"/>
      <w:r w:rsidRPr="00A17BC6">
        <w:rPr>
          <w:lang w:val="el-GR"/>
        </w:rPr>
        <w:t>διαλειτουργικοτήτων</w:t>
      </w:r>
      <w:proofErr w:type="spellEnd"/>
      <w:r w:rsidRPr="00A17BC6">
        <w:rPr>
          <w:lang w:val="el-GR"/>
        </w:rPr>
        <w:t xml:space="preserve"> θα προσδιοριστούν στο πλαίσιο της Μελέτης Εφαρμογής. </w:t>
      </w:r>
    </w:p>
    <w:p w14:paraId="480EFF43" w14:textId="77777777" w:rsidR="00A17BC6" w:rsidRPr="00A17BC6" w:rsidRDefault="00A17BC6" w:rsidP="00A17BC6">
      <w:pPr>
        <w:rPr>
          <w:bCs/>
          <w:lang w:val="el-GR"/>
        </w:rPr>
      </w:pPr>
    </w:p>
    <w:p w14:paraId="0263969E" w14:textId="03A7A6AF" w:rsidR="00A17BC6" w:rsidRPr="00FE26BF" w:rsidRDefault="00A17BC6" w:rsidP="00FE26BF">
      <w:pPr>
        <w:pStyle w:val="4"/>
      </w:pPr>
      <w:bookmarkStart w:id="577" w:name="_Ref159852889"/>
      <w:bookmarkStart w:id="578" w:name="_Toc180679354"/>
      <w:r w:rsidRPr="00FE26BF">
        <w:t xml:space="preserve">Υποσύστημα Αιτήσεων </w:t>
      </w:r>
      <w:bookmarkEnd w:id="577"/>
      <w:r w:rsidR="00416993">
        <w:t>Κρατικής Αρωγής</w:t>
      </w:r>
      <w:bookmarkEnd w:id="578"/>
    </w:p>
    <w:p w14:paraId="4195E6BE" w14:textId="03985BB9" w:rsidR="00A17BC6" w:rsidRPr="00D1232C" w:rsidRDefault="00A17BC6" w:rsidP="00A17BC6">
      <w:pPr>
        <w:rPr>
          <w:lang w:val="el-GR"/>
        </w:rPr>
      </w:pPr>
      <w:r w:rsidRPr="00A17BC6">
        <w:rPr>
          <w:lang w:val="el-GR"/>
        </w:rPr>
        <w:t xml:space="preserve">Το </w:t>
      </w:r>
      <w:r w:rsidRPr="00A17BC6">
        <w:rPr>
          <w:b/>
          <w:bCs/>
          <w:lang w:val="el-GR"/>
        </w:rPr>
        <w:t xml:space="preserve">Υποσύστημα Αιτήσεων </w:t>
      </w:r>
      <w:r w:rsidR="00416993">
        <w:rPr>
          <w:b/>
          <w:bCs/>
          <w:lang w:val="el-GR"/>
        </w:rPr>
        <w:t xml:space="preserve">Κρατικής Αρωγής </w:t>
      </w:r>
      <w:r w:rsidRPr="00A17BC6">
        <w:rPr>
          <w:lang w:val="el-GR"/>
        </w:rPr>
        <w:t xml:space="preserve">πρέπει να υποστηρίζει τη διαδικασία υποβολής αίτησης για όλες τις μορφές Κρατικής Αρωγής. </w:t>
      </w:r>
      <w:r w:rsidRPr="00D1232C">
        <w:rPr>
          <w:lang w:val="el-GR"/>
        </w:rPr>
        <w:t>Ενδεικτικά και όχι περιοριστικά ως ακολούθως:</w:t>
      </w:r>
    </w:p>
    <w:p w14:paraId="59BB56E6" w14:textId="77777777" w:rsidR="00122385" w:rsidRPr="00122385" w:rsidRDefault="00122385" w:rsidP="008C3594">
      <w:pPr>
        <w:numPr>
          <w:ilvl w:val="0"/>
          <w:numId w:val="49"/>
        </w:numPr>
        <w:rPr>
          <w:lang w:val="el-GR"/>
        </w:rPr>
      </w:pPr>
      <w:r w:rsidRPr="00122385">
        <w:rPr>
          <w:lang w:val="el-GR"/>
        </w:rPr>
        <w:t>Οικονομική ενίσχυση επιχειρήσεων, μη κερδοσκοπικού χαρακτήρα φορέων, αγροτικών εκμεταλλεύσεων έναντι επιχορήγησης για την αντιμετώπιση ζημιών, συμπεριλαμβανομένης της πρώτης αρωγής έναντι επιχορήγησης.</w:t>
      </w:r>
    </w:p>
    <w:p w14:paraId="03018941" w14:textId="52BD9414" w:rsidR="00122385" w:rsidRPr="00122385" w:rsidRDefault="00122385" w:rsidP="008C3594">
      <w:pPr>
        <w:numPr>
          <w:ilvl w:val="0"/>
          <w:numId w:val="49"/>
        </w:numPr>
        <w:rPr>
          <w:lang w:val="el-GR"/>
        </w:rPr>
      </w:pPr>
      <w:r w:rsidRPr="00122385">
        <w:rPr>
          <w:lang w:val="el-GR"/>
        </w:rPr>
        <w:t>Οικονομική ενίσχυση για πληγέντα κτήρια ιδιοκτησίας φυσικών ή νομικών προσώπων, έναντι στεγαστικής συνδρομής, συμπεριλαμβανομένης της πρώτης αρωγής έναντι στεγαστικής συνδρομής.</w:t>
      </w:r>
    </w:p>
    <w:p w14:paraId="6CFB31F7" w14:textId="77777777" w:rsidR="00122385" w:rsidRPr="00122385" w:rsidRDefault="00122385" w:rsidP="008C3594">
      <w:pPr>
        <w:numPr>
          <w:ilvl w:val="0"/>
          <w:numId w:val="49"/>
        </w:numPr>
        <w:rPr>
          <w:lang w:val="el-GR"/>
        </w:rPr>
      </w:pPr>
      <w:r w:rsidRPr="00122385">
        <w:rPr>
          <w:lang w:val="el-GR"/>
        </w:rPr>
        <w:t xml:space="preserve">Χορήγηση Στεγαστικής Συνδρομής σε δικαιούχους- ιδιοκτήτες για την αποκατάσταση πληγέντων κτηρίων από φυσικές καταστροφές. </w:t>
      </w:r>
    </w:p>
    <w:p w14:paraId="7BB8C924" w14:textId="11DA900F" w:rsidR="00122385" w:rsidRPr="00122385" w:rsidRDefault="00122385" w:rsidP="008C3594">
      <w:pPr>
        <w:numPr>
          <w:ilvl w:val="0"/>
          <w:numId w:val="49"/>
        </w:numPr>
        <w:rPr>
          <w:lang w:val="el-GR"/>
        </w:rPr>
      </w:pPr>
      <w:r w:rsidRPr="00122385">
        <w:rPr>
          <w:lang w:val="el-GR"/>
        </w:rPr>
        <w:t xml:space="preserve">Οικονομική ενίσχυση φυσικών προσώπων για την αντιμετώπιση απλών επισκευαστικών εργασιών ή/και την αντικατάσταση οικοσκευής εφόσον προβλέπεται από σχετικές διατάξεις </w:t>
      </w:r>
    </w:p>
    <w:p w14:paraId="30597F45" w14:textId="0D383DA3" w:rsidR="00122385" w:rsidRPr="00122385" w:rsidRDefault="00122385" w:rsidP="008C3594">
      <w:pPr>
        <w:numPr>
          <w:ilvl w:val="0"/>
          <w:numId w:val="49"/>
        </w:numPr>
        <w:rPr>
          <w:lang w:val="el-GR"/>
        </w:rPr>
      </w:pPr>
      <w:r w:rsidRPr="00122385">
        <w:rPr>
          <w:lang w:val="el-GR"/>
        </w:rPr>
        <w:t xml:space="preserve">Επιδότηση προσωρινής στέγασης με τη μορφή επιδότησης ενοικίου/συγκατοίκησης για φυσικά πρόσωπα στην περίπτωση που η κύρια κατοικία έχει πληγεί από φυσική καταστροφή </w:t>
      </w:r>
    </w:p>
    <w:p w14:paraId="1150E2A0" w14:textId="77777777" w:rsidR="00A17BC6" w:rsidRPr="00A17BC6" w:rsidRDefault="00A17BC6" w:rsidP="00A17BC6">
      <w:pPr>
        <w:rPr>
          <w:lang w:val="el-GR"/>
        </w:rPr>
      </w:pPr>
      <w:r w:rsidRPr="00A17BC6">
        <w:rPr>
          <w:lang w:val="el-GR"/>
        </w:rPr>
        <w:lastRenderedPageBreak/>
        <w:t xml:space="preserve">Σημειώνεται ότι το υποσύστημα πρέπει να είναι κατάλληλα </w:t>
      </w:r>
      <w:proofErr w:type="spellStart"/>
      <w:r w:rsidRPr="00A17BC6">
        <w:rPr>
          <w:lang w:val="el-GR"/>
        </w:rPr>
        <w:t>παραμετροποιημένο</w:t>
      </w:r>
      <w:proofErr w:type="spellEnd"/>
      <w:r w:rsidRPr="00A17BC6">
        <w:rPr>
          <w:lang w:val="el-GR"/>
        </w:rPr>
        <w:t xml:space="preserve"> για να μπορεί να υποστηρίξει και νέες μορφές κρατικής αρωγής που θα θεσμοθετηθούν στο μέλλον.</w:t>
      </w:r>
    </w:p>
    <w:p w14:paraId="6712BEFB" w14:textId="77777777" w:rsidR="00A17BC6" w:rsidRPr="00A17BC6" w:rsidRDefault="00A17BC6" w:rsidP="00A17BC6">
      <w:pPr>
        <w:rPr>
          <w:lang w:val="el-GR"/>
        </w:rPr>
      </w:pPr>
    </w:p>
    <w:p w14:paraId="55359F7D" w14:textId="77777777" w:rsidR="00A17BC6" w:rsidRPr="00A17BC6" w:rsidRDefault="00A17BC6" w:rsidP="00A17BC6">
      <w:pPr>
        <w:rPr>
          <w:b/>
          <w:bCs/>
          <w:u w:val="single"/>
          <w:lang w:val="el-GR"/>
        </w:rPr>
      </w:pPr>
      <w:r w:rsidRPr="00A17BC6">
        <w:rPr>
          <w:b/>
          <w:bCs/>
          <w:u w:val="single"/>
          <w:lang w:val="el-GR"/>
        </w:rPr>
        <w:t>Ρόλοι</w:t>
      </w:r>
    </w:p>
    <w:p w14:paraId="0534655E" w14:textId="77777777" w:rsidR="00A17BC6" w:rsidRPr="00A17BC6" w:rsidRDefault="00A17BC6" w:rsidP="00A17BC6">
      <w:pPr>
        <w:rPr>
          <w:lang w:val="el-GR"/>
        </w:rPr>
      </w:pPr>
      <w:r w:rsidRPr="00A17BC6">
        <w:rPr>
          <w:lang w:val="el-GR"/>
        </w:rPr>
        <w:t>Στο εν λόγω υποσύστημα περιλαμβάνονται κατ’ ελάχιστον οι ακόλουθοι ρόλοι:</w:t>
      </w:r>
    </w:p>
    <w:p w14:paraId="46216A4A" w14:textId="3F725B86" w:rsidR="00A17BC6" w:rsidRPr="00A17BC6" w:rsidRDefault="00A17BC6" w:rsidP="008C3594">
      <w:pPr>
        <w:numPr>
          <w:ilvl w:val="0"/>
          <w:numId w:val="49"/>
        </w:numPr>
        <w:rPr>
          <w:lang w:val="el-GR"/>
        </w:rPr>
      </w:pPr>
      <w:r w:rsidRPr="00A17BC6">
        <w:rPr>
          <w:lang w:val="el-GR"/>
        </w:rPr>
        <w:t>δυνητικοί δικαιούχοι (επιχειρήσεις, μη κερδοσκοπικού χαρακτήρα φορείς, αγροτικές εκμεταλλεύσεις), οι οποίοι θα έχουν τη δυνατότητα υποβολής αίτησης επιχορήγησης και προκαταβολής έναντι επιχορήγησης, και πρώτης αρωγής έναντι επιχορήγησης,</w:t>
      </w:r>
    </w:p>
    <w:p w14:paraId="0AF779FE" w14:textId="4EFEEEFC" w:rsidR="00A17BC6" w:rsidRPr="00A17BC6" w:rsidRDefault="00A17BC6" w:rsidP="008C3594">
      <w:pPr>
        <w:numPr>
          <w:ilvl w:val="0"/>
          <w:numId w:val="49"/>
        </w:numPr>
        <w:rPr>
          <w:lang w:val="el-GR"/>
        </w:rPr>
      </w:pPr>
      <w:r w:rsidRPr="00A17BC6">
        <w:rPr>
          <w:lang w:val="el-GR"/>
        </w:rPr>
        <w:t xml:space="preserve">δυνητικοί δικαιούχοι (φυσικά ή νομικά πρόσωπα) για την υποβολή αίτησης χορήγησης Στεγαστικής Συνδρομής </w:t>
      </w:r>
      <w:r w:rsidR="00122385" w:rsidRPr="00122385">
        <w:rPr>
          <w:lang w:val="el-GR"/>
        </w:rPr>
        <w:t>συμπεριλαμβανομένης της πρώτης αρωγής έναντι στεγαστικής συνδρομής για την αποκατάσταση των κτιρίων τους από φυσική καταστροφή</w:t>
      </w:r>
      <w:r w:rsidRPr="00A17BC6">
        <w:rPr>
          <w:lang w:val="el-GR"/>
        </w:rPr>
        <w:t>,</w:t>
      </w:r>
    </w:p>
    <w:p w14:paraId="530FC855" w14:textId="26070588" w:rsidR="00A17BC6" w:rsidRPr="00A17BC6" w:rsidRDefault="00122385" w:rsidP="008C3594">
      <w:pPr>
        <w:numPr>
          <w:ilvl w:val="0"/>
          <w:numId w:val="49"/>
        </w:numPr>
        <w:rPr>
          <w:lang w:val="el-GR"/>
        </w:rPr>
      </w:pPr>
      <w:r w:rsidRPr="00122385">
        <w:rPr>
          <w:lang w:val="el-GR"/>
        </w:rPr>
        <w:t>δυνητικοί δικαιούχοι (φυσικά πρόσωπα) για την υποβολή αίτησης χορήγησης επιδομάτων για την αντιμετώπιση απλών επισκευαστικών εργασιών ή/και την αντικατάσταση  οικοσκευής εφόσ</w:t>
      </w:r>
      <w:r>
        <w:rPr>
          <w:lang w:val="el-GR"/>
        </w:rPr>
        <w:t>ο</w:t>
      </w:r>
      <w:r w:rsidRPr="00122385">
        <w:rPr>
          <w:lang w:val="el-GR"/>
        </w:rPr>
        <w:t>ν προβλέπεται από σχετικές διατάξεις</w:t>
      </w:r>
      <w:r w:rsidR="00A17BC6" w:rsidRPr="00A17BC6">
        <w:rPr>
          <w:lang w:val="el-GR"/>
        </w:rPr>
        <w:t>,</w:t>
      </w:r>
    </w:p>
    <w:p w14:paraId="590864E1" w14:textId="77777777" w:rsidR="00A17BC6" w:rsidRPr="00A17BC6" w:rsidRDefault="00A17BC6" w:rsidP="008C3594">
      <w:pPr>
        <w:numPr>
          <w:ilvl w:val="0"/>
          <w:numId w:val="49"/>
        </w:numPr>
        <w:rPr>
          <w:lang w:val="el-GR"/>
        </w:rPr>
      </w:pPr>
      <w:r w:rsidRPr="00A17BC6">
        <w:rPr>
          <w:lang w:val="el-GR"/>
        </w:rPr>
        <w:t>δυνητικοί δικαιούχοι (φυσικά πρόσωπα) για τη χορήγηση επιδότησης προσωρινής στέγασης,</w:t>
      </w:r>
    </w:p>
    <w:p w14:paraId="32130187" w14:textId="0EF55DA0" w:rsidR="00A17BC6" w:rsidRPr="00A17BC6" w:rsidRDefault="00122385" w:rsidP="008C3594">
      <w:pPr>
        <w:numPr>
          <w:ilvl w:val="0"/>
          <w:numId w:val="49"/>
        </w:numPr>
        <w:rPr>
          <w:lang w:val="el-GR"/>
        </w:rPr>
      </w:pPr>
      <w:r w:rsidRPr="00A17BC6">
        <w:rPr>
          <w:lang w:val="el-GR"/>
        </w:rPr>
        <w:t xml:space="preserve">στελέχη Δημόσιας Διοίκησης (αρμόδιου Δήμου, αρμόδιας Περιφέρειας, </w:t>
      </w:r>
      <w:r w:rsidRPr="7C30FE5E">
        <w:rPr>
          <w:lang w:val="el-GR"/>
        </w:rPr>
        <w:t xml:space="preserve">Γενική Γραμματεία Αποκατάστασης Φυσικών Καταστροφών και Κρατικής Αρωγής του </w:t>
      </w:r>
      <w:r w:rsidRPr="00A17BC6">
        <w:rPr>
          <w:lang w:val="el-GR"/>
        </w:rPr>
        <w:t xml:space="preserve">Υπουργείου Κλιματικής Κρίσης και Πολιτικής Προστασίας, Γενικής Διεύθυνσης Οικονομικών Υπηρεσιών του Υπουργείου </w:t>
      </w:r>
      <w:r>
        <w:rPr>
          <w:lang w:val="el-GR"/>
        </w:rPr>
        <w:t xml:space="preserve">Εθνικής Οικονομίας και </w:t>
      </w:r>
      <w:r w:rsidRPr="00A17BC6">
        <w:rPr>
          <w:lang w:val="el-GR"/>
        </w:rPr>
        <w:t>Οικονομικών,</w:t>
      </w:r>
      <w:r>
        <w:rPr>
          <w:lang w:val="el-GR"/>
        </w:rPr>
        <w:t xml:space="preserve"> </w:t>
      </w:r>
      <w:r w:rsidRPr="00A17BC6">
        <w:rPr>
          <w:lang w:val="el-GR"/>
        </w:rPr>
        <w:t>Ανεξάρτητης Αρχής Δημοσίων Εσόδων), που θα έχουν πρόσβαση στις αιτήσεις και τα συνοδευτικά δικαιολογητικά.</w:t>
      </w:r>
    </w:p>
    <w:p w14:paraId="1E2E6034" w14:textId="77777777" w:rsidR="00A17BC6" w:rsidRPr="00A17BC6" w:rsidRDefault="00A17BC6" w:rsidP="00A17BC6">
      <w:pPr>
        <w:rPr>
          <w:lang w:val="el-GR"/>
        </w:rPr>
      </w:pPr>
    </w:p>
    <w:p w14:paraId="742D5B4B" w14:textId="77777777" w:rsidR="00A17BC6" w:rsidRPr="00A17BC6" w:rsidRDefault="00A17BC6" w:rsidP="00A17BC6">
      <w:pPr>
        <w:rPr>
          <w:b/>
          <w:bCs/>
          <w:u w:val="single"/>
          <w:lang w:val="el-GR"/>
        </w:rPr>
      </w:pPr>
      <w:r w:rsidRPr="00A17BC6">
        <w:rPr>
          <w:b/>
          <w:bCs/>
          <w:u w:val="single"/>
          <w:lang w:val="el-GR"/>
        </w:rPr>
        <w:t>Γενικές Λειτουργίες</w:t>
      </w:r>
    </w:p>
    <w:p w14:paraId="03FF7000" w14:textId="5EE607BD" w:rsidR="00122385" w:rsidRPr="00A17BC6" w:rsidRDefault="00122385" w:rsidP="00122385">
      <w:pPr>
        <w:rPr>
          <w:lang w:val="el-GR"/>
        </w:rPr>
      </w:pPr>
      <w:r w:rsidRPr="00A17BC6">
        <w:rPr>
          <w:lang w:val="el-GR"/>
        </w:rPr>
        <w:t xml:space="preserve">Μετά την έκδοση Κοινής Υπουργικής Απόφασης </w:t>
      </w:r>
      <w:r w:rsidRPr="00122385">
        <w:rPr>
          <w:lang w:val="el-GR"/>
        </w:rPr>
        <w:t xml:space="preserve">οριοθέτησης πληγείσας περιοχής μετά την επέλευση θεομηνίας - φυσικής καταστροφής, τα στελέχη της Γενικής </w:t>
      </w:r>
      <w:r w:rsidR="00777E6E">
        <w:rPr>
          <w:lang w:val="el-GR"/>
        </w:rPr>
        <w:t>Γραμματείας</w:t>
      </w:r>
      <w:r w:rsidR="00777E6E" w:rsidRPr="00122385">
        <w:rPr>
          <w:lang w:val="el-GR"/>
        </w:rPr>
        <w:t xml:space="preserve"> </w:t>
      </w:r>
      <w:r w:rsidRPr="00122385">
        <w:rPr>
          <w:lang w:val="el-GR"/>
        </w:rPr>
        <w:t>Αποκατάστασης Φυσικών Καταστροφών και Κρατικής Αρωγής του Υπουργείου Κλιματικής Κρίσης και Πολιτικής Προστασίας θα καταχωρούν τα στοιχεία ταυτότητας της  θεομηνίας - φυσικής καταστροφής, τα οποία</w:t>
      </w:r>
      <w:r w:rsidRPr="00A17BC6">
        <w:rPr>
          <w:lang w:val="el-GR"/>
        </w:rPr>
        <w:t xml:space="preserve"> θα περιλαμβάνουν κατ’ ελάχιστον τα ακόλουθα:</w:t>
      </w:r>
    </w:p>
    <w:p w14:paraId="20FA153D" w14:textId="77777777" w:rsidR="00A17BC6" w:rsidRPr="00A17BC6" w:rsidRDefault="00A17BC6" w:rsidP="008C3594">
      <w:pPr>
        <w:numPr>
          <w:ilvl w:val="0"/>
          <w:numId w:val="49"/>
        </w:numPr>
        <w:rPr>
          <w:lang w:val="en-US"/>
        </w:rPr>
      </w:pPr>
      <w:proofErr w:type="spellStart"/>
      <w:r w:rsidRPr="00A17BC6">
        <w:rPr>
          <w:lang w:val="en-US"/>
        </w:rPr>
        <w:t>Μον</w:t>
      </w:r>
      <w:proofErr w:type="spellEnd"/>
      <w:r w:rsidRPr="00A17BC6">
        <w:rPr>
          <w:lang w:val="en-US"/>
        </w:rPr>
        <w:t xml:space="preserve">αδικός </w:t>
      </w:r>
      <w:proofErr w:type="spellStart"/>
      <w:r w:rsidRPr="00A17BC6">
        <w:rPr>
          <w:lang w:val="en-US"/>
        </w:rPr>
        <w:t>κωδικός</w:t>
      </w:r>
      <w:proofErr w:type="spellEnd"/>
    </w:p>
    <w:p w14:paraId="350D8AFF" w14:textId="77777777" w:rsidR="00A17BC6" w:rsidRPr="00A17BC6" w:rsidRDefault="00A17BC6" w:rsidP="008C3594">
      <w:pPr>
        <w:numPr>
          <w:ilvl w:val="0"/>
          <w:numId w:val="49"/>
        </w:numPr>
        <w:rPr>
          <w:lang w:val="en-US"/>
        </w:rPr>
      </w:pPr>
      <w:r w:rsidRPr="00A17BC6">
        <w:rPr>
          <w:lang w:val="en-US"/>
        </w:rPr>
        <w:t>Ονομα</w:t>
      </w:r>
      <w:proofErr w:type="spellStart"/>
      <w:r w:rsidRPr="00A17BC6">
        <w:rPr>
          <w:lang w:val="en-US"/>
        </w:rPr>
        <w:t>σί</w:t>
      </w:r>
      <w:proofErr w:type="spellEnd"/>
      <w:r w:rsidRPr="00A17BC6">
        <w:rPr>
          <w:lang w:val="en-US"/>
        </w:rPr>
        <w:t xml:space="preserve">α </w:t>
      </w:r>
    </w:p>
    <w:p w14:paraId="639A1733" w14:textId="77777777" w:rsidR="00A17BC6" w:rsidRPr="00A17BC6" w:rsidRDefault="00A17BC6" w:rsidP="008C3594">
      <w:pPr>
        <w:numPr>
          <w:ilvl w:val="0"/>
          <w:numId w:val="49"/>
        </w:numPr>
        <w:rPr>
          <w:lang w:val="el-GR"/>
        </w:rPr>
      </w:pPr>
      <w:r w:rsidRPr="00A17BC6">
        <w:rPr>
          <w:lang w:val="el-GR"/>
        </w:rPr>
        <w:t>Είδος, λ.χ. σεισμοί, χιονοστιβάδες, κατολισθήσεις και πλημμύρες, ανεμοστρόβιλοι, τυφώνες, εκρήξεις ηφαιστείων, πυρκαγιές δασών, καθώς και ανεξέλεγκτες πυρκαγιές από φυσικά αίτια.</w:t>
      </w:r>
    </w:p>
    <w:p w14:paraId="2978F312" w14:textId="7C3CD46F" w:rsidR="00A17BC6" w:rsidRPr="00A17BC6" w:rsidRDefault="00122385" w:rsidP="008C3594">
      <w:pPr>
        <w:numPr>
          <w:ilvl w:val="0"/>
          <w:numId w:val="49"/>
        </w:numPr>
        <w:rPr>
          <w:lang w:val="el-GR"/>
        </w:rPr>
      </w:pPr>
      <w:r w:rsidRPr="00122385">
        <w:rPr>
          <w:lang w:val="el-GR"/>
        </w:rPr>
        <w:t>Στοιχεία οριοθέτησης: Περιφερειακή Ενότητα, Δήμος, Δημοτική Ενότητα, Δημοτική Κοινότητα, Οικισμός (θα υποστηρίζεται από τις λειτουργίες της Διαχείρισης Γεωγραφικής Πληροφορίας</w:t>
      </w:r>
      <w:r w:rsidR="00A17BC6" w:rsidRPr="00A17BC6">
        <w:rPr>
          <w:lang w:val="el-GR"/>
        </w:rPr>
        <w:t>)</w:t>
      </w:r>
    </w:p>
    <w:p w14:paraId="2011B077" w14:textId="77777777" w:rsidR="00A17BC6" w:rsidRPr="00A17BC6" w:rsidRDefault="00A17BC6" w:rsidP="008C3594">
      <w:pPr>
        <w:numPr>
          <w:ilvl w:val="0"/>
          <w:numId w:val="49"/>
        </w:numPr>
        <w:rPr>
          <w:lang w:val="en-US"/>
        </w:rPr>
      </w:pPr>
      <w:proofErr w:type="spellStart"/>
      <w:r w:rsidRPr="00A17BC6">
        <w:rPr>
          <w:lang w:val="en-US"/>
        </w:rPr>
        <w:t>Ημερομηνί</w:t>
      </w:r>
      <w:proofErr w:type="spellEnd"/>
      <w:r w:rsidRPr="00A17BC6">
        <w:rPr>
          <w:lang w:val="en-US"/>
        </w:rPr>
        <w:t>α</w:t>
      </w:r>
    </w:p>
    <w:p w14:paraId="61AB7E2D" w14:textId="39594674" w:rsidR="00A17BC6" w:rsidRPr="00A17BC6" w:rsidRDefault="00A17BC6" w:rsidP="00A17BC6">
      <w:pPr>
        <w:rPr>
          <w:lang w:val="el-GR"/>
        </w:rPr>
      </w:pPr>
      <w:r w:rsidRPr="00A17BC6">
        <w:rPr>
          <w:lang w:val="el-GR"/>
        </w:rPr>
        <w:t>Στη συνέχεια, οι δυνητικοί δικαιούχοι της εκάστοτε θεομηνίας</w:t>
      </w:r>
      <w:r w:rsidR="00380446">
        <w:rPr>
          <w:lang w:val="el-GR"/>
        </w:rPr>
        <w:t xml:space="preserve"> – φυσικής καταστροφής</w:t>
      </w:r>
      <w:r w:rsidRPr="00A17BC6">
        <w:rPr>
          <w:lang w:val="el-GR"/>
        </w:rPr>
        <w:t xml:space="preserve"> έχουν τη δυνατότητα υποβολής αιτήσεων για κάθε μορφή Κρατικής Αρωγής, ενδεικτικά και όχι περιοριστικά:</w:t>
      </w:r>
    </w:p>
    <w:p w14:paraId="0B145FFD" w14:textId="77777777" w:rsidR="00A17BC6" w:rsidRPr="00A17BC6" w:rsidRDefault="00A17BC6" w:rsidP="00A17BC6">
      <w:pPr>
        <w:rPr>
          <w:lang w:val="el-GR"/>
        </w:rPr>
      </w:pPr>
    </w:p>
    <w:p w14:paraId="27B32602" w14:textId="301E24BA" w:rsidR="00A17BC6" w:rsidRPr="00A17BC6" w:rsidRDefault="00A17BC6" w:rsidP="00A17BC6">
      <w:pPr>
        <w:rPr>
          <w:b/>
          <w:bCs/>
          <w:u w:val="single"/>
          <w:lang w:val="el-GR"/>
        </w:rPr>
      </w:pPr>
      <w:r w:rsidRPr="00A17BC6">
        <w:rPr>
          <w:b/>
          <w:bCs/>
          <w:u w:val="single"/>
          <w:lang w:val="el-GR"/>
        </w:rPr>
        <w:lastRenderedPageBreak/>
        <w:t>Α. Οικονομική ενίσχυση επιχειρήσεων, μη κερδοσκοπικού χαρακτήρα φορέων, αγροτικών εκμεταλλεύσεων, για την αντιμετώπιση ζημιών</w:t>
      </w:r>
    </w:p>
    <w:p w14:paraId="1EC5DDF1" w14:textId="77777777" w:rsidR="00A17BC6" w:rsidRPr="00A17BC6" w:rsidRDefault="00A17BC6" w:rsidP="00A17BC6">
      <w:pPr>
        <w:rPr>
          <w:b/>
          <w:bCs/>
          <w:u w:val="single"/>
          <w:lang w:val="el-GR"/>
        </w:rPr>
      </w:pPr>
    </w:p>
    <w:p w14:paraId="27E01768" w14:textId="77777777" w:rsidR="00A17BC6" w:rsidRPr="00A17BC6" w:rsidRDefault="00A17BC6" w:rsidP="00A17BC6">
      <w:pPr>
        <w:rPr>
          <w:b/>
          <w:bCs/>
          <w:u w:val="single"/>
          <w:lang w:val="el-GR"/>
        </w:rPr>
      </w:pPr>
      <w:r w:rsidRPr="00A17BC6">
        <w:rPr>
          <w:b/>
          <w:bCs/>
          <w:u w:val="single"/>
          <w:lang w:val="el-GR"/>
        </w:rPr>
        <w:t>Α.1. Πρώτη αρωγή έναντι επιχορήγησης</w:t>
      </w:r>
    </w:p>
    <w:p w14:paraId="5AEEB4BD" w14:textId="694DFA37" w:rsidR="00A17BC6" w:rsidRPr="00A17BC6" w:rsidRDefault="00A17BC6" w:rsidP="00A17BC6">
      <w:pPr>
        <w:rPr>
          <w:lang w:val="el-GR"/>
        </w:rPr>
      </w:pPr>
      <w:r w:rsidRPr="00A17BC6">
        <w:rPr>
          <w:lang w:val="el-GR"/>
        </w:rPr>
        <w:t xml:space="preserve">Στο </w:t>
      </w:r>
      <w:r w:rsidRPr="00A17BC6">
        <w:rPr>
          <w:b/>
          <w:bCs/>
          <w:lang w:val="el-GR"/>
        </w:rPr>
        <w:t xml:space="preserve">Υποσύστημα Αιτήσεων </w:t>
      </w:r>
      <w:r w:rsidRPr="00A17BC6">
        <w:rPr>
          <w:lang w:val="el-GR"/>
        </w:rPr>
        <w:t>οι δυνητικοί δικαιούχοι έχουν τη δυνατότητα υποβολής αίτησης πρώτης αρωγής έναντι επιχορήγησης και των απαιτούμενων δικαιολογητικών, όπως θα περιγράφονται με τις ισχύουσες διατάξεις.</w:t>
      </w:r>
    </w:p>
    <w:p w14:paraId="1298AD33" w14:textId="77777777" w:rsidR="00A17BC6" w:rsidRPr="00A17BC6" w:rsidRDefault="00A17BC6" w:rsidP="00A17BC6">
      <w:pPr>
        <w:rPr>
          <w:b/>
          <w:bCs/>
          <w:u w:val="single"/>
          <w:lang w:val="el-GR"/>
        </w:rPr>
      </w:pPr>
    </w:p>
    <w:p w14:paraId="06393EA5" w14:textId="77777777" w:rsidR="00A17BC6" w:rsidRPr="00A17BC6" w:rsidRDefault="00A17BC6" w:rsidP="00A17BC6">
      <w:pPr>
        <w:rPr>
          <w:b/>
          <w:bCs/>
          <w:u w:val="single"/>
          <w:lang w:val="el-GR"/>
        </w:rPr>
      </w:pPr>
      <w:r w:rsidRPr="00A17BC6">
        <w:rPr>
          <w:b/>
          <w:bCs/>
          <w:u w:val="single"/>
          <w:lang w:val="el-GR"/>
        </w:rPr>
        <w:t>Α.2. Επιχορήγηση</w:t>
      </w:r>
    </w:p>
    <w:p w14:paraId="6889BD53" w14:textId="77777777" w:rsidR="00122385" w:rsidRPr="00A17BC6" w:rsidRDefault="00122385" w:rsidP="00122385">
      <w:pPr>
        <w:rPr>
          <w:lang w:val="el-GR"/>
        </w:rPr>
      </w:pPr>
      <w:r w:rsidRPr="00A17BC6">
        <w:rPr>
          <w:lang w:val="el-GR"/>
        </w:rPr>
        <w:t xml:space="preserve">Στο </w:t>
      </w:r>
      <w:r w:rsidRPr="00A17BC6">
        <w:rPr>
          <w:b/>
          <w:bCs/>
          <w:lang w:val="el-GR"/>
        </w:rPr>
        <w:t xml:space="preserve">Υποσύστημα Αιτήσεων </w:t>
      </w:r>
      <w:r w:rsidRPr="00A17BC6">
        <w:rPr>
          <w:lang w:val="el-GR"/>
        </w:rPr>
        <w:t xml:space="preserve">οι δυνητικοί δικαιούχοι έχουν τη δυνατότητα υποβολής αίτησης επιχορήγησης </w:t>
      </w:r>
      <w:bookmarkStart w:id="579" w:name="_Hlk89431563"/>
      <w:r>
        <w:rPr>
          <w:lang w:val="el-GR"/>
        </w:rPr>
        <w:t xml:space="preserve">και διενέργειας αυτοψίας προς τις Περιφέρειες, </w:t>
      </w:r>
      <w:r w:rsidRPr="00A17BC6">
        <w:rPr>
          <w:lang w:val="el-GR"/>
        </w:rPr>
        <w:t>με τα συνοδευτικά δικαιολογητικά, ήτοι ενδεικτικά και όχι περιοριστικά</w:t>
      </w:r>
      <w:r>
        <w:rPr>
          <w:lang w:val="el-GR"/>
        </w:rPr>
        <w:t xml:space="preserve"> τις Υπεύθυνες Δηλώσεις, κατάσταση ζημιών κ.α.</w:t>
      </w:r>
      <w:bookmarkEnd w:id="579"/>
    </w:p>
    <w:p w14:paraId="0730FB50" w14:textId="77777777" w:rsidR="00122385" w:rsidRPr="00A17BC6" w:rsidRDefault="00122385" w:rsidP="00122385">
      <w:pPr>
        <w:rPr>
          <w:lang w:val="el-GR"/>
        </w:rPr>
      </w:pPr>
      <w:r w:rsidRPr="7ACECEDF">
        <w:rPr>
          <w:lang w:val="el-GR"/>
        </w:rPr>
        <w:t xml:space="preserve">Στο </w:t>
      </w:r>
      <w:r w:rsidRPr="7ACECEDF">
        <w:rPr>
          <w:b/>
          <w:bCs/>
          <w:lang w:val="el-GR"/>
        </w:rPr>
        <w:t>Υποσύστημα Αιτήσεων</w:t>
      </w:r>
      <w:r w:rsidRPr="7ACECEDF">
        <w:rPr>
          <w:lang w:val="el-GR"/>
        </w:rPr>
        <w:t xml:space="preserve"> οι Περιφέρειες και οι Επιτροπές και τα Κλιμάκια Κρατικής Αρωγής έχουν τη δυνατότητα υποβολής συγκεντρωτικών καταστάσεων για προκαταβολή ή επιχορήγηση και δικαιολογητικών επιχορήγησης, ενδεικτικά και όχι περιοριστικά: </w:t>
      </w:r>
    </w:p>
    <w:p w14:paraId="12AD3DF8" w14:textId="77777777" w:rsidR="00122385" w:rsidRPr="00122385" w:rsidRDefault="00122385" w:rsidP="008C3594">
      <w:pPr>
        <w:pStyle w:val="aff"/>
        <w:numPr>
          <w:ilvl w:val="0"/>
          <w:numId w:val="50"/>
        </w:numPr>
        <w:rPr>
          <w:lang w:val="el-GR"/>
        </w:rPr>
      </w:pPr>
      <w:r w:rsidRPr="00122385">
        <w:rPr>
          <w:lang w:val="el-GR"/>
        </w:rPr>
        <w:t>Βεβαίωση της Περιφέρειας στην οποία αναγράφεται η επωνυμία, το ΑΦΜ της επιχείρησης, η ζημία που υπέστη αναλυτικά κατά κατηγορία και συνολικά, αναφορά περί εγκατάστασης (έδρα) και άσκησης δραστηριότητας (περιοχή που επλήγη) της επιχείρησης εντός της ζώνης οριοθέτησης, δηλ. Δήμο και Δημοτικό διαμέρισμα και στην οποία βεβαιώνεται η νόμιμη λειτουργία της επιχείρησης</w:t>
      </w:r>
    </w:p>
    <w:p w14:paraId="6BA7FD85" w14:textId="77777777" w:rsidR="00A17BC6" w:rsidRPr="00A17BC6" w:rsidRDefault="00A17BC6" w:rsidP="008C3594">
      <w:pPr>
        <w:numPr>
          <w:ilvl w:val="0"/>
          <w:numId w:val="50"/>
        </w:numPr>
        <w:rPr>
          <w:lang w:val="el-GR"/>
        </w:rPr>
      </w:pPr>
      <w:r w:rsidRPr="00A17BC6">
        <w:rPr>
          <w:lang w:val="el-GR"/>
        </w:rPr>
        <w:t>Πρακτικό εκτίμησης ζημιών υπογεγραμμένο από την αρμόδια επιτροπή κρατικής αρωγής (δίνεται από την Περιφέρεια)</w:t>
      </w:r>
    </w:p>
    <w:p w14:paraId="28B25FB8" w14:textId="77777777" w:rsidR="00A17BC6" w:rsidRPr="00A17BC6" w:rsidRDefault="00A17BC6" w:rsidP="008C3594">
      <w:pPr>
        <w:numPr>
          <w:ilvl w:val="0"/>
          <w:numId w:val="50"/>
        </w:numPr>
        <w:rPr>
          <w:lang w:val="el-GR"/>
        </w:rPr>
      </w:pPr>
      <w:r w:rsidRPr="00A17BC6">
        <w:rPr>
          <w:lang w:val="el-GR"/>
        </w:rPr>
        <w:t xml:space="preserve">Υπεύθυνη Δήλωση ότι ο δικαιούχος δεν αποζημιώνεται από άλλον φορέα για τις ζημιές της παρ. 3 του άρθρου 4 του ν.4797/2021. </w:t>
      </w:r>
    </w:p>
    <w:p w14:paraId="5E0EF11B" w14:textId="77777777" w:rsidR="00A17BC6" w:rsidRPr="00A17BC6" w:rsidRDefault="00A17BC6" w:rsidP="008C3594">
      <w:pPr>
        <w:numPr>
          <w:ilvl w:val="0"/>
          <w:numId w:val="50"/>
        </w:numPr>
        <w:rPr>
          <w:lang w:val="el-GR"/>
        </w:rPr>
      </w:pPr>
      <w:r w:rsidRPr="00A17BC6">
        <w:rPr>
          <w:lang w:val="el-GR"/>
        </w:rPr>
        <w:t>Βεβαίωση της ασφαλιστικής εταιρίας στην οποία εμφανίζεται το συνολικό ύψος αποζημίωσης που έλαβε ή πρόκειται να λάβει ο δικαιούχος ή άλλως Υπεύθυνη Δήλωση του δικαιούχου περί μη ύπαρξης ασφαλιστικού συμβολαίου με βεβαιωμένο το γνήσιο της υπογραφής.</w:t>
      </w:r>
    </w:p>
    <w:p w14:paraId="7E447BC9" w14:textId="77777777" w:rsidR="00A17BC6" w:rsidRPr="00A17BC6" w:rsidRDefault="00A17BC6" w:rsidP="008C3594">
      <w:pPr>
        <w:numPr>
          <w:ilvl w:val="0"/>
          <w:numId w:val="50"/>
        </w:numPr>
        <w:rPr>
          <w:lang w:val="el-GR"/>
        </w:rPr>
      </w:pPr>
      <w:r w:rsidRPr="00A17BC6">
        <w:rPr>
          <w:lang w:val="el-GR"/>
        </w:rPr>
        <w:t>Ενιαίο Πιστοποιητικό Δικαστικής Φερεγγυότητας τελευταίου τριμήνου.</w:t>
      </w:r>
    </w:p>
    <w:p w14:paraId="244DCC33" w14:textId="77777777" w:rsidR="00A17BC6" w:rsidRPr="00A17BC6" w:rsidRDefault="00A17BC6" w:rsidP="008C3594">
      <w:pPr>
        <w:numPr>
          <w:ilvl w:val="0"/>
          <w:numId w:val="50"/>
        </w:numPr>
        <w:rPr>
          <w:lang w:val="el-GR"/>
        </w:rPr>
      </w:pPr>
      <w:r w:rsidRPr="00A17BC6">
        <w:rPr>
          <w:lang w:val="el-GR"/>
        </w:rPr>
        <w:t>Γενικό Πιστοποιητικό από το Γ.Ε.Μ.Η. τελευταίου τριμήνου.</w:t>
      </w:r>
    </w:p>
    <w:p w14:paraId="579F95DF" w14:textId="77777777" w:rsidR="00A17BC6" w:rsidRPr="00A17BC6" w:rsidRDefault="00A17BC6" w:rsidP="008C3594">
      <w:pPr>
        <w:numPr>
          <w:ilvl w:val="0"/>
          <w:numId w:val="50"/>
        </w:numPr>
        <w:rPr>
          <w:lang w:val="el-GR"/>
        </w:rPr>
      </w:pPr>
      <w:r w:rsidRPr="00A17BC6">
        <w:rPr>
          <w:lang w:val="el-GR"/>
        </w:rPr>
        <w:t>Πιστοποιητικό ισχύουσας εκπροσώπησης της εταιρείας από το Γ.Ε.Μ.Η. τελευταίου τριμήνου, όπου προβλέπεται.</w:t>
      </w:r>
    </w:p>
    <w:p w14:paraId="20BD553E" w14:textId="37F75EB9" w:rsidR="00A17BC6" w:rsidRPr="00A17BC6" w:rsidRDefault="00122385" w:rsidP="008C3594">
      <w:pPr>
        <w:numPr>
          <w:ilvl w:val="0"/>
          <w:numId w:val="50"/>
        </w:numPr>
        <w:rPr>
          <w:lang w:val="el-GR"/>
        </w:rPr>
      </w:pPr>
      <w:r w:rsidRPr="00122385">
        <w:rPr>
          <w:lang w:val="el-GR"/>
        </w:rPr>
        <w:t>Λοιπά δικαιολογητικά, όπως νομιμοποιητικά έγγραφα, τιμολόγια, κ.λπ., τα οποία καθορίζονται από τη Γενική Γραμματεία Αποκατάστασης Φυσικών Καταστροφών και Κρατικής Αρωγής</w:t>
      </w:r>
      <w:r w:rsidR="00A17BC6" w:rsidRPr="00A17BC6">
        <w:rPr>
          <w:lang w:val="el-GR"/>
        </w:rPr>
        <w:t>.</w:t>
      </w:r>
    </w:p>
    <w:p w14:paraId="1A7BE346" w14:textId="18491B4D" w:rsidR="00A17BC6" w:rsidRPr="00A17BC6" w:rsidRDefault="00A17BC6" w:rsidP="00A17BC6">
      <w:pPr>
        <w:rPr>
          <w:lang w:val="el-GR"/>
        </w:rPr>
      </w:pPr>
      <w:r w:rsidRPr="00A17BC6">
        <w:rPr>
          <w:lang w:val="el-GR"/>
        </w:rPr>
        <w:t xml:space="preserve">στο Υποσύστημα Αιτήσεων Κρατικής Αρωγής μετά την επέλευση θεομηνίας </w:t>
      </w:r>
      <w:r w:rsidR="00380446">
        <w:rPr>
          <w:lang w:val="el-GR"/>
        </w:rPr>
        <w:t xml:space="preserve"> – φυσικής καταστροφής</w:t>
      </w:r>
      <w:r w:rsidR="00380446" w:rsidRPr="00A17BC6">
        <w:rPr>
          <w:lang w:val="el-GR"/>
        </w:rPr>
        <w:t xml:space="preserve"> </w:t>
      </w:r>
      <w:r w:rsidRPr="00A17BC6">
        <w:rPr>
          <w:lang w:val="el-GR"/>
        </w:rPr>
        <w:t>μέσω του ΕΜΚΑ.</w:t>
      </w:r>
    </w:p>
    <w:p w14:paraId="1DCAAD4D" w14:textId="121EE602" w:rsidR="00A17BC6" w:rsidRPr="00A17BC6" w:rsidRDefault="00A17BC6" w:rsidP="00A17BC6">
      <w:pPr>
        <w:rPr>
          <w:lang w:val="el-GR"/>
        </w:rPr>
      </w:pPr>
      <w:r w:rsidRPr="00A17BC6">
        <w:rPr>
          <w:lang w:val="el-GR"/>
        </w:rPr>
        <w:t>Ειδικά στις περιπτώσεις επιχορήγησης αγροτικών εκμεταλλεύσεων των άρθρων 11 και 12 του ν.</w:t>
      </w:r>
      <w:r w:rsidRPr="00A17BC6">
        <w:t> </w:t>
      </w:r>
      <w:r w:rsidRPr="00A17BC6">
        <w:rPr>
          <w:lang w:val="el-GR"/>
        </w:rPr>
        <w:t xml:space="preserve"> 4797/2021, αντίστοιχα, απαιτείται επιπλέον η προσκόμιση αποδεικτικού υποβολής δήλωσης ενιαίας ενίσχυσης στο Ολοκληρωμένο Σύστημα Διαχείρισης Ελέγχου και αποδεικτικό εκπλήρωσης της </w:t>
      </w:r>
      <w:r w:rsidRPr="00A17BC6">
        <w:rPr>
          <w:lang w:val="el-GR"/>
        </w:rPr>
        <w:lastRenderedPageBreak/>
        <w:t>υποχρέωσης καταβολής της ασφαλιστικής εισφοράς στον Οργανισμό Ελληνικών Γεωργικών Ασφαλίσεων.</w:t>
      </w:r>
    </w:p>
    <w:p w14:paraId="036737A5" w14:textId="77777777" w:rsidR="00A17BC6" w:rsidRPr="00A17BC6" w:rsidRDefault="00A17BC6" w:rsidP="00A17BC6">
      <w:pPr>
        <w:rPr>
          <w:lang w:val="el-GR"/>
        </w:rPr>
      </w:pPr>
      <w:r w:rsidRPr="00A17BC6">
        <w:rPr>
          <w:lang w:val="el-GR"/>
        </w:rPr>
        <w:t>Πρέπει να υπάρχει η δυνατότητα μεταφόρτωσης των ως άνω αναφερθέντων δικαιολογητικών στο ΕΜΚΑ.</w:t>
      </w:r>
    </w:p>
    <w:p w14:paraId="29CE7229" w14:textId="77777777" w:rsidR="00A17BC6" w:rsidRPr="00A17BC6" w:rsidRDefault="00A17BC6" w:rsidP="00A17BC6">
      <w:pPr>
        <w:rPr>
          <w:lang w:val="el-GR"/>
        </w:rPr>
      </w:pPr>
      <w:r w:rsidRPr="00A17BC6">
        <w:rPr>
          <w:lang w:val="el-GR"/>
        </w:rPr>
        <w:t xml:space="preserve">Επιπρόσθετα, καθώς τα εν λόγω δικαιολογητικά δύναται να συμπίπτουν με τα δικαιολογητικά πληρωμής, όπως αυτά αναφέρονται στην παράγραφο 1.7.2 του παρόντος Παραρτήματος </w:t>
      </w:r>
      <w:r w:rsidRPr="00A17BC6">
        <w:rPr>
          <w:lang w:val="en-US"/>
        </w:rPr>
        <w:t>I</w:t>
      </w:r>
      <w:r w:rsidRPr="00A17BC6">
        <w:rPr>
          <w:lang w:val="el-GR"/>
        </w:rPr>
        <w:t>, χρειάζεται να επισημανθεί ότι τα δικαιολογητικά πρέπει να υποβάλλονται μόνο άπαξ, είτε στο στάδιο της αίτησης επιχορήγησης, είτε στο στάδιο της πληρωμής και εκκαθάρισης Κρατικής Αρωγής.</w:t>
      </w:r>
    </w:p>
    <w:p w14:paraId="6FFE51BA" w14:textId="77777777" w:rsidR="00A17BC6" w:rsidRPr="00A17BC6" w:rsidRDefault="00A17BC6" w:rsidP="00A17BC6">
      <w:pPr>
        <w:rPr>
          <w:lang w:val="el-GR"/>
        </w:rPr>
      </w:pPr>
    </w:p>
    <w:p w14:paraId="0A924DAD" w14:textId="02369B0C" w:rsidR="00A17BC6" w:rsidRPr="00A17BC6" w:rsidRDefault="00A17BC6" w:rsidP="00A17BC6">
      <w:pPr>
        <w:rPr>
          <w:b/>
          <w:bCs/>
          <w:u w:val="single"/>
          <w:lang w:val="el-GR"/>
        </w:rPr>
      </w:pPr>
      <w:r w:rsidRPr="00A17BC6">
        <w:rPr>
          <w:b/>
          <w:bCs/>
          <w:u w:val="single"/>
          <w:lang w:val="el-GR"/>
        </w:rPr>
        <w:t xml:space="preserve">Β. </w:t>
      </w:r>
      <w:r w:rsidR="00122385" w:rsidRPr="00122385">
        <w:rPr>
          <w:b/>
          <w:bCs/>
          <w:u w:val="single"/>
          <w:lang w:val="el-GR"/>
        </w:rPr>
        <w:t>Στεγαστική Συνδρομή για την αποκατάσταση κτηρίων από φυσικές καταστροφές</w:t>
      </w:r>
    </w:p>
    <w:p w14:paraId="29BA9820" w14:textId="77777777" w:rsidR="00A17BC6" w:rsidRPr="00A17BC6" w:rsidRDefault="00A17BC6" w:rsidP="00A17BC6">
      <w:pPr>
        <w:rPr>
          <w:lang w:val="el-GR"/>
        </w:rPr>
      </w:pPr>
    </w:p>
    <w:p w14:paraId="43283B3D" w14:textId="77777777" w:rsidR="00122385" w:rsidRPr="00122385" w:rsidRDefault="00122385" w:rsidP="00122385">
      <w:pPr>
        <w:rPr>
          <w:b/>
          <w:bCs/>
          <w:u w:val="single"/>
          <w:lang w:val="el-GR"/>
        </w:rPr>
      </w:pPr>
      <w:r w:rsidRPr="00122385">
        <w:rPr>
          <w:b/>
          <w:bCs/>
          <w:u w:val="single"/>
          <w:lang w:val="el-GR"/>
        </w:rPr>
        <w:t>Β.1. Πρώτη αρωγή έναντι στεγαστικής συνδρομής</w:t>
      </w:r>
    </w:p>
    <w:p w14:paraId="79757397" w14:textId="6BFCBEB0" w:rsidR="00122385" w:rsidRPr="00122385" w:rsidRDefault="00122385" w:rsidP="00122385">
      <w:pPr>
        <w:rPr>
          <w:lang w:val="el-GR"/>
        </w:rPr>
      </w:pPr>
      <w:r w:rsidRPr="00122385">
        <w:rPr>
          <w:lang w:val="el-GR"/>
        </w:rPr>
        <w:t xml:space="preserve">Στο </w:t>
      </w:r>
      <w:r w:rsidRPr="00122385">
        <w:rPr>
          <w:b/>
          <w:bCs/>
          <w:lang w:val="el-GR"/>
        </w:rPr>
        <w:t xml:space="preserve">Υποσύστημα Αιτήσεων </w:t>
      </w:r>
      <w:r w:rsidRPr="00122385">
        <w:rPr>
          <w:lang w:val="el-GR"/>
        </w:rPr>
        <w:t>οι ιδιοκτήτες πληγέντων κτιρίων έχουν τη δυνατότητα υποβολής αίτησης και των απαιτούμενων δικαιολογητικών για πρώτη αρωγή έναντι στεγαστικής συνδρομής για την αποκατάσταση των πληγέντων κτιρίων από φυσικές καταστροφές, όπως θα περιγράφονται με τις ισχύουσες διατάξεις.</w:t>
      </w:r>
    </w:p>
    <w:p w14:paraId="29E05F4B" w14:textId="77777777" w:rsidR="00122385" w:rsidRPr="00122385" w:rsidRDefault="00122385" w:rsidP="00122385">
      <w:pPr>
        <w:rPr>
          <w:lang w:val="el-GR"/>
        </w:rPr>
      </w:pPr>
    </w:p>
    <w:p w14:paraId="1FB48868" w14:textId="5EE4910E" w:rsidR="00122385" w:rsidRPr="00122385" w:rsidRDefault="00122385" w:rsidP="00122385">
      <w:pPr>
        <w:rPr>
          <w:b/>
          <w:u w:val="single"/>
          <w:lang w:val="el-GR"/>
        </w:rPr>
      </w:pPr>
      <w:r w:rsidRPr="00122385">
        <w:rPr>
          <w:b/>
          <w:bCs/>
          <w:u w:val="single"/>
          <w:lang w:val="el-GR"/>
        </w:rPr>
        <w:t>Β.2. Στεγαστική Συνδρομή</w:t>
      </w:r>
    </w:p>
    <w:p w14:paraId="3FD6CC93" w14:textId="76156E35" w:rsidR="00122385" w:rsidRPr="00122385" w:rsidRDefault="00122385" w:rsidP="00122385">
      <w:pPr>
        <w:rPr>
          <w:strike/>
          <w:lang w:val="el-GR"/>
        </w:rPr>
      </w:pPr>
      <w:r w:rsidRPr="00122385">
        <w:rPr>
          <w:lang w:val="el-GR"/>
        </w:rPr>
        <w:t xml:space="preserve">Στο </w:t>
      </w:r>
      <w:r w:rsidRPr="00122385">
        <w:rPr>
          <w:b/>
          <w:bCs/>
          <w:lang w:val="el-GR"/>
        </w:rPr>
        <w:t xml:space="preserve">Υποσύστημα Αιτήσεων </w:t>
      </w:r>
      <w:r w:rsidRPr="00122385">
        <w:rPr>
          <w:lang w:val="el-GR"/>
        </w:rPr>
        <w:t xml:space="preserve">οι ιδιοκτήτες πληγέντων κτιρίων έχουν τη δυνατότητα υποβολής αίτησης χορήγησης Στεγαστικής Συνδρομής για Επισκευή , Ανακατασκευή, </w:t>
      </w:r>
      <w:proofErr w:type="spellStart"/>
      <w:r w:rsidRPr="00122385">
        <w:rPr>
          <w:lang w:val="el-GR"/>
        </w:rPr>
        <w:t>Αυτοστέγαση</w:t>
      </w:r>
      <w:proofErr w:type="spellEnd"/>
      <w:r w:rsidRPr="00122385">
        <w:rPr>
          <w:lang w:val="el-GR"/>
        </w:rPr>
        <w:t xml:space="preserve"> ή Αποπεράτωση ανάλογα με τον χαρακτηρισμό των κτηρίων λόγω των βλαβών που υπέστησαν. Στο εν λόγω υποσύστημα πρέπει να υπάρχει η δυνατότητα ο αιτών να </w:t>
      </w:r>
      <w:r w:rsidR="001C45A1" w:rsidRPr="00122385">
        <w:rPr>
          <w:rFonts w:eastAsia="Tahoma"/>
          <w:lang w:val="el-GR"/>
        </w:rPr>
        <w:t>καταχωρ</w:t>
      </w:r>
      <w:r w:rsidR="001C45A1">
        <w:rPr>
          <w:rFonts w:eastAsia="Tahoma"/>
          <w:lang w:val="el-GR"/>
        </w:rPr>
        <w:t xml:space="preserve">εί </w:t>
      </w:r>
      <w:r w:rsidRPr="00122385">
        <w:rPr>
          <w:rFonts w:eastAsia="Tahoma"/>
          <w:lang w:val="el-GR"/>
        </w:rPr>
        <w:t xml:space="preserve">ή </w:t>
      </w:r>
      <w:r w:rsidR="001C45A1">
        <w:rPr>
          <w:rFonts w:eastAsia="Tahoma"/>
          <w:lang w:val="el-GR"/>
        </w:rPr>
        <w:t>να</w:t>
      </w:r>
      <w:r w:rsidRPr="00122385">
        <w:rPr>
          <w:rFonts w:eastAsia="Tahoma"/>
          <w:lang w:val="el-GR"/>
        </w:rPr>
        <w:t xml:space="preserve"> επιβεβαιώνει και να δηλώνει υπεύθυνα τα στοιχεία που απαιτούνται από τις ισχύουσες κάθε φορά διατάξεις σχετικά με τη χορήγηση της Στεγαστικής Συνδρομής. Επίσης </w:t>
      </w:r>
      <w:r w:rsidRPr="00122385">
        <w:rPr>
          <w:lang w:val="el-GR"/>
        </w:rPr>
        <w:t xml:space="preserve">πρέπει να υπάρχει η δυνατότητα μεταφόρτωσης συνοδευτικών δικαιολογητικών, τα οποία καθορίζονται από το κάθε φορά υφιστάμενο θεσμικό πλαίσιο όπως τίτλοι ιδιοκτησίας, πιστοποιητικό ιδιοκτησίας, υπεύθυνες δηλώσεις κ.λπ. </w:t>
      </w:r>
    </w:p>
    <w:p w14:paraId="29A099A3" w14:textId="77777777" w:rsidR="00A17BC6" w:rsidRPr="00122385" w:rsidRDefault="00A17BC6" w:rsidP="00A17BC6">
      <w:pPr>
        <w:rPr>
          <w:lang w:val="el-GR"/>
        </w:rPr>
      </w:pPr>
    </w:p>
    <w:p w14:paraId="1132DD1B" w14:textId="082DAB0D" w:rsidR="00A17BC6" w:rsidRPr="00122385" w:rsidRDefault="00A17BC6" w:rsidP="00A17BC6">
      <w:pPr>
        <w:rPr>
          <w:b/>
          <w:bCs/>
          <w:u w:val="single"/>
          <w:lang w:val="el-GR"/>
        </w:rPr>
      </w:pPr>
      <w:r w:rsidRPr="00122385">
        <w:rPr>
          <w:b/>
          <w:bCs/>
          <w:u w:val="single"/>
          <w:lang w:val="el-GR"/>
        </w:rPr>
        <w:t xml:space="preserve">Γ. Οικονομική ενίσχυση </w:t>
      </w:r>
      <w:r w:rsidR="00122385" w:rsidRPr="00122385">
        <w:rPr>
          <w:b/>
          <w:bCs/>
          <w:u w:val="single"/>
          <w:lang w:val="el-GR"/>
        </w:rPr>
        <w:t>απλών επισκευαστικών εργασιών ή/και την αντικατάσταση οικοσκευής</w:t>
      </w:r>
    </w:p>
    <w:p w14:paraId="6F40A4E8" w14:textId="77777777" w:rsidR="00122385" w:rsidRPr="00122385" w:rsidRDefault="00122385" w:rsidP="00122385">
      <w:pPr>
        <w:rPr>
          <w:b/>
          <w:u w:val="single"/>
          <w:lang w:val="el-GR"/>
        </w:rPr>
      </w:pPr>
      <w:r w:rsidRPr="00122385">
        <w:rPr>
          <w:b/>
          <w:u w:val="single"/>
          <w:lang w:val="el-GR"/>
        </w:rPr>
        <w:t>Γ.1. Αίτηση αποζημίωσης για την αντιμετώπιση απλών επισκευαστικών εργασιών ή/και την αντικατάσταση οικοσκευής</w:t>
      </w:r>
    </w:p>
    <w:p w14:paraId="2DA28F93" w14:textId="25560A2F" w:rsidR="00122385" w:rsidRPr="00122385" w:rsidRDefault="00122385" w:rsidP="00122385">
      <w:pPr>
        <w:rPr>
          <w:strike/>
          <w:lang w:val="el-GR"/>
        </w:rPr>
      </w:pPr>
      <w:r w:rsidRPr="00122385">
        <w:rPr>
          <w:lang w:val="el-GR"/>
        </w:rPr>
        <w:t xml:space="preserve">Στο </w:t>
      </w:r>
      <w:r w:rsidRPr="00122385">
        <w:rPr>
          <w:b/>
          <w:bCs/>
          <w:lang w:val="el-GR"/>
        </w:rPr>
        <w:t>Υποσύστημα Αιτήσεων</w:t>
      </w:r>
      <w:r w:rsidRPr="00122385">
        <w:rPr>
          <w:b/>
          <w:bCs/>
          <w:strike/>
          <w:lang w:val="el-GR"/>
        </w:rPr>
        <w:t xml:space="preserve"> </w:t>
      </w:r>
      <w:r w:rsidRPr="00122385">
        <w:rPr>
          <w:lang w:val="el-GR"/>
        </w:rPr>
        <w:t>υποβάλλονται οι αιτήσεις των δυνητικών δικαιούχων για την αποζημίωση σχετικά με την αντιμετώπιση απλών επισκευαστικών εργασιών ή/και την αντικατάσταση οικοσκευής, εφόσον προβλέπεται από το νομικό πλαίσιο. Πρέπει οι αιτούντες να έχουν τη δυνατότητα υποβολής δικαιολογητικών που απαιτούνται σύμφωνα με τις εκάστοτε ισχύουσες διατάξεις.</w:t>
      </w:r>
      <w:r w:rsidRPr="00122385">
        <w:rPr>
          <w:strike/>
          <w:lang w:val="el-GR"/>
        </w:rPr>
        <w:t xml:space="preserve"> </w:t>
      </w:r>
    </w:p>
    <w:p w14:paraId="29E68393" w14:textId="77777777" w:rsidR="00A17BC6" w:rsidRPr="00A17BC6" w:rsidRDefault="00A17BC6" w:rsidP="00A17BC6">
      <w:pPr>
        <w:rPr>
          <w:lang w:val="el-GR"/>
        </w:rPr>
      </w:pPr>
    </w:p>
    <w:p w14:paraId="2973A7A2" w14:textId="37BF3FCB" w:rsidR="00A17BC6" w:rsidRPr="00A17BC6" w:rsidRDefault="00380446" w:rsidP="00A17BC6">
      <w:pPr>
        <w:rPr>
          <w:b/>
          <w:bCs/>
          <w:u w:val="single"/>
          <w:lang w:val="el-GR"/>
        </w:rPr>
      </w:pPr>
      <w:r>
        <w:rPr>
          <w:b/>
          <w:bCs/>
          <w:u w:val="single"/>
          <w:lang w:val="el-GR"/>
        </w:rPr>
        <w:t>Δ</w:t>
      </w:r>
      <w:r w:rsidR="00A17BC6" w:rsidRPr="00A17BC6">
        <w:rPr>
          <w:b/>
          <w:bCs/>
          <w:u w:val="single"/>
          <w:lang w:val="el-GR"/>
        </w:rPr>
        <w:t>. Επιδότηση προσωρινής στέγασης</w:t>
      </w:r>
    </w:p>
    <w:p w14:paraId="54F2BC54" w14:textId="2E7B3A98" w:rsidR="00A17BC6" w:rsidRPr="00A17BC6" w:rsidRDefault="00122385" w:rsidP="00A17BC6">
      <w:pPr>
        <w:rPr>
          <w:lang w:val="el-GR"/>
        </w:rPr>
      </w:pPr>
      <w:r w:rsidRPr="00A17BC6">
        <w:rPr>
          <w:lang w:val="el-GR"/>
        </w:rPr>
        <w:t xml:space="preserve">Μέσω του Υποσυστήματος Αιτήσεων </w:t>
      </w:r>
      <w:r w:rsidRPr="00122385">
        <w:rPr>
          <w:lang w:val="el-GR"/>
        </w:rPr>
        <w:t xml:space="preserve">Κρατικής Αρωγής, οι δυνητικοί δικαιούχοι έχουν τη δυνατότητα υποβολής αίτησης επιχορήγησης επιδότησης προσωρινής στέγασης με την μορφή επιδότησης </w:t>
      </w:r>
      <w:r w:rsidRPr="00122385">
        <w:rPr>
          <w:lang w:val="el-GR"/>
        </w:rPr>
        <w:lastRenderedPageBreak/>
        <w:t>ενοικίου/συγκατοίκησης στην περίπτωση που η κύρια κατοικία του έχει πληγεί από φυσική καταστροφή η οποία επέχει θέση υπεύθυνης δήλωσης του ν. 1599/1986 (Α’ 75) ως προς την αλήθεια του περιεχομένου της.</w:t>
      </w:r>
    </w:p>
    <w:p w14:paraId="7F2FD17B" w14:textId="77777777" w:rsidR="00A17BC6" w:rsidRPr="00A17BC6" w:rsidRDefault="00A17BC6" w:rsidP="00A17BC6">
      <w:pPr>
        <w:rPr>
          <w:bCs/>
          <w:lang w:val="el-GR"/>
        </w:rPr>
      </w:pPr>
    </w:p>
    <w:p w14:paraId="68845C42" w14:textId="5F69EC20" w:rsidR="00A17BC6" w:rsidRPr="00FE26BF" w:rsidRDefault="00A17BC6" w:rsidP="00FE26BF">
      <w:pPr>
        <w:pStyle w:val="4"/>
      </w:pPr>
      <w:bookmarkStart w:id="580" w:name="_Hlk75784951"/>
      <w:bookmarkStart w:id="581" w:name="_Toc77837407"/>
      <w:bookmarkStart w:id="582" w:name="_Toc180679355"/>
      <w:r w:rsidRPr="00FE26BF">
        <w:t xml:space="preserve">Υποσύστημα </w:t>
      </w:r>
      <w:r w:rsidR="00D1232C">
        <w:t>Επεξεργασίας</w:t>
      </w:r>
      <w:r w:rsidRPr="00FE26BF">
        <w:t xml:space="preserve"> Επιχορηγήσεων</w:t>
      </w:r>
      <w:bookmarkEnd w:id="580"/>
      <w:bookmarkEnd w:id="581"/>
      <w:bookmarkEnd w:id="582"/>
    </w:p>
    <w:p w14:paraId="38D4447E" w14:textId="16990E7C" w:rsidR="00A17BC6" w:rsidRPr="00A17BC6" w:rsidRDefault="00A17BC6" w:rsidP="00A17BC6">
      <w:pPr>
        <w:rPr>
          <w:lang w:val="el-GR"/>
        </w:rPr>
      </w:pPr>
      <w:r w:rsidRPr="00A17BC6">
        <w:rPr>
          <w:lang w:val="el-GR"/>
        </w:rPr>
        <w:t xml:space="preserve">Το </w:t>
      </w:r>
      <w:r w:rsidRPr="00A17BC6">
        <w:rPr>
          <w:b/>
          <w:bCs/>
          <w:lang w:val="el-GR"/>
        </w:rPr>
        <w:t xml:space="preserve">Υποσύστημα </w:t>
      </w:r>
      <w:r w:rsidR="00122385">
        <w:rPr>
          <w:b/>
          <w:bCs/>
          <w:lang w:val="el-GR"/>
        </w:rPr>
        <w:t xml:space="preserve">Επεξεργασίας </w:t>
      </w:r>
      <w:r w:rsidRPr="00A17BC6">
        <w:rPr>
          <w:b/>
          <w:bCs/>
          <w:lang w:val="el-GR"/>
        </w:rPr>
        <w:t>Επιχορηγήσεων</w:t>
      </w:r>
      <w:r w:rsidRPr="00A17BC6">
        <w:rPr>
          <w:lang w:val="el-GR"/>
        </w:rPr>
        <w:t xml:space="preserve"> πρέπει να υποστηρίζει κατ’ ελάχιστον τα ακόλουθα:</w:t>
      </w:r>
    </w:p>
    <w:p w14:paraId="4C96D9EC" w14:textId="24D3B50C" w:rsidR="00122385" w:rsidRPr="00122385" w:rsidRDefault="00122385" w:rsidP="008C3594">
      <w:pPr>
        <w:numPr>
          <w:ilvl w:val="0"/>
          <w:numId w:val="36"/>
        </w:numPr>
        <w:rPr>
          <w:lang w:val="el-GR"/>
        </w:rPr>
      </w:pPr>
      <w:r w:rsidRPr="00122385">
        <w:rPr>
          <w:lang w:val="el-GR"/>
        </w:rPr>
        <w:t>Τη διαδικασία επεξεργασίας για τη χορήγηση Κρατικής Αρωγής σε δυνητικούς δικαιούχους (επιχειρήσεις, μη κερδοσκοπικού χαρακτήρα φορείς, αγροτικές εκμεταλλεύσεις</w:t>
      </w:r>
      <w:r>
        <w:rPr>
          <w:lang w:val="el-GR"/>
        </w:rPr>
        <w:t>)</w:t>
      </w:r>
      <w:r w:rsidRPr="00122385">
        <w:rPr>
          <w:lang w:val="el-GR"/>
        </w:rPr>
        <w:t xml:space="preserve">, η οποία θα πρέπει να περιλαμβάνει κατ’ ελάχιστον τα ακόλουθα στάδια: </w:t>
      </w:r>
    </w:p>
    <w:p w14:paraId="52331796" w14:textId="77777777" w:rsidR="00122385" w:rsidRPr="00122385" w:rsidRDefault="00122385" w:rsidP="008C3594">
      <w:pPr>
        <w:pStyle w:val="aff"/>
        <w:numPr>
          <w:ilvl w:val="1"/>
          <w:numId w:val="36"/>
        </w:numPr>
        <w:rPr>
          <w:lang w:val="el-GR"/>
        </w:rPr>
      </w:pPr>
      <w:r w:rsidRPr="00122385">
        <w:rPr>
          <w:lang w:val="el-GR"/>
        </w:rPr>
        <w:t>τον έλεγχο των αιτήσεων επιχορήγησης από τα στελέχη της Περιφέρειας και την υποβολή των συγκεντρωτικών καταστάσεων από τις Επιτροπές Κρατικής Αρωγής,</w:t>
      </w:r>
    </w:p>
    <w:p w14:paraId="0D1CC211" w14:textId="77777777" w:rsidR="00122385" w:rsidRPr="00122385" w:rsidRDefault="00122385" w:rsidP="008C3594">
      <w:pPr>
        <w:pStyle w:val="aff"/>
        <w:numPr>
          <w:ilvl w:val="1"/>
          <w:numId w:val="36"/>
        </w:numPr>
        <w:rPr>
          <w:lang w:val="el-GR"/>
        </w:rPr>
      </w:pPr>
      <w:r w:rsidRPr="00122385">
        <w:rPr>
          <w:lang w:val="el-GR"/>
        </w:rPr>
        <w:t>τον έλεγχο των αιτήσεων πρώτης αρωγής έναντι επιχορήγησης και των συνοδών δικαιολογητικών από τα στελέχη της Περιφέρειας,</w:t>
      </w:r>
    </w:p>
    <w:p w14:paraId="234DC139" w14:textId="77777777" w:rsidR="00122385" w:rsidRPr="00122385" w:rsidRDefault="00122385" w:rsidP="008C3594">
      <w:pPr>
        <w:pStyle w:val="aff"/>
        <w:numPr>
          <w:ilvl w:val="1"/>
          <w:numId w:val="36"/>
        </w:numPr>
        <w:rPr>
          <w:lang w:val="el-GR"/>
        </w:rPr>
      </w:pPr>
      <w:r w:rsidRPr="00122385">
        <w:rPr>
          <w:lang w:val="el-GR"/>
        </w:rPr>
        <w:t>την καταχώρηση των στοιχείων από τα στελέχη της Περιφέρειας για τους δυνητικούς δικαιούχους, όπως αυτά υποβλήθηκαν από τις Επιτροπές και τα κλιμάκια Κρατικής Αρωγής με τις συγκεντρωτικές καταστάσεις,</w:t>
      </w:r>
    </w:p>
    <w:p w14:paraId="78FA6046" w14:textId="77777777" w:rsidR="00122385" w:rsidRPr="00122385" w:rsidRDefault="00122385" w:rsidP="008C3594">
      <w:pPr>
        <w:pStyle w:val="aff"/>
        <w:numPr>
          <w:ilvl w:val="1"/>
          <w:numId w:val="36"/>
        </w:numPr>
        <w:rPr>
          <w:lang w:val="el-GR"/>
        </w:rPr>
      </w:pPr>
      <w:r w:rsidRPr="00122385">
        <w:rPr>
          <w:lang w:val="el-GR"/>
        </w:rPr>
        <w:t>τον έλεγχο των στοιχείων των συγκεντρωτικών καταστάσεων από τη Γενική Γραμματεία Αποκατάστασης Φυσικών Καταστροφών και Κρατικής Αρωγής του Υπουργείου Κλιματικής Κρίσης και Πολιτικής Προστασίας και την έκδοση των επιχορηγήσεων στους δικαιούχους ή την καταβολή της πρώτης αρωγής ή της προκαταβολής έναντι των επιχορηγήσεων.</w:t>
      </w:r>
    </w:p>
    <w:p w14:paraId="384C62F4" w14:textId="77777777" w:rsidR="00122385" w:rsidRPr="00122385" w:rsidRDefault="00122385" w:rsidP="008C3594">
      <w:pPr>
        <w:numPr>
          <w:ilvl w:val="0"/>
          <w:numId w:val="36"/>
        </w:numPr>
        <w:rPr>
          <w:lang w:val="el-GR"/>
        </w:rPr>
      </w:pPr>
      <w:r w:rsidRPr="00122385">
        <w:rPr>
          <w:lang w:val="el-GR"/>
        </w:rPr>
        <w:t>Τη διαδικασία ελέγχου και έγκρισης για τη χορήγηση Στεγαστικής Συνδρομής σε φυσικά ή νομικά πρόσωπα, η οποία πρέπει να περιλαμβάνει κατ’ ελάχιστον τα ακόλουθα στάδια:</w:t>
      </w:r>
    </w:p>
    <w:p w14:paraId="657CF87D" w14:textId="13031E05" w:rsidR="00122385" w:rsidRPr="00122385" w:rsidRDefault="00122385" w:rsidP="008C3594">
      <w:pPr>
        <w:pStyle w:val="aff"/>
        <w:numPr>
          <w:ilvl w:val="1"/>
          <w:numId w:val="36"/>
        </w:numPr>
        <w:rPr>
          <w:lang w:val="el-GR"/>
        </w:rPr>
      </w:pPr>
      <w:r w:rsidRPr="00122385">
        <w:rPr>
          <w:lang w:val="el-GR"/>
        </w:rPr>
        <w:t>την καταχώρηση στοιχείων των αυτοψιών που διενεργήθηκαν σε πληγέντα κτίρια από τους μηχανικούς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Πολιτικής Προστασίας (λ.χ. φωτογραφίες κτιρίου, φωτογραφίες των μετρητών ΔΕΗ κ.ά.) ή τη διασύνδεση με τα στοιχεία των αυτοψιών όπως προκύπτουν από το υποσύστημα Καταγραφής Πληγέντων Κτιρίων</w:t>
      </w:r>
    </w:p>
    <w:p w14:paraId="240EB1F2" w14:textId="68D55E6E" w:rsidR="00122385" w:rsidRPr="00122385" w:rsidRDefault="00122385" w:rsidP="008C3594">
      <w:pPr>
        <w:numPr>
          <w:ilvl w:val="1"/>
          <w:numId w:val="36"/>
        </w:numPr>
        <w:rPr>
          <w:lang w:val="el-GR"/>
        </w:rPr>
      </w:pPr>
      <w:r w:rsidRPr="00122385">
        <w:rPr>
          <w:lang w:val="el-GR"/>
        </w:rPr>
        <w:t>την καταχώρηση των Εκθέσεων Αυτοψίας από τα συνεργεία των μηχανικών της Γενικής Διεύθυνσης Αποκατάστασης Επιπτώσεων Φυσικών Καταστροφών της Γενικής Γραμματείας Αποκατάστασης Φυσικών Καταστροφών και Κρατικής Αρωγής, Υπουργείο Κλιματικής Κρίσης και Πολιτικής Προστασίας,</w:t>
      </w:r>
    </w:p>
    <w:p w14:paraId="62CD498F" w14:textId="77777777" w:rsidR="00122385" w:rsidRPr="00122385" w:rsidRDefault="00122385" w:rsidP="008C3594">
      <w:pPr>
        <w:numPr>
          <w:ilvl w:val="1"/>
          <w:numId w:val="36"/>
        </w:numPr>
        <w:rPr>
          <w:lang w:val="el-GR"/>
        </w:rPr>
      </w:pPr>
      <w:r w:rsidRPr="00122385">
        <w:rPr>
          <w:lang w:val="el-GR"/>
        </w:rPr>
        <w:t xml:space="preserve">τον έλεγχο των αιτήσεων και των συνοδών δικαιολογητικών για τον καθορισμό δικαιούχου Στεγαστικής Συνδρομής για Ανακατασκευή, </w:t>
      </w:r>
      <w:proofErr w:type="spellStart"/>
      <w:r w:rsidRPr="00122385">
        <w:rPr>
          <w:lang w:val="el-GR"/>
        </w:rPr>
        <w:t>Αυτοστέγαση</w:t>
      </w:r>
      <w:proofErr w:type="spellEnd"/>
      <w:r w:rsidRPr="00122385">
        <w:rPr>
          <w:lang w:val="el-GR"/>
        </w:rPr>
        <w:t>, Αποπεράτωση και Επισκευή,</w:t>
      </w:r>
    </w:p>
    <w:p w14:paraId="788BD913" w14:textId="0A2409BE" w:rsidR="00122385" w:rsidRPr="00122385" w:rsidRDefault="00122385" w:rsidP="008C3594">
      <w:pPr>
        <w:pStyle w:val="aff"/>
        <w:numPr>
          <w:ilvl w:val="1"/>
          <w:numId w:val="36"/>
        </w:numPr>
        <w:rPr>
          <w:lang w:val="el-GR"/>
        </w:rPr>
      </w:pPr>
      <w:r w:rsidRPr="00122385">
        <w:rPr>
          <w:lang w:val="el-GR"/>
        </w:rPr>
        <w:t xml:space="preserve">την έκδοση Βεβαιώσεων Καθορισμού Δικαιούχου Στεγαστικής Συνδρομής και Εγκρίσεων Στεγαστικής Συνδρομής για Ανακατασκευή, </w:t>
      </w:r>
      <w:proofErr w:type="spellStart"/>
      <w:r w:rsidRPr="00122385">
        <w:rPr>
          <w:lang w:val="el-GR"/>
        </w:rPr>
        <w:t>Αυτοστέγαση</w:t>
      </w:r>
      <w:proofErr w:type="spellEnd"/>
      <w:r w:rsidRPr="00122385">
        <w:rPr>
          <w:lang w:val="el-GR"/>
        </w:rPr>
        <w:t>, και Αποπεράτωση και την έκδοση Αδειών  Επισκευής και έγκρισης Στεγαστικής Συνδρομής για επισκευή πληγέντων κτιρίων.</w:t>
      </w:r>
    </w:p>
    <w:p w14:paraId="139B4FB2" w14:textId="77777777" w:rsidR="00122385" w:rsidRPr="00122385" w:rsidRDefault="00122385" w:rsidP="008C3594">
      <w:pPr>
        <w:numPr>
          <w:ilvl w:val="1"/>
          <w:numId w:val="36"/>
        </w:numPr>
        <w:rPr>
          <w:lang w:val="el-GR"/>
        </w:rPr>
      </w:pPr>
      <w:r w:rsidRPr="00122385">
        <w:rPr>
          <w:lang w:val="el-GR"/>
        </w:rPr>
        <w:lastRenderedPageBreak/>
        <w:t xml:space="preserve">τον έλεγχο των αιτήσεων πρώτης αρωγής έναντι στεγαστικής συνδρομής και των συνοδών δικαιολογητικών από τα στελέχη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w:t>
      </w:r>
      <w:proofErr w:type="spellStart"/>
      <w:r w:rsidRPr="00122385">
        <w:rPr>
          <w:lang w:val="el-GR"/>
        </w:rPr>
        <w:t>Πολιτικης</w:t>
      </w:r>
      <w:proofErr w:type="spellEnd"/>
      <w:r w:rsidRPr="00122385">
        <w:rPr>
          <w:lang w:val="el-GR"/>
        </w:rPr>
        <w:t xml:space="preserve"> Προστασίας.</w:t>
      </w:r>
    </w:p>
    <w:p w14:paraId="6CA7B69D" w14:textId="79A355EB" w:rsidR="00122385" w:rsidRPr="000465DC" w:rsidRDefault="00122385" w:rsidP="008C3594">
      <w:pPr>
        <w:numPr>
          <w:ilvl w:val="0"/>
          <w:numId w:val="36"/>
        </w:numPr>
        <w:rPr>
          <w:strike/>
          <w:lang w:val="el-GR"/>
        </w:rPr>
      </w:pPr>
      <w:r w:rsidRPr="00122385">
        <w:rPr>
          <w:lang w:val="el-GR"/>
        </w:rPr>
        <w:t>Τη διαδικασία ελέγχου και έγκρισης για τη χορήγηση επιδομάτων σε φυσικά πρόσωπα, που αφορούν την αντιμετώπιση απλών επισκευαστικών εργασιών ή/και την αντικατάσταση οικοσκευής σύμφωνα με τις εκάστοτε ισχύουσες διατάξεις</w:t>
      </w:r>
      <w:r w:rsidRPr="00122385">
        <w:rPr>
          <w:strike/>
          <w:lang w:val="el-GR"/>
        </w:rPr>
        <w:t xml:space="preserve"> </w:t>
      </w:r>
    </w:p>
    <w:p w14:paraId="60784396" w14:textId="148DBE03" w:rsidR="00122385" w:rsidRPr="00122385" w:rsidRDefault="00122385" w:rsidP="00122385">
      <w:pPr>
        <w:rPr>
          <w:lang w:val="el-GR"/>
        </w:rPr>
      </w:pPr>
      <w:r w:rsidRPr="00122385">
        <w:rPr>
          <w:lang w:val="el-GR"/>
        </w:rPr>
        <w:t>Τη διαδικασία ελέγχου και έγκρισης για τη χορήγηση επιδότησης προσωρινής στέγασης σε φυσικά πρόσωπα στην περίπτωση, που η κύρια κατοικία</w:t>
      </w:r>
      <w:r>
        <w:rPr>
          <w:lang w:val="el-GR"/>
        </w:rPr>
        <w:t xml:space="preserve"> </w:t>
      </w:r>
      <w:r w:rsidR="00BB26F9" w:rsidRPr="00122385">
        <w:rPr>
          <w:strike/>
          <w:lang w:val="el-GR"/>
        </w:rPr>
        <w:t>έ</w:t>
      </w:r>
      <w:r w:rsidR="00BB26F9" w:rsidRPr="00122385">
        <w:rPr>
          <w:lang w:val="el-GR"/>
        </w:rPr>
        <w:t>χει</w:t>
      </w:r>
      <w:r w:rsidRPr="00122385">
        <w:rPr>
          <w:lang w:val="el-GR"/>
        </w:rPr>
        <w:t xml:space="preserve"> πληγεί από φυσική καταστροφή</w:t>
      </w:r>
    </w:p>
    <w:p w14:paraId="458BE253" w14:textId="715F7762" w:rsidR="00A17BC6" w:rsidRPr="00A17BC6" w:rsidRDefault="00A17BC6" w:rsidP="00122385">
      <w:pPr>
        <w:rPr>
          <w:lang w:val="el-GR"/>
        </w:rPr>
      </w:pPr>
      <w:r w:rsidRPr="00A17BC6">
        <w:rPr>
          <w:lang w:val="el-GR"/>
        </w:rPr>
        <w:t xml:space="preserve">Το </w:t>
      </w:r>
      <w:r w:rsidRPr="00A17BC6">
        <w:rPr>
          <w:b/>
          <w:bCs/>
          <w:lang w:val="el-GR"/>
        </w:rPr>
        <w:t xml:space="preserve">Υποσύστημα </w:t>
      </w:r>
      <w:r w:rsidR="00122385">
        <w:rPr>
          <w:b/>
          <w:bCs/>
          <w:lang w:val="el-GR"/>
        </w:rPr>
        <w:t>Επεξεργασίας</w:t>
      </w:r>
      <w:r w:rsidRPr="00A17BC6">
        <w:rPr>
          <w:b/>
          <w:bCs/>
          <w:lang w:val="el-GR"/>
        </w:rPr>
        <w:t xml:space="preserve"> Επιχορηγήσεων</w:t>
      </w:r>
      <w:r w:rsidRPr="00A17BC6">
        <w:rPr>
          <w:lang w:val="el-GR"/>
        </w:rPr>
        <w:t xml:space="preserve"> πρέπει να υποστηρίζεται ενεργά από το Υποσύστημα Διασύνδεσης με έτερα συστήματα και, ειδικότερα, να λαμβάνει και να αξιοποιεί στοιχεία από τα μητρώα που τηρούνται σε φορείς της Δημόσιας Διοίκησης (πχ. </w:t>
      </w:r>
      <w:proofErr w:type="spellStart"/>
      <w:r w:rsidRPr="00A17BC6">
        <w:rPr>
          <w:lang w:val="en-US"/>
        </w:rPr>
        <w:t>Taxisnet</w:t>
      </w:r>
      <w:proofErr w:type="spellEnd"/>
      <w:r w:rsidRPr="00A17BC6">
        <w:rPr>
          <w:lang w:val="el-GR"/>
        </w:rPr>
        <w:t xml:space="preserve">, ΓΕΜΗ, </w:t>
      </w:r>
      <w:r w:rsidRPr="00A17BC6">
        <w:rPr>
          <w:lang w:val="en-US"/>
        </w:rPr>
        <w:t>Notify</w:t>
      </w:r>
      <w:r w:rsidRPr="00A17BC6">
        <w:rPr>
          <w:lang w:val="el-GR"/>
        </w:rPr>
        <w:t xml:space="preserve"> </w:t>
      </w:r>
      <w:r w:rsidRPr="00A17BC6">
        <w:rPr>
          <w:lang w:val="en-US"/>
        </w:rPr>
        <w:t>Business</w:t>
      </w:r>
      <w:r w:rsidRPr="00A17BC6">
        <w:rPr>
          <w:lang w:val="el-GR"/>
        </w:rPr>
        <w:t>, κλπ.), με στόχο να παρέχει μια ολοκληρωμένη εικόνα σχετικά με το προφίλ των δυνητικών δικαιούχων κρατικής αρωγής.</w:t>
      </w:r>
    </w:p>
    <w:p w14:paraId="22766F88" w14:textId="77777777" w:rsidR="00A17BC6" w:rsidRPr="00A17BC6" w:rsidRDefault="00A17BC6" w:rsidP="00A17BC6">
      <w:pPr>
        <w:rPr>
          <w:lang w:val="el-GR"/>
        </w:rPr>
      </w:pPr>
    </w:p>
    <w:p w14:paraId="34A18508" w14:textId="77777777" w:rsidR="00A17BC6" w:rsidRPr="00A17BC6" w:rsidRDefault="00A17BC6" w:rsidP="00A17BC6">
      <w:pPr>
        <w:rPr>
          <w:b/>
          <w:bCs/>
          <w:u w:val="single"/>
          <w:lang w:val="el-GR"/>
        </w:rPr>
      </w:pPr>
      <w:bookmarkStart w:id="583" w:name="_Toc77837408"/>
      <w:r w:rsidRPr="00A17BC6">
        <w:rPr>
          <w:b/>
          <w:bCs/>
          <w:u w:val="single"/>
          <w:lang w:val="el-GR"/>
        </w:rPr>
        <w:t>Ρόλοι</w:t>
      </w:r>
      <w:bookmarkEnd w:id="583"/>
    </w:p>
    <w:p w14:paraId="33794877" w14:textId="5278AC88" w:rsidR="00A17BC6" w:rsidRPr="00A17BC6" w:rsidRDefault="00A17BC6" w:rsidP="00A17BC6">
      <w:pPr>
        <w:rPr>
          <w:lang w:val="el-GR"/>
        </w:rPr>
      </w:pPr>
      <w:r w:rsidRPr="00A17BC6">
        <w:rPr>
          <w:lang w:val="el-GR"/>
        </w:rPr>
        <w:t xml:space="preserve">Το Υποσύστημα </w:t>
      </w:r>
      <w:r w:rsidR="00122385">
        <w:rPr>
          <w:lang w:val="el-GR"/>
        </w:rPr>
        <w:t>Επεξεργασίας</w:t>
      </w:r>
      <w:r w:rsidRPr="00A17BC6">
        <w:rPr>
          <w:lang w:val="el-GR"/>
        </w:rPr>
        <w:t xml:space="preserve"> Επιχορηγήσεων πρέπει να περιλαμβάνει κατ’ ελάχιστον τους ακόλουθους ρόλους χρηστών:</w:t>
      </w:r>
    </w:p>
    <w:p w14:paraId="242F746F" w14:textId="77777777" w:rsidR="00122385" w:rsidRPr="00122385" w:rsidRDefault="00122385" w:rsidP="008C3594">
      <w:pPr>
        <w:numPr>
          <w:ilvl w:val="0"/>
          <w:numId w:val="51"/>
        </w:numPr>
        <w:rPr>
          <w:lang w:val="el-GR"/>
        </w:rPr>
      </w:pPr>
      <w:r w:rsidRPr="00A17BC6">
        <w:rPr>
          <w:lang w:val="el-GR"/>
        </w:rPr>
        <w:t>Στελέχη της Περιφέρειας, τα οποία θα είναι αρμόδια για τον έλεγχο των αιτήσεων πρώτης αρωγής έναντι επιχορήγησης και των συνοδών δικαιολογητικών, των αι</w:t>
      </w:r>
      <w:r w:rsidRPr="00122385">
        <w:rPr>
          <w:lang w:val="el-GR"/>
        </w:rPr>
        <w:t>τήσεων επιχορήγησης και των δικαιολογητικών των δυνητικών δικαιούχων πριν την πιστοποίηση των ζημιών από τα μέλη των Επιτροπών Κρατικής Αρωγής και την υποβολή συγκεντρωτικών καταστάσεων πληγέντων.</w:t>
      </w:r>
    </w:p>
    <w:p w14:paraId="4B92990B" w14:textId="55812DF3" w:rsidR="00122385" w:rsidRPr="00122385" w:rsidRDefault="00122385" w:rsidP="008C3594">
      <w:pPr>
        <w:numPr>
          <w:ilvl w:val="0"/>
          <w:numId w:val="51"/>
        </w:numPr>
        <w:rPr>
          <w:lang w:val="el-GR"/>
        </w:rPr>
      </w:pPr>
      <w:r w:rsidRPr="00122385">
        <w:rPr>
          <w:lang w:val="el-GR"/>
        </w:rPr>
        <w:t>Στελέχη της Γενικής Γραμματείας Αποκατάστασης Φυσικών Καταστροφών και Κρατικής Αρωγής του Υπουργείου Κλιματικής Κρίσης και Πολιτικής Προστασίας, τα οποία θα είναι αρμόδια για την καταχώρηση των στοιχείων ταυτότητας καταστροφής / φυσικής καταστροφής σύμφωνα με την Κοινή Υπουργική Απόφαση οριοθέτησης πληγείσας περιοχής,</w:t>
      </w:r>
    </w:p>
    <w:p w14:paraId="52062937" w14:textId="77777777" w:rsidR="00122385" w:rsidRPr="00122385" w:rsidRDefault="00122385" w:rsidP="008C3594">
      <w:pPr>
        <w:numPr>
          <w:ilvl w:val="0"/>
          <w:numId w:val="51"/>
        </w:numPr>
        <w:rPr>
          <w:lang w:val="el-GR"/>
        </w:rPr>
      </w:pPr>
      <w:r w:rsidRPr="00122385">
        <w:rPr>
          <w:lang w:val="el-GR"/>
        </w:rPr>
        <w:t>Στελέχη της Περιφέρειας και μέλη των Επιτροπών και Κλιμακίων Κρατικής, τα οποία θα είναι αρμόδια για την καταχώριση των στοιχείων των δικαιούχων σύμφωνα με τις συγκεντρωτικές καταστάσεις δυνητικών δικαιούχων, που υποβάλλονται από τις Επιτροπές Κρατικής Αρωγής.</w:t>
      </w:r>
    </w:p>
    <w:p w14:paraId="5168043D" w14:textId="77777777" w:rsidR="00122385" w:rsidRPr="00122385" w:rsidRDefault="00122385" w:rsidP="008C3594">
      <w:pPr>
        <w:numPr>
          <w:ilvl w:val="0"/>
          <w:numId w:val="52"/>
        </w:numPr>
        <w:rPr>
          <w:lang w:val="el-GR"/>
        </w:rPr>
      </w:pPr>
      <w:r w:rsidRPr="00122385">
        <w:rPr>
          <w:lang w:val="el-GR"/>
        </w:rPr>
        <w:t>Στελέχη της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τα οποία είναι αρμόδια για την επεξεργασίας και την αξιολόγηση των στοιχείων των συγκεντρωτικών καταστάσεων, και την έγκριση πρώτης αρωγής και προκαταβολής και την έκδοση αποφάσεων επιχορηγήσεων στους δυνητικούς δικαιούχους.</w:t>
      </w:r>
    </w:p>
    <w:p w14:paraId="1E776929" w14:textId="57CCA582" w:rsidR="00122385" w:rsidRPr="00122385" w:rsidRDefault="00122385" w:rsidP="008C3594">
      <w:pPr>
        <w:numPr>
          <w:ilvl w:val="0"/>
          <w:numId w:val="52"/>
        </w:numPr>
        <w:rPr>
          <w:strike/>
          <w:lang w:val="el-GR"/>
        </w:rPr>
      </w:pPr>
      <w:r w:rsidRPr="00122385">
        <w:rPr>
          <w:lang w:val="el-GR"/>
        </w:rPr>
        <w:t>Στελέχη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για τον έλεγχο των αιτήσεων χορήγησης επιδομάτων για την αντιμετώπιση απλών επισκευαστικών εργασιών ή/και την αντικατάσταση οικοσκευής εφόσον προβλέπεται από σχετικές διατάξεις</w:t>
      </w:r>
      <w:r w:rsidRPr="00122385">
        <w:rPr>
          <w:strike/>
          <w:lang w:val="el-GR"/>
        </w:rPr>
        <w:t>.</w:t>
      </w:r>
    </w:p>
    <w:p w14:paraId="37EEF8EA" w14:textId="5B2BE223" w:rsidR="00A17BC6" w:rsidRPr="00A17BC6" w:rsidRDefault="00122385" w:rsidP="008C3594">
      <w:pPr>
        <w:numPr>
          <w:ilvl w:val="0"/>
          <w:numId w:val="52"/>
        </w:numPr>
        <w:rPr>
          <w:lang w:val="el-GR"/>
        </w:rPr>
      </w:pPr>
      <w:r w:rsidRPr="00A17BC6">
        <w:rPr>
          <w:lang w:val="el-GR"/>
        </w:rPr>
        <w:t>Στελέχη Δημόσιας Διοίκησης (Γενική Διεύθυνση Αποκατάστασης Επιπτώσεων Φυσικών Καταστροφών/</w:t>
      </w:r>
      <w:r>
        <w:rPr>
          <w:lang w:val="el-GR"/>
        </w:rPr>
        <w:t xml:space="preserve">της Γενικής Γραμματείας Αποκατάστασης Φυσικών Καταστροφών και Κρατικής </w:t>
      </w:r>
      <w:r>
        <w:rPr>
          <w:lang w:val="el-GR"/>
        </w:rPr>
        <w:lastRenderedPageBreak/>
        <w:t xml:space="preserve">Αρωγής, </w:t>
      </w:r>
      <w:r w:rsidRPr="00A17BC6">
        <w:rPr>
          <w:lang w:val="el-GR"/>
        </w:rPr>
        <w:t xml:space="preserve">Υπουργείο </w:t>
      </w:r>
      <w:r>
        <w:rPr>
          <w:lang w:val="el-GR"/>
        </w:rPr>
        <w:t xml:space="preserve">Κλιματικής Κρίσης και </w:t>
      </w:r>
      <w:r w:rsidR="00FE0358">
        <w:rPr>
          <w:lang w:val="el-GR"/>
        </w:rPr>
        <w:t>Πολιτικής</w:t>
      </w:r>
      <w:r>
        <w:rPr>
          <w:lang w:val="el-GR"/>
        </w:rPr>
        <w:t xml:space="preserve"> Προστασίας</w:t>
      </w:r>
      <w:r w:rsidRPr="00A17BC6">
        <w:rPr>
          <w:lang w:val="el-GR"/>
        </w:rPr>
        <w:t xml:space="preserve">), που θα είναι υπεύθυνα για τον έλεγχο των αιτήσεων χορήγησης </w:t>
      </w:r>
      <w:r w:rsidRPr="7C30FE5E">
        <w:rPr>
          <w:lang w:val="el-GR"/>
        </w:rPr>
        <w:t>Στεγαστικής Συνδρομής, συμπεριλαμβανομένου της πρώτης αρωγής έναντι Στεγαστικής Συνδρομής, για την αποκατάσταση των πληγέντων κτιρίων από φυσικές καταστροφές</w:t>
      </w:r>
      <w:r>
        <w:rPr>
          <w:lang w:val="el-GR"/>
        </w:rPr>
        <w:t xml:space="preserve"> </w:t>
      </w:r>
      <w:r w:rsidRPr="00A17BC6">
        <w:rPr>
          <w:lang w:val="el-GR"/>
        </w:rPr>
        <w:t>και των αιτήσεων επιχορήγησης φυσικών προσώπων για την επιδότηση προσωρινής στέγασης.</w:t>
      </w:r>
    </w:p>
    <w:p w14:paraId="65CFF2F6" w14:textId="77777777" w:rsidR="00A17BC6" w:rsidRPr="00A17BC6" w:rsidRDefault="00A17BC6" w:rsidP="00A17BC6">
      <w:pPr>
        <w:rPr>
          <w:lang w:val="el-GR"/>
        </w:rPr>
      </w:pPr>
    </w:p>
    <w:p w14:paraId="75A8ABEB" w14:textId="77777777" w:rsidR="00A17BC6" w:rsidRPr="00A17BC6" w:rsidRDefault="00A17BC6" w:rsidP="00A17BC6">
      <w:pPr>
        <w:rPr>
          <w:b/>
          <w:bCs/>
          <w:u w:val="single"/>
          <w:lang w:val="el-GR"/>
        </w:rPr>
      </w:pPr>
      <w:bookmarkStart w:id="584" w:name="_Toc77837409"/>
      <w:r w:rsidRPr="00A17BC6">
        <w:rPr>
          <w:b/>
          <w:bCs/>
          <w:u w:val="single"/>
          <w:lang w:val="el-GR"/>
        </w:rPr>
        <w:t>Γενικές Διαχειριστικές Λειτουργίες</w:t>
      </w:r>
      <w:bookmarkEnd w:id="584"/>
    </w:p>
    <w:p w14:paraId="62D84D6E" w14:textId="4F016101" w:rsidR="00A17BC6" w:rsidRPr="00A17BC6" w:rsidRDefault="00A17BC6" w:rsidP="00A17BC6">
      <w:pPr>
        <w:rPr>
          <w:b/>
          <w:bCs/>
          <w:u w:val="single"/>
          <w:lang w:val="el-GR"/>
        </w:rPr>
      </w:pPr>
      <w:r w:rsidRPr="00A17BC6">
        <w:rPr>
          <w:b/>
          <w:bCs/>
          <w:u w:val="single"/>
          <w:lang w:val="el-GR"/>
        </w:rPr>
        <w:t>Α. Οικονομική ενίσχυση φυσικών προσώπων, επιχειρήσεων, μη κερδοσκοπικού χαρακτήρα φορέων, αγροτικών εκμεταλλεύσεων για την αντιμετώπιση ζημιών</w:t>
      </w:r>
    </w:p>
    <w:p w14:paraId="1F1F66EE" w14:textId="77777777" w:rsidR="00A17BC6" w:rsidRPr="00A17BC6" w:rsidRDefault="00A17BC6" w:rsidP="00A17BC6">
      <w:pPr>
        <w:rPr>
          <w:lang w:val="el-GR"/>
        </w:rPr>
      </w:pPr>
    </w:p>
    <w:p w14:paraId="12BC7681" w14:textId="77777777" w:rsidR="00A17BC6" w:rsidRPr="00A17BC6" w:rsidRDefault="00A17BC6" w:rsidP="00A17BC6">
      <w:pPr>
        <w:rPr>
          <w:b/>
          <w:bCs/>
          <w:lang w:val="el-GR"/>
        </w:rPr>
      </w:pPr>
      <w:r w:rsidRPr="00A17BC6">
        <w:rPr>
          <w:b/>
          <w:bCs/>
          <w:lang w:val="el-GR"/>
        </w:rPr>
        <w:t>Α.1. Πρώτη αρωγή έναντι επιχορήγησης</w:t>
      </w:r>
    </w:p>
    <w:p w14:paraId="631AF59F" w14:textId="436E0D4C" w:rsidR="00A17BC6" w:rsidRPr="00A17BC6" w:rsidRDefault="00A17BC6" w:rsidP="00A17BC6">
      <w:pPr>
        <w:rPr>
          <w:lang w:val="el-GR"/>
        </w:rPr>
      </w:pPr>
      <w:r w:rsidRPr="00A17BC6">
        <w:rPr>
          <w:lang w:val="el-GR"/>
        </w:rPr>
        <w:t>Τα στελέχη της Περιφέρειας πρέπει να έχουν πρόσβαση στα στοιχεία των αιτήσεων στο ΕΜΚΑ, προκειμένου να ελέγχουν την ορθότητα των υποβληθέντων στοιχείων και να προβούν στις απαραίτητες εγκρίσεις</w:t>
      </w:r>
      <w:r w:rsidR="00FA207F" w:rsidRPr="00FA207F">
        <w:rPr>
          <w:lang w:val="el-GR"/>
        </w:rPr>
        <w:t xml:space="preserve"> και συμπλήρωση πληροφοριών</w:t>
      </w:r>
      <w:r w:rsidR="00FA207F">
        <w:rPr>
          <w:lang w:val="el-GR"/>
        </w:rPr>
        <w:t xml:space="preserve"> </w:t>
      </w:r>
      <w:r w:rsidRPr="00A17BC6">
        <w:rPr>
          <w:lang w:val="el-GR"/>
        </w:rPr>
        <w:t>.</w:t>
      </w:r>
    </w:p>
    <w:p w14:paraId="1C4DCEE6" w14:textId="77777777" w:rsidR="00A17BC6" w:rsidRDefault="00A17BC6" w:rsidP="00A17BC6">
      <w:pPr>
        <w:rPr>
          <w:lang w:val="el-GR"/>
        </w:rPr>
      </w:pPr>
    </w:p>
    <w:p w14:paraId="178F42BB" w14:textId="77777777" w:rsidR="00FA207F" w:rsidRPr="00B22D82" w:rsidRDefault="00FA207F" w:rsidP="00FA207F">
      <w:pPr>
        <w:rPr>
          <w:b/>
          <w:lang w:val="el-GR"/>
        </w:rPr>
      </w:pPr>
      <w:r w:rsidRPr="00B22D82">
        <w:rPr>
          <w:b/>
          <w:bCs/>
          <w:lang w:val="el-GR"/>
        </w:rPr>
        <w:t>Α.</w:t>
      </w:r>
      <w:r>
        <w:rPr>
          <w:b/>
          <w:bCs/>
          <w:lang w:val="el-GR"/>
        </w:rPr>
        <w:t>2</w:t>
      </w:r>
      <w:r w:rsidRPr="00B22D82">
        <w:rPr>
          <w:b/>
          <w:bCs/>
          <w:lang w:val="el-GR"/>
        </w:rPr>
        <w:t xml:space="preserve">. Προκαταβολή </w:t>
      </w:r>
    </w:p>
    <w:p w14:paraId="6DFFCB62" w14:textId="77777777" w:rsidR="00FA207F" w:rsidRPr="00A17BC6" w:rsidRDefault="00FA207F" w:rsidP="00FA207F">
      <w:pPr>
        <w:rPr>
          <w:lang w:val="el-GR"/>
        </w:rPr>
      </w:pPr>
      <w:r w:rsidRPr="00A17BC6">
        <w:rPr>
          <w:lang w:val="el-GR"/>
        </w:rPr>
        <w:t xml:space="preserve">Τα στελέχη της αρμόδιας Περιφέρειας πρέπει να έχουν πρόσβαση στο ΕΜΚΑ και να ελέγχουν την ορθότητα των στοιχείων των αιτήσεων επιχορήγησης </w:t>
      </w:r>
      <w:r>
        <w:rPr>
          <w:lang w:val="el-GR"/>
        </w:rPr>
        <w:t xml:space="preserve">και διενέργειας αυτοψιών </w:t>
      </w:r>
      <w:r w:rsidRPr="00A17BC6">
        <w:rPr>
          <w:lang w:val="el-GR"/>
        </w:rPr>
        <w:t>και των σχετικών δικαιολογητικών, που υποβλήθηκαν από τους δυνητικούς δικαιούχους</w:t>
      </w:r>
      <w:r>
        <w:rPr>
          <w:lang w:val="el-GR"/>
        </w:rPr>
        <w:t xml:space="preserve"> και να προγραμματίζουν τη διενέργεια των αυτοψιών</w:t>
      </w:r>
      <w:r w:rsidRPr="00A17BC6">
        <w:rPr>
          <w:lang w:val="el-GR"/>
        </w:rPr>
        <w:t xml:space="preserve"> από τα μέλη των Επιτροπών </w:t>
      </w:r>
      <w:r>
        <w:rPr>
          <w:lang w:val="el-GR"/>
        </w:rPr>
        <w:t xml:space="preserve">/ Κλιμακίων </w:t>
      </w:r>
      <w:r w:rsidRPr="00A17BC6">
        <w:rPr>
          <w:lang w:val="el-GR"/>
        </w:rPr>
        <w:t>Κρατικής Αρωγής, προκειμένου να διαπιστωθούν τυχόν ζημίες στους δυνητικούς δικαιούχους.</w:t>
      </w:r>
    </w:p>
    <w:p w14:paraId="092A6B70" w14:textId="702014C1" w:rsidR="00FA207F" w:rsidRPr="00FA207F" w:rsidRDefault="00FA207F" w:rsidP="00FA207F">
      <w:pPr>
        <w:rPr>
          <w:lang w:val="el-GR"/>
        </w:rPr>
      </w:pPr>
      <w:r w:rsidRPr="00A17BC6">
        <w:rPr>
          <w:lang w:val="el-GR"/>
        </w:rPr>
        <w:t xml:space="preserve">Βασική λειτουργία του εν λόγω Υποσυστήματος, είναι η καταχώριση των στοιχείων της συγκεντρωτικής κατάστασης των δικαιούχων από τα στελέχη της Περιφέρειας. Ειδικότερα, τα μέλη των Επιτροπών </w:t>
      </w:r>
      <w:r>
        <w:rPr>
          <w:lang w:val="el-GR"/>
        </w:rPr>
        <w:t xml:space="preserve">και Κλιμακίων </w:t>
      </w:r>
      <w:r w:rsidRPr="00A17BC6">
        <w:rPr>
          <w:lang w:val="el-GR"/>
        </w:rPr>
        <w:t xml:space="preserve">Κρατικής Αρωγής πρέπει να διαθέτουν πρόσβαση στο ΕΜΚΑ, προκειμένου να αναρτούν τις συγκεντρωτικές καταστάσεις δικαιούχων κρατικής αρωγής με την ψηφιακή υπογραφή τους </w:t>
      </w:r>
      <w:r w:rsidRPr="00FA207F">
        <w:rPr>
          <w:lang w:val="el-GR"/>
        </w:rPr>
        <w:t>και να την υποβάλλουν προς επεξ</w:t>
      </w:r>
      <w:r w:rsidR="004E6CA3">
        <w:rPr>
          <w:lang w:val="el-GR"/>
        </w:rPr>
        <w:t>ε</w:t>
      </w:r>
      <w:r w:rsidRPr="00FA207F">
        <w:rPr>
          <w:lang w:val="el-GR"/>
        </w:rPr>
        <w:t>ργασία στην αρμόδια υπηρεσία της Γενικής Γραμματείας Αποκατάστασης Φυσικών Καταστροφών και Κρατικής Αρωγής του Υπουργείου Κλιματικής Κρίσης και Πολιτικής Προστασίας.</w:t>
      </w:r>
    </w:p>
    <w:p w14:paraId="3B684C7A" w14:textId="77777777" w:rsidR="00FA207F" w:rsidRPr="00FA207F" w:rsidRDefault="00FA207F" w:rsidP="00FA207F">
      <w:pPr>
        <w:rPr>
          <w:lang w:val="el-GR"/>
        </w:rPr>
      </w:pPr>
      <w:r w:rsidRPr="00FA207F">
        <w:rPr>
          <w:lang w:val="el-GR"/>
        </w:rPr>
        <w:t>Η συγκεντρωτική κατάσταση περιλαμβάνει ενδεικτικά και όχι περιοριστικά τα ακόλουθα στοιχεία:</w:t>
      </w:r>
    </w:p>
    <w:p w14:paraId="2B4AC547" w14:textId="77777777" w:rsidR="00FA207F" w:rsidRPr="00FA207F" w:rsidRDefault="00FA207F" w:rsidP="008C3594">
      <w:pPr>
        <w:numPr>
          <w:ilvl w:val="0"/>
          <w:numId w:val="53"/>
        </w:numPr>
      </w:pPr>
      <w:r w:rsidRPr="00FA207F">
        <w:t>Επ</w:t>
      </w:r>
      <w:proofErr w:type="spellStart"/>
      <w:r w:rsidRPr="00FA207F">
        <w:t>ωνυμί</w:t>
      </w:r>
      <w:proofErr w:type="spellEnd"/>
      <w:r w:rsidRPr="00FA207F">
        <w:t>α επ</w:t>
      </w:r>
      <w:proofErr w:type="spellStart"/>
      <w:r w:rsidRPr="00FA207F">
        <w:t>ιχείρησης</w:t>
      </w:r>
      <w:proofErr w:type="spellEnd"/>
    </w:p>
    <w:p w14:paraId="6E7F1047" w14:textId="77777777" w:rsidR="00FA207F" w:rsidRPr="00FA207F" w:rsidRDefault="00FA207F" w:rsidP="008C3594">
      <w:pPr>
        <w:numPr>
          <w:ilvl w:val="0"/>
          <w:numId w:val="53"/>
        </w:numPr>
      </w:pPr>
      <w:proofErr w:type="spellStart"/>
      <w:r w:rsidRPr="00FA207F">
        <w:t>Διεύθυνση</w:t>
      </w:r>
      <w:proofErr w:type="spellEnd"/>
      <w:r w:rsidRPr="00FA207F">
        <w:t xml:space="preserve"> </w:t>
      </w:r>
      <w:proofErr w:type="spellStart"/>
      <w:r w:rsidRPr="00FA207F">
        <w:t>άσκησης</w:t>
      </w:r>
      <w:proofErr w:type="spellEnd"/>
      <w:r w:rsidRPr="00FA207F">
        <w:t xml:space="preserve"> </w:t>
      </w:r>
      <w:proofErr w:type="spellStart"/>
      <w:r w:rsidRPr="00FA207F">
        <w:t>δρ</w:t>
      </w:r>
      <w:proofErr w:type="spellEnd"/>
      <w:r w:rsidRPr="00FA207F">
        <w:t xml:space="preserve">αστηριότητας </w:t>
      </w:r>
      <w:proofErr w:type="spellStart"/>
      <w:r w:rsidRPr="00FA207F">
        <w:t>της</w:t>
      </w:r>
      <w:proofErr w:type="spellEnd"/>
      <w:r w:rsidRPr="00FA207F">
        <w:t xml:space="preserve"> επ</w:t>
      </w:r>
      <w:proofErr w:type="spellStart"/>
      <w:r w:rsidRPr="00FA207F">
        <w:t>ιχείρησης</w:t>
      </w:r>
      <w:proofErr w:type="spellEnd"/>
    </w:p>
    <w:p w14:paraId="1BA06BAE" w14:textId="77777777" w:rsidR="00FA207F" w:rsidRPr="00FA207F" w:rsidRDefault="00FA207F" w:rsidP="008C3594">
      <w:pPr>
        <w:numPr>
          <w:ilvl w:val="0"/>
          <w:numId w:val="53"/>
        </w:numPr>
      </w:pPr>
      <w:r w:rsidRPr="00FA207F">
        <w:t>ΑΦΜ/ΔΟΥ</w:t>
      </w:r>
    </w:p>
    <w:p w14:paraId="744FBDA9" w14:textId="77777777" w:rsidR="00FA207F" w:rsidRPr="00FA207F" w:rsidRDefault="00FA207F" w:rsidP="008C3594">
      <w:pPr>
        <w:numPr>
          <w:ilvl w:val="0"/>
          <w:numId w:val="53"/>
        </w:numPr>
        <w:rPr>
          <w:lang w:val="el-GR"/>
        </w:rPr>
      </w:pPr>
      <w:r w:rsidRPr="00FA207F">
        <w:rPr>
          <w:lang w:val="el-GR"/>
        </w:rPr>
        <w:t xml:space="preserve">Στοιχεία επικοινωνίας επιχείρησης (τηλέφωνο, </w:t>
      </w:r>
      <w:r w:rsidRPr="00FA207F">
        <w:t>e</w:t>
      </w:r>
      <w:r w:rsidRPr="00FA207F">
        <w:rPr>
          <w:lang w:val="el-GR"/>
        </w:rPr>
        <w:t>-</w:t>
      </w:r>
      <w:r w:rsidRPr="00FA207F">
        <w:t>mail</w:t>
      </w:r>
      <w:r w:rsidRPr="00FA207F">
        <w:rPr>
          <w:lang w:val="el-GR"/>
        </w:rPr>
        <w:t>)</w:t>
      </w:r>
    </w:p>
    <w:p w14:paraId="322BF93A" w14:textId="77777777" w:rsidR="00FA207F" w:rsidRPr="00FA207F" w:rsidRDefault="00FA207F" w:rsidP="008C3594">
      <w:pPr>
        <w:numPr>
          <w:ilvl w:val="0"/>
          <w:numId w:val="53"/>
        </w:numPr>
      </w:pPr>
      <w:proofErr w:type="spellStart"/>
      <w:r w:rsidRPr="00FA207F">
        <w:t>Αντικείμενο</w:t>
      </w:r>
      <w:proofErr w:type="spellEnd"/>
      <w:r w:rsidRPr="00FA207F">
        <w:t xml:space="preserve"> </w:t>
      </w:r>
      <w:proofErr w:type="spellStart"/>
      <w:r w:rsidRPr="00FA207F">
        <w:t>δρ</w:t>
      </w:r>
      <w:proofErr w:type="spellEnd"/>
      <w:r w:rsidRPr="00FA207F">
        <w:t>αστηριότητας</w:t>
      </w:r>
    </w:p>
    <w:p w14:paraId="5C04F139" w14:textId="77777777" w:rsidR="00FA207F" w:rsidRPr="00FA207F" w:rsidRDefault="00FA207F" w:rsidP="008C3594">
      <w:pPr>
        <w:numPr>
          <w:ilvl w:val="0"/>
          <w:numId w:val="53"/>
        </w:numPr>
        <w:rPr>
          <w:lang w:val="el-GR"/>
        </w:rPr>
      </w:pPr>
      <w:r w:rsidRPr="00FA207F">
        <w:rPr>
          <w:lang w:val="el-GR"/>
        </w:rPr>
        <w:t>Περιφερειακή Ενότητα, Δήμος, Δημοτική Ενότητα, Δημοτική Κοινότητα, Οικισμός</w:t>
      </w:r>
    </w:p>
    <w:p w14:paraId="44A6F8AA" w14:textId="29E05E7B" w:rsidR="00FA207F" w:rsidRPr="00FA207F" w:rsidRDefault="00FA207F" w:rsidP="008C3594">
      <w:pPr>
        <w:numPr>
          <w:ilvl w:val="0"/>
          <w:numId w:val="53"/>
        </w:numPr>
        <w:rPr>
          <w:lang w:val="el-GR"/>
        </w:rPr>
      </w:pPr>
      <w:r w:rsidRPr="00FA207F">
        <w:rPr>
          <w:lang w:val="el-GR"/>
        </w:rPr>
        <w:t>Συνολική ζημία με ανάλυση ανά κατηγορία (</w:t>
      </w:r>
      <w:r w:rsidRPr="00FA207F">
        <w:rPr>
          <w:strike/>
          <w:lang w:val="el-GR"/>
        </w:rPr>
        <w:t xml:space="preserve"> </w:t>
      </w:r>
      <w:r w:rsidRPr="00FA207F">
        <w:rPr>
          <w:lang w:val="el-GR"/>
        </w:rPr>
        <w:t>εξοπλισμός, πρώτες ύλες, εμπορεύματα, φορτηγά αυτοκίνητα δημόσιας και ιδιωτικής χρήσης, καθώς και αυτοκίνητα επαγγελματικής χρήσης, μέσα παραγωγής, έγγειο κεφάλαιο και αποθηκευμένα προϊόντα, τα οποία κατεγράφησαν ως κατεστραμμένα).</w:t>
      </w:r>
    </w:p>
    <w:p w14:paraId="549E6D3F" w14:textId="77777777" w:rsidR="00FA207F" w:rsidRPr="00FA207F" w:rsidRDefault="00FA207F" w:rsidP="008C3594">
      <w:pPr>
        <w:numPr>
          <w:ilvl w:val="0"/>
          <w:numId w:val="53"/>
        </w:numPr>
      </w:pPr>
      <w:proofErr w:type="spellStart"/>
      <w:r w:rsidRPr="00FA207F">
        <w:lastRenderedPageBreak/>
        <w:t>Ποσό</w:t>
      </w:r>
      <w:proofErr w:type="spellEnd"/>
      <w:r w:rsidRPr="00FA207F">
        <w:t xml:space="preserve"> </w:t>
      </w:r>
      <w:proofErr w:type="spellStart"/>
      <w:r w:rsidRPr="00FA207F">
        <w:t>κάλυψης</w:t>
      </w:r>
      <w:proofErr w:type="spellEnd"/>
      <w:r w:rsidRPr="00FA207F">
        <w:t xml:space="preserve"> από α</w:t>
      </w:r>
      <w:proofErr w:type="spellStart"/>
      <w:r w:rsidRPr="00FA207F">
        <w:t>σφ</w:t>
      </w:r>
      <w:proofErr w:type="spellEnd"/>
      <w:r w:rsidRPr="00FA207F">
        <w:t xml:space="preserve">αλιστήριο </w:t>
      </w:r>
      <w:proofErr w:type="spellStart"/>
      <w:r w:rsidRPr="00FA207F">
        <w:t>συμ</w:t>
      </w:r>
      <w:proofErr w:type="spellEnd"/>
      <w:r w:rsidRPr="00FA207F">
        <w:t>βόλαιο</w:t>
      </w:r>
    </w:p>
    <w:p w14:paraId="79DB1698" w14:textId="77777777" w:rsidR="00FA207F" w:rsidRPr="00A17BC6" w:rsidRDefault="00FA207F" w:rsidP="00FA207F">
      <w:pPr>
        <w:rPr>
          <w:lang w:val="el-GR"/>
        </w:rPr>
      </w:pPr>
      <w:r w:rsidRPr="00FA207F">
        <w:rPr>
          <w:lang w:val="el-GR"/>
        </w:rPr>
        <w:t>Επισημαίνεται ότι τα βασικά στοιχεία των δυνητικών δικαιούχων</w:t>
      </w:r>
      <w:r w:rsidRPr="00A17BC6">
        <w:rPr>
          <w:lang w:val="el-GR"/>
        </w:rPr>
        <w:t xml:space="preserve"> που δύναται να ληφθούν από έτερα συστήματα (Υποσύστημα διασύνδεσης με έτερα συστήματα), πρέπει να συμπληρώνονται αυτόματα μέσω </w:t>
      </w:r>
      <w:proofErr w:type="spellStart"/>
      <w:r w:rsidRPr="00A17BC6">
        <w:rPr>
          <w:lang w:val="el-GR"/>
        </w:rPr>
        <w:t>διαλειτουργικοτήτων</w:t>
      </w:r>
      <w:proofErr w:type="spellEnd"/>
      <w:r w:rsidRPr="00A17BC6">
        <w:rPr>
          <w:lang w:val="el-GR"/>
        </w:rPr>
        <w:t xml:space="preserve"> με αυτά.</w:t>
      </w:r>
    </w:p>
    <w:p w14:paraId="732618B8" w14:textId="77777777" w:rsidR="00FA207F" w:rsidRPr="00A17BC6" w:rsidRDefault="00FA207F" w:rsidP="00A17BC6">
      <w:pPr>
        <w:rPr>
          <w:lang w:val="el-GR"/>
        </w:rPr>
      </w:pPr>
    </w:p>
    <w:p w14:paraId="700703E0" w14:textId="4192E9CD" w:rsidR="00A17BC6" w:rsidRPr="00A17BC6" w:rsidRDefault="00A17BC6" w:rsidP="00A17BC6">
      <w:pPr>
        <w:rPr>
          <w:b/>
          <w:bCs/>
          <w:lang w:val="el-GR"/>
        </w:rPr>
      </w:pPr>
      <w:r w:rsidRPr="00A17BC6">
        <w:rPr>
          <w:b/>
          <w:bCs/>
          <w:lang w:val="el-GR"/>
        </w:rPr>
        <w:t>Α.</w:t>
      </w:r>
      <w:r w:rsidR="00FA207F">
        <w:rPr>
          <w:b/>
          <w:bCs/>
          <w:lang w:val="el-GR"/>
        </w:rPr>
        <w:t>3</w:t>
      </w:r>
      <w:r w:rsidRPr="00A17BC6">
        <w:rPr>
          <w:b/>
          <w:bCs/>
          <w:lang w:val="el-GR"/>
        </w:rPr>
        <w:t>. Επιχορήγηση</w:t>
      </w:r>
    </w:p>
    <w:p w14:paraId="7124386C" w14:textId="77777777" w:rsidR="00FA207F" w:rsidRPr="00A17BC6" w:rsidRDefault="00FA207F" w:rsidP="00FA207F">
      <w:pPr>
        <w:rPr>
          <w:lang w:val="el-GR"/>
        </w:rPr>
      </w:pPr>
      <w:r w:rsidRPr="00A17BC6">
        <w:rPr>
          <w:lang w:val="el-GR"/>
        </w:rPr>
        <w:t xml:space="preserve">Τα στελέχη της αρμόδιας Περιφέρειας πρέπει να έχουν πρόσβαση στο ΕΜΚΑ και να ελέγχουν την ορθότητα των στοιχείων των αιτήσεων επιχορήγησης και </w:t>
      </w:r>
      <w:r>
        <w:rPr>
          <w:lang w:val="el-GR"/>
        </w:rPr>
        <w:t xml:space="preserve">διενέργειας αυτοψιών </w:t>
      </w:r>
      <w:r w:rsidRPr="00A17BC6">
        <w:rPr>
          <w:lang w:val="el-GR"/>
        </w:rPr>
        <w:t>και των σχετικών δικαιολογητικών, που υποβλήθηκαν από τους δυνητικούς δικαιούχους</w:t>
      </w:r>
      <w:r>
        <w:rPr>
          <w:lang w:val="el-GR"/>
        </w:rPr>
        <w:t xml:space="preserve"> και να προγραμματίζουν τη διενέργεια των αυτοψιών</w:t>
      </w:r>
      <w:r w:rsidRPr="00A17BC6">
        <w:rPr>
          <w:lang w:val="el-GR"/>
        </w:rPr>
        <w:t xml:space="preserve"> από τα μέλη των Επιτροπών </w:t>
      </w:r>
      <w:r>
        <w:rPr>
          <w:lang w:val="el-GR"/>
        </w:rPr>
        <w:t xml:space="preserve">/ Κλιμακίων </w:t>
      </w:r>
      <w:r w:rsidRPr="00A17BC6">
        <w:rPr>
          <w:lang w:val="el-GR"/>
        </w:rPr>
        <w:t>Κρατικής Αρωγής, προκειμένου να διαπιστωθούν τυχόν ζημίες στους δυνητικούς δικαιούχους.</w:t>
      </w:r>
    </w:p>
    <w:p w14:paraId="4522A76C" w14:textId="5D7DC215" w:rsidR="00FA207F" w:rsidRDefault="00FA207F" w:rsidP="00FA207F">
      <w:pPr>
        <w:rPr>
          <w:lang w:val="el-GR"/>
        </w:rPr>
      </w:pPr>
      <w:r w:rsidRPr="00A17BC6">
        <w:rPr>
          <w:lang w:val="el-GR"/>
        </w:rPr>
        <w:t xml:space="preserve">Βασική λειτουργία του εν λόγω Υποσυστήματος, είναι η καταχώριση των στοιχείων της συγκεντρωτικής κατάστασης των δικαιούχων από τα στελέχη της Περιφέρειας. Ειδικότερα, τα μέλη των Επιτροπών </w:t>
      </w:r>
      <w:r>
        <w:rPr>
          <w:lang w:val="el-GR"/>
        </w:rPr>
        <w:t xml:space="preserve">και Κλιμακίων </w:t>
      </w:r>
      <w:r w:rsidRPr="00A17BC6">
        <w:rPr>
          <w:lang w:val="el-GR"/>
        </w:rPr>
        <w:t xml:space="preserve">Κρατικής Αρωγής πρέπει να διαθέτουν πρόσβαση στο ΕΜΚΑ, προκειμένου να αναρτούν τις συγκεντρωτικές καταστάσεις δικαιούχων κρατικής αρωγής με την ψηφιακή υπογραφή τους και να την υποβάλλουν προς </w:t>
      </w:r>
      <w:r>
        <w:rPr>
          <w:lang w:val="el-GR"/>
        </w:rPr>
        <w:t>επεξεργασία</w:t>
      </w:r>
      <w:r w:rsidRPr="00A17BC6">
        <w:rPr>
          <w:lang w:val="el-GR"/>
        </w:rPr>
        <w:t xml:space="preserve"> στη</w:t>
      </w:r>
      <w:r>
        <w:rPr>
          <w:lang w:val="el-GR"/>
        </w:rPr>
        <w:t>ν αρμόδια υπηρεσία της Γενικής Γραμματείας Αποκατάστασης Φυσικών Καταστροφών και</w:t>
      </w:r>
      <w:r w:rsidRPr="00A17BC6">
        <w:rPr>
          <w:lang w:val="el-GR"/>
        </w:rPr>
        <w:t xml:space="preserve"> Κρατικής Αρωγής του Υπουργείου Κλιματικής Κρίσης και Πολιτικής Προστασίας</w:t>
      </w:r>
      <w:r>
        <w:rPr>
          <w:lang w:val="el-GR"/>
        </w:rPr>
        <w:t>.</w:t>
      </w:r>
    </w:p>
    <w:p w14:paraId="360A6876" w14:textId="40CAF4EB" w:rsidR="00A17BC6" w:rsidRPr="00A17BC6" w:rsidRDefault="00A17BC6" w:rsidP="00FA207F">
      <w:pPr>
        <w:rPr>
          <w:lang w:val="el-GR"/>
        </w:rPr>
      </w:pPr>
      <w:r w:rsidRPr="00A17BC6">
        <w:rPr>
          <w:lang w:val="el-GR"/>
        </w:rPr>
        <w:t>Η συγκεντρωτική κατάσταση περιλαμβάνει ενδεικτικά και όχι περιοριστικά τα ακόλουθα στοιχεία:</w:t>
      </w:r>
    </w:p>
    <w:p w14:paraId="48565640" w14:textId="77777777" w:rsidR="00A17BC6" w:rsidRPr="00A17BC6" w:rsidRDefault="00A17BC6" w:rsidP="008C3594">
      <w:pPr>
        <w:numPr>
          <w:ilvl w:val="0"/>
          <w:numId w:val="53"/>
        </w:numPr>
      </w:pPr>
      <w:r w:rsidRPr="00A17BC6">
        <w:t>Επ</w:t>
      </w:r>
      <w:proofErr w:type="spellStart"/>
      <w:r w:rsidRPr="00A17BC6">
        <w:t>ωνυμί</w:t>
      </w:r>
      <w:proofErr w:type="spellEnd"/>
      <w:r w:rsidRPr="00A17BC6">
        <w:t>α επ</w:t>
      </w:r>
      <w:proofErr w:type="spellStart"/>
      <w:r w:rsidRPr="00A17BC6">
        <w:t>ιχείρησης</w:t>
      </w:r>
      <w:proofErr w:type="spellEnd"/>
    </w:p>
    <w:p w14:paraId="3337B7DB" w14:textId="77777777" w:rsidR="00A17BC6" w:rsidRPr="00A17BC6" w:rsidRDefault="00A17BC6" w:rsidP="008C3594">
      <w:pPr>
        <w:numPr>
          <w:ilvl w:val="0"/>
          <w:numId w:val="53"/>
        </w:numPr>
      </w:pPr>
      <w:proofErr w:type="spellStart"/>
      <w:r w:rsidRPr="00A17BC6">
        <w:t>Διεύθυνση</w:t>
      </w:r>
      <w:proofErr w:type="spellEnd"/>
      <w:r w:rsidRPr="00A17BC6">
        <w:t xml:space="preserve"> </w:t>
      </w:r>
      <w:proofErr w:type="spellStart"/>
      <w:r w:rsidRPr="00A17BC6">
        <w:t>άσκησης</w:t>
      </w:r>
      <w:proofErr w:type="spellEnd"/>
      <w:r w:rsidRPr="00A17BC6">
        <w:t xml:space="preserve"> </w:t>
      </w:r>
      <w:proofErr w:type="spellStart"/>
      <w:r w:rsidRPr="00A17BC6">
        <w:t>δρ</w:t>
      </w:r>
      <w:proofErr w:type="spellEnd"/>
      <w:r w:rsidRPr="00A17BC6">
        <w:t xml:space="preserve">αστηριότητας </w:t>
      </w:r>
      <w:proofErr w:type="spellStart"/>
      <w:r w:rsidRPr="00A17BC6">
        <w:t>της</w:t>
      </w:r>
      <w:proofErr w:type="spellEnd"/>
      <w:r w:rsidRPr="00A17BC6">
        <w:t xml:space="preserve"> επ</w:t>
      </w:r>
      <w:proofErr w:type="spellStart"/>
      <w:r w:rsidRPr="00A17BC6">
        <w:t>ιχείρησης</w:t>
      </w:r>
      <w:proofErr w:type="spellEnd"/>
    </w:p>
    <w:p w14:paraId="7B9527E5" w14:textId="77777777" w:rsidR="00A17BC6" w:rsidRPr="00A17BC6" w:rsidRDefault="00A17BC6" w:rsidP="008C3594">
      <w:pPr>
        <w:numPr>
          <w:ilvl w:val="0"/>
          <w:numId w:val="53"/>
        </w:numPr>
      </w:pPr>
      <w:r w:rsidRPr="00A17BC6">
        <w:t>ΑΦΜ/ΔΟΥ</w:t>
      </w:r>
    </w:p>
    <w:p w14:paraId="24286624" w14:textId="77777777" w:rsidR="00A17BC6" w:rsidRPr="00A17BC6" w:rsidRDefault="00A17BC6" w:rsidP="008C3594">
      <w:pPr>
        <w:numPr>
          <w:ilvl w:val="0"/>
          <w:numId w:val="53"/>
        </w:numPr>
        <w:rPr>
          <w:lang w:val="el-GR"/>
        </w:rPr>
      </w:pPr>
      <w:r w:rsidRPr="00A17BC6">
        <w:rPr>
          <w:lang w:val="el-GR"/>
        </w:rPr>
        <w:t xml:space="preserve">Στοιχεία επικοινωνίας επιχείρησης (τηλέφωνο, </w:t>
      </w:r>
      <w:r w:rsidRPr="00A17BC6">
        <w:t>e</w:t>
      </w:r>
      <w:r w:rsidRPr="00A17BC6">
        <w:rPr>
          <w:lang w:val="el-GR"/>
        </w:rPr>
        <w:t>-</w:t>
      </w:r>
      <w:r w:rsidRPr="00A17BC6">
        <w:t>mail</w:t>
      </w:r>
      <w:r w:rsidRPr="00A17BC6">
        <w:rPr>
          <w:lang w:val="el-GR"/>
        </w:rPr>
        <w:t>)</w:t>
      </w:r>
    </w:p>
    <w:p w14:paraId="3CE346EC" w14:textId="77777777" w:rsidR="00A17BC6" w:rsidRPr="00A17BC6" w:rsidRDefault="00A17BC6" w:rsidP="008C3594">
      <w:pPr>
        <w:numPr>
          <w:ilvl w:val="0"/>
          <w:numId w:val="53"/>
        </w:numPr>
      </w:pPr>
      <w:proofErr w:type="spellStart"/>
      <w:r w:rsidRPr="00A17BC6">
        <w:t>Αντικείμενο</w:t>
      </w:r>
      <w:proofErr w:type="spellEnd"/>
      <w:r w:rsidRPr="00A17BC6">
        <w:t xml:space="preserve"> </w:t>
      </w:r>
      <w:proofErr w:type="spellStart"/>
      <w:r w:rsidRPr="00A17BC6">
        <w:t>δρ</w:t>
      </w:r>
      <w:proofErr w:type="spellEnd"/>
      <w:r w:rsidRPr="00A17BC6">
        <w:t>αστηριότητας</w:t>
      </w:r>
    </w:p>
    <w:p w14:paraId="7624AF63" w14:textId="36A192BA" w:rsidR="00A17BC6" w:rsidRPr="0088260F" w:rsidRDefault="00A17BC6" w:rsidP="008C3594">
      <w:pPr>
        <w:numPr>
          <w:ilvl w:val="0"/>
          <w:numId w:val="53"/>
        </w:numPr>
        <w:rPr>
          <w:lang w:val="el-GR"/>
        </w:rPr>
      </w:pPr>
      <w:r w:rsidRPr="0088260F">
        <w:rPr>
          <w:lang w:val="el-GR"/>
        </w:rPr>
        <w:t>Περιφερειακή Ενότητα, Δήμος, Δημοτική Κοινότητα</w:t>
      </w:r>
      <w:r w:rsidR="00A32B73">
        <w:rPr>
          <w:lang w:val="el-GR"/>
        </w:rPr>
        <w:t>, Οικισμός</w:t>
      </w:r>
    </w:p>
    <w:p w14:paraId="78695921" w14:textId="1BCC659B" w:rsidR="00A17BC6" w:rsidRPr="00FA207F" w:rsidRDefault="00FA207F" w:rsidP="008C3594">
      <w:pPr>
        <w:numPr>
          <w:ilvl w:val="0"/>
          <w:numId w:val="53"/>
        </w:numPr>
        <w:rPr>
          <w:lang w:val="el-GR"/>
        </w:rPr>
      </w:pPr>
      <w:r w:rsidRPr="00A17BC6">
        <w:rPr>
          <w:lang w:val="el-GR"/>
        </w:rPr>
        <w:t xml:space="preserve">Συνολική ζημία με ανάλυση ανά </w:t>
      </w:r>
      <w:r w:rsidRPr="00FA207F">
        <w:rPr>
          <w:lang w:val="el-GR"/>
        </w:rPr>
        <w:t>κατηγορία (εξοπλισμός, πρώτες ύλες, εμπορεύματα, φορτηγά αυτοκίνητα δημόσιας και ιδιωτικής χρήσης, καθώς και αυτοκίνητα επαγγελματικής χρήσης, μέσα παραγωγής, έγγειο κεφάλαιο και αποθηκευμένα προϊόντα, τα οποία κατεγράφησαν ως κατεστραμμένα</w:t>
      </w:r>
      <w:r w:rsidR="00A17BC6" w:rsidRPr="00FA207F">
        <w:rPr>
          <w:lang w:val="el-GR"/>
        </w:rPr>
        <w:t>).</w:t>
      </w:r>
    </w:p>
    <w:p w14:paraId="7C8D440A" w14:textId="77777777" w:rsidR="00A17BC6" w:rsidRPr="00A17BC6" w:rsidRDefault="00A17BC6" w:rsidP="008C3594">
      <w:pPr>
        <w:numPr>
          <w:ilvl w:val="0"/>
          <w:numId w:val="53"/>
        </w:numPr>
      </w:pPr>
      <w:proofErr w:type="spellStart"/>
      <w:r w:rsidRPr="00A17BC6">
        <w:t>Ποσό</w:t>
      </w:r>
      <w:proofErr w:type="spellEnd"/>
      <w:r w:rsidRPr="00A17BC6">
        <w:t xml:space="preserve"> </w:t>
      </w:r>
      <w:proofErr w:type="spellStart"/>
      <w:r w:rsidRPr="00A17BC6">
        <w:t>κάλυψης</w:t>
      </w:r>
      <w:proofErr w:type="spellEnd"/>
      <w:r w:rsidRPr="00A17BC6">
        <w:t xml:space="preserve"> από α</w:t>
      </w:r>
      <w:proofErr w:type="spellStart"/>
      <w:r w:rsidRPr="00A17BC6">
        <w:t>σφ</w:t>
      </w:r>
      <w:proofErr w:type="spellEnd"/>
      <w:r w:rsidRPr="00A17BC6">
        <w:t xml:space="preserve">αλιστήριο </w:t>
      </w:r>
      <w:proofErr w:type="spellStart"/>
      <w:r w:rsidRPr="00A17BC6">
        <w:t>συμ</w:t>
      </w:r>
      <w:proofErr w:type="spellEnd"/>
      <w:r w:rsidRPr="00A17BC6">
        <w:t>βόλαιο</w:t>
      </w:r>
    </w:p>
    <w:p w14:paraId="69551FE2" w14:textId="77777777" w:rsidR="00A17BC6" w:rsidRPr="00A17BC6" w:rsidRDefault="00A17BC6" w:rsidP="00A17BC6">
      <w:pPr>
        <w:rPr>
          <w:lang w:val="el-GR"/>
        </w:rPr>
      </w:pPr>
      <w:r w:rsidRPr="00A17BC6">
        <w:rPr>
          <w:lang w:val="el-GR"/>
        </w:rPr>
        <w:t xml:space="preserve">Επισημαίνεται ότι τα βασικά στοιχεία των δυνητικών δικαιούχων που δύναται να ληφθούν από έτερα συστήματα (Υποσύστημα διασύνδεσης με έτερα συστήματα), πρέπει να συμπληρώνονται αυτόματα μέσω </w:t>
      </w:r>
      <w:proofErr w:type="spellStart"/>
      <w:r w:rsidRPr="00A17BC6">
        <w:rPr>
          <w:lang w:val="el-GR"/>
        </w:rPr>
        <w:t>διαλειτουργικοτήτων</w:t>
      </w:r>
      <w:proofErr w:type="spellEnd"/>
      <w:r w:rsidRPr="00A17BC6">
        <w:rPr>
          <w:lang w:val="el-GR"/>
        </w:rPr>
        <w:t xml:space="preserve"> με αυτά.</w:t>
      </w:r>
    </w:p>
    <w:p w14:paraId="01B508CE" w14:textId="77777777" w:rsidR="00A17BC6" w:rsidRPr="00A17BC6" w:rsidRDefault="00A17BC6" w:rsidP="00A17BC6">
      <w:pPr>
        <w:rPr>
          <w:lang w:val="el-GR"/>
        </w:rPr>
      </w:pPr>
    </w:p>
    <w:p w14:paraId="0AF913C4" w14:textId="71590520" w:rsidR="001B3697" w:rsidRPr="00BC15B8" w:rsidRDefault="001B3697" w:rsidP="001B3697">
      <w:pPr>
        <w:rPr>
          <w:b/>
          <w:strike/>
          <w:color w:val="BF05F2"/>
          <w:u w:val="single"/>
          <w:lang w:val="el-GR"/>
        </w:rPr>
      </w:pPr>
      <w:r w:rsidRPr="00A17BC6">
        <w:rPr>
          <w:b/>
          <w:bCs/>
          <w:u w:val="single"/>
          <w:lang w:val="el-GR"/>
        </w:rPr>
        <w:t xml:space="preserve">Β. </w:t>
      </w:r>
      <w:r w:rsidRPr="7C30FE5E">
        <w:rPr>
          <w:b/>
          <w:bCs/>
          <w:u w:val="single"/>
          <w:lang w:val="el-GR"/>
        </w:rPr>
        <w:t xml:space="preserve">Χορήγηση Στεγαστικής Συνδρομής </w:t>
      </w:r>
      <w:r w:rsidRPr="00A17BC6">
        <w:rPr>
          <w:b/>
          <w:bCs/>
          <w:u w:val="single"/>
          <w:lang w:val="el-GR"/>
        </w:rPr>
        <w:t xml:space="preserve">για </w:t>
      </w:r>
      <w:r w:rsidRPr="7C30FE5E">
        <w:rPr>
          <w:b/>
          <w:bCs/>
          <w:u w:val="single"/>
          <w:lang w:val="el-GR"/>
        </w:rPr>
        <w:t xml:space="preserve">πληγέντα κτίρια από φυσικές καταστροφές, ιδιοκτησιών </w:t>
      </w:r>
      <w:r w:rsidRPr="00A17BC6">
        <w:rPr>
          <w:b/>
          <w:bCs/>
          <w:u w:val="single"/>
          <w:lang w:val="el-GR"/>
        </w:rPr>
        <w:t>φυσικών ή νομικών προσώπων</w:t>
      </w:r>
    </w:p>
    <w:p w14:paraId="107800A7" w14:textId="77777777" w:rsidR="001B3697" w:rsidRPr="00A17BC6" w:rsidRDefault="001B3697" w:rsidP="001B3697">
      <w:pPr>
        <w:rPr>
          <w:lang w:val="el-GR"/>
        </w:rPr>
      </w:pPr>
    </w:p>
    <w:p w14:paraId="66BDADDA" w14:textId="77777777" w:rsidR="001B3697" w:rsidRPr="00A17BC6" w:rsidRDefault="001B3697" w:rsidP="001B3697">
      <w:pPr>
        <w:rPr>
          <w:b/>
          <w:bCs/>
          <w:u w:val="single"/>
          <w:lang w:val="el-GR"/>
        </w:rPr>
      </w:pPr>
      <w:r w:rsidRPr="00A17BC6">
        <w:rPr>
          <w:b/>
          <w:bCs/>
          <w:u w:val="single"/>
          <w:lang w:val="el-GR"/>
        </w:rPr>
        <w:t>Β.1. Πρώτη αρωγή έναντι στεγαστικής συνδρομής</w:t>
      </w:r>
    </w:p>
    <w:p w14:paraId="15C38453" w14:textId="3A6DB96E" w:rsidR="001B3697" w:rsidRPr="00A17BC6" w:rsidRDefault="001B3697" w:rsidP="001B3697">
      <w:pPr>
        <w:rPr>
          <w:lang w:val="el-GR"/>
        </w:rPr>
      </w:pPr>
      <w:r w:rsidRPr="00A17BC6">
        <w:rPr>
          <w:lang w:val="el-GR"/>
        </w:rPr>
        <w:lastRenderedPageBreak/>
        <w:t xml:space="preserve">Τα στελέχη της ΓΔΑΕΦΚ </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A457E3">
        <w:rPr>
          <w:lang w:val="el-GR"/>
        </w:rPr>
        <w:t>Πολιτικής</w:t>
      </w:r>
      <w:r>
        <w:rPr>
          <w:lang w:val="el-GR"/>
        </w:rPr>
        <w:t xml:space="preserve"> Προστασίας </w:t>
      </w:r>
      <w:r w:rsidRPr="00A17BC6">
        <w:rPr>
          <w:lang w:val="el-GR"/>
        </w:rPr>
        <w:t>πρέπει να έχουν πρόσβαση στα στοιχεία των αιτήσεων στο ΕΜΚΑ, προκειμένου να ελέγχουν την ορθότητα των υποβληθέντων στοιχείων και να προβούν στις απαραίτητες εγκρίσεις.</w:t>
      </w:r>
    </w:p>
    <w:p w14:paraId="08B82EDC" w14:textId="77777777" w:rsidR="001B3697" w:rsidRPr="00A17BC6" w:rsidRDefault="001B3697" w:rsidP="001B3697">
      <w:pPr>
        <w:rPr>
          <w:lang w:val="el-GR"/>
        </w:rPr>
      </w:pPr>
    </w:p>
    <w:p w14:paraId="1CEA6512" w14:textId="77777777" w:rsidR="001B3697" w:rsidRPr="00A17BC6" w:rsidRDefault="001B3697" w:rsidP="001B3697">
      <w:pPr>
        <w:rPr>
          <w:b/>
          <w:bCs/>
          <w:u w:val="single"/>
          <w:lang w:val="el-GR"/>
        </w:rPr>
      </w:pPr>
      <w:r w:rsidRPr="00A17BC6">
        <w:rPr>
          <w:b/>
          <w:bCs/>
          <w:u w:val="single"/>
          <w:lang w:val="el-GR"/>
        </w:rPr>
        <w:t>Β.2. Αίτηση στεγαστικής συνδρομής</w:t>
      </w:r>
    </w:p>
    <w:p w14:paraId="67343163" w14:textId="1E6F840F" w:rsidR="001B3697" w:rsidRPr="00A17BC6" w:rsidRDefault="001B3697" w:rsidP="001B3697">
      <w:pPr>
        <w:rPr>
          <w:lang w:val="el-GR"/>
        </w:rPr>
      </w:pPr>
      <w:r w:rsidRPr="00A17BC6">
        <w:rPr>
          <w:lang w:val="el-GR"/>
        </w:rPr>
        <w:t xml:space="preserve">Τα μέλη των συνεργείων των μηχανικών της ΓΔΑΕΦΚ / </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A457E3">
        <w:rPr>
          <w:lang w:val="el-GR"/>
        </w:rPr>
        <w:t>Πολιτικής</w:t>
      </w:r>
      <w:r>
        <w:rPr>
          <w:lang w:val="el-GR"/>
        </w:rPr>
        <w:t xml:space="preserve"> Προστασίας</w:t>
      </w:r>
      <w:r w:rsidRPr="00A17BC6" w:rsidDel="007F3575">
        <w:rPr>
          <w:lang w:val="el-GR"/>
        </w:rPr>
        <w:t xml:space="preserve"> </w:t>
      </w:r>
      <w:r w:rsidRPr="00A17BC6">
        <w:rPr>
          <w:lang w:val="el-GR"/>
        </w:rPr>
        <w:t>που πραγματοποιούν τις αυτοψίες σε κτίρια και κτιριακές εγκαταστάσεις μετά την επ</w:t>
      </w:r>
      <w:r w:rsidRPr="001B3697">
        <w:rPr>
          <w:lang w:val="el-GR"/>
        </w:rPr>
        <w:t xml:space="preserve">έλευση της φυσικής καταστροφής πρέπει να έχουν τη δυνατότητα μεταφόρτωσης των Εκθέσεων Αυτοψίας με ψηφιακή υπογραφή των εκτελούντων την αυτοψία στο </w:t>
      </w:r>
      <w:r w:rsidRPr="001B3697">
        <w:rPr>
          <w:b/>
          <w:bCs/>
          <w:lang w:val="el-GR"/>
        </w:rPr>
        <w:t>Υποσύστημα Ελέγχων και Εγκρίσεων Επιχορηγήσεων</w:t>
      </w:r>
      <w:r w:rsidRPr="001B3697">
        <w:rPr>
          <w:lang w:val="el-GR"/>
        </w:rPr>
        <w:t xml:space="preserve">. Οι σχετικές Εκθέσεις </w:t>
      </w:r>
      <w:r w:rsidRPr="00A17BC6">
        <w:rPr>
          <w:lang w:val="el-GR"/>
        </w:rPr>
        <w:t>Αυτοψίας θα συνοδεύονται από το υλικό που συλλέχθηκε κατά την αυτοψία (λ.χ. φωτογραφίες κτιρίου, φωτογραφίες των μετρητών ΔΕΗ).</w:t>
      </w:r>
    </w:p>
    <w:p w14:paraId="5857989A" w14:textId="77777777" w:rsidR="001B3697" w:rsidRPr="00A17BC6" w:rsidRDefault="001B3697" w:rsidP="001B3697">
      <w:pPr>
        <w:rPr>
          <w:lang w:val="el-GR"/>
        </w:rPr>
      </w:pPr>
      <w:r w:rsidRPr="00A17BC6">
        <w:rPr>
          <w:lang w:val="el-GR"/>
        </w:rPr>
        <w:t>Τα στελέχη της ΓΔΑΕΦΚ πρέπει να έχουν πρόσβαση στο ΕΜΚΑ, προκειμένου να ελέγχουν την ορθότητα / πληρότητα των στοιχείων των αιτήσεων και των δικαιολογητικών που θα υποβάλλονται από τους δυνητικούς δικαιούχους στο ΕΜΚΑ.</w:t>
      </w:r>
    </w:p>
    <w:p w14:paraId="33862C87" w14:textId="3729F7C9" w:rsidR="001B3697" w:rsidRPr="00A17BC6" w:rsidRDefault="001B3697" w:rsidP="001B3697">
      <w:pPr>
        <w:rPr>
          <w:lang w:val="el-GR"/>
        </w:rPr>
      </w:pPr>
      <w:r w:rsidRPr="00A17BC6">
        <w:rPr>
          <w:lang w:val="el-GR"/>
        </w:rPr>
        <w:t xml:space="preserve">Για τη διευκόλυνση της πρόσβασης των στελεχών της ΓΔΑΕΦΚ στο ΕΜΚΑ, το Υποσύστημα Ελέγχων και Εγκρίσεων Επιχορηγήσεων πρέπει να έχει τη δυνατότητα </w:t>
      </w:r>
      <w:proofErr w:type="spellStart"/>
      <w:r w:rsidRPr="00A17BC6">
        <w:rPr>
          <w:lang w:val="el-GR"/>
        </w:rPr>
        <w:t>διαλειτουργικότητας</w:t>
      </w:r>
      <w:proofErr w:type="spellEnd"/>
      <w:r w:rsidRPr="00A17BC6">
        <w:rPr>
          <w:lang w:val="el-GR"/>
        </w:rPr>
        <w:t xml:space="preserve"> με το πρωτόκολλο της ΓΔΑΕΦΚ / </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A457E3">
        <w:rPr>
          <w:lang w:val="el-GR"/>
        </w:rPr>
        <w:t>Πολιτικής</w:t>
      </w:r>
      <w:r>
        <w:rPr>
          <w:lang w:val="el-GR"/>
        </w:rPr>
        <w:t xml:space="preserve"> Προστασίας </w:t>
      </w:r>
      <w:r w:rsidRPr="00A17BC6">
        <w:rPr>
          <w:lang w:val="el-GR"/>
        </w:rPr>
        <w:t>μέσω της υπηρεσίας ΙΡΙΔΑ (</w:t>
      </w:r>
      <w:hyperlink r:id="rId32" w:history="1">
        <w:r w:rsidRPr="00A17BC6">
          <w:rPr>
            <w:rStyle w:val="-"/>
            <w:lang w:val="en-US"/>
          </w:rPr>
          <w:t>www</w:t>
        </w:r>
        <w:r w:rsidRPr="00A17BC6">
          <w:rPr>
            <w:rStyle w:val="-"/>
            <w:lang w:val="el-GR"/>
          </w:rPr>
          <w:t>.</w:t>
        </w:r>
        <w:proofErr w:type="spellStart"/>
        <w:r w:rsidRPr="00A17BC6">
          <w:rPr>
            <w:rStyle w:val="-"/>
            <w:lang w:val="en-US"/>
          </w:rPr>
          <w:t>irida</w:t>
        </w:r>
        <w:proofErr w:type="spellEnd"/>
        <w:r w:rsidRPr="00A17BC6">
          <w:rPr>
            <w:rStyle w:val="-"/>
            <w:lang w:val="el-GR"/>
          </w:rPr>
          <w:t>.</w:t>
        </w:r>
        <w:r w:rsidRPr="00A17BC6">
          <w:rPr>
            <w:rStyle w:val="-"/>
            <w:lang w:val="en-US"/>
          </w:rPr>
          <w:t>gov</w:t>
        </w:r>
        <w:r w:rsidRPr="00A17BC6">
          <w:rPr>
            <w:rStyle w:val="-"/>
            <w:lang w:val="el-GR"/>
          </w:rPr>
          <w:t>.</w:t>
        </w:r>
        <w:r w:rsidRPr="00A17BC6">
          <w:rPr>
            <w:rStyle w:val="-"/>
            <w:lang w:val="en-US"/>
          </w:rPr>
          <w:t>gr</w:t>
        </w:r>
      </w:hyperlink>
      <w:r w:rsidRPr="00A17BC6">
        <w:rPr>
          <w:lang w:val="el-GR"/>
        </w:rPr>
        <w:t>).</w:t>
      </w:r>
    </w:p>
    <w:p w14:paraId="7810AC36" w14:textId="77777777" w:rsidR="00A17BC6" w:rsidRPr="00A17BC6" w:rsidRDefault="00A17BC6" w:rsidP="00A17BC6">
      <w:pPr>
        <w:rPr>
          <w:lang w:val="el-GR"/>
        </w:rPr>
      </w:pPr>
    </w:p>
    <w:p w14:paraId="32AB82D0" w14:textId="65C73B0E" w:rsidR="00A17BC6" w:rsidRPr="00A17BC6" w:rsidRDefault="00A17BC6" w:rsidP="00A17BC6">
      <w:pPr>
        <w:rPr>
          <w:b/>
          <w:bCs/>
          <w:u w:val="single"/>
          <w:lang w:val="el-GR"/>
        </w:rPr>
      </w:pPr>
      <w:r w:rsidRPr="00A17BC6">
        <w:rPr>
          <w:b/>
          <w:bCs/>
          <w:u w:val="single"/>
          <w:lang w:val="el-GR"/>
        </w:rPr>
        <w:t xml:space="preserve">Γ. Οικονομική ενίσχυση </w:t>
      </w:r>
      <w:r w:rsidR="001B3697" w:rsidRPr="001B3697">
        <w:rPr>
          <w:b/>
          <w:bCs/>
          <w:u w:val="single"/>
          <w:lang w:val="el-GR"/>
        </w:rPr>
        <w:t>απλών επισκευαστικών εργασιών ή/και την αντικατάσταση οικοσκευής</w:t>
      </w:r>
    </w:p>
    <w:p w14:paraId="78C62E51" w14:textId="77777777" w:rsidR="00A17BC6" w:rsidRPr="001B3697" w:rsidRDefault="00A17BC6" w:rsidP="00A17BC6">
      <w:pPr>
        <w:rPr>
          <w:lang w:val="el-GR"/>
        </w:rPr>
      </w:pPr>
    </w:p>
    <w:p w14:paraId="02D66C40" w14:textId="77777777" w:rsidR="001B3697" w:rsidRPr="001B3697" w:rsidRDefault="001B3697" w:rsidP="001B3697">
      <w:pPr>
        <w:rPr>
          <w:b/>
          <w:u w:val="single"/>
          <w:lang w:val="el-GR"/>
        </w:rPr>
      </w:pPr>
      <w:r w:rsidRPr="001B3697">
        <w:rPr>
          <w:b/>
          <w:u w:val="single"/>
          <w:lang w:val="el-GR"/>
        </w:rPr>
        <w:t>Γ.1. Αίτηση αποζημίωσης για την αντιμετώπιση απλών επισκευαστικών εργασιών ή/και την αντικατάσταση οικοσκευής</w:t>
      </w:r>
    </w:p>
    <w:p w14:paraId="591AAD33" w14:textId="770396C2" w:rsidR="00A17BC6" w:rsidRDefault="001B3697" w:rsidP="001B3697">
      <w:pPr>
        <w:rPr>
          <w:lang w:val="el-GR"/>
        </w:rPr>
      </w:pPr>
      <w:r w:rsidRPr="001B3697">
        <w:rPr>
          <w:lang w:val="el-GR"/>
        </w:rPr>
        <w:t>Στελέχη της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πρέπει να έχουν τη δυνατότητα πρόσβασης στα στοιχεία των αιτήσεων των δυνητικών δικαιούχων για την αποζημίωση σχετικά με την αντιμετώπιση απλών επισκευαστικών εργασιών ή/και την αντικατάσταση οικοσκευής, εφόσον προβλέπεται από σχετικές διατάξεις,</w:t>
      </w:r>
      <w:r w:rsidRPr="001B3697">
        <w:rPr>
          <w:strike/>
          <w:lang w:val="el-GR"/>
        </w:rPr>
        <w:t xml:space="preserve"> </w:t>
      </w:r>
      <w:r w:rsidRPr="001B3697">
        <w:rPr>
          <w:lang w:val="el-GR"/>
        </w:rPr>
        <w:t>προκειμένου  να ελέγχουν την ορθότητα των στοιχείων των αιτήσεων και την πληρότητα των δικαιολογητικών.</w:t>
      </w:r>
      <w:r w:rsidRPr="001B3697">
        <w:rPr>
          <w:strike/>
          <w:lang w:val="el-GR"/>
        </w:rPr>
        <w:t xml:space="preserve"> </w:t>
      </w:r>
      <w:r w:rsidRPr="001B3697">
        <w:rPr>
          <w:lang w:val="el-GR"/>
        </w:rPr>
        <w:t xml:space="preserve"> </w:t>
      </w:r>
    </w:p>
    <w:p w14:paraId="519581D8" w14:textId="77777777" w:rsidR="001B3697" w:rsidRPr="001B3697" w:rsidRDefault="001B3697" w:rsidP="001B3697">
      <w:pPr>
        <w:rPr>
          <w:lang w:val="el-GR"/>
        </w:rPr>
      </w:pPr>
    </w:p>
    <w:p w14:paraId="7F7EBEFF" w14:textId="5DBF146C" w:rsidR="00A17BC6" w:rsidRPr="001B3697" w:rsidRDefault="00380446" w:rsidP="00A17BC6">
      <w:pPr>
        <w:rPr>
          <w:b/>
          <w:bCs/>
          <w:u w:val="single"/>
          <w:lang w:val="el-GR"/>
        </w:rPr>
      </w:pPr>
      <w:r w:rsidRPr="001B3697">
        <w:rPr>
          <w:b/>
          <w:bCs/>
          <w:u w:val="single"/>
          <w:lang w:val="el-GR"/>
        </w:rPr>
        <w:t>Δ</w:t>
      </w:r>
      <w:r w:rsidR="00A17BC6" w:rsidRPr="001B3697">
        <w:rPr>
          <w:b/>
          <w:bCs/>
          <w:u w:val="single"/>
          <w:lang w:val="el-GR"/>
        </w:rPr>
        <w:t>. Επιδότηση προσωρινής στέγασης</w:t>
      </w:r>
    </w:p>
    <w:p w14:paraId="09C2D86D" w14:textId="2007F79B" w:rsidR="001B3697" w:rsidRDefault="001B3697" w:rsidP="00A17BC6">
      <w:pPr>
        <w:rPr>
          <w:lang w:val="el-GR"/>
        </w:rPr>
      </w:pPr>
      <w:r w:rsidRPr="00A17BC6">
        <w:rPr>
          <w:lang w:val="el-GR"/>
        </w:rPr>
        <w:t xml:space="preserve">Τα στελέχη της ΓΔΑΕΦΚ πρέπει να </w:t>
      </w:r>
      <w:r w:rsidRPr="001B3697">
        <w:rPr>
          <w:lang w:val="el-GR"/>
        </w:rPr>
        <w:t xml:space="preserve">έχουν πρόσβαση στα στοιχεία των αιτήσεων επιδότησης προσωρινής στέγασης, με τη μορφή επιδότησης ενοικίου/συγκατοίκησης προκειμένου να ελέγχουν την ορθότητα των υποβληθέντων στοιχείων και να </w:t>
      </w:r>
      <w:r w:rsidRPr="00A17BC6">
        <w:rPr>
          <w:lang w:val="el-GR"/>
        </w:rPr>
        <w:t>προβούν στις απαραίτητες εγκρίσεις</w:t>
      </w:r>
      <w:r>
        <w:rPr>
          <w:lang w:val="el-GR"/>
        </w:rPr>
        <w:t>.</w:t>
      </w:r>
    </w:p>
    <w:p w14:paraId="0FC70DB2" w14:textId="77777777" w:rsidR="001B3697" w:rsidRPr="001B3697" w:rsidRDefault="001B3697" w:rsidP="00A17BC6">
      <w:pPr>
        <w:rPr>
          <w:lang w:val="el-GR"/>
        </w:rPr>
      </w:pPr>
    </w:p>
    <w:p w14:paraId="0F0C6A4C" w14:textId="77777777" w:rsidR="00A17BC6" w:rsidRPr="00FE26BF" w:rsidRDefault="00A17BC6" w:rsidP="00FE26BF">
      <w:pPr>
        <w:pStyle w:val="4"/>
      </w:pPr>
      <w:bookmarkStart w:id="585" w:name="_Toc77837413"/>
      <w:bookmarkStart w:id="586" w:name="_Ref159852916"/>
      <w:bookmarkStart w:id="587" w:name="_Ref159852955"/>
      <w:bookmarkStart w:id="588" w:name="_Toc180679356"/>
      <w:r w:rsidRPr="00FE26BF">
        <w:t>Υποσύστημα Μητρώου Στελεχών Επιτροπών Κρατικής Αρωγής</w:t>
      </w:r>
      <w:bookmarkEnd w:id="585"/>
      <w:bookmarkEnd w:id="586"/>
      <w:bookmarkEnd w:id="587"/>
      <w:bookmarkEnd w:id="588"/>
    </w:p>
    <w:p w14:paraId="6BBEDF07" w14:textId="77777777" w:rsidR="001B3697" w:rsidRPr="00A17BC6" w:rsidRDefault="00A17BC6" w:rsidP="001B3697">
      <w:pPr>
        <w:rPr>
          <w:lang w:val="el-GR"/>
        </w:rPr>
      </w:pPr>
      <w:r w:rsidRPr="00A17BC6">
        <w:rPr>
          <w:lang w:val="el-GR"/>
        </w:rPr>
        <w:lastRenderedPageBreak/>
        <w:t xml:space="preserve">Το </w:t>
      </w:r>
      <w:r w:rsidRPr="00A17BC6">
        <w:rPr>
          <w:b/>
          <w:bCs/>
          <w:lang w:val="el-GR"/>
        </w:rPr>
        <w:t>Υποσύστημα Μητρώου Στελεχών Επιτροπών Κρατικής Αρωγής</w:t>
      </w:r>
      <w:r w:rsidRPr="00A17BC6">
        <w:rPr>
          <w:lang w:val="el-GR"/>
        </w:rPr>
        <w:t xml:space="preserve"> </w:t>
      </w:r>
      <w:r w:rsidR="001B3697" w:rsidRPr="00A17BC6">
        <w:rPr>
          <w:lang w:val="el-GR"/>
        </w:rPr>
        <w:t xml:space="preserve">πρέπει να υποστηρίζει το Εθνικό Μητρώο στελεχών επιτροπών κρατικής αρωγής, το οποίο θα τηρείται από τη </w:t>
      </w:r>
      <w:r w:rsidR="001B3697">
        <w:rPr>
          <w:lang w:val="el-GR"/>
        </w:rPr>
        <w:t xml:space="preserve">Γενική Γραμματεία Αποκατάστασης Φυσικών Καταστροφών και </w:t>
      </w:r>
      <w:r w:rsidR="001B3697" w:rsidRPr="00A17BC6">
        <w:rPr>
          <w:lang w:val="el-GR"/>
        </w:rPr>
        <w:t xml:space="preserve">Κρατικής Αρωγής του Υπουργείου Κλιματικής Κρίσης και Πολιτικής Προστασίας βάσει του άρθρου 17, του ν. 4797/2021. Το </w:t>
      </w:r>
      <w:r w:rsidR="001B3697" w:rsidRPr="00A17BC6">
        <w:rPr>
          <w:b/>
          <w:bCs/>
          <w:lang w:val="el-GR"/>
        </w:rPr>
        <w:t>Υποσύστημα Μητρώου Στελεχών Επιτροπών Κρατικής Αρωγής</w:t>
      </w:r>
      <w:r w:rsidR="001B3697" w:rsidRPr="00A17BC6">
        <w:rPr>
          <w:lang w:val="el-GR"/>
        </w:rPr>
        <w:t xml:space="preserve"> θα αντλεί πληροφορίες για τα στελέχη, τα οποία θα διορίζονται στις Επιτροπές </w:t>
      </w:r>
      <w:r w:rsidR="001B3697">
        <w:rPr>
          <w:lang w:val="el-GR"/>
        </w:rPr>
        <w:t xml:space="preserve">και τα Κλιμάκια </w:t>
      </w:r>
      <w:r w:rsidR="001B3697" w:rsidRPr="00A17BC6">
        <w:rPr>
          <w:lang w:val="el-GR"/>
        </w:rPr>
        <w:t xml:space="preserve">Κρατικής Αρωγής μετά την επέλευση </w:t>
      </w:r>
      <w:r w:rsidR="001B3697" w:rsidRPr="00343D48">
        <w:rPr>
          <w:lang w:val="el-GR"/>
        </w:rPr>
        <w:t>θεομηνίας</w:t>
      </w:r>
      <w:r w:rsidR="001B3697">
        <w:rPr>
          <w:lang w:val="el-GR"/>
        </w:rPr>
        <w:t>.</w:t>
      </w:r>
    </w:p>
    <w:p w14:paraId="16DA0E11" w14:textId="147EF3A6" w:rsidR="00A17BC6" w:rsidRPr="00A17BC6" w:rsidRDefault="00A17BC6" w:rsidP="00A17BC6">
      <w:pPr>
        <w:rPr>
          <w:lang w:val="el-GR"/>
        </w:rPr>
      </w:pPr>
    </w:p>
    <w:p w14:paraId="465A6529" w14:textId="77777777" w:rsidR="00A17BC6" w:rsidRPr="00A17BC6" w:rsidRDefault="00A17BC6" w:rsidP="00A17BC6">
      <w:pPr>
        <w:rPr>
          <w:b/>
          <w:bCs/>
          <w:u w:val="single"/>
          <w:lang w:val="el-GR"/>
        </w:rPr>
      </w:pPr>
      <w:bookmarkStart w:id="589" w:name="_Toc77837414"/>
      <w:r w:rsidRPr="00A17BC6">
        <w:rPr>
          <w:b/>
          <w:bCs/>
          <w:u w:val="single"/>
          <w:lang w:val="el-GR"/>
        </w:rPr>
        <w:t>Ρόλοι</w:t>
      </w:r>
      <w:bookmarkEnd w:id="589"/>
    </w:p>
    <w:p w14:paraId="14E7BE93" w14:textId="77777777" w:rsidR="00A17BC6" w:rsidRPr="00A17BC6" w:rsidRDefault="00A17BC6" w:rsidP="00A17BC6">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περιλαμβάνει ενδεικτικά και όχι περιοριστικά τους ρόλους:</w:t>
      </w:r>
    </w:p>
    <w:p w14:paraId="1986B75D" w14:textId="77777777" w:rsidR="00A17BC6" w:rsidRPr="00A17BC6" w:rsidRDefault="00A17BC6" w:rsidP="008C3594">
      <w:pPr>
        <w:numPr>
          <w:ilvl w:val="0"/>
          <w:numId w:val="59"/>
        </w:numPr>
        <w:rPr>
          <w:lang w:val="el-GR"/>
        </w:rPr>
      </w:pPr>
      <w:r w:rsidRPr="00A17BC6">
        <w:rPr>
          <w:lang w:val="el-GR"/>
        </w:rPr>
        <w:t>των χρηστών (στελέχη Περιφέρειας, στελέχη της Δημόσιας Διοίκησης και Ιδιώτες, που είναι μέλη των Ο.Ε.Ε., Τ.Ε.Ε., ΓΕΩ.ΤΕ.Ε. και εξειδικευμένοι εμπειρογνώμονες), οι οποίοι θα έχουν τη δυνατότητα πρόσβασης στο μητρώο,</w:t>
      </w:r>
    </w:p>
    <w:p w14:paraId="603539D5" w14:textId="65E5461E" w:rsidR="00A17BC6" w:rsidRPr="00A17BC6" w:rsidRDefault="001B3697" w:rsidP="008C3594">
      <w:pPr>
        <w:numPr>
          <w:ilvl w:val="0"/>
          <w:numId w:val="59"/>
        </w:numPr>
        <w:rPr>
          <w:lang w:val="el-GR"/>
        </w:rPr>
      </w:pPr>
      <w:r w:rsidRPr="00A17BC6">
        <w:rPr>
          <w:lang w:val="el-GR"/>
        </w:rPr>
        <w:t>των στελεχών Δημόσιας Διοίκησης (</w:t>
      </w:r>
      <w:r>
        <w:rPr>
          <w:lang w:val="el-GR"/>
        </w:rPr>
        <w:t>Γενική Γραμματεία Αποκατάστασης Φυσικών Καταστροφών και</w:t>
      </w:r>
      <w:r w:rsidRPr="00A17BC6">
        <w:rPr>
          <w:lang w:val="el-GR"/>
        </w:rPr>
        <w:t xml:space="preserve"> Κρατικής Αρωγής Υπουργείου Κλιματικής Κρίσης και Πολιτικής Προστασίας), που θα είναι υπεύθυνα για την κατάρτιση και τήρηση του μητρώου</w:t>
      </w:r>
      <w:r w:rsidR="00A17BC6" w:rsidRPr="00A17BC6">
        <w:rPr>
          <w:lang w:val="el-GR"/>
        </w:rPr>
        <w:t>,</w:t>
      </w:r>
    </w:p>
    <w:p w14:paraId="74F8926B" w14:textId="77777777" w:rsidR="00A17BC6" w:rsidRPr="00A17BC6" w:rsidRDefault="00A17BC6" w:rsidP="008C3594">
      <w:pPr>
        <w:numPr>
          <w:ilvl w:val="0"/>
          <w:numId w:val="59"/>
        </w:numPr>
        <w:rPr>
          <w:lang w:val="el-GR"/>
        </w:rPr>
      </w:pPr>
      <w:r w:rsidRPr="00A17BC6">
        <w:rPr>
          <w:lang w:val="el-GR"/>
        </w:rPr>
        <w:t>των στελεχών της Περιφέρειας, που θα έχουν πρόσβαση στα στοιχεία του μητρώου.</w:t>
      </w:r>
    </w:p>
    <w:p w14:paraId="7F15FE3D" w14:textId="77777777" w:rsidR="00A17BC6" w:rsidRPr="00A17BC6" w:rsidRDefault="00A17BC6" w:rsidP="00A17BC6">
      <w:pPr>
        <w:rPr>
          <w:lang w:val="el-GR"/>
        </w:rPr>
      </w:pPr>
    </w:p>
    <w:p w14:paraId="09C7759B" w14:textId="77777777" w:rsidR="00A17BC6" w:rsidRPr="00A17BC6" w:rsidRDefault="00A17BC6" w:rsidP="00A17BC6">
      <w:pPr>
        <w:rPr>
          <w:b/>
          <w:bCs/>
          <w:u w:val="single"/>
          <w:lang w:val="el-GR"/>
        </w:rPr>
      </w:pPr>
      <w:bookmarkStart w:id="590" w:name="_Toc77837415"/>
      <w:r w:rsidRPr="00A17BC6">
        <w:rPr>
          <w:b/>
          <w:bCs/>
          <w:u w:val="single"/>
          <w:lang w:val="el-GR"/>
        </w:rPr>
        <w:t>Γενικές Διαχειριστικές Λειτουργίες</w:t>
      </w:r>
      <w:bookmarkEnd w:id="590"/>
    </w:p>
    <w:p w14:paraId="43F77022" w14:textId="3FA217A9" w:rsidR="00A17BC6" w:rsidRPr="00A17BC6" w:rsidRDefault="00A17BC6" w:rsidP="00A17BC6">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πρέπει να παρέχει τη δυνατότητα μετά την επέλευση θεομηνίας</w:t>
      </w:r>
      <w:r w:rsidR="00380446">
        <w:rPr>
          <w:lang w:val="el-GR"/>
        </w:rPr>
        <w:t xml:space="preserve"> – φυσικής καταστροφής</w:t>
      </w:r>
      <w:r w:rsidRPr="00A17BC6">
        <w:rPr>
          <w:lang w:val="el-GR"/>
        </w:rPr>
        <w:t xml:space="preserve"> της εξαγωγής λίστας επιλογών από υποψήφια μέλη με συγκεκριμένα προσόντα ανάλογα με το είδος της καταστροφής και των ζημιών, τα οποία θα αντλούνται από τη βάση δεδομένων του Μητρώου Στελεχών του ΕΜΚΑ, σύμφωνα με τα όσα θα ορίζονται στην Υπουργική Απόφαση.</w:t>
      </w:r>
    </w:p>
    <w:p w14:paraId="0695A45E" w14:textId="77777777" w:rsidR="00A17BC6" w:rsidRPr="00A17BC6" w:rsidRDefault="00A17BC6" w:rsidP="00A17BC6">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πρέπει να έχει τη δυνατότητα </w:t>
      </w:r>
      <w:proofErr w:type="spellStart"/>
      <w:r w:rsidRPr="00A17BC6">
        <w:rPr>
          <w:lang w:val="el-GR"/>
        </w:rPr>
        <w:t>επικαιροποίησης</w:t>
      </w:r>
      <w:proofErr w:type="spellEnd"/>
      <w:r w:rsidRPr="00A17BC6">
        <w:rPr>
          <w:lang w:val="el-GR"/>
        </w:rPr>
        <w:t xml:space="preserve"> της λίστας υποψήφιων μελών του Μητρώου Στελεχών Επιτροπών Κρατικής Αρωγής με την εισαγωγή των στοιχείων νέων στελεχών και την τροποποίηση των στοιχείων υφιστάμενων στελεχών. Το Υποσύστημα πρέπει να έχει τη δυνατότητα της ανάρτησης δικαιολογητικών / πιστοποιητικών που αφορούν στα στελέχη των Επιτροπών Κρατικής Αρωγής.</w:t>
      </w:r>
    </w:p>
    <w:p w14:paraId="35CF5FB9" w14:textId="77777777" w:rsidR="00A17BC6" w:rsidRPr="00A17BC6" w:rsidRDefault="00A17BC6" w:rsidP="00A17BC6">
      <w:pPr>
        <w:rPr>
          <w:lang w:val="el-GR"/>
        </w:rPr>
      </w:pPr>
    </w:p>
    <w:p w14:paraId="6F98112C" w14:textId="77777777" w:rsidR="00A17BC6" w:rsidRPr="00A17BC6" w:rsidRDefault="00A17BC6" w:rsidP="00A17BC6">
      <w:pPr>
        <w:rPr>
          <w:b/>
          <w:bCs/>
          <w:lang w:val="el-GR"/>
        </w:rPr>
      </w:pPr>
      <w:r w:rsidRPr="00A17BC6">
        <w:rPr>
          <w:bCs/>
          <w:lang w:val="el-GR"/>
        </w:rPr>
        <w:br w:type="page"/>
      </w:r>
    </w:p>
    <w:p w14:paraId="7ED2E48B" w14:textId="77777777" w:rsidR="001B48B3" w:rsidRPr="00FE26BF" w:rsidRDefault="001B48B3" w:rsidP="00FE26BF">
      <w:pPr>
        <w:pStyle w:val="4"/>
      </w:pPr>
      <w:bookmarkStart w:id="591" w:name="_Ref159852931"/>
      <w:bookmarkStart w:id="592" w:name="_Toc180679357"/>
      <w:r w:rsidRPr="00FE26BF">
        <w:lastRenderedPageBreak/>
        <w:t>Υποσύστημα Καταγραφής Πληγέντων Κτηρίων</w:t>
      </w:r>
      <w:bookmarkEnd w:id="591"/>
      <w:bookmarkEnd w:id="592"/>
    </w:p>
    <w:p w14:paraId="2D70E219" w14:textId="3920F608" w:rsidR="001B3697" w:rsidRPr="001B3697" w:rsidRDefault="001B3697" w:rsidP="001B3697">
      <w:pPr>
        <w:rPr>
          <w:lang w:val="el-GR"/>
        </w:rPr>
      </w:pPr>
      <w:r w:rsidRPr="00A17BC6">
        <w:rPr>
          <w:lang w:val="el-GR"/>
        </w:rPr>
        <w:t xml:space="preserve">Αρχική και βασική διαδικασία για την αντιμετώπιση των επιπτώσεων από τις φυσικές καταστροφές είναι η καταγραφή των πληγέντων </w:t>
      </w:r>
      <w:r w:rsidRPr="001B3697">
        <w:rPr>
          <w:lang w:val="el-GR"/>
        </w:rPr>
        <w:t>κτηρίων, με επιτόπου συμπλήρωση των σχετικών εντύπων της ΓΔΑΕΦΚ. Η διαδικασία αυτή πραγματοποιείται από κλιμάκια μηχανικών της Γ.Δ.Α.Ε.Φ.Κ. με τη συνδρομή και μηχανικών άλλων υπηρεσιών εφόσον παραστεί ανάγκη.</w:t>
      </w:r>
    </w:p>
    <w:p w14:paraId="5E9EA58B" w14:textId="77777777" w:rsidR="001B3697" w:rsidRPr="001B3697" w:rsidRDefault="001B3697" w:rsidP="001B3697">
      <w:pPr>
        <w:rPr>
          <w:lang w:val="el-GR"/>
        </w:rPr>
      </w:pPr>
      <w:r w:rsidRPr="001B3697">
        <w:rPr>
          <w:lang w:val="el-GR"/>
        </w:rPr>
        <w:t xml:space="preserve">Το Υποσύστημα Καταγραφής Πληγέντων Κτηρίων πρέπει να υποστηρίζει συλλογή δεδομένων στο πεδίο κατά τη διενέργεια των αυτοψιών από τους μηχανικούς και την αυτόματη καταχώρηση σε διαδικτυακή </w:t>
      </w:r>
      <w:proofErr w:type="spellStart"/>
      <w:r w:rsidRPr="001B3697">
        <w:rPr>
          <w:lang w:val="el-GR"/>
        </w:rPr>
        <w:t>γεωχωρική</w:t>
      </w:r>
      <w:proofErr w:type="spellEnd"/>
      <w:r w:rsidRPr="001B3697">
        <w:rPr>
          <w:lang w:val="el-GR"/>
        </w:rPr>
        <w:t xml:space="preserve"> βάση δεδομένων.</w:t>
      </w:r>
    </w:p>
    <w:p w14:paraId="5717F50F" w14:textId="5EC84476" w:rsidR="001B3697" w:rsidRPr="001B3697" w:rsidRDefault="001B3697" w:rsidP="001B3697">
      <w:pPr>
        <w:rPr>
          <w:lang w:val="el-GR"/>
        </w:rPr>
      </w:pPr>
      <w:r w:rsidRPr="001B3697">
        <w:rPr>
          <w:lang w:val="el-GR"/>
        </w:rPr>
        <w:t xml:space="preserve">Επομένως να υποστηρίζει τη διαδικασία για: </w:t>
      </w:r>
    </w:p>
    <w:p w14:paraId="4D212617" w14:textId="0164A076" w:rsidR="001B3697" w:rsidRPr="001B3697" w:rsidRDefault="001B3697" w:rsidP="009A6F07">
      <w:pPr>
        <w:pStyle w:val="aff"/>
        <w:numPr>
          <w:ilvl w:val="0"/>
          <w:numId w:val="166"/>
        </w:numPr>
        <w:rPr>
          <w:lang w:val="el-GR"/>
        </w:rPr>
      </w:pPr>
      <w:r w:rsidRPr="001B3697">
        <w:rPr>
          <w:lang w:val="el-GR"/>
        </w:rPr>
        <w:t xml:space="preserve">ταχεία και ορθή πρωτογενή λήψη των χαρτογραφικών στοιχείων της πληγείσας περιοχής (ψηφιακοί χάρτες) </w:t>
      </w:r>
    </w:p>
    <w:p w14:paraId="0BBF163A" w14:textId="3E0DEB1A" w:rsidR="001B3697" w:rsidRPr="00A17BC6" w:rsidRDefault="001B3697" w:rsidP="009A6F07">
      <w:pPr>
        <w:pStyle w:val="aff"/>
        <w:numPr>
          <w:ilvl w:val="0"/>
          <w:numId w:val="166"/>
        </w:numPr>
        <w:rPr>
          <w:lang w:val="el-GR"/>
        </w:rPr>
      </w:pPr>
      <w:r w:rsidRPr="00A17BC6">
        <w:rPr>
          <w:lang w:val="el-GR"/>
        </w:rPr>
        <w:t>αυτόματο</w:t>
      </w:r>
      <w:r>
        <w:rPr>
          <w:lang w:val="el-GR"/>
        </w:rPr>
        <w:t xml:space="preserve"> </w:t>
      </w:r>
      <w:r w:rsidRPr="00A17BC6">
        <w:rPr>
          <w:lang w:val="el-GR"/>
        </w:rPr>
        <w:t>και μονοσήμαντο</w:t>
      </w:r>
      <w:r>
        <w:rPr>
          <w:lang w:val="el-GR"/>
        </w:rPr>
        <w:t xml:space="preserve"> </w:t>
      </w:r>
      <w:r w:rsidRPr="00A17BC6">
        <w:rPr>
          <w:lang w:val="el-GR"/>
        </w:rPr>
        <w:t>γεωγραφικό</w:t>
      </w:r>
      <w:r>
        <w:rPr>
          <w:strike/>
          <w:color w:val="DB12D5"/>
          <w:lang w:val="el-GR"/>
        </w:rPr>
        <w:t xml:space="preserve"> </w:t>
      </w:r>
      <w:r w:rsidRPr="00A17BC6">
        <w:rPr>
          <w:lang w:val="el-GR"/>
        </w:rPr>
        <w:t>εντοπισμό</w:t>
      </w:r>
      <w:r>
        <w:rPr>
          <w:strike/>
          <w:color w:val="DB12D5"/>
          <w:lang w:val="el-GR"/>
        </w:rPr>
        <w:t xml:space="preserve"> </w:t>
      </w:r>
      <w:r w:rsidRPr="00A17BC6">
        <w:rPr>
          <w:lang w:val="el-GR"/>
        </w:rPr>
        <w:t xml:space="preserve">(συντεταγμένες θέσης) εκάστου κτιρίου </w:t>
      </w:r>
    </w:p>
    <w:p w14:paraId="44DFD6BA" w14:textId="45654F49" w:rsidR="001B48B3" w:rsidRDefault="001B3697" w:rsidP="009A6F07">
      <w:pPr>
        <w:pStyle w:val="aff"/>
        <w:numPr>
          <w:ilvl w:val="0"/>
          <w:numId w:val="166"/>
        </w:numPr>
        <w:rPr>
          <w:lang w:val="el-GR"/>
        </w:rPr>
      </w:pPr>
      <w:r w:rsidRPr="00A17BC6">
        <w:rPr>
          <w:lang w:val="el-GR"/>
        </w:rPr>
        <w:t xml:space="preserve">ταυτόχρονη δημιουργία βάσης δεδομένων </w:t>
      </w:r>
      <w:proofErr w:type="spellStart"/>
      <w:r w:rsidRPr="00A17BC6">
        <w:rPr>
          <w:lang w:val="el-GR"/>
        </w:rPr>
        <w:t>συλλεγέντων</w:t>
      </w:r>
      <w:proofErr w:type="spellEnd"/>
      <w:r w:rsidRPr="00A17BC6">
        <w:rPr>
          <w:lang w:val="el-GR"/>
        </w:rPr>
        <w:t xml:space="preserve"> στοιχείων τα οποία θα μπορούν να εξάγονται σε πολλαπλούς πίνακες για την περαιτέρω ανάλυση και επεξεργασία τους. </w:t>
      </w:r>
    </w:p>
    <w:p w14:paraId="26CDCF0A" w14:textId="77777777" w:rsidR="001B3697" w:rsidRPr="001B3697" w:rsidRDefault="001B3697" w:rsidP="001B3697">
      <w:pPr>
        <w:pStyle w:val="aff"/>
        <w:rPr>
          <w:lang w:val="el-GR"/>
        </w:rPr>
      </w:pPr>
    </w:p>
    <w:p w14:paraId="4B0763EA" w14:textId="7E137907" w:rsidR="001B3697" w:rsidRPr="001B3697" w:rsidRDefault="001B3697" w:rsidP="001B3697">
      <w:pPr>
        <w:rPr>
          <w:b/>
          <w:bCs/>
          <w:strike/>
          <w:u w:val="single"/>
          <w:lang w:val="el-GR"/>
        </w:rPr>
      </w:pPr>
      <w:r w:rsidRPr="001B3697">
        <w:rPr>
          <w:b/>
          <w:bCs/>
          <w:u w:val="single"/>
          <w:lang w:val="el-GR"/>
        </w:rPr>
        <w:t>Γενικές λειτουργίες</w:t>
      </w:r>
    </w:p>
    <w:p w14:paraId="7590F600" w14:textId="77777777" w:rsidR="001B3697" w:rsidRPr="001B3697" w:rsidRDefault="001B3697" w:rsidP="009A6F07">
      <w:pPr>
        <w:pStyle w:val="aff"/>
        <w:numPr>
          <w:ilvl w:val="0"/>
          <w:numId w:val="167"/>
        </w:numPr>
        <w:ind w:left="425" w:hanging="425"/>
        <w:contextualSpacing w:val="0"/>
        <w:rPr>
          <w:lang w:val="el-GR"/>
        </w:rPr>
      </w:pPr>
      <w:r w:rsidRPr="001B3697">
        <w:rPr>
          <w:lang w:val="el-GR"/>
        </w:rPr>
        <w:t xml:space="preserve">δημιουργία μιας διαδικτυακής εφαρμογής, στην οποία θα φιλοξενούνται τα δεδομένα των αυτοψιών, με τη χρήση ολοκληρωμένου γεωγραφικού συστήματος συλλογής, αποθήκευσης, διαχείρισης, ανάλυσης και απόδοσης πληροφορίας </w:t>
      </w:r>
      <w:r w:rsidRPr="001B3697">
        <w:rPr>
          <w:lang w:val="en-US"/>
        </w:rPr>
        <w:t>G</w:t>
      </w:r>
      <w:r w:rsidRPr="001B3697">
        <w:rPr>
          <w:lang w:val="el-GR"/>
        </w:rPr>
        <w:t>.</w:t>
      </w:r>
      <w:r w:rsidRPr="001B3697">
        <w:rPr>
          <w:lang w:val="en-US"/>
        </w:rPr>
        <w:t>I</w:t>
      </w:r>
      <w:r w:rsidRPr="001B3697">
        <w:rPr>
          <w:lang w:val="el-GR"/>
        </w:rPr>
        <w:t>.</w:t>
      </w:r>
      <w:r w:rsidRPr="001B3697">
        <w:rPr>
          <w:lang w:val="en-US"/>
        </w:rPr>
        <w:t>S</w:t>
      </w:r>
      <w:r w:rsidRPr="001B3697">
        <w:rPr>
          <w:lang w:val="el-GR"/>
        </w:rPr>
        <w:t>.</w:t>
      </w:r>
    </w:p>
    <w:p w14:paraId="553A50B7"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χρήση της εφαρμογής μέσω συσκευών κινητής τηλεφωνίας ή </w:t>
      </w:r>
      <w:r w:rsidRPr="001B3697">
        <w:t>tablets</w:t>
      </w:r>
      <w:r w:rsidRPr="001B3697">
        <w:rPr>
          <w:lang w:val="el-GR"/>
        </w:rPr>
        <w:t xml:space="preserve"> κατά τη διενέργεια των αυτοψιών</w:t>
      </w:r>
    </w:p>
    <w:p w14:paraId="393759EB"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καταχώρηση των δεδομένων σε μία διαδικτυακή </w:t>
      </w:r>
      <w:proofErr w:type="spellStart"/>
      <w:r w:rsidRPr="001B3697">
        <w:rPr>
          <w:lang w:val="el-GR"/>
        </w:rPr>
        <w:t>γεωχωρική</w:t>
      </w:r>
      <w:proofErr w:type="spellEnd"/>
      <w:r w:rsidRPr="001B3697">
        <w:rPr>
          <w:lang w:val="el-GR"/>
        </w:rPr>
        <w:t xml:space="preserve"> βάση δεδομένων, η οποία ανανεώνεται αυτόματα με κάθε αποστολή εγγραφής/</w:t>
      </w:r>
      <w:proofErr w:type="spellStart"/>
      <w:r w:rsidRPr="001B3697">
        <w:rPr>
          <w:lang w:val="el-GR"/>
        </w:rPr>
        <w:t>ών</w:t>
      </w:r>
      <w:proofErr w:type="spellEnd"/>
      <w:r w:rsidRPr="001B3697">
        <w:rPr>
          <w:lang w:val="el-GR"/>
        </w:rPr>
        <w:t xml:space="preserve"> από κινητή συσκευή</w:t>
      </w:r>
    </w:p>
    <w:p w14:paraId="1B815341"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δυνατότητα επιτελικού εποπτικού ελέγχου της διαδικασίας της αυτοψίας</w:t>
      </w:r>
    </w:p>
    <w:p w14:paraId="4B63B802"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άμεση διαθεσιμότητα των δεδομένων για περαιτέρω επεξεργασία</w:t>
      </w:r>
    </w:p>
    <w:p w14:paraId="33646BEB" w14:textId="7DD163D9" w:rsidR="008113F7" w:rsidRPr="001B3697" w:rsidRDefault="001B3697" w:rsidP="009A6F07">
      <w:pPr>
        <w:pStyle w:val="aff"/>
        <w:numPr>
          <w:ilvl w:val="0"/>
          <w:numId w:val="167"/>
        </w:numPr>
        <w:spacing w:before="120"/>
        <w:ind w:left="425" w:hanging="425"/>
        <w:contextualSpacing w:val="0"/>
        <w:rPr>
          <w:lang w:val="el-GR"/>
        </w:rPr>
      </w:pPr>
      <w:r w:rsidRPr="001B3697">
        <w:rPr>
          <w:lang w:val="el-GR"/>
        </w:rPr>
        <w:t>δυνατότητα κοινοποίησης των πληροφοριών που παράγονται σε μεμονωμένους χρήστες, ή μη ή στο ευρύ κοινό κατ’ επιλογή.</w:t>
      </w:r>
    </w:p>
    <w:p w14:paraId="7BA5275A" w14:textId="77777777" w:rsidR="001B3697" w:rsidRDefault="001B3697" w:rsidP="004F7534">
      <w:pPr>
        <w:pStyle w:val="aff"/>
        <w:numPr>
          <w:ilvl w:val="0"/>
          <w:numId w:val="167"/>
        </w:numPr>
        <w:spacing w:before="120"/>
        <w:ind w:left="425" w:hanging="425"/>
        <w:contextualSpacing w:val="0"/>
        <w:rPr>
          <w:lang w:val="el-GR"/>
        </w:rPr>
      </w:pPr>
      <w:r w:rsidRPr="001B3697">
        <w:rPr>
          <w:lang w:val="el-GR"/>
        </w:rPr>
        <w:t>δυνατότητα διασύνδεσης των πληροφοριών που παράγονται με το Εθνικό Μητρώο Κρατικής Αρωγής (ΕΜΚΑ)</w:t>
      </w:r>
    </w:p>
    <w:p w14:paraId="3F655E92" w14:textId="77777777" w:rsidR="00EE04E5" w:rsidRPr="001B3697" w:rsidRDefault="00EE04E5" w:rsidP="001B3697">
      <w:pPr>
        <w:rPr>
          <w:lang w:val="el-GR"/>
        </w:rPr>
      </w:pPr>
    </w:p>
    <w:p w14:paraId="09E3A26E" w14:textId="77777777" w:rsidR="001B3697" w:rsidRPr="001B3697" w:rsidRDefault="001B3697" w:rsidP="001B3697">
      <w:pPr>
        <w:rPr>
          <w:b/>
          <w:bCs/>
          <w:u w:val="single"/>
          <w:lang w:val="el-GR"/>
        </w:rPr>
      </w:pPr>
      <w:r w:rsidRPr="001B3697">
        <w:rPr>
          <w:b/>
          <w:bCs/>
          <w:u w:val="single"/>
          <w:lang w:val="el-GR"/>
        </w:rPr>
        <w:t xml:space="preserve">Ειδικότερα απαιτήσεις της εφαρμογής: </w:t>
      </w:r>
    </w:p>
    <w:p w14:paraId="7CDB1DD0"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η επιλογή συγκεκριμένου εντύπου αυτοψίας που χρησιμοποιείται από την ΓΔΑΕΦΚ ανάλογα με το είδος της φυσικής καταστροφής και το στάδιο διενέργειας της αυτοψίας (πχ δελτίο ταχείας αυτοψίας, επανελέγχου, έντυπο αυτοψιών για πλημμύρες κ.λπ.)</w:t>
      </w:r>
    </w:p>
    <w:p w14:paraId="7D13BC2E"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η χρήση προκαθορισμένων τιμών επιλογής στα πεδία της βάσης, με σκοπό τη διευκόλυνση του χρήστη-μηχανικού στο πεδίο και την ελαχιστοποίηση των σφαλμάτων κατά τη συλλογή δεδομένων</w:t>
      </w:r>
    </w:p>
    <w:p w14:paraId="79272838"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δυνατότητα επιλογής διάφορων υποβάθρων πχ. Ενιαίου Ψηφιακού Χάρτη (ΤΕΕ), </w:t>
      </w:r>
      <w:proofErr w:type="spellStart"/>
      <w:r w:rsidRPr="001B3697">
        <w:rPr>
          <w:lang w:val="el-GR"/>
        </w:rPr>
        <w:t>ορθοφωτοχάρτες</w:t>
      </w:r>
      <w:proofErr w:type="spellEnd"/>
      <w:r w:rsidRPr="001B3697">
        <w:rPr>
          <w:lang w:val="el-GR"/>
        </w:rPr>
        <w:t>, δορυφορικές εικόνες κτλ.</w:t>
      </w:r>
    </w:p>
    <w:p w14:paraId="6E3EE1C1"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lastRenderedPageBreak/>
        <w:t>η προσθήκη άλλων επιπέδων πληροφορίας όπως πχ. όρια Δήμων, Κοινοτήτων, Δασικά όρια κτλ.</w:t>
      </w:r>
    </w:p>
    <w:p w14:paraId="7D679B3A" w14:textId="64F07B48" w:rsidR="001B3697" w:rsidRPr="001B3697" w:rsidRDefault="00A72077" w:rsidP="009A6F07">
      <w:pPr>
        <w:pStyle w:val="aff"/>
        <w:numPr>
          <w:ilvl w:val="0"/>
          <w:numId w:val="167"/>
        </w:numPr>
        <w:spacing w:before="120"/>
        <w:ind w:left="425" w:hanging="425"/>
        <w:contextualSpacing w:val="0"/>
        <w:rPr>
          <w:lang w:val="el-GR"/>
        </w:rPr>
      </w:pPr>
      <w:r>
        <w:rPr>
          <w:lang w:val="el-GR"/>
        </w:rPr>
        <w:t>ν</w:t>
      </w:r>
      <w:r w:rsidR="001B3697" w:rsidRPr="001B3697">
        <w:rPr>
          <w:lang w:val="el-GR"/>
        </w:rPr>
        <w:t xml:space="preserve">α αναγνωρίζεται από κινητά τηλέφωνα και </w:t>
      </w:r>
      <w:r w:rsidR="001B3697" w:rsidRPr="001B3697">
        <w:t>tablets</w:t>
      </w:r>
      <w:r w:rsidR="001B3697" w:rsidRPr="001B3697">
        <w:rPr>
          <w:lang w:val="el-GR"/>
        </w:rPr>
        <w:t>.</w:t>
      </w:r>
    </w:p>
    <w:p w14:paraId="0ABAF27D" w14:textId="2861B805" w:rsidR="001B3697" w:rsidRPr="001B3697" w:rsidRDefault="00A72077" w:rsidP="009A6F07">
      <w:pPr>
        <w:pStyle w:val="aff"/>
        <w:numPr>
          <w:ilvl w:val="0"/>
          <w:numId w:val="167"/>
        </w:numPr>
        <w:spacing w:before="120"/>
        <w:ind w:left="425" w:hanging="425"/>
        <w:contextualSpacing w:val="0"/>
        <w:rPr>
          <w:lang w:val="el-GR"/>
        </w:rPr>
      </w:pPr>
      <w:r>
        <w:rPr>
          <w:lang w:val="el-GR"/>
        </w:rPr>
        <w:t xml:space="preserve">η </w:t>
      </w:r>
      <w:r w:rsidR="001B3697" w:rsidRPr="001B3697">
        <w:rPr>
          <w:lang w:val="el-GR"/>
        </w:rPr>
        <w:t xml:space="preserve">εισαγωγή των χρηστών στην εφαρμογή με τους κωδικούς τους (κωδικοί δημόσιας διοίκησης ή κωδικών που θα μπορούν να δοθούν ειδικά για τη χρήση της εφαρμογής). </w:t>
      </w:r>
    </w:p>
    <w:p w14:paraId="40F566F9" w14:textId="78B6784E" w:rsidR="001B3697" w:rsidRPr="001B3697" w:rsidRDefault="00A72077" w:rsidP="009A6F07">
      <w:pPr>
        <w:pStyle w:val="aff"/>
        <w:numPr>
          <w:ilvl w:val="0"/>
          <w:numId w:val="167"/>
        </w:numPr>
        <w:spacing w:before="120"/>
        <w:ind w:left="425" w:hanging="425"/>
        <w:contextualSpacing w:val="0"/>
        <w:rPr>
          <w:lang w:val="el-GR"/>
        </w:rPr>
      </w:pPr>
      <w:r>
        <w:rPr>
          <w:lang w:val="el-GR"/>
        </w:rPr>
        <w:t xml:space="preserve">η </w:t>
      </w:r>
      <w:r w:rsidR="00133C41">
        <w:rPr>
          <w:lang w:val="el-GR"/>
        </w:rPr>
        <w:t>έ</w:t>
      </w:r>
      <w:r w:rsidR="001B3697" w:rsidRPr="001B3697">
        <w:rPr>
          <w:lang w:val="el-GR"/>
        </w:rPr>
        <w:t>ναρξη της διαδικασίας συλλογής δεδομένων στο πεδίο</w:t>
      </w:r>
    </w:p>
    <w:p w14:paraId="217C35D3"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καταγραφή της γεωγραφικής θέσης (σημείο κτιρίου) θα πρέπει να γίνεται αυτόματα με τη χρήση </w:t>
      </w:r>
      <w:proofErr w:type="spellStart"/>
      <w:r w:rsidRPr="001B3697">
        <w:t>gps</w:t>
      </w:r>
      <w:proofErr w:type="spellEnd"/>
      <w:r w:rsidRPr="001B3697">
        <w:rPr>
          <w:lang w:val="el-GR"/>
        </w:rPr>
        <w:t xml:space="preserve"> της εκάστοτε ηλεκτρονικής συσκευής που χρησιμοποιείται. </w:t>
      </w:r>
    </w:p>
    <w:p w14:paraId="3529B18D"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συμπλήρωση των υπόλοιπων πεδίων, γίνεται είτε από επιλογή προκαθορισμένων τιμών από λίστες, είτε με την εισαγωγή κειμένου και η αποθήκευση πραγματοποιείται μετά τη συμπλήρωση των υποχρεωτικών πεδίων τα οποία έχουν προκαθοριστεί. </w:t>
      </w:r>
    </w:p>
    <w:p w14:paraId="1B8D3628"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υπογραφή επί της συσκευής τόσο των μελών της εκάστοτε επιτροπής όσο και του πολίτη ότι πραγματοποιήθηκε η αυτοψία προηγείται της καταχώρησης της εγγραφής. Μετά την ολοκλήρωση, η νέα εγγραφή αποθηκεύεται στη συσκευή και αποστέλλεται, είτε μεμονωμένα, είτε μαζικά στο τέλος της ημέρας στη διαδικτυακή </w:t>
      </w:r>
      <w:proofErr w:type="spellStart"/>
      <w:r w:rsidRPr="001B3697">
        <w:rPr>
          <w:lang w:val="el-GR"/>
        </w:rPr>
        <w:t>γεωχωρική</w:t>
      </w:r>
      <w:proofErr w:type="spellEnd"/>
      <w:r w:rsidRPr="001B3697">
        <w:rPr>
          <w:lang w:val="el-GR"/>
        </w:rPr>
        <w:t xml:space="preserve"> βάση. </w:t>
      </w:r>
    </w:p>
    <w:p w14:paraId="13635E65" w14:textId="0B3251E8" w:rsidR="001B3697" w:rsidRPr="001B3697" w:rsidRDefault="00A72077" w:rsidP="009A6F07">
      <w:pPr>
        <w:pStyle w:val="aff"/>
        <w:numPr>
          <w:ilvl w:val="0"/>
          <w:numId w:val="167"/>
        </w:numPr>
        <w:spacing w:before="120"/>
        <w:ind w:left="425" w:hanging="425"/>
        <w:contextualSpacing w:val="0"/>
        <w:rPr>
          <w:lang w:val="el-GR"/>
        </w:rPr>
      </w:pPr>
      <w:r>
        <w:rPr>
          <w:lang w:val="el-GR"/>
        </w:rPr>
        <w:t>η ε</w:t>
      </w:r>
      <w:r w:rsidR="001B3697" w:rsidRPr="001B3697">
        <w:rPr>
          <w:lang w:val="el-GR"/>
        </w:rPr>
        <w:t xml:space="preserve">νημέρωση της ίδιας βάσης, από κάθε κλιμάκιο μηχανικών, με την ίδια διαδικασία, ώστε να παρέχεται επιτελικός έλεγχος της διαδικασίας της αυτοψίας και τα δεδομένα είναι άμεσα διαθέσιμα για περαιτέρω επεξεργασία. </w:t>
      </w:r>
    </w:p>
    <w:p w14:paraId="66291591" w14:textId="247CF7A4" w:rsidR="001B3697" w:rsidRPr="001B3697" w:rsidRDefault="00A72077" w:rsidP="009A6F07">
      <w:pPr>
        <w:pStyle w:val="aff"/>
        <w:numPr>
          <w:ilvl w:val="0"/>
          <w:numId w:val="167"/>
        </w:numPr>
        <w:spacing w:before="120"/>
        <w:ind w:left="425" w:hanging="425"/>
        <w:contextualSpacing w:val="0"/>
        <w:rPr>
          <w:lang w:val="el-GR"/>
        </w:rPr>
      </w:pPr>
      <w:r>
        <w:rPr>
          <w:lang w:val="el-GR"/>
        </w:rPr>
        <w:t xml:space="preserve">η </w:t>
      </w:r>
      <w:r w:rsidR="001B3697" w:rsidRPr="001B3697">
        <w:rPr>
          <w:lang w:val="el-GR"/>
        </w:rPr>
        <w:t>εφαρμογή, πρέπει να μπορεί να χρησιμοποιηθεί είτε ο χρήστης διαθέτει δικτυακή σύνδεση (</w:t>
      </w:r>
      <w:r w:rsidR="001B3697" w:rsidRPr="001B3697">
        <w:t>online</w:t>
      </w:r>
      <w:r w:rsidR="001B3697" w:rsidRPr="001B3697">
        <w:rPr>
          <w:lang w:val="el-GR"/>
        </w:rPr>
        <w:t>) είτε όχι (</w:t>
      </w:r>
      <w:proofErr w:type="spellStart"/>
      <w:r w:rsidR="001B3697" w:rsidRPr="001B3697">
        <w:rPr>
          <w:lang w:val="el-GR"/>
        </w:rPr>
        <w:t>offline</w:t>
      </w:r>
      <w:proofErr w:type="spellEnd"/>
      <w:r w:rsidR="001B3697" w:rsidRPr="001B3697">
        <w:rPr>
          <w:lang w:val="el-GR"/>
        </w:rPr>
        <w:t xml:space="preserve">). </w:t>
      </w:r>
    </w:p>
    <w:p w14:paraId="512D4373" w14:textId="34D59FA4" w:rsidR="001B3697" w:rsidRPr="001B3697" w:rsidRDefault="00A72077" w:rsidP="009A6F07">
      <w:pPr>
        <w:pStyle w:val="aff"/>
        <w:numPr>
          <w:ilvl w:val="0"/>
          <w:numId w:val="167"/>
        </w:numPr>
        <w:spacing w:before="120"/>
        <w:ind w:left="425" w:hanging="425"/>
        <w:contextualSpacing w:val="0"/>
        <w:rPr>
          <w:lang w:val="el-GR"/>
        </w:rPr>
      </w:pPr>
      <w:r>
        <w:rPr>
          <w:lang w:val="el-GR"/>
        </w:rPr>
        <w:t>η</w:t>
      </w:r>
      <w:r w:rsidR="001B3697" w:rsidRPr="001B3697">
        <w:rPr>
          <w:lang w:val="el-GR"/>
        </w:rPr>
        <w:t xml:space="preserve"> συμπλήρωση όλων των πεδίων δεν είναι απαραίτητη κατά τη διάρκεια της αυτοψίας, παρά μόνο όσα οριστούν εκ των προτέρων απαραίτητα. </w:t>
      </w:r>
    </w:p>
    <w:p w14:paraId="50818292" w14:textId="59E92011" w:rsidR="001B3697" w:rsidRPr="001B3697" w:rsidRDefault="00A72077" w:rsidP="009A6F07">
      <w:pPr>
        <w:pStyle w:val="aff"/>
        <w:numPr>
          <w:ilvl w:val="0"/>
          <w:numId w:val="167"/>
        </w:numPr>
        <w:spacing w:before="120"/>
        <w:ind w:left="425" w:hanging="425"/>
        <w:contextualSpacing w:val="0"/>
        <w:rPr>
          <w:lang w:val="el-GR"/>
        </w:rPr>
      </w:pPr>
      <w:r>
        <w:rPr>
          <w:lang w:val="el-GR"/>
        </w:rPr>
        <w:t>η</w:t>
      </w:r>
      <w:r w:rsidR="001B3697" w:rsidRPr="001B3697">
        <w:rPr>
          <w:lang w:val="el-GR"/>
        </w:rPr>
        <w:t xml:space="preserve"> δυνατότητα περαιτέρω επεξεργασίας των αποθηκευμένων δελτίων (ενημέρωση, τροποποίηση ή και διαγραφή εγγραφών), πριν αυτά αποσταλούν στη </w:t>
      </w:r>
      <w:proofErr w:type="spellStart"/>
      <w:r w:rsidR="001B3697" w:rsidRPr="001B3697">
        <w:rPr>
          <w:lang w:val="el-GR"/>
        </w:rPr>
        <w:t>γεωχωρική</w:t>
      </w:r>
      <w:proofErr w:type="spellEnd"/>
      <w:r w:rsidR="001B3697" w:rsidRPr="001B3697">
        <w:rPr>
          <w:lang w:val="el-GR"/>
        </w:rPr>
        <w:t xml:space="preserve"> βάση με καταγραφή των αλλαγών που έχουν γίνει και του χειριστή που έχει προβεί στις αλλαγές.</w:t>
      </w:r>
    </w:p>
    <w:p w14:paraId="137AF52E" w14:textId="5F801108" w:rsidR="001B3697" w:rsidRPr="001B3697" w:rsidRDefault="00A72077" w:rsidP="009A6F07">
      <w:pPr>
        <w:pStyle w:val="aff"/>
        <w:numPr>
          <w:ilvl w:val="0"/>
          <w:numId w:val="167"/>
        </w:numPr>
        <w:spacing w:before="120"/>
        <w:ind w:left="425" w:hanging="425"/>
        <w:contextualSpacing w:val="0"/>
        <w:rPr>
          <w:lang w:val="el-GR"/>
        </w:rPr>
      </w:pPr>
      <w:r>
        <w:rPr>
          <w:lang w:val="el-GR"/>
        </w:rPr>
        <w:t>η δ</w:t>
      </w:r>
      <w:r w:rsidRPr="001B3697">
        <w:rPr>
          <w:lang w:val="el-GR"/>
        </w:rPr>
        <w:t xml:space="preserve">υνατότητα </w:t>
      </w:r>
      <w:r w:rsidR="001B3697" w:rsidRPr="001B3697">
        <w:rPr>
          <w:lang w:val="el-GR"/>
        </w:rPr>
        <w:t xml:space="preserve">ανάρτησης της εφαρμογής στο διαδικτυακό χώρο, ώστε να είναι </w:t>
      </w:r>
      <w:proofErr w:type="spellStart"/>
      <w:r w:rsidR="001B3697" w:rsidRPr="001B3697">
        <w:rPr>
          <w:lang w:val="el-GR"/>
        </w:rPr>
        <w:t>προσβάσιμη</w:t>
      </w:r>
      <w:proofErr w:type="spellEnd"/>
      <w:r w:rsidR="001B3697" w:rsidRPr="001B3697">
        <w:rPr>
          <w:lang w:val="el-GR"/>
        </w:rPr>
        <w:t xml:space="preserve"> από τα κλιμάκια ελέγχου.</w:t>
      </w:r>
    </w:p>
    <w:p w14:paraId="6F1CACE4" w14:textId="77777777" w:rsidR="001B3697" w:rsidRPr="001B3697" w:rsidRDefault="001B3697" w:rsidP="001B3697">
      <w:pPr>
        <w:spacing w:before="120"/>
        <w:rPr>
          <w:lang w:val="el-GR"/>
        </w:rPr>
      </w:pPr>
    </w:p>
    <w:p w14:paraId="3A219619" w14:textId="77777777" w:rsidR="001B3697" w:rsidRPr="001B3697" w:rsidRDefault="001B3697" w:rsidP="001B3697">
      <w:pPr>
        <w:rPr>
          <w:b/>
          <w:bCs/>
          <w:u w:val="single"/>
          <w:lang w:val="el-GR"/>
        </w:rPr>
      </w:pPr>
      <w:r w:rsidRPr="001B3697">
        <w:rPr>
          <w:b/>
          <w:bCs/>
          <w:u w:val="single"/>
          <w:lang w:val="el-GR"/>
        </w:rPr>
        <w:t>Επεξεργασία δεδομένων</w:t>
      </w:r>
    </w:p>
    <w:p w14:paraId="35880CE2" w14:textId="77777777" w:rsidR="001B3697" w:rsidRPr="001B3697" w:rsidRDefault="001B3697" w:rsidP="001B3697">
      <w:pPr>
        <w:rPr>
          <w:lang w:val="el-GR"/>
        </w:rPr>
      </w:pPr>
      <w:r w:rsidRPr="001B3697">
        <w:rPr>
          <w:lang w:val="el-GR"/>
        </w:rPr>
        <w:t xml:space="preserve">Δυνατότητα εξαγωγής στατιστικών δεδομένων βάσει απλών ή σύνθετων ερωτημάτων στη βάση </w:t>
      </w:r>
      <w:proofErr w:type="spellStart"/>
      <w:r w:rsidRPr="001B3697">
        <w:rPr>
          <w:lang w:val="el-GR"/>
        </w:rPr>
        <w:t>γεωχωρικών</w:t>
      </w:r>
      <w:proofErr w:type="spellEnd"/>
      <w:r w:rsidRPr="001B3697">
        <w:rPr>
          <w:lang w:val="el-GR"/>
        </w:rPr>
        <w:t xml:space="preserve"> δεδομένων, χωρικών ερωτημάτων σε σχέση με άλλα επίπεδα πληροφοριών (όρια ρεμάτων, γραμμές αιγιαλού και παραλίας, σχέδια πόλης, ιδιοκτησίες Εθνικού Κτηματολογίου, ΓΠΣ, ΤΧΣ, ΖΟΕ </w:t>
      </w:r>
      <w:proofErr w:type="spellStart"/>
      <w:r w:rsidRPr="001B3697">
        <w:rPr>
          <w:lang w:val="el-GR"/>
        </w:rPr>
        <w:t>κλπ</w:t>
      </w:r>
      <w:proofErr w:type="spellEnd"/>
      <w:r w:rsidRPr="001B3697">
        <w:rPr>
          <w:lang w:val="el-GR"/>
        </w:rPr>
        <w:t xml:space="preserve"> με ύπαρξη αντίστοιχων υποβάθρων). Ενδεικτικά και όχι αποκλειστικά αναφέρονται: </w:t>
      </w:r>
    </w:p>
    <w:p w14:paraId="3F62FEBC"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πλήθος και ποσοστά αυτοψιών ανά Δημοτική Ενότητα ή Δήμο ή Δημοτική Κοινότητα</w:t>
      </w:r>
    </w:p>
    <w:p w14:paraId="53D35AD2"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πλήθος πληγέντων κτιρίων ανάλογα με τον χαρακτηρισμό τους βάσει των βλαβών που υπέστησαν. </w:t>
      </w:r>
    </w:p>
    <w:p w14:paraId="6E501309"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πλήθος πληγέντων κτηρίων σε σχέση με τον χαρακτηρισμό τους που βρίσκονται σε δασικές εκτάσεις, </w:t>
      </w:r>
      <w:proofErr w:type="spellStart"/>
      <w:r w:rsidRPr="001B3697">
        <w:rPr>
          <w:lang w:val="el-GR"/>
        </w:rPr>
        <w:t>ρέμματα</w:t>
      </w:r>
      <w:proofErr w:type="spellEnd"/>
      <w:r w:rsidRPr="001B3697">
        <w:rPr>
          <w:lang w:val="el-GR"/>
        </w:rPr>
        <w:t xml:space="preserve">, εντός πόλεων κ.λπ. </w:t>
      </w:r>
    </w:p>
    <w:p w14:paraId="10F73DED"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Παρόμοια άλλα σύνθετα ή απλά ερωτήματα βάσει των δεδομένων από τις αυτοψίες, και απάντησή τους άμεσα από τη πιλοτική </w:t>
      </w:r>
      <w:proofErr w:type="spellStart"/>
      <w:r w:rsidRPr="001B3697">
        <w:rPr>
          <w:lang w:val="el-GR"/>
        </w:rPr>
        <w:t>γεωχωρική</w:t>
      </w:r>
      <w:proofErr w:type="spellEnd"/>
      <w:r w:rsidRPr="001B3697">
        <w:rPr>
          <w:lang w:val="el-GR"/>
        </w:rPr>
        <w:t xml:space="preserve"> βάση δεδομένων. </w:t>
      </w:r>
    </w:p>
    <w:p w14:paraId="780F7819" w14:textId="77777777" w:rsidR="001B3697" w:rsidRPr="001B3697" w:rsidRDefault="001B3697" w:rsidP="009A6F07">
      <w:pPr>
        <w:pStyle w:val="aff"/>
        <w:numPr>
          <w:ilvl w:val="0"/>
          <w:numId w:val="167"/>
        </w:numPr>
        <w:ind w:left="426" w:hanging="426"/>
        <w:rPr>
          <w:lang w:val="el-GR"/>
        </w:rPr>
      </w:pPr>
      <w:r w:rsidRPr="001B3697">
        <w:rPr>
          <w:lang w:val="el-GR"/>
        </w:rPr>
        <w:lastRenderedPageBreak/>
        <w:t>δυνατότητα διαμοιρασμού των πληροφοριών σε μεμονωμένους χρήστες ή ακόμη και στο ευρύ κοινό</w:t>
      </w:r>
    </w:p>
    <w:p w14:paraId="047F5078" w14:textId="77777777" w:rsidR="001B3697" w:rsidRPr="001B3697" w:rsidRDefault="001B3697" w:rsidP="009A6F07">
      <w:pPr>
        <w:pStyle w:val="aff"/>
        <w:numPr>
          <w:ilvl w:val="0"/>
          <w:numId w:val="167"/>
        </w:numPr>
        <w:ind w:left="426" w:hanging="426"/>
        <w:rPr>
          <w:lang w:val="el-GR"/>
        </w:rPr>
      </w:pPr>
      <w:r w:rsidRPr="001B3697">
        <w:rPr>
          <w:lang w:val="el-GR"/>
        </w:rPr>
        <w:t>δυνατότητα προσθήκης στοιχείων στη βάση δεδομένων, από την πορεία αποκατάστασης των κτηρίων (</w:t>
      </w:r>
      <w:proofErr w:type="spellStart"/>
      <w:r w:rsidRPr="001B3697">
        <w:rPr>
          <w:lang w:val="el-GR"/>
        </w:rPr>
        <w:t>εκδοθείσες</w:t>
      </w:r>
      <w:proofErr w:type="spellEnd"/>
      <w:r w:rsidRPr="001B3697">
        <w:rPr>
          <w:lang w:val="el-GR"/>
        </w:rPr>
        <w:t xml:space="preserve"> άδειες, φωτογραφίες, πληρωμές κ.λπ.) στη συνέχεια, και η δημιουργία </w:t>
      </w:r>
      <w:proofErr w:type="spellStart"/>
      <w:r w:rsidRPr="001B3697">
        <w:rPr>
          <w:lang w:val="el-GR"/>
        </w:rPr>
        <w:t>κατ</w:t>
      </w:r>
      <w:proofErr w:type="spellEnd"/>
      <w:r w:rsidRPr="001B3697">
        <w:rPr>
          <w:lang w:val="el-GR"/>
        </w:rPr>
        <w:t xml:space="preserve">΄ αυτόν τον τρόπο ταυτότητας του πληγέντος κτηρίου. </w:t>
      </w:r>
    </w:p>
    <w:p w14:paraId="233EC8F6" w14:textId="77777777" w:rsidR="001B3697" w:rsidRPr="001B3697" w:rsidRDefault="001B3697" w:rsidP="009A6F07">
      <w:pPr>
        <w:pStyle w:val="aff"/>
        <w:numPr>
          <w:ilvl w:val="0"/>
          <w:numId w:val="167"/>
        </w:numPr>
        <w:ind w:left="426" w:hanging="426"/>
        <w:rPr>
          <w:lang w:val="el-GR"/>
        </w:rPr>
      </w:pPr>
      <w:r w:rsidRPr="001B3697">
        <w:rPr>
          <w:lang w:val="el-GR"/>
        </w:rPr>
        <w:t xml:space="preserve">δυνατότητα απευθείας μεταφοράς των δεδομένων στις κεντρικές δομές της Γ.Δ.Α.Ε.Φ.Κ. και επεξεργασίας τους σε κεντρικό επίπεδο </w:t>
      </w:r>
    </w:p>
    <w:p w14:paraId="5DA294B2" w14:textId="77777777" w:rsidR="001B3697" w:rsidRPr="001B3697" w:rsidRDefault="001B3697" w:rsidP="001B3697">
      <w:pPr>
        <w:rPr>
          <w:b/>
          <w:bCs/>
          <w:u w:val="single"/>
          <w:lang w:val="el-GR"/>
        </w:rPr>
      </w:pPr>
      <w:r w:rsidRPr="001B3697">
        <w:rPr>
          <w:b/>
          <w:bCs/>
          <w:u w:val="single"/>
          <w:lang w:val="el-GR"/>
        </w:rPr>
        <w:t>Ρόλοι</w:t>
      </w:r>
    </w:p>
    <w:p w14:paraId="412F5F7C" w14:textId="77777777" w:rsidR="001B3697" w:rsidRPr="001B3697" w:rsidRDefault="001B3697" w:rsidP="001B3697">
      <w:pPr>
        <w:rPr>
          <w:lang w:val="el-GR"/>
        </w:rPr>
      </w:pPr>
      <w:r w:rsidRPr="001B3697">
        <w:rPr>
          <w:lang w:val="el-GR"/>
        </w:rPr>
        <w:t xml:space="preserve">Το </w:t>
      </w:r>
      <w:r w:rsidRPr="001B3697">
        <w:rPr>
          <w:b/>
          <w:bCs/>
          <w:lang w:val="el-GR"/>
        </w:rPr>
        <w:t xml:space="preserve">Υποσύστημα </w:t>
      </w:r>
      <w:r w:rsidRPr="00E07D1C">
        <w:rPr>
          <w:b/>
          <w:bCs/>
          <w:lang w:val="el-GR"/>
        </w:rPr>
        <w:t>Καταγραφής Πληγέντων Κτηρίων</w:t>
      </w:r>
      <w:r w:rsidRPr="001B3697">
        <w:rPr>
          <w:lang w:val="el-GR"/>
        </w:rPr>
        <w:t xml:space="preserve"> περιλαμβάνει ενδεικτικά και όχι περιοριστικά τους ακόλουθους ρόλους:</w:t>
      </w:r>
    </w:p>
    <w:p w14:paraId="516EE453" w14:textId="77777777" w:rsidR="001B3697" w:rsidRPr="001B3697" w:rsidRDefault="001B3697" w:rsidP="009A6F07">
      <w:pPr>
        <w:pStyle w:val="aff"/>
        <w:numPr>
          <w:ilvl w:val="0"/>
          <w:numId w:val="168"/>
        </w:numPr>
        <w:rPr>
          <w:lang w:val="el-GR"/>
        </w:rPr>
      </w:pPr>
      <w:r w:rsidRPr="001B3697">
        <w:rPr>
          <w:lang w:val="el-GR"/>
        </w:rPr>
        <w:t xml:space="preserve">Χρήστες Μηχανικοί υπάλληλοι της ΓΔΑΕΦΚ για την εισαγωγή δεδομένων κατά τη διενέργεια των αυτοψιών </w:t>
      </w:r>
    </w:p>
    <w:p w14:paraId="263A1A8C" w14:textId="77777777" w:rsidR="001B3697" w:rsidRPr="001B3697" w:rsidRDefault="001B3697" w:rsidP="009A6F07">
      <w:pPr>
        <w:pStyle w:val="aff"/>
        <w:numPr>
          <w:ilvl w:val="0"/>
          <w:numId w:val="168"/>
        </w:numPr>
        <w:rPr>
          <w:lang w:val="el-GR"/>
        </w:rPr>
      </w:pPr>
      <w:r w:rsidRPr="001B3697">
        <w:rPr>
          <w:lang w:val="el-GR"/>
        </w:rPr>
        <w:t>Χρήστες για την επεξεργασία των δεδομένων και την εξαγωγή συμπερασμάτων και στατιστικών στοιχείων</w:t>
      </w:r>
    </w:p>
    <w:p w14:paraId="1E1930E6" w14:textId="77777777" w:rsidR="001B3697" w:rsidRDefault="001B3697" w:rsidP="009A6F07">
      <w:pPr>
        <w:pStyle w:val="aff"/>
        <w:numPr>
          <w:ilvl w:val="0"/>
          <w:numId w:val="168"/>
        </w:numPr>
        <w:rPr>
          <w:lang w:val="el-GR"/>
        </w:rPr>
      </w:pPr>
      <w:r w:rsidRPr="001B3697">
        <w:rPr>
          <w:lang w:val="el-GR"/>
        </w:rPr>
        <w:t xml:space="preserve">Χρήστες με δυνατότητα μόνο προβολής των εξαγόμενων </w:t>
      </w:r>
    </w:p>
    <w:p w14:paraId="35E0F573" w14:textId="77777777" w:rsidR="00A24747" w:rsidRDefault="00A24747" w:rsidP="00A24747">
      <w:pPr>
        <w:rPr>
          <w:lang w:val="el-GR"/>
        </w:rPr>
      </w:pPr>
    </w:p>
    <w:p w14:paraId="27904E79" w14:textId="57A15B25" w:rsidR="00A24747" w:rsidRPr="00A24747" w:rsidRDefault="00A24747" w:rsidP="00A24747">
      <w:pPr>
        <w:rPr>
          <w:b/>
          <w:bCs/>
          <w:u w:val="single"/>
          <w:lang w:val="el-GR"/>
        </w:rPr>
      </w:pPr>
      <w:r>
        <w:rPr>
          <w:b/>
          <w:bCs/>
          <w:u w:val="single"/>
          <w:lang w:val="el-GR"/>
        </w:rPr>
        <w:t xml:space="preserve">Ειδική εφαρμογή για φορητές συσκευές και προμήθεια ειδικού εξοπλισμού </w:t>
      </w:r>
      <w:r w:rsidRPr="00E07D1C">
        <w:rPr>
          <w:b/>
          <w:bCs/>
          <w:u w:val="single"/>
          <w:lang w:val="el-GR"/>
        </w:rPr>
        <w:t>(</w:t>
      </w:r>
      <w:r>
        <w:rPr>
          <w:b/>
          <w:bCs/>
          <w:u w:val="single"/>
          <w:lang w:val="en-US"/>
        </w:rPr>
        <w:t>tablets</w:t>
      </w:r>
      <w:r w:rsidRPr="00E07D1C">
        <w:rPr>
          <w:b/>
          <w:bCs/>
          <w:u w:val="single"/>
          <w:lang w:val="el-GR"/>
        </w:rPr>
        <w:t>)</w:t>
      </w:r>
    </w:p>
    <w:p w14:paraId="4BA3C206" w14:textId="56BE525A" w:rsidR="00A24747" w:rsidRDefault="00A20ED4" w:rsidP="00A24747">
      <w:pPr>
        <w:rPr>
          <w:lang w:val="el-GR"/>
        </w:rPr>
      </w:pPr>
      <w:r>
        <w:rPr>
          <w:lang w:val="el-GR"/>
        </w:rPr>
        <w:t xml:space="preserve">Στο πλαίσιο του </w:t>
      </w:r>
      <w:r>
        <w:rPr>
          <w:b/>
          <w:bCs/>
          <w:lang w:val="el-GR"/>
        </w:rPr>
        <w:t xml:space="preserve">Υποσυστήματος </w:t>
      </w:r>
      <w:r w:rsidRPr="00E07D1C">
        <w:rPr>
          <w:b/>
          <w:bCs/>
          <w:lang w:val="el-GR"/>
        </w:rPr>
        <w:t xml:space="preserve">Καταγραφής Πληγέντων Κτηρίων </w:t>
      </w:r>
      <w:r>
        <w:rPr>
          <w:lang w:val="el-GR"/>
        </w:rPr>
        <w:t>θα πρέπει να υλοποιηθεί και ειδική εφαρμογή, η οποία θα λειτουργεί σε φορητές συσκευές (</w:t>
      </w:r>
      <w:r>
        <w:rPr>
          <w:lang w:val="en-US"/>
        </w:rPr>
        <w:t>tablets</w:t>
      </w:r>
      <w:r w:rsidRPr="00E07D1C">
        <w:rPr>
          <w:lang w:val="el-GR"/>
        </w:rPr>
        <w:t xml:space="preserve">) </w:t>
      </w:r>
      <w:r>
        <w:rPr>
          <w:lang w:val="el-GR"/>
        </w:rPr>
        <w:t xml:space="preserve">και θα χρησιμοποιείται από τους </w:t>
      </w:r>
      <w:r w:rsidRPr="00A20ED4">
        <w:rPr>
          <w:lang w:val="el-GR"/>
        </w:rPr>
        <w:t>υπάλληλοι της ΓΔΑΕΦΚ για την εισαγωγή δεδομένων κατά τη διενέργεια των αυτοψιών</w:t>
      </w:r>
      <w:r>
        <w:rPr>
          <w:lang w:val="el-GR"/>
        </w:rPr>
        <w:t>.</w:t>
      </w:r>
    </w:p>
    <w:p w14:paraId="5AA67B94" w14:textId="6834754D" w:rsidR="00D60E64" w:rsidRDefault="00D60E64" w:rsidP="00A24747">
      <w:pPr>
        <w:rPr>
          <w:lang w:val="el-GR"/>
        </w:rPr>
      </w:pPr>
      <w:r>
        <w:rPr>
          <w:lang w:val="el-GR"/>
        </w:rPr>
        <w:t>Η αποθήκευση των δεδομένων θα πρέπει να πραγματοποιείται τοπικά στις συσκευές, οι οποίες θα συγχρονίζουν τα αποθηκευμένα δεδομένα με το κεντρικό υποσύστημα όταν υπάρχει διαθέσιμο δίκτυο.</w:t>
      </w:r>
    </w:p>
    <w:p w14:paraId="07CE85E7" w14:textId="71652178" w:rsidR="00A20ED4" w:rsidRPr="00A20ED4" w:rsidRDefault="00A20ED4" w:rsidP="00A24747">
      <w:pPr>
        <w:rPr>
          <w:lang w:val="el-GR"/>
        </w:rPr>
      </w:pPr>
      <w:r>
        <w:rPr>
          <w:lang w:val="el-GR"/>
        </w:rPr>
        <w:t xml:space="preserve">Επιπλέον, ο Ανάδοχος θα προμηθεύσει τη </w:t>
      </w:r>
      <w:r w:rsidRPr="00A20ED4">
        <w:rPr>
          <w:lang w:val="el-GR"/>
        </w:rPr>
        <w:t>ΓΔΑΕΦΚ</w:t>
      </w:r>
      <w:r>
        <w:rPr>
          <w:lang w:val="el-GR"/>
        </w:rPr>
        <w:t xml:space="preserve"> με </w:t>
      </w:r>
      <w:r w:rsidRPr="00E07D1C">
        <w:rPr>
          <w:b/>
          <w:bCs/>
          <w:lang w:val="el-GR"/>
        </w:rPr>
        <w:t>εκατό (100) φορητές συσκευές</w:t>
      </w:r>
      <w:r>
        <w:rPr>
          <w:lang w:val="el-GR"/>
        </w:rPr>
        <w:t xml:space="preserve"> </w:t>
      </w:r>
      <w:r w:rsidRPr="00E07D1C">
        <w:rPr>
          <w:lang w:val="el-GR"/>
        </w:rPr>
        <w:t>(</w:t>
      </w:r>
      <w:r>
        <w:rPr>
          <w:lang w:val="en-US"/>
        </w:rPr>
        <w:t>tablets</w:t>
      </w:r>
      <w:r w:rsidRPr="00E07D1C">
        <w:rPr>
          <w:lang w:val="el-GR"/>
        </w:rPr>
        <w:t xml:space="preserve">), </w:t>
      </w:r>
      <w:r>
        <w:rPr>
          <w:lang w:val="el-GR"/>
        </w:rPr>
        <w:t xml:space="preserve">σύμφωνα με τις προδιαγραφές που αναφέρονται στους Πίνακες Συμμόρφωσης του Παραρτήματος ΙΙ, με </w:t>
      </w:r>
      <w:proofErr w:type="spellStart"/>
      <w:r>
        <w:rPr>
          <w:lang w:val="el-GR"/>
        </w:rPr>
        <w:t>προεγκατεστημένο</w:t>
      </w:r>
      <w:proofErr w:type="spellEnd"/>
      <w:r>
        <w:rPr>
          <w:lang w:val="el-GR"/>
        </w:rPr>
        <w:t xml:space="preserve"> το απαραίτητο λογισμικό για την κάλυψη της απαιτούμενης λειτουργικότητας.</w:t>
      </w:r>
      <w:r w:rsidR="00DA3CFB">
        <w:rPr>
          <w:lang w:val="el-GR"/>
        </w:rPr>
        <w:t xml:space="preserve"> Οι ειδικές απαιτήσεις και λειτουργικότητες της εφαρμογής των φορητών συσκευών, θα εξειδικευτεί στο πλαίσιο εκπόνησης της Μελέτης Εφαρμογής (Φάση 1).</w:t>
      </w:r>
    </w:p>
    <w:p w14:paraId="4564347D" w14:textId="77777777" w:rsidR="00A20ED4" w:rsidRPr="00A20ED4" w:rsidRDefault="00A20ED4" w:rsidP="00A1745F">
      <w:pPr>
        <w:rPr>
          <w:lang w:val="el-GR"/>
        </w:rPr>
      </w:pPr>
    </w:p>
    <w:p w14:paraId="25536F96" w14:textId="77777777" w:rsidR="00A17BC6" w:rsidRPr="00FE26BF" w:rsidRDefault="00A17BC6" w:rsidP="00FE26BF">
      <w:pPr>
        <w:pStyle w:val="4"/>
      </w:pPr>
      <w:bookmarkStart w:id="593" w:name="_Ref159852941"/>
      <w:bookmarkStart w:id="594" w:name="_Toc180679358"/>
      <w:r w:rsidRPr="00FE26BF">
        <w:t>Υποσύστημα Πληρωμής και Εκκαθάρισης Κρατικής Αρωγής</w:t>
      </w:r>
      <w:bookmarkEnd w:id="593"/>
      <w:bookmarkEnd w:id="594"/>
    </w:p>
    <w:p w14:paraId="0CEC9AD2" w14:textId="77777777"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διαχειρίζεται τη συλλογή των δικαιολογητικών πληρωμής από τους δικαιούχους κρατικής αρωγής και να υποστηρίζει την εκκαθάριση των πληρωμών:</w:t>
      </w:r>
    </w:p>
    <w:p w14:paraId="41A6F2A2" w14:textId="77A4B8FD" w:rsidR="00EE04E5" w:rsidRPr="00EE04E5" w:rsidRDefault="00EE04E5" w:rsidP="008C3594">
      <w:pPr>
        <w:numPr>
          <w:ilvl w:val="0"/>
          <w:numId w:val="35"/>
        </w:numPr>
        <w:rPr>
          <w:lang w:val="el-GR"/>
        </w:rPr>
      </w:pPr>
      <w:r w:rsidRPr="7C30FE5E">
        <w:rPr>
          <w:lang w:val="el-GR"/>
        </w:rPr>
        <w:t xml:space="preserve">Πρώτης αρωγής </w:t>
      </w:r>
      <w:r w:rsidRPr="00EE04E5">
        <w:rPr>
          <w:lang w:val="el-GR"/>
        </w:rPr>
        <w:t>έναντι επιχορήγησης, σε δικαιούχους (επιχειρήσεις, μη κερδοσκοπικού χαρακτήρα φορείς, αγροτικές εκμεταλλεύσει</w:t>
      </w:r>
      <w:r w:rsidR="00401EAE">
        <w:rPr>
          <w:lang w:val="el-GR"/>
        </w:rPr>
        <w:t>ς),</w:t>
      </w:r>
    </w:p>
    <w:p w14:paraId="3CB715EE" w14:textId="53B766C9" w:rsidR="00EE04E5" w:rsidRPr="00EE04E5" w:rsidRDefault="00EE04E5" w:rsidP="008C3594">
      <w:pPr>
        <w:numPr>
          <w:ilvl w:val="0"/>
          <w:numId w:val="35"/>
        </w:numPr>
        <w:rPr>
          <w:lang w:val="el-GR"/>
        </w:rPr>
      </w:pPr>
      <w:r w:rsidRPr="00EE04E5">
        <w:rPr>
          <w:lang w:val="el-GR"/>
        </w:rPr>
        <w:t>Επιχορήγησης και προκαταβολής έναντι επιχορήγησης, σε δικαιούχους (επιχειρήσεις, μη κερδοσκοπικού χαρακτήρα φορείς, αγροτικές εκμεταλλεύσεις</w:t>
      </w:r>
      <w:r w:rsidR="00C42E7E">
        <w:rPr>
          <w:lang w:val="el-GR"/>
        </w:rPr>
        <w:t>)</w:t>
      </w:r>
      <w:r w:rsidRPr="00EE04E5">
        <w:rPr>
          <w:lang w:val="el-GR"/>
        </w:rPr>
        <w:t>,</w:t>
      </w:r>
    </w:p>
    <w:p w14:paraId="56D12693" w14:textId="7AA6FE87" w:rsidR="00EE04E5" w:rsidRPr="00EE04E5" w:rsidRDefault="00EE04E5" w:rsidP="008C3594">
      <w:pPr>
        <w:numPr>
          <w:ilvl w:val="0"/>
          <w:numId w:val="35"/>
        </w:numPr>
        <w:rPr>
          <w:lang w:val="el-GR"/>
        </w:rPr>
      </w:pPr>
      <w:r w:rsidRPr="00EE04E5">
        <w:rPr>
          <w:lang w:val="el-GR"/>
        </w:rPr>
        <w:t xml:space="preserve">Χορήγησης στεγαστικής συνδρομής σε δικαιούχους- ιδιοκτήτες πληγέντων κτιρίων από φυσικές καταστροφές, συμπεριλαμβανομένης της πρώτης αρωγής έναντι στεγαστικής συνδρομής, </w:t>
      </w:r>
    </w:p>
    <w:p w14:paraId="30C1AA72" w14:textId="03C565A9" w:rsidR="00EE04E5" w:rsidRPr="00EE04E5" w:rsidRDefault="00EE04E5" w:rsidP="008C3594">
      <w:pPr>
        <w:numPr>
          <w:ilvl w:val="0"/>
          <w:numId w:val="35"/>
        </w:numPr>
        <w:rPr>
          <w:strike/>
          <w:lang w:val="el-GR"/>
        </w:rPr>
      </w:pPr>
      <w:r w:rsidRPr="00EE04E5">
        <w:rPr>
          <w:lang w:val="el-GR"/>
        </w:rPr>
        <w:lastRenderedPageBreak/>
        <w:t>Επιδομάτων σε δικαιούχους</w:t>
      </w:r>
      <w:r w:rsidRPr="00EE04E5" w:rsidDel="00905711">
        <w:rPr>
          <w:lang w:val="el-GR"/>
        </w:rPr>
        <w:t xml:space="preserve"> </w:t>
      </w:r>
      <w:r w:rsidRPr="00EE04E5">
        <w:rPr>
          <w:lang w:val="el-GR"/>
        </w:rPr>
        <w:t>ως αποζημίωση για την αντιμετώπιση απλών επισκευαστικών εργασιών ή/και την αντικατάσταση οικοσκευής εφόσον προβλέπεται από σχετικές διατάξεις,</w:t>
      </w:r>
    </w:p>
    <w:p w14:paraId="10B4B77A" w14:textId="46D9AE94" w:rsidR="00EE04E5" w:rsidRPr="00EE04E5" w:rsidRDefault="00EE04E5" w:rsidP="008C3594">
      <w:pPr>
        <w:numPr>
          <w:ilvl w:val="0"/>
          <w:numId w:val="35"/>
        </w:numPr>
        <w:rPr>
          <w:lang w:val="el-GR"/>
        </w:rPr>
      </w:pPr>
      <w:r w:rsidRPr="00EE04E5">
        <w:rPr>
          <w:lang w:val="el-GR"/>
        </w:rPr>
        <w:t>Επιδότησης προσωρινής στέγασης με τη μορφή επιδότησης ενοικίου/συγκατοίκησης για φυσικά πρόσωπα στην περίπτωση που η κύρια κατοικία έχει πληγεί από φυσική καταστροφή και την έκδοση και πληρωμή των σχετικών ενταλμάτων.</w:t>
      </w:r>
    </w:p>
    <w:p w14:paraId="1E1CB629" w14:textId="77777777" w:rsidR="00A17BC6" w:rsidRPr="00A17BC6" w:rsidRDefault="00A17BC6" w:rsidP="00A17BC6">
      <w:pPr>
        <w:rPr>
          <w:lang w:val="el-GR"/>
        </w:rPr>
      </w:pPr>
      <w:r w:rsidRPr="00A17BC6">
        <w:rPr>
          <w:lang w:val="el-GR"/>
        </w:rPr>
        <w:t>Επιπλέον, το εν λόγω υποσύστημα πρέπει να υποστηρίζει τη διαδικασία ελέγχου τήρησης των διαδικασιών περί καταβολής των ως άνω αναφερθέντων μορφών Κρατικής Αρωγής στους κατά περίπτωση δικαιούχους. Επίσης, το εν λόγω υποσύστημα πρέπει να υποστηρίζει τη διαδικασία περί των αρχών δεοντολογίας και συμπεριφοράς των μελών των επιτροπών κρατικής αρωγής.</w:t>
      </w:r>
    </w:p>
    <w:p w14:paraId="4E8502F5" w14:textId="77777777" w:rsidR="00A17BC6" w:rsidRPr="00A17BC6" w:rsidRDefault="00A17BC6" w:rsidP="00A17BC6">
      <w:pPr>
        <w:rPr>
          <w:lang w:val="el-GR"/>
        </w:rPr>
      </w:pPr>
      <w:r w:rsidRPr="00A17BC6">
        <w:rPr>
          <w:lang w:val="el-GR"/>
        </w:rPr>
        <w:t xml:space="preserve">Τα κατά περίπτωση απαιτούμενα δεδομένα στα </w:t>
      </w:r>
      <w:r w:rsidRPr="00A17BC6">
        <w:rPr>
          <w:b/>
          <w:bCs/>
          <w:lang w:val="el-GR"/>
        </w:rPr>
        <w:t xml:space="preserve">Υποσυστήματα του Πληροφοριακού Συστήματος </w:t>
      </w:r>
      <w:r w:rsidRPr="00A17BC6">
        <w:rPr>
          <w:lang w:val="el-GR"/>
        </w:rPr>
        <w:t xml:space="preserve">δύνανται να αντλούνται μέσω του </w:t>
      </w:r>
      <w:r w:rsidRPr="00A17BC6">
        <w:rPr>
          <w:b/>
          <w:bCs/>
          <w:lang w:val="el-GR"/>
        </w:rPr>
        <w:t>Υποσυστήματος διασύνδεσης με έτερα συστήματα</w:t>
      </w:r>
      <w:r w:rsidRPr="00A17BC6">
        <w:rPr>
          <w:lang w:val="el-GR"/>
        </w:rPr>
        <w:t xml:space="preserve">, το οποίο θα διασφαλίζει τη </w:t>
      </w:r>
      <w:proofErr w:type="spellStart"/>
      <w:r w:rsidRPr="00A17BC6">
        <w:rPr>
          <w:lang w:val="el-GR"/>
        </w:rPr>
        <w:t>διαλειτουργικότητα</w:t>
      </w:r>
      <w:proofErr w:type="spellEnd"/>
      <w:r w:rsidRPr="00A17BC6">
        <w:rPr>
          <w:lang w:val="el-GR"/>
        </w:rPr>
        <w:t xml:space="preserve"> του ΕΜΚΑ με έτερα πληροφοριακά συστήματα και μητρώα φορέων της Δημόσιας Διοίκησης και του Ιδιωτικού Τομέα.</w:t>
      </w:r>
    </w:p>
    <w:p w14:paraId="5FCF5675" w14:textId="77777777" w:rsidR="00A17BC6" w:rsidRPr="00A17BC6" w:rsidRDefault="00A17BC6" w:rsidP="00A17BC6">
      <w:pPr>
        <w:rPr>
          <w:lang w:val="el-GR"/>
        </w:rPr>
      </w:pPr>
    </w:p>
    <w:p w14:paraId="30349E19" w14:textId="77777777" w:rsidR="00A17BC6" w:rsidRPr="00A17BC6" w:rsidRDefault="00A17BC6" w:rsidP="00A17BC6">
      <w:pPr>
        <w:rPr>
          <w:b/>
          <w:bCs/>
          <w:u w:val="single"/>
          <w:lang w:val="el-GR"/>
        </w:rPr>
      </w:pPr>
      <w:bookmarkStart w:id="595" w:name="_Toc77837411"/>
      <w:r w:rsidRPr="00A17BC6">
        <w:rPr>
          <w:b/>
          <w:bCs/>
          <w:u w:val="single"/>
          <w:lang w:val="el-GR"/>
        </w:rPr>
        <w:t>Ρόλοι</w:t>
      </w:r>
      <w:bookmarkEnd w:id="595"/>
    </w:p>
    <w:p w14:paraId="6DA1E585" w14:textId="77777777"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περιλαμβάνει ενδεικτικά και όχι περιοριστικά τους ακόλουθους ρόλους:</w:t>
      </w:r>
    </w:p>
    <w:p w14:paraId="42E3744E" w14:textId="77777777" w:rsidR="00BC545E" w:rsidRPr="00BC545E" w:rsidRDefault="00BC545E" w:rsidP="008C3594">
      <w:pPr>
        <w:numPr>
          <w:ilvl w:val="0"/>
          <w:numId w:val="54"/>
        </w:numPr>
        <w:rPr>
          <w:lang w:val="el-GR"/>
        </w:rPr>
      </w:pPr>
      <w:r w:rsidRPr="00A17BC6">
        <w:rPr>
          <w:lang w:val="el-GR"/>
        </w:rPr>
        <w:t xml:space="preserve">Δικαιούχοι κρατικής αρωγής, οι οποίοι θα εισέρχονται στο σύστημα για την ανάρτηση δικαιολογητικών πληρωμής της σύμφωνα με την </w:t>
      </w:r>
      <w:r w:rsidRPr="00BC545E">
        <w:rPr>
          <w:lang w:val="el-GR"/>
        </w:rPr>
        <w:t>Υπουργική απόφαση έγκρισης επιχορήγησης προς επιχειρήσεις και μη κερδοσκοπικού χαρακτήρα φορείς και αγροτικές εκμεταλλεύσεις.</w:t>
      </w:r>
    </w:p>
    <w:p w14:paraId="2AF1A7F5" w14:textId="77777777" w:rsidR="00BC545E" w:rsidRPr="00BC545E" w:rsidRDefault="00BC545E" w:rsidP="008C3594">
      <w:pPr>
        <w:numPr>
          <w:ilvl w:val="0"/>
          <w:numId w:val="54"/>
        </w:numPr>
        <w:rPr>
          <w:lang w:val="el-GR"/>
        </w:rPr>
      </w:pPr>
      <w:r w:rsidRPr="00BC545E">
        <w:rPr>
          <w:lang w:val="el-GR"/>
        </w:rPr>
        <w:t>Δικαιούχοι στεγαστικής συνδρομής, οι οποίοι θα εισέρχονται στο σύστημα για την υποβολή των δικαιολογητικών πληρωμής.</w:t>
      </w:r>
    </w:p>
    <w:p w14:paraId="13C530C2" w14:textId="77777777" w:rsidR="00BC545E" w:rsidRPr="00BC545E" w:rsidRDefault="00BC545E" w:rsidP="008C3594">
      <w:pPr>
        <w:numPr>
          <w:ilvl w:val="0"/>
          <w:numId w:val="54"/>
        </w:numPr>
        <w:rPr>
          <w:lang w:val="el-GR"/>
        </w:rPr>
      </w:pPr>
      <w:r w:rsidRPr="00BC545E">
        <w:rPr>
          <w:lang w:val="el-GR"/>
        </w:rPr>
        <w:t>Στελέχη της Περιφέρειας και της Γενικής Γραμματείας Αποκατάστασης Φυσικών Καταστροφών και Κρατικής Αρωγής του Υπουργείου Κλιματικής Κρίσης και Πολιτικής Προστασίας για τον έλεγχο των δικαιολογητικών πληρωμής της επιχορήγησης σε επιχειρήσεις, μη κερδοσκοπικού χαρακτήρα φορείς, αγροτικές εκμεταλλεύσεις.</w:t>
      </w:r>
    </w:p>
    <w:p w14:paraId="0EEC3249" w14:textId="49CC78BF" w:rsidR="00BC545E" w:rsidRPr="00BC545E" w:rsidRDefault="00BC545E" w:rsidP="008C3594">
      <w:pPr>
        <w:numPr>
          <w:ilvl w:val="0"/>
          <w:numId w:val="54"/>
        </w:numPr>
        <w:rPr>
          <w:lang w:val="el-GR"/>
        </w:rPr>
      </w:pPr>
      <w:r w:rsidRPr="00BC545E">
        <w:rPr>
          <w:lang w:val="el-GR"/>
        </w:rPr>
        <w:t>Στελέχη της αρμόδιας Γενικής Διεύθυνσης Οικονομικών Υπηρεσιών τα οποία θα εκτελούν την εκκαθάριση των εγκεκριμένων ποσών και θα είναι αρμόδια για την εκκίνηση της διαδικασίας έκδοσης εντάλματος πληρωμής και της καταβολής του εκκαθαρισμένου ποσού στους δικαιούχους κρατικής αρωγής.</w:t>
      </w:r>
    </w:p>
    <w:p w14:paraId="1651C9A7" w14:textId="77777777" w:rsidR="00BC545E" w:rsidRPr="00BC545E" w:rsidRDefault="00BC545E" w:rsidP="008C3594">
      <w:pPr>
        <w:numPr>
          <w:ilvl w:val="0"/>
          <w:numId w:val="54"/>
        </w:numPr>
        <w:rPr>
          <w:lang w:val="el-GR"/>
        </w:rPr>
      </w:pPr>
      <w:r w:rsidRPr="00BC545E">
        <w:rPr>
          <w:lang w:val="el-GR"/>
        </w:rPr>
        <w:t>Στελέχη της Γενικής Γραμματείας Αποκατάστασης Φυσικών Καταστροφών και Κρατικής Αρωγής του Υπουργείου Κλιματικής Κρίσης και Πολιτικής Προστασίας, τα οποία θα έχουν πρόσβαση στη βάση δεδομένων του ΕΜΚΑ, προκειμένου να υποστηρίζονται δειγματοληπτικοί έλεγχοι.</w:t>
      </w:r>
    </w:p>
    <w:p w14:paraId="71718F6D" w14:textId="5ACE21FA" w:rsidR="00BC545E" w:rsidRPr="00BC545E" w:rsidRDefault="00BC545E" w:rsidP="008C3594">
      <w:pPr>
        <w:numPr>
          <w:ilvl w:val="0"/>
          <w:numId w:val="54"/>
        </w:numPr>
        <w:rPr>
          <w:lang w:val="el-GR"/>
        </w:rPr>
      </w:pPr>
      <w:r w:rsidRPr="00BC545E">
        <w:rPr>
          <w:lang w:val="el-GR"/>
        </w:rPr>
        <w:t xml:space="preserve">Στελέχη της Γενικής Γραμματείας Αποκατάστασης Φυσικών Καταστροφών και Κρατικής Αρωγής, Υπουργείο Κλιματικής Κρίσης και </w:t>
      </w:r>
      <w:r w:rsidR="00EE46BC" w:rsidRPr="00BC545E">
        <w:rPr>
          <w:lang w:val="el-GR"/>
        </w:rPr>
        <w:t>Πολιτικής</w:t>
      </w:r>
      <w:r w:rsidRPr="00BC545E">
        <w:rPr>
          <w:lang w:val="el-GR"/>
        </w:rPr>
        <w:t xml:space="preserve"> Προστασίας, τα οποία θα εκτελούν την εκκαθάριση των εγκεκριμένων ποσών και θα είναι αρμόδια για την εκκίνηση της διαδικασίας έκδοσης εντάλματος πληρωμής και της καταβολής του εκκαθαρισμένου ποσού στους δικαιούχους Στεγαστικής Συνδρομής και επιδότησης προσωρινής στέγασης.</w:t>
      </w:r>
    </w:p>
    <w:p w14:paraId="4485EC71" w14:textId="77777777" w:rsidR="00A17BC6" w:rsidRPr="00A17BC6" w:rsidRDefault="00A17BC6" w:rsidP="00A17BC6">
      <w:pPr>
        <w:rPr>
          <w:lang w:val="el-GR"/>
        </w:rPr>
      </w:pPr>
    </w:p>
    <w:p w14:paraId="60CC95D3" w14:textId="77777777" w:rsidR="00A17BC6" w:rsidRPr="00A17BC6" w:rsidRDefault="00A17BC6" w:rsidP="00A17BC6">
      <w:pPr>
        <w:rPr>
          <w:b/>
          <w:bCs/>
          <w:u w:val="single"/>
          <w:lang w:val="el-GR"/>
        </w:rPr>
      </w:pPr>
      <w:bookmarkStart w:id="596" w:name="_Toc77837412"/>
      <w:r w:rsidRPr="00A17BC6">
        <w:rPr>
          <w:b/>
          <w:bCs/>
          <w:u w:val="single"/>
          <w:lang w:val="el-GR"/>
        </w:rPr>
        <w:t>Γενικές Διαχειριστικές Λειτουργίες</w:t>
      </w:r>
      <w:bookmarkEnd w:id="596"/>
    </w:p>
    <w:p w14:paraId="239C9EBD" w14:textId="77777777" w:rsidR="00A17BC6" w:rsidRPr="00A17BC6" w:rsidRDefault="00A17BC6" w:rsidP="00A17BC6">
      <w:pPr>
        <w:rPr>
          <w:lang w:val="el-GR"/>
        </w:rPr>
      </w:pPr>
      <w:r w:rsidRPr="00A17BC6">
        <w:rPr>
          <w:lang w:val="el-GR"/>
        </w:rPr>
        <w:lastRenderedPageBreak/>
        <w:t xml:space="preserve">Το </w:t>
      </w:r>
      <w:r w:rsidRPr="00A17BC6">
        <w:rPr>
          <w:b/>
          <w:bCs/>
          <w:lang w:val="el-GR"/>
        </w:rPr>
        <w:t>Υποσύστημα Πληρωμής και Εκκαθάρισης Κρατικής Αρωγής</w:t>
      </w:r>
      <w:r w:rsidRPr="00A17BC6">
        <w:rPr>
          <w:lang w:val="el-GR"/>
        </w:rPr>
        <w:t xml:space="preserve"> πρέπει να δίνει τη δυνατότητα μεταφόρτωσης των κατά περίπτωση απαιτούμενων δικαιολογητικών πληρωμής ενδεικτικά και όχι περιοριστικά ως ακολούθως:</w:t>
      </w:r>
    </w:p>
    <w:p w14:paraId="0B5E0B27" w14:textId="2718D96F" w:rsidR="00A17BC6" w:rsidRPr="00A17BC6" w:rsidRDefault="00A17BC6" w:rsidP="00A17BC6">
      <w:pPr>
        <w:rPr>
          <w:b/>
          <w:bCs/>
          <w:u w:val="single"/>
          <w:lang w:val="el-GR"/>
        </w:rPr>
      </w:pPr>
      <w:r w:rsidRPr="00A17BC6">
        <w:rPr>
          <w:b/>
          <w:bCs/>
          <w:u w:val="single"/>
          <w:lang w:val="el-GR"/>
        </w:rPr>
        <w:t>Α. Οικονομική ενίσχυση φυσικών προσώπων, επιχειρήσεων, μη κερδοσκοπικού χαρακτήρα φορέων, αγροτικών εκμεταλλεύσεων, για την αντιμετώπιση ζημιών</w:t>
      </w:r>
    </w:p>
    <w:p w14:paraId="31DE9942" w14:textId="7DC84841"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παρέχει στους δικαιούχους κρατικής αρωγής </w:t>
      </w:r>
      <w:r w:rsidR="00BC545E">
        <w:rPr>
          <w:lang w:val="el-GR"/>
        </w:rPr>
        <w:t xml:space="preserve">και στην Περιφέρεια </w:t>
      </w:r>
      <w:r w:rsidRPr="00A17BC6">
        <w:rPr>
          <w:lang w:val="el-GR"/>
        </w:rPr>
        <w:t xml:space="preserve">τη δυνατότητα ανάρτησης των δικαιολογητικών πληρωμής, όπως αυτά προδιαγράφονται στο ισχύον νομικό και κανονιστικό πλαίσιο. </w:t>
      </w:r>
    </w:p>
    <w:p w14:paraId="24A98607" w14:textId="77777777" w:rsidR="00BC545E" w:rsidRPr="00A17BC6" w:rsidRDefault="00A17BC6" w:rsidP="00BC545E">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w:t>
      </w:r>
      <w:r w:rsidR="00BC545E" w:rsidRPr="00A17BC6">
        <w:rPr>
          <w:lang w:val="el-GR"/>
        </w:rPr>
        <w:t xml:space="preserve">πρέπει να παρέχει τη δυνατότητα στα στελέχη της </w:t>
      </w:r>
      <w:r w:rsidR="00BC545E">
        <w:rPr>
          <w:lang w:val="el-GR"/>
        </w:rPr>
        <w:t>Γενικής Γραμματείας Αποκατάστασης</w:t>
      </w:r>
      <w:r w:rsidR="00BC545E" w:rsidRPr="00A17BC6">
        <w:rPr>
          <w:lang w:val="el-GR"/>
        </w:rPr>
        <w:t xml:space="preserve"> </w:t>
      </w:r>
      <w:r w:rsidR="00BC545E">
        <w:rPr>
          <w:lang w:val="el-GR"/>
        </w:rPr>
        <w:t xml:space="preserve">Φυσικών Καταστροφών και </w:t>
      </w:r>
      <w:r w:rsidR="00BC545E" w:rsidRPr="00A17BC6">
        <w:rPr>
          <w:lang w:val="el-GR"/>
        </w:rPr>
        <w:t>Κρατικής Αρωγής του Υπουργείου Κλιματικής Κρίσης και Πολιτικής Προστασίας για τον δειγματοληπτικό έλεγχο στη βάση δεδομένων ΕΜΚΑ, προκειμένου να ελεγχθούν ενδεικτικά και όχι περιοριστικά τα ακόλουθα:</w:t>
      </w:r>
    </w:p>
    <w:p w14:paraId="73A8E21A" w14:textId="77777777" w:rsidR="00A17BC6" w:rsidRPr="00A17BC6" w:rsidRDefault="00A17BC6" w:rsidP="008C3594">
      <w:pPr>
        <w:numPr>
          <w:ilvl w:val="0"/>
          <w:numId w:val="55"/>
        </w:numPr>
        <w:rPr>
          <w:lang w:val="el-GR"/>
        </w:rPr>
      </w:pPr>
      <w:r w:rsidRPr="00A17BC6">
        <w:rPr>
          <w:lang w:val="el-GR"/>
        </w:rPr>
        <w:t>η τήρηση της διαδικασίας για την επιχορήγηση των δικαιούχων κρατικής αρωγής και την καταβολή της προκαταβολής έναντι επιχορήγησης και της πρώτης αρωγής έναντι επιχορήγησης, και</w:t>
      </w:r>
    </w:p>
    <w:p w14:paraId="30F6F05D" w14:textId="77777777" w:rsidR="00A17BC6" w:rsidRPr="00A17BC6" w:rsidRDefault="00A17BC6" w:rsidP="008C3594">
      <w:pPr>
        <w:numPr>
          <w:ilvl w:val="0"/>
          <w:numId w:val="55"/>
        </w:numPr>
        <w:rPr>
          <w:lang w:val="el-GR"/>
        </w:rPr>
      </w:pPr>
      <w:r w:rsidRPr="00A17BC6">
        <w:rPr>
          <w:lang w:val="el-GR"/>
        </w:rPr>
        <w:t>η τήρηση των προβλεπόμενων στον Οδηγό αρχών δεοντολογίας και συμπεριφοράς των Επιτροπών Κρατικής Αρωγής.</w:t>
      </w:r>
    </w:p>
    <w:p w14:paraId="0C6FEF70" w14:textId="77777777" w:rsidR="00A17BC6" w:rsidRPr="00A17BC6" w:rsidRDefault="00A17BC6" w:rsidP="00A17BC6">
      <w:pPr>
        <w:rPr>
          <w:lang w:val="el-GR"/>
        </w:rPr>
      </w:pPr>
    </w:p>
    <w:p w14:paraId="3D415263" w14:textId="1FD0A000" w:rsidR="00A17BC6" w:rsidRPr="00A17BC6" w:rsidRDefault="00A17BC6" w:rsidP="00A17BC6">
      <w:pPr>
        <w:rPr>
          <w:b/>
          <w:bCs/>
          <w:u w:val="single"/>
          <w:lang w:val="el-GR"/>
        </w:rPr>
      </w:pPr>
      <w:r w:rsidRPr="00A17BC6">
        <w:rPr>
          <w:b/>
          <w:bCs/>
          <w:u w:val="single"/>
          <w:lang w:val="el-GR"/>
        </w:rPr>
        <w:t xml:space="preserve">Β. </w:t>
      </w:r>
      <w:r w:rsidR="00BC545E" w:rsidRPr="00BC545E">
        <w:rPr>
          <w:b/>
          <w:bCs/>
          <w:u w:val="single"/>
          <w:lang w:val="el-GR"/>
        </w:rPr>
        <w:t>Χορήγηση Στεγαστικής Συνδρομής για πληγέντα κτίρια από φυσικές καταστ</w:t>
      </w:r>
      <w:r w:rsidR="00BC545E">
        <w:rPr>
          <w:b/>
          <w:bCs/>
          <w:u w:val="single"/>
          <w:lang w:val="el-GR"/>
        </w:rPr>
        <w:t>ροφές</w:t>
      </w:r>
    </w:p>
    <w:p w14:paraId="1069C2B3" w14:textId="77777777" w:rsidR="00BC545E" w:rsidRPr="00BC545E" w:rsidRDefault="00BC545E" w:rsidP="00BC545E">
      <w:pPr>
        <w:rPr>
          <w:lang w:val="el-GR"/>
        </w:rPr>
      </w:pPr>
      <w:r w:rsidRPr="00A17BC6">
        <w:rPr>
          <w:lang w:val="el-GR"/>
        </w:rPr>
        <w:t xml:space="preserve">Οι δικαιούχοι Στεγαστικής Συνδρομής πρέπει να έχουν τη δυνατότητα υποβολής των κατά περίπτωση </w:t>
      </w:r>
      <w:r w:rsidRPr="00BC545E">
        <w:rPr>
          <w:lang w:val="el-GR"/>
        </w:rPr>
        <w:t>δικαιολογητικών πληρωμής ανάλογα με το είδος της στεγαστικής συνδρομής και σύμφωνα με το ισχύον νομικό και κανονιστικό πλαίσιο.</w:t>
      </w:r>
    </w:p>
    <w:p w14:paraId="445F1555" w14:textId="5E4303F2" w:rsidR="00BC545E" w:rsidRPr="00BC545E" w:rsidRDefault="00BC545E" w:rsidP="00BC545E">
      <w:pPr>
        <w:rPr>
          <w:lang w:val="el-GR"/>
        </w:rPr>
      </w:pPr>
      <w:r w:rsidRPr="00BC545E">
        <w:rPr>
          <w:lang w:val="el-GR"/>
        </w:rPr>
        <w:t>Τα δικαιολογητικά πληρωμής, εφόσον έχουν ήδη υποβληθεί από τους δυνητικούς δικαιούχους σε προηγούμενο Υποσύστημα κατά την υποβολή της αίτησης και έχουν ελεγχθεί από τα αρμόδια στελέχη</w:t>
      </w:r>
      <w:r w:rsidRPr="00BC545E">
        <w:rPr>
          <w:strike/>
          <w:lang w:val="el-GR"/>
        </w:rPr>
        <w:t>,</w:t>
      </w:r>
      <w:r w:rsidRPr="00BC545E">
        <w:rPr>
          <w:lang w:val="el-GR"/>
        </w:rPr>
        <w:t xml:space="preserve"> δεν πρέπει να υποβάλλονται εκ νέου στο </w:t>
      </w:r>
      <w:r w:rsidRPr="00BC545E">
        <w:rPr>
          <w:b/>
          <w:bCs/>
          <w:lang w:val="el-GR"/>
        </w:rPr>
        <w:t>Υποσύστημα Πληρωμής και Εκκαθάρισης Κρατικής Αρωγής</w:t>
      </w:r>
      <w:r w:rsidRPr="00BC545E">
        <w:rPr>
          <w:lang w:val="el-GR"/>
        </w:rPr>
        <w:t xml:space="preserve"> κατά τη διαδικασία υποβολής των δικαιολογητικών πληρωμής. </w:t>
      </w:r>
    </w:p>
    <w:p w14:paraId="0EC24296" w14:textId="77777777" w:rsidR="00BC545E" w:rsidRPr="00BC545E" w:rsidRDefault="00BC545E" w:rsidP="00BC545E">
      <w:pPr>
        <w:rPr>
          <w:lang w:val="el-GR"/>
        </w:rPr>
      </w:pPr>
      <w:r w:rsidRPr="00BC545E">
        <w:rPr>
          <w:lang w:val="el-GR"/>
        </w:rPr>
        <w:t xml:space="preserve">Επισημαίνεται ότι, σε κάθε περίπτωση, τα βασικά στοιχεία των δυνητικών δικαιούχων που δύναται να ληφθούν από έτερα συστήματα (Υποσύστημα διασύνδεσης με έτερα συστήματα), πρέπει να συμπληρώνονται αυτόματα μέσω </w:t>
      </w:r>
      <w:proofErr w:type="spellStart"/>
      <w:r w:rsidRPr="00BC545E">
        <w:rPr>
          <w:lang w:val="el-GR"/>
        </w:rPr>
        <w:t>διαλειτουργικοτήτων</w:t>
      </w:r>
      <w:proofErr w:type="spellEnd"/>
      <w:r w:rsidRPr="00BC545E">
        <w:rPr>
          <w:lang w:val="el-GR"/>
        </w:rPr>
        <w:t xml:space="preserve"> με αυτά.</w:t>
      </w:r>
    </w:p>
    <w:p w14:paraId="4D812CC3" w14:textId="77777777" w:rsidR="00BC545E" w:rsidRPr="00BC545E" w:rsidRDefault="00BC545E" w:rsidP="00BC545E">
      <w:pPr>
        <w:rPr>
          <w:lang w:val="el-GR"/>
        </w:rPr>
      </w:pPr>
      <w:r w:rsidRPr="00BC545E">
        <w:rPr>
          <w:lang w:val="el-GR"/>
        </w:rPr>
        <w:t xml:space="preserve">Επιπλέον, στο </w:t>
      </w:r>
      <w:r w:rsidRPr="00BC545E">
        <w:rPr>
          <w:b/>
          <w:bCs/>
          <w:lang w:val="el-GR"/>
        </w:rPr>
        <w:t>Υποσύστημα Πληρωμής και Εκκαθάρισης Κρατικής Αρωγής</w:t>
      </w:r>
      <w:r w:rsidRPr="00BC545E">
        <w:rPr>
          <w:lang w:val="el-GR"/>
        </w:rPr>
        <w:t xml:space="preserve"> μετά την ολοκλήρωση της εκκαθάρισης των κατά περίπτωση ενισχύσεων Κρατικής Αρωγής, πρέπει να υπάρχει η δυνατότητα έκδοσης ενταλμάτων, βάσει των οποίων πρέπει να πραγματοποιούνται οι πληρωμές των δικαιούχων ενδεικτικά και όχι περιοριστικά στις κάτωθι περιπτώσεις:</w:t>
      </w:r>
    </w:p>
    <w:p w14:paraId="6F9F1E7C" w14:textId="77777777" w:rsidR="00BC545E" w:rsidRPr="00BC545E" w:rsidRDefault="00BC545E" w:rsidP="008C3594">
      <w:pPr>
        <w:numPr>
          <w:ilvl w:val="0"/>
          <w:numId w:val="58"/>
        </w:numPr>
        <w:rPr>
          <w:lang w:val="el-GR"/>
        </w:rPr>
      </w:pPr>
      <w:r w:rsidRPr="00BC545E">
        <w:rPr>
          <w:lang w:val="el-GR"/>
        </w:rPr>
        <w:t>Πρώτης αρωγής, σε επιχειρήσεις, μη κερδοσκοπικού χαρακτήρα φορείς, αγροτικές εκμεταλλεύσεις,</w:t>
      </w:r>
    </w:p>
    <w:p w14:paraId="46617F98" w14:textId="77777777" w:rsidR="00BC545E" w:rsidRPr="00BC545E" w:rsidRDefault="00BC545E" w:rsidP="008C3594">
      <w:pPr>
        <w:numPr>
          <w:ilvl w:val="0"/>
          <w:numId w:val="58"/>
        </w:numPr>
        <w:rPr>
          <w:lang w:val="el-GR"/>
        </w:rPr>
      </w:pPr>
      <w:r w:rsidRPr="00BC545E">
        <w:rPr>
          <w:lang w:val="el-GR"/>
        </w:rPr>
        <w:t>Επιχορήγησης και προκαταβολής έναντι επιχορήγησης, σε επιχειρήσεις, μη κερδοσκοπικού χαρακτήρα φορείς, αγροτικές εκμεταλλεύσεις και αγρότες,</w:t>
      </w:r>
    </w:p>
    <w:p w14:paraId="2568D07F" w14:textId="4BFB3B6C" w:rsidR="00BC545E" w:rsidRPr="00BC545E" w:rsidRDefault="00BC545E" w:rsidP="008C3594">
      <w:pPr>
        <w:numPr>
          <w:ilvl w:val="0"/>
          <w:numId w:val="58"/>
        </w:numPr>
        <w:rPr>
          <w:lang w:val="el-GR"/>
        </w:rPr>
      </w:pPr>
      <w:r w:rsidRPr="00BC545E">
        <w:rPr>
          <w:lang w:val="el-GR"/>
        </w:rPr>
        <w:t xml:space="preserve">Επιχορήγησης έναντι στεγαστικής συνδρομής σε φυσικά ή νομικά πρόσωπα για πληγέντα κτίρια από φυσικές καταστροφές, </w:t>
      </w:r>
    </w:p>
    <w:p w14:paraId="41136FA7" w14:textId="1D3F8B5B" w:rsidR="00BC545E" w:rsidRPr="00BC545E" w:rsidRDefault="00BC545E" w:rsidP="008C3594">
      <w:pPr>
        <w:numPr>
          <w:ilvl w:val="0"/>
          <w:numId w:val="58"/>
        </w:numPr>
        <w:rPr>
          <w:strike/>
          <w:lang w:val="el-GR"/>
        </w:rPr>
      </w:pPr>
      <w:r w:rsidRPr="00BC545E">
        <w:rPr>
          <w:lang w:val="el-GR"/>
        </w:rPr>
        <w:lastRenderedPageBreak/>
        <w:t>Επιδομάτων σε φυσικά πρόσωπα για την αντιμετώπιση απλών επισκευαστικών εργασιών ή/και την αντικατάσταση οικοσκευής εφόσον προβλέπεται από τις εκάστοτε ισχύουσες διατάξεις</w:t>
      </w:r>
    </w:p>
    <w:p w14:paraId="21AF3981" w14:textId="2ED8D03A" w:rsidR="00BC545E" w:rsidRPr="00BC545E" w:rsidRDefault="00BC545E" w:rsidP="008C3594">
      <w:pPr>
        <w:numPr>
          <w:ilvl w:val="0"/>
          <w:numId w:val="58"/>
        </w:numPr>
        <w:rPr>
          <w:strike/>
          <w:lang w:val="el-GR"/>
        </w:rPr>
      </w:pPr>
      <w:r w:rsidRPr="00BC545E">
        <w:rPr>
          <w:lang w:val="el-GR"/>
        </w:rPr>
        <w:t>Επιδότησης προσωρινής στέγασης με τη μορφή επιδότησης ενοικίου/συγκατοίκησης για φυσικά πρόσωπα στην περίπτωση που η κύρια κατοικία τους έχει πληγεί από φυσική καταστροφή</w:t>
      </w:r>
    </w:p>
    <w:p w14:paraId="078894E8" w14:textId="58D221DB" w:rsidR="00A17BC6" w:rsidRPr="00A17BC6" w:rsidRDefault="00A17BC6" w:rsidP="00BC545E">
      <w:pPr>
        <w:ind w:left="786"/>
        <w:rPr>
          <w:lang w:val="el-GR"/>
        </w:rPr>
      </w:pPr>
    </w:p>
    <w:p w14:paraId="71ACA73E" w14:textId="77777777" w:rsidR="00DF37AE" w:rsidRPr="00A17BC6" w:rsidRDefault="00DF37AE" w:rsidP="00DF37AE">
      <w:pPr>
        <w:rPr>
          <w:lang w:val="el-GR"/>
        </w:rPr>
      </w:pPr>
      <w:r w:rsidRPr="00A17BC6">
        <w:rPr>
          <w:lang w:val="el-GR"/>
        </w:rPr>
        <w:t xml:space="preserve">Ειδικότερα, το </w:t>
      </w:r>
      <w:r w:rsidRPr="00A17BC6">
        <w:rPr>
          <w:b/>
          <w:bCs/>
          <w:lang w:val="el-GR"/>
        </w:rPr>
        <w:t xml:space="preserve">Υποσύστημα Πληρωμής και Εκκαθάρισης Κρατικής Αρωγής </w:t>
      </w:r>
      <w:r w:rsidRPr="00A17BC6">
        <w:rPr>
          <w:lang w:val="el-GR"/>
        </w:rPr>
        <w:t xml:space="preserve">πρέπει να παρέχει τη δυνατότητα </w:t>
      </w:r>
      <w:proofErr w:type="spellStart"/>
      <w:r w:rsidRPr="00A17BC6">
        <w:rPr>
          <w:lang w:val="el-GR"/>
        </w:rPr>
        <w:t>διασυνδεσιμότητας</w:t>
      </w:r>
      <w:proofErr w:type="spellEnd"/>
      <w:r w:rsidRPr="00A17BC6">
        <w:rPr>
          <w:lang w:val="el-GR"/>
        </w:rPr>
        <w:t xml:space="preserve"> με το ΔΙΑΣ (</w:t>
      </w:r>
      <w:r w:rsidRPr="00A17BC6">
        <w:rPr>
          <w:b/>
          <w:bCs/>
          <w:lang w:val="el-GR"/>
        </w:rPr>
        <w:t>Υποσύστημα Διασύνδεσης με έτερα συστήματα</w:t>
      </w:r>
      <w:r w:rsidRPr="00A17BC6">
        <w:rPr>
          <w:lang w:val="el-GR"/>
        </w:rPr>
        <w:t>) ώστε, μετά την επιτυχή ταυτοποίηση λογαριασμού πληρωμών (ΙΒΑΝ) και ΑΦΜ δικαιούχου [υποχρέωση που απορρέει από το άρθρο 18 του Ν.4704/2020 (ΦΕΚ 133/Α/14-7-2020)], να μπορέσει να γίνει η καταβολή στο ΙΒΑΝ του δικαιούχου του αντίστοιχου ποσού που αναγράφεται στο ένταλμα πληρωμής μετά τη διαδικασία εκκαθάρισης και έκδοσης εντάλματος. Επιπλέον, πρέπει να παρέχεται η δυνατότητα διαχείρισης ενδεικτικά και όχι περιοριστικά των κάτωθι περιπτώσεων:</w:t>
      </w:r>
    </w:p>
    <w:p w14:paraId="0798F415" w14:textId="31AFF500" w:rsidR="00DF37AE" w:rsidRPr="00A17BC6" w:rsidRDefault="00DF37AE" w:rsidP="00DF37AE">
      <w:pPr>
        <w:numPr>
          <w:ilvl w:val="0"/>
          <w:numId w:val="58"/>
        </w:numPr>
        <w:rPr>
          <w:lang w:val="el-GR"/>
        </w:rPr>
      </w:pPr>
      <w:r w:rsidRPr="00A17BC6">
        <w:rPr>
          <w:lang w:val="el-GR"/>
        </w:rPr>
        <w:t xml:space="preserve">Διαχείριση επιστροφών (π.χ. λόγω </w:t>
      </w:r>
      <w:proofErr w:type="spellStart"/>
      <w:r w:rsidRPr="00A17BC6">
        <w:rPr>
          <w:lang w:val="el-GR"/>
        </w:rPr>
        <w:t>αχρεωστήτως</w:t>
      </w:r>
      <w:proofErr w:type="spellEnd"/>
      <w:r w:rsidRPr="00A17BC6">
        <w:rPr>
          <w:lang w:val="el-GR"/>
        </w:rPr>
        <w:t xml:space="preserve"> καταβληθέντων ποσών),</w:t>
      </w:r>
    </w:p>
    <w:p w14:paraId="11D8752A" w14:textId="77777777" w:rsidR="00DF37AE" w:rsidRPr="00A17BC6" w:rsidRDefault="00DF37AE" w:rsidP="00DF37AE">
      <w:pPr>
        <w:numPr>
          <w:ilvl w:val="0"/>
          <w:numId w:val="58"/>
        </w:numPr>
        <w:rPr>
          <w:lang w:val="el-GR"/>
        </w:rPr>
      </w:pPr>
      <w:r w:rsidRPr="00A17BC6">
        <w:rPr>
          <w:lang w:val="el-GR"/>
        </w:rPr>
        <w:t>Διαχείριση προβλημάτων στα IBAN, όπως ενδεικτικά εντοπισμός κλειστού ή δεσμευμένου λογαριασμού, αδυναμία ταυτοποίησης ΑΦΜ και IBAN κ.λπ.</w:t>
      </w:r>
    </w:p>
    <w:p w14:paraId="38139431" w14:textId="77777777" w:rsidR="00DF37AE" w:rsidRPr="00A17BC6" w:rsidRDefault="00DF37AE" w:rsidP="00DF37AE">
      <w:pPr>
        <w:numPr>
          <w:ilvl w:val="0"/>
          <w:numId w:val="58"/>
        </w:numPr>
        <w:rPr>
          <w:lang w:val="el-GR"/>
        </w:rPr>
      </w:pPr>
      <w:r w:rsidRPr="00A17BC6">
        <w:rPr>
          <w:lang w:val="el-GR"/>
        </w:rPr>
        <w:t>Στην περίπτωση κατά την οποία, δεν έχει καταχωρηθεί ο αριθμός λογαριασμού IBAN στα Στοιχεία Μητρώου του δικαιούχου στην ΑΑΔΕ, το ΕΜΚΑ πρέπει να έχει τη δυνατότητα να στέλνει μήνυμα στον δικαιούχο για να καταχωρίσει το IBAN.</w:t>
      </w:r>
    </w:p>
    <w:p w14:paraId="645B35C5" w14:textId="77777777" w:rsidR="00DF37AE" w:rsidRDefault="00DF37AE" w:rsidP="00BC545E">
      <w:pPr>
        <w:rPr>
          <w:lang w:val="el-GR"/>
        </w:rPr>
      </w:pPr>
    </w:p>
    <w:p w14:paraId="485D5BB5" w14:textId="75C50C48" w:rsidR="00BC545E" w:rsidRPr="00A17BC6" w:rsidRDefault="00F871BD" w:rsidP="00BC545E">
      <w:pPr>
        <w:rPr>
          <w:lang w:val="el-GR"/>
        </w:rPr>
      </w:pPr>
      <w:r>
        <w:rPr>
          <w:lang w:val="el-GR"/>
        </w:rPr>
        <w:t>Επιπρόσθετα</w:t>
      </w:r>
      <w:r w:rsidR="00A17BC6" w:rsidRPr="00A17BC6">
        <w:rPr>
          <w:lang w:val="el-GR"/>
        </w:rPr>
        <w:t xml:space="preserve">, </w:t>
      </w:r>
      <w:r>
        <w:rPr>
          <w:lang w:val="el-GR"/>
        </w:rPr>
        <w:t>σ</w:t>
      </w:r>
      <w:r w:rsidR="00A17BC6" w:rsidRPr="00A17BC6">
        <w:rPr>
          <w:lang w:val="el-GR"/>
        </w:rPr>
        <w:t xml:space="preserve">το </w:t>
      </w:r>
      <w:r w:rsidR="00A17BC6" w:rsidRPr="00A17BC6">
        <w:rPr>
          <w:b/>
          <w:bCs/>
          <w:lang w:val="el-GR"/>
        </w:rPr>
        <w:t xml:space="preserve">Υποσύστημα Πληρωμής και Εκκαθάρισης Κρατικής Αρωγής </w:t>
      </w:r>
      <w:r w:rsidR="00BC545E" w:rsidRPr="00A17BC6">
        <w:rPr>
          <w:lang w:val="el-GR"/>
        </w:rPr>
        <w:t xml:space="preserve">πρέπει να υπάρχει η δυνατότητα </w:t>
      </w:r>
      <w:r w:rsidR="00BC545E">
        <w:rPr>
          <w:lang w:val="el-GR"/>
        </w:rPr>
        <w:t xml:space="preserve">της επεξεργασίας </w:t>
      </w:r>
      <w:r w:rsidR="00BC545E" w:rsidRPr="00A17BC6">
        <w:rPr>
          <w:lang w:val="el-GR"/>
        </w:rPr>
        <w:t>των δικαιολογητικών πληρωμής πριν την αποστολή τους στην αρμόδια Οικονομική Υπηρεσία</w:t>
      </w:r>
      <w:r w:rsidR="00BC545E">
        <w:rPr>
          <w:lang w:val="el-GR"/>
        </w:rPr>
        <w:t xml:space="preserve"> </w:t>
      </w:r>
      <w:r w:rsidR="00BC545E" w:rsidRPr="00A17BC6">
        <w:rPr>
          <w:lang w:val="el-GR"/>
        </w:rPr>
        <w:t xml:space="preserve">για την εκκαθάριση και πληρωμή σε δύο διαδοχικά επίπεδα. Η οριστικοποίηση εκάστου των δύο επιπέδων </w:t>
      </w:r>
      <w:r w:rsidR="00BC545E">
        <w:rPr>
          <w:lang w:val="el-GR"/>
        </w:rPr>
        <w:t>επεξεργασίας</w:t>
      </w:r>
      <w:r w:rsidR="00BC545E" w:rsidRPr="00A17BC6">
        <w:rPr>
          <w:lang w:val="el-GR"/>
        </w:rPr>
        <w:t xml:space="preserve"> πρέπει να είναι απαραίτητη προϋπόθεση για τη συνέχιση της διαδικασίας μέχρι την εκκαθάριση και πληρωμή του αναλογούντος ποσού της κρατικής αρωγής, ενδεικτικά και όχι περιοριστικά ως ακολούθως:</w:t>
      </w:r>
    </w:p>
    <w:p w14:paraId="409416D4" w14:textId="77777777" w:rsidR="00BC545E" w:rsidRPr="00A17BC6" w:rsidRDefault="00BC545E" w:rsidP="008C3594">
      <w:pPr>
        <w:numPr>
          <w:ilvl w:val="0"/>
          <w:numId w:val="56"/>
        </w:numPr>
        <w:rPr>
          <w:lang w:val="el-GR"/>
        </w:rPr>
      </w:pPr>
      <w:r w:rsidRPr="00A17BC6">
        <w:rPr>
          <w:lang w:val="el-GR"/>
        </w:rPr>
        <w:t xml:space="preserve">Στο πρώτο επίπεδο, τα στελέχη της αρμόδιας υπηρεσίας της Περιφέρειας όπου έχει γίνει η οριοθέτηση της </w:t>
      </w:r>
      <w:r w:rsidRPr="004A790F">
        <w:rPr>
          <w:lang w:val="el-GR"/>
        </w:rPr>
        <w:t>θεομηνίας - φυσικής καταστροφής</w:t>
      </w:r>
      <w:r w:rsidRPr="00A17BC6">
        <w:rPr>
          <w:lang w:val="el-GR"/>
        </w:rPr>
        <w:t xml:space="preserve">, θα ελέγχουν τα δικαιολογητικά πληρωμής που υπέβαλαν οι δικαιούχοι πριν την αποστολή αυτών στη </w:t>
      </w:r>
      <w:r>
        <w:rPr>
          <w:lang w:val="el-GR"/>
        </w:rPr>
        <w:t xml:space="preserve">Γενική Γραμματεία Αποκατάστασης Φυσικών Καταστροφών και </w:t>
      </w:r>
      <w:r w:rsidRPr="00A17BC6">
        <w:rPr>
          <w:lang w:val="el-GR"/>
        </w:rPr>
        <w:t>Κρατικής Αρωγής του Υπουργείου Κλιματικής Κρίσης και Πολιτικής Προστασίας.</w:t>
      </w:r>
    </w:p>
    <w:p w14:paraId="0C3CA852" w14:textId="77777777" w:rsidR="00BC545E" w:rsidRPr="00A17BC6" w:rsidRDefault="00BC545E" w:rsidP="008C3594">
      <w:pPr>
        <w:numPr>
          <w:ilvl w:val="0"/>
          <w:numId w:val="56"/>
        </w:numPr>
        <w:rPr>
          <w:lang w:val="el-GR"/>
        </w:rPr>
      </w:pPr>
      <w:r w:rsidRPr="00A17BC6">
        <w:rPr>
          <w:lang w:val="el-GR"/>
        </w:rPr>
        <w:t xml:space="preserve">Στο δεύτερο επίπεδο, </w:t>
      </w:r>
      <w:r>
        <w:rPr>
          <w:lang w:val="el-GR"/>
        </w:rPr>
        <w:t xml:space="preserve">τα στελέχη της Γενικής Γραμματείας Αποκατάστασης Φυσικών Καταστροφών και </w:t>
      </w:r>
      <w:r w:rsidRPr="00A17BC6">
        <w:rPr>
          <w:lang w:val="el-GR"/>
        </w:rPr>
        <w:t xml:space="preserve">Κρατικής Αρωγής, θα κάνουν </w:t>
      </w:r>
      <w:r>
        <w:rPr>
          <w:lang w:val="el-GR"/>
        </w:rPr>
        <w:t>την επεξεργασία</w:t>
      </w:r>
      <w:r w:rsidRPr="00A17BC6">
        <w:rPr>
          <w:lang w:val="el-GR"/>
        </w:rPr>
        <w:t xml:space="preserve"> των δικαιολογητικών πληρωμής πριν την αποστολή τους στη Γ.Δ.Ο.Υ. του Υπουργείου </w:t>
      </w:r>
      <w:r>
        <w:rPr>
          <w:lang w:val="el-GR"/>
        </w:rPr>
        <w:t xml:space="preserve">Εθνικής Οικονομίας και </w:t>
      </w:r>
      <w:r w:rsidRPr="00A17BC6">
        <w:rPr>
          <w:lang w:val="el-GR"/>
        </w:rPr>
        <w:t>Οικονομικών</w:t>
      </w:r>
      <w:r>
        <w:rPr>
          <w:lang w:val="el-GR"/>
        </w:rPr>
        <w:t xml:space="preserve"> ή την ΓΔΟΥ του Υπουργείου Κλιματικής Κρίσης και Πολιτικής Προστασίας</w:t>
      </w:r>
      <w:r w:rsidRPr="00A17BC6">
        <w:rPr>
          <w:lang w:val="el-GR"/>
        </w:rPr>
        <w:t>.</w:t>
      </w:r>
    </w:p>
    <w:p w14:paraId="797A7917" w14:textId="77777777" w:rsidR="00A17BC6" w:rsidRPr="00BC545E" w:rsidRDefault="00A17BC6" w:rsidP="00A17BC6">
      <w:pPr>
        <w:rPr>
          <w:lang w:val="el-GR"/>
        </w:rPr>
      </w:pPr>
      <w:r w:rsidRPr="00A17BC6">
        <w:rPr>
          <w:lang w:val="el-GR"/>
        </w:rPr>
        <w:t xml:space="preserve">Επισημαίνεται </w:t>
      </w:r>
      <w:r w:rsidRPr="00BC545E">
        <w:rPr>
          <w:lang w:val="el-GR"/>
        </w:rPr>
        <w:t xml:space="preserve">ότι το </w:t>
      </w:r>
      <w:r w:rsidRPr="00BC545E">
        <w:rPr>
          <w:b/>
          <w:bCs/>
          <w:lang w:val="el-GR"/>
        </w:rPr>
        <w:t>Υποσύστημα Πληρωμής και Εκκαθάρισης Κρατικής Αρωγής</w:t>
      </w:r>
      <w:r w:rsidRPr="00BC545E">
        <w:rPr>
          <w:lang w:val="el-GR"/>
        </w:rPr>
        <w:t xml:space="preserve"> πρέπει να είναι συνδεδεμένο με το </w:t>
      </w:r>
      <w:r w:rsidRPr="00BC545E">
        <w:rPr>
          <w:b/>
          <w:lang w:val="el-GR"/>
        </w:rPr>
        <w:t>Υποσύστημα Ελέγχων και Εγκρίσεων Επιχορηγήσεων</w:t>
      </w:r>
      <w:r w:rsidRPr="00BC545E">
        <w:rPr>
          <w:lang w:val="el-GR"/>
        </w:rPr>
        <w:t>, ώστε να λαμβάνει στοιχεία για την εγκεκριμένη συγκεντρωτική κατάσταση κρατικής αρωγής.</w:t>
      </w:r>
    </w:p>
    <w:p w14:paraId="6E95CCA8" w14:textId="77777777" w:rsidR="00BC545E" w:rsidRPr="00BC545E" w:rsidRDefault="00A17BC6" w:rsidP="00BC545E">
      <w:pPr>
        <w:rPr>
          <w:lang w:val="el-GR"/>
        </w:rPr>
      </w:pPr>
      <w:r w:rsidRPr="00BC545E">
        <w:rPr>
          <w:lang w:val="el-GR"/>
        </w:rPr>
        <w:t xml:space="preserve">Τέλος, το </w:t>
      </w:r>
      <w:r w:rsidRPr="00BC545E">
        <w:rPr>
          <w:b/>
          <w:bCs/>
          <w:lang w:val="el-GR"/>
        </w:rPr>
        <w:t>Υποσύστημα Πληρωμής και Εκκαθάρισης Κρατικής Αρωγής</w:t>
      </w:r>
      <w:r w:rsidRPr="00BC545E">
        <w:rPr>
          <w:lang w:val="el-GR"/>
        </w:rPr>
        <w:t xml:space="preserve"> </w:t>
      </w:r>
      <w:r w:rsidR="00BC545E" w:rsidRPr="00BC545E">
        <w:rPr>
          <w:lang w:val="el-GR"/>
        </w:rPr>
        <w:t xml:space="preserve">πρέπει να δίνει τη δυνατότητα τήρησης απολογιστικών στοιχείων των επιχορηγήσεων, ανά θεομηνία -  φυσική καταστροφή. Ειδικότερα, πρέπει να τηρείται Βάση Δεδομένων με πληροφορίες για τις κάθε είδους </w:t>
      </w:r>
      <w:r w:rsidR="00BC545E" w:rsidRPr="00BC545E">
        <w:rPr>
          <w:lang w:val="el-GR"/>
        </w:rPr>
        <w:lastRenderedPageBreak/>
        <w:t>ενισχύσεις που έχουν δοθεί σε δικαιούχους μετά από θεομηνίες - φυσικές καταστροφές. Οι πληροφορίες αυτές περιλαμβάνουν κατ’ ελάχιστον ανά δικαιούχο:</w:t>
      </w:r>
    </w:p>
    <w:p w14:paraId="75E73ADC" w14:textId="77777777" w:rsidR="00A17BC6" w:rsidRPr="00BC545E" w:rsidRDefault="00A17BC6" w:rsidP="008C3594">
      <w:pPr>
        <w:numPr>
          <w:ilvl w:val="0"/>
          <w:numId w:val="57"/>
        </w:numPr>
        <w:rPr>
          <w:lang w:val="el-GR"/>
        </w:rPr>
      </w:pPr>
      <w:r w:rsidRPr="00BC545E">
        <w:rPr>
          <w:lang w:val="el-GR"/>
        </w:rPr>
        <w:t>για τα φυσικά πρόσωπα, το ονοματεπώνυμο, το πατρώνυμο και τον Αριθμό Φορολογικού Μητρώου (ΑΦΜ),</w:t>
      </w:r>
    </w:p>
    <w:p w14:paraId="42CA0F72" w14:textId="77777777" w:rsidR="00A17BC6" w:rsidRPr="00BC545E" w:rsidRDefault="00A17BC6" w:rsidP="008C3594">
      <w:pPr>
        <w:numPr>
          <w:ilvl w:val="0"/>
          <w:numId w:val="57"/>
        </w:numPr>
        <w:rPr>
          <w:lang w:val="el-GR"/>
        </w:rPr>
      </w:pPr>
      <w:r w:rsidRPr="00BC545E">
        <w:rPr>
          <w:lang w:val="el-GR"/>
        </w:rPr>
        <w:t>για τα νομικά πρόσωπα, την επωνυμία και τον ΑΦΜ και,</w:t>
      </w:r>
    </w:p>
    <w:p w14:paraId="5CBF5643" w14:textId="77777777" w:rsidR="00A17BC6" w:rsidRPr="00BC545E" w:rsidRDefault="00A17BC6" w:rsidP="008C3594">
      <w:pPr>
        <w:numPr>
          <w:ilvl w:val="0"/>
          <w:numId w:val="57"/>
        </w:numPr>
        <w:rPr>
          <w:lang w:val="el-GR"/>
        </w:rPr>
      </w:pPr>
      <w:r w:rsidRPr="00BC545E">
        <w:rPr>
          <w:lang w:val="el-GR"/>
        </w:rPr>
        <w:t>το φυσικό φαινόμενο που προκάλεσε τη ζημία με:</w:t>
      </w:r>
    </w:p>
    <w:p w14:paraId="46E40471" w14:textId="77777777" w:rsidR="00BC545E" w:rsidRPr="00BC545E" w:rsidRDefault="00BC545E" w:rsidP="008C3594">
      <w:pPr>
        <w:numPr>
          <w:ilvl w:val="1"/>
          <w:numId w:val="57"/>
        </w:numPr>
      </w:pPr>
      <w:proofErr w:type="spellStart"/>
      <w:r w:rsidRPr="00BC545E">
        <w:t>την</w:t>
      </w:r>
      <w:proofErr w:type="spellEnd"/>
      <w:r w:rsidRPr="00BC545E">
        <w:t xml:space="preserve"> </w:t>
      </w:r>
      <w:proofErr w:type="spellStart"/>
      <w:r w:rsidRPr="00BC545E">
        <w:t>ημερομηνί</w:t>
      </w:r>
      <w:proofErr w:type="spellEnd"/>
      <w:r w:rsidRPr="00BC545E">
        <w:t xml:space="preserve">α </w:t>
      </w:r>
      <w:proofErr w:type="spellStart"/>
      <w:r w:rsidRPr="00BC545E">
        <w:t>της</w:t>
      </w:r>
      <w:proofErr w:type="spellEnd"/>
      <w:r w:rsidRPr="00BC545E">
        <w:t xml:space="preserve"> </w:t>
      </w:r>
      <w:proofErr w:type="spellStart"/>
      <w:r w:rsidRPr="00BC545E">
        <w:t>εκδήλωσής</w:t>
      </w:r>
      <w:proofErr w:type="spellEnd"/>
      <w:r w:rsidRPr="00BC545E">
        <w:t xml:space="preserve"> </w:t>
      </w:r>
      <w:proofErr w:type="spellStart"/>
      <w:r w:rsidRPr="00BC545E">
        <w:t>του</w:t>
      </w:r>
      <w:proofErr w:type="spellEnd"/>
    </w:p>
    <w:p w14:paraId="348B3506" w14:textId="77777777" w:rsidR="00BC545E" w:rsidRPr="00BC545E" w:rsidRDefault="00BC545E" w:rsidP="008C3594">
      <w:pPr>
        <w:numPr>
          <w:ilvl w:val="1"/>
          <w:numId w:val="57"/>
        </w:numPr>
      </w:pPr>
      <w:proofErr w:type="spellStart"/>
      <w:r w:rsidRPr="00BC545E">
        <w:t>τις</w:t>
      </w:r>
      <w:proofErr w:type="spellEnd"/>
      <w:r w:rsidRPr="00BC545E">
        <w:t xml:space="preserve"> π</w:t>
      </w:r>
      <w:proofErr w:type="spellStart"/>
      <w:r w:rsidRPr="00BC545E">
        <w:t>εριοχές</w:t>
      </w:r>
      <w:proofErr w:type="spellEnd"/>
      <w:r w:rsidRPr="00BC545E">
        <w:t xml:space="preserve"> </w:t>
      </w:r>
      <w:proofErr w:type="spellStart"/>
      <w:r w:rsidRPr="00BC545E">
        <w:t>στις</w:t>
      </w:r>
      <w:proofErr w:type="spellEnd"/>
      <w:r w:rsidRPr="00BC545E">
        <w:t xml:space="preserve"> οπ</w:t>
      </w:r>
      <w:proofErr w:type="spellStart"/>
      <w:r w:rsidRPr="00BC545E">
        <w:t>οίες</w:t>
      </w:r>
      <w:proofErr w:type="spellEnd"/>
      <w:r w:rsidRPr="00BC545E">
        <w:t xml:space="preserve"> α</w:t>
      </w:r>
      <w:proofErr w:type="spellStart"/>
      <w:r w:rsidRPr="00BC545E">
        <w:t>φορά</w:t>
      </w:r>
      <w:proofErr w:type="spellEnd"/>
    </w:p>
    <w:p w14:paraId="5B7DF614" w14:textId="77777777" w:rsidR="00BC545E" w:rsidRPr="00BC545E" w:rsidRDefault="00BC545E" w:rsidP="008C3594">
      <w:pPr>
        <w:numPr>
          <w:ilvl w:val="1"/>
          <w:numId w:val="57"/>
        </w:numPr>
        <w:rPr>
          <w:lang w:val="el-GR"/>
        </w:rPr>
      </w:pPr>
      <w:r w:rsidRPr="00BC545E">
        <w:rPr>
          <w:lang w:val="el-GR"/>
        </w:rPr>
        <w:t>την κοινή υπουργική απόφαση της οριοθέτησης των πληγεισών περιοχών</w:t>
      </w:r>
    </w:p>
    <w:p w14:paraId="0A564160" w14:textId="77777777" w:rsidR="00BC545E" w:rsidRPr="00BC545E" w:rsidRDefault="00BC545E" w:rsidP="008C3594">
      <w:pPr>
        <w:numPr>
          <w:ilvl w:val="1"/>
          <w:numId w:val="57"/>
        </w:numPr>
      </w:pPr>
      <w:proofErr w:type="spellStart"/>
      <w:r w:rsidRPr="00BC545E">
        <w:t>το</w:t>
      </w:r>
      <w:proofErr w:type="spellEnd"/>
      <w:r w:rsidRPr="00BC545E">
        <w:t xml:space="preserve"> π</w:t>
      </w:r>
      <w:proofErr w:type="spellStart"/>
      <w:r w:rsidRPr="00BC545E">
        <w:t>οσό</w:t>
      </w:r>
      <w:proofErr w:type="spellEnd"/>
      <w:r w:rsidRPr="00BC545E">
        <w:t xml:space="preserve"> </w:t>
      </w:r>
      <w:proofErr w:type="spellStart"/>
      <w:r w:rsidRPr="00BC545E">
        <w:t>της</w:t>
      </w:r>
      <w:proofErr w:type="spellEnd"/>
      <w:r w:rsidRPr="00BC545E">
        <w:t xml:space="preserve"> α</w:t>
      </w:r>
      <w:proofErr w:type="spellStart"/>
      <w:r w:rsidRPr="00BC545E">
        <w:t>σφ</w:t>
      </w:r>
      <w:proofErr w:type="spellEnd"/>
      <w:r w:rsidRPr="00BC545E">
        <w:t xml:space="preserve">αλιστικής </w:t>
      </w:r>
      <w:proofErr w:type="spellStart"/>
      <w:r w:rsidRPr="00BC545E">
        <w:t>κάλυψης</w:t>
      </w:r>
      <w:proofErr w:type="spellEnd"/>
    </w:p>
    <w:p w14:paraId="2A16A6C4" w14:textId="77777777" w:rsidR="00BC545E" w:rsidRPr="00BC545E" w:rsidRDefault="00BC545E" w:rsidP="008C3594">
      <w:pPr>
        <w:numPr>
          <w:ilvl w:val="1"/>
          <w:numId w:val="57"/>
        </w:numPr>
        <w:rPr>
          <w:lang w:val="el-GR"/>
        </w:rPr>
      </w:pPr>
      <w:r w:rsidRPr="00BC545E">
        <w:rPr>
          <w:lang w:val="el-GR"/>
        </w:rPr>
        <w:t>το ποσό της ενίσχυσης πρώτης αρωγής έναντι επιχορήγησης</w:t>
      </w:r>
    </w:p>
    <w:p w14:paraId="42086B18" w14:textId="77777777" w:rsidR="00BC545E" w:rsidRPr="00BC545E" w:rsidRDefault="00BC545E" w:rsidP="008C3594">
      <w:pPr>
        <w:numPr>
          <w:ilvl w:val="1"/>
          <w:numId w:val="57"/>
        </w:numPr>
        <w:rPr>
          <w:lang w:val="el-GR"/>
        </w:rPr>
      </w:pPr>
      <w:r w:rsidRPr="00BC545E">
        <w:rPr>
          <w:lang w:val="el-GR"/>
        </w:rPr>
        <w:t xml:space="preserve">το ποσό της επιχορήγησης και της προκαταβολής έναντι </w:t>
      </w:r>
      <w:proofErr w:type="spellStart"/>
      <w:r w:rsidRPr="00BC545E">
        <w:rPr>
          <w:lang w:val="el-GR"/>
        </w:rPr>
        <w:t>επιχορήγησης,το</w:t>
      </w:r>
      <w:proofErr w:type="spellEnd"/>
      <w:r w:rsidRPr="00BC545E">
        <w:rPr>
          <w:lang w:val="el-GR"/>
        </w:rPr>
        <w:t xml:space="preserve"> συνολικό ποσό της επιχορήγησης,</w:t>
      </w:r>
    </w:p>
    <w:p w14:paraId="580152E8" w14:textId="6DC45278" w:rsidR="00BC545E" w:rsidRPr="00BC545E" w:rsidRDefault="00BC545E" w:rsidP="008C3594">
      <w:pPr>
        <w:numPr>
          <w:ilvl w:val="1"/>
          <w:numId w:val="57"/>
        </w:numPr>
        <w:rPr>
          <w:lang w:val="el-GR"/>
        </w:rPr>
      </w:pPr>
      <w:r w:rsidRPr="00BC545E">
        <w:rPr>
          <w:lang w:val="el-GR"/>
        </w:rPr>
        <w:t>το ποσό της στεγαστικής συνδρομής συνολικά και ανά δόση με τον αριθμό των δόσεων, και της πρώτης αρωγής έναντι στεγαστικής συνδρομής,</w:t>
      </w:r>
    </w:p>
    <w:p w14:paraId="45D66A4B" w14:textId="1CE965A7" w:rsidR="00BC545E" w:rsidRPr="00BC545E" w:rsidRDefault="00BC545E" w:rsidP="008C3594">
      <w:pPr>
        <w:numPr>
          <w:ilvl w:val="1"/>
          <w:numId w:val="57"/>
        </w:numPr>
        <w:rPr>
          <w:strike/>
          <w:lang w:val="el-GR"/>
        </w:rPr>
      </w:pPr>
      <w:r w:rsidRPr="00BC545E">
        <w:rPr>
          <w:lang w:val="el-GR"/>
        </w:rPr>
        <w:t>το ποσό της αποζημίωσης για την αντιμετώπιση απλών επισκευαστικών εργασιών ή/και την αντικατάσταση οικοσκευής,</w:t>
      </w:r>
      <w:r w:rsidRPr="00BC545E">
        <w:rPr>
          <w:strike/>
          <w:lang w:val="el-GR"/>
        </w:rPr>
        <w:t xml:space="preserve"> </w:t>
      </w:r>
    </w:p>
    <w:p w14:paraId="3E262F0B" w14:textId="10388217" w:rsidR="00BC545E" w:rsidRDefault="00BC545E" w:rsidP="008C3594">
      <w:pPr>
        <w:numPr>
          <w:ilvl w:val="1"/>
          <w:numId w:val="57"/>
        </w:numPr>
        <w:rPr>
          <w:lang w:val="el-GR"/>
        </w:rPr>
      </w:pPr>
      <w:r w:rsidRPr="00BC545E">
        <w:rPr>
          <w:lang w:val="el-GR"/>
        </w:rPr>
        <w:t>Το ποσό της επιδότησης</w:t>
      </w:r>
      <w:r w:rsidR="003817FA">
        <w:rPr>
          <w:lang w:val="el-GR"/>
        </w:rPr>
        <w:t xml:space="preserve"> </w:t>
      </w:r>
      <w:r w:rsidRPr="00BC545E">
        <w:rPr>
          <w:lang w:val="el-GR"/>
        </w:rPr>
        <w:t xml:space="preserve">προσωρινής στέγασης, τη μορφή αυτής (ενοίκιο ή συγκατοίκηση) και τις δόσεις </w:t>
      </w:r>
      <w:r>
        <w:rPr>
          <w:lang w:val="el-GR"/>
        </w:rPr>
        <w:t>αυτής</w:t>
      </w:r>
    </w:p>
    <w:p w14:paraId="0784FBDA" w14:textId="77777777" w:rsidR="00BC545E" w:rsidRDefault="00BC545E" w:rsidP="00BC545E">
      <w:pPr>
        <w:ind w:left="1440"/>
        <w:rPr>
          <w:lang w:val="el-GR"/>
        </w:rPr>
      </w:pPr>
    </w:p>
    <w:p w14:paraId="31931A1E" w14:textId="35355ED1" w:rsidR="00BC545E" w:rsidRPr="00BC545E" w:rsidRDefault="00BC545E" w:rsidP="00BC545E">
      <w:pPr>
        <w:pStyle w:val="4"/>
      </w:pPr>
      <w:bookmarkStart w:id="597" w:name="_Toc180679359"/>
      <w:r w:rsidRPr="00BC545E">
        <w:t>Υποσύστημα Παρακολούθησης του Έργου</w:t>
      </w:r>
      <w:bookmarkEnd w:id="597"/>
      <w:r w:rsidRPr="00BC545E">
        <w:t xml:space="preserve"> </w:t>
      </w:r>
    </w:p>
    <w:p w14:paraId="735DCB56" w14:textId="77777777" w:rsidR="00BC545E" w:rsidRPr="00BC545E" w:rsidRDefault="00BC545E" w:rsidP="00BC545E">
      <w:pPr>
        <w:rPr>
          <w:lang w:val="el-GR"/>
        </w:rPr>
      </w:pPr>
      <w:r w:rsidRPr="00BC545E">
        <w:rPr>
          <w:lang w:val="el-GR"/>
        </w:rPr>
        <w:t>Σκοπός του εν λόγω υποσυστήματος είναι η λεπτομερής παρακολούθηση (</w:t>
      </w:r>
      <w:r w:rsidRPr="00BC545E">
        <w:rPr>
          <w:lang w:val="en-US"/>
        </w:rPr>
        <w:t>monitoring</w:t>
      </w:r>
      <w:r w:rsidRPr="00BC545E">
        <w:rPr>
          <w:lang w:val="el-GR"/>
        </w:rPr>
        <w:t>) του έργου των οργανικών μονάδων κάθε επιπέδου της Γενικής Γραμματείας Αποκατάστασης Επιπτώσεων Φυσικών Καταστροφών και Κρατικής Αρωγής ακόμη και έως το επίπεδο του αρμόδιου υπαλλήλου, προκειμένου να επιταχυνθούν οι διαδικασίες αποκατάστασης και να ολοκληρωθούν το ταχύτερο δυνατό οι εκκρεμότητες που παραμένουν από καταστροφές προηγούμενων ετών, αλλά και η λήψη απόφασης σχετικά με οργανωτικά και θεσμικά ζητήματα του έργου της αποκατάστασης των καταστροφών και της κρατικής αρωγής</w:t>
      </w:r>
    </w:p>
    <w:p w14:paraId="704E854B" w14:textId="06ACAACB" w:rsidR="00BC545E" w:rsidRPr="00BC545E" w:rsidRDefault="00BC545E" w:rsidP="00BC545E">
      <w:pPr>
        <w:rPr>
          <w:lang w:val="el-GR"/>
        </w:rPr>
      </w:pPr>
      <w:r w:rsidRPr="00BC545E">
        <w:rPr>
          <w:lang w:val="el-GR"/>
        </w:rPr>
        <w:t>Απαραίτητη προϋπόθεση για την παρακολούθηση του έργου των οργανικών μονάδων είναι η διασύνδεση με το ψηφιακό αρχείο της κάθε μιας εξ` αυτών. Με το τρόπο αυτό θα υπάρχει πρόσβαση σε στοιχεία όπως ο αριθμός των αιτήσεων και φακέλων που έχουν κατατεθεί ανά καταστροφή, το είδος της στεγαστικής συνδρομής για την οποία έχει κατατεθεί η αίτηση ή ο φάκελος, τον αριθμό των αιτήσ</w:t>
      </w:r>
      <w:r w:rsidR="00A73D0B">
        <w:rPr>
          <w:lang w:val="el-GR"/>
        </w:rPr>
        <w:t>ε</w:t>
      </w:r>
      <w:r w:rsidRPr="00BC545E">
        <w:rPr>
          <w:lang w:val="el-GR"/>
        </w:rPr>
        <w:t>ων ή φακέλων που εκκρεμούν προς επεξεργασία, τον αριθμό των αιτήσεων ή φακέλων που αναμένεται να κατατεθούν, το στάδιο επεξεργασίας που βρίσκονται οι αιτήσεις και οι φάκελοι ανά καταστροφή, αλλά και οι αιτήσεις και οι φάκελοι που έχουν χρεωθεί σε κάθε υπάλληλο.</w:t>
      </w:r>
    </w:p>
    <w:p w14:paraId="0F5C938C" w14:textId="77777777" w:rsidR="00BC545E" w:rsidRPr="00BC545E" w:rsidRDefault="00BC545E" w:rsidP="00BC545E">
      <w:pPr>
        <w:rPr>
          <w:lang w:val="el-GR"/>
        </w:rPr>
      </w:pPr>
      <w:r w:rsidRPr="00BC545E">
        <w:rPr>
          <w:lang w:val="el-GR"/>
        </w:rPr>
        <w:t xml:space="preserve">Με τη διαδικασία αυτή θα είναι δυνατή η εξαγωγή συμπερασμάτων σχετικά με τις εκκρεμότητες ανά καταστροφή και θα υποστηρίζεται η λήψη απόφασης ως προς την έκδοση αποφάσεων παράτασης υποβολής φακέλων και επεξεργασίας δικαιολογητικών, ενώ ταυτόχρονα θα τεκμηριώνεται η ανάγκη λήψης </w:t>
      </w:r>
      <w:proofErr w:type="spellStart"/>
      <w:r w:rsidRPr="00BC545E">
        <w:rPr>
          <w:lang w:val="el-GR"/>
        </w:rPr>
        <w:t>στοχευμένων</w:t>
      </w:r>
      <w:proofErr w:type="spellEnd"/>
      <w:r w:rsidRPr="00BC545E">
        <w:rPr>
          <w:lang w:val="el-GR"/>
        </w:rPr>
        <w:t xml:space="preserve"> μέτρων επιτάχυνσης ενεργειών προς άρση των καθυστερήσεων και </w:t>
      </w:r>
      <w:r w:rsidRPr="00BC545E">
        <w:rPr>
          <w:lang w:val="el-GR"/>
        </w:rPr>
        <w:lastRenderedPageBreak/>
        <w:t xml:space="preserve">ολοκλήρωση του έργου της αποκατάστασης ανά καταστροφή. Επιπλέον, θα δίνεται η δυνατότητα για άμεσο έλεγχο της εξέλιξης των πληρωμών για κάθε είδος κρατικής αρωγής, καθώς και της ανάγκης για αύξηση των κονδυλίων προς συγκεκριμένα έργα ή ακόμη και ανακατανομή των κονδυλίων από έργα τα οποία εμφανίζουν μικρή απορροφητικότητα ή είναι ανενεργά. </w:t>
      </w:r>
    </w:p>
    <w:p w14:paraId="6D951ABA" w14:textId="77777777" w:rsidR="00BC545E" w:rsidRPr="00BC545E" w:rsidRDefault="00BC545E" w:rsidP="00BC545E">
      <w:pPr>
        <w:rPr>
          <w:lang w:val="el-GR"/>
        </w:rPr>
      </w:pPr>
    </w:p>
    <w:p w14:paraId="0C2F4C9B" w14:textId="77777777" w:rsidR="00BC545E" w:rsidRPr="00BC545E" w:rsidRDefault="00BC545E" w:rsidP="00BC545E">
      <w:pPr>
        <w:rPr>
          <w:b/>
          <w:u w:val="single"/>
          <w:lang w:val="el-GR"/>
        </w:rPr>
      </w:pPr>
      <w:r w:rsidRPr="00BC545E">
        <w:rPr>
          <w:b/>
          <w:u w:val="single"/>
          <w:lang w:val="el-GR"/>
        </w:rPr>
        <w:t>Ρόλοι</w:t>
      </w:r>
    </w:p>
    <w:p w14:paraId="0D9A93AE" w14:textId="77777777" w:rsidR="00BC545E" w:rsidRPr="00BC545E" w:rsidRDefault="00BC545E" w:rsidP="00BC545E">
      <w:pPr>
        <w:rPr>
          <w:lang w:val="el-GR"/>
        </w:rPr>
      </w:pPr>
      <w:r w:rsidRPr="00340061">
        <w:rPr>
          <w:bCs/>
          <w:lang w:val="el-GR"/>
        </w:rPr>
        <w:t>Το</w:t>
      </w:r>
      <w:r w:rsidRPr="00BC545E">
        <w:rPr>
          <w:b/>
          <w:lang w:val="el-GR"/>
        </w:rPr>
        <w:t xml:space="preserve"> Υποσύστημα Παρακολούθησης του Έργου των οργανικών μονάδων της Γενικής Γραμματείας Αποκατάστασης Φυσικών Καταστροφών και Κρατικής Αρωγής </w:t>
      </w:r>
      <w:r w:rsidRPr="00BC545E">
        <w:rPr>
          <w:lang w:val="el-GR"/>
        </w:rPr>
        <w:t>περιλαμβάνει ενδεικτικά και όχι περιοριστικά τους ακόλουθους ρόλους:</w:t>
      </w:r>
    </w:p>
    <w:p w14:paraId="7E20249E" w14:textId="6E0B3B9A" w:rsidR="00BC545E" w:rsidRPr="00BC545E" w:rsidRDefault="00BC545E" w:rsidP="008C3594">
      <w:pPr>
        <w:numPr>
          <w:ilvl w:val="0"/>
          <w:numId w:val="54"/>
        </w:numPr>
        <w:rPr>
          <w:lang w:val="el-GR"/>
        </w:rPr>
      </w:pPr>
      <w:r w:rsidRPr="00BC545E">
        <w:rPr>
          <w:lang w:val="el-GR"/>
        </w:rPr>
        <w:t xml:space="preserve">Αρμόδια υπηρεσιακά </w:t>
      </w:r>
      <w:r w:rsidR="00BF2764" w:rsidRPr="00BC545E">
        <w:rPr>
          <w:lang w:val="el-GR"/>
        </w:rPr>
        <w:t>στελέχη</w:t>
      </w:r>
      <w:r w:rsidRPr="00BC545E">
        <w:rPr>
          <w:lang w:val="el-GR"/>
        </w:rPr>
        <w:t xml:space="preserve"> τα οποία θα καταχωρούν δεδομένα παρακολούθησης της υλοποίησης του έργου κάθε οργανικής μονάδας της Γενικής Γραμματείας Αποκατάστασης Φυσικών Καταστροφών και Κρατικής Αρωγής</w:t>
      </w:r>
    </w:p>
    <w:p w14:paraId="3229BA42" w14:textId="77777777" w:rsidR="00BC545E" w:rsidRPr="00BC545E" w:rsidRDefault="00BC545E" w:rsidP="008C3594">
      <w:pPr>
        <w:numPr>
          <w:ilvl w:val="0"/>
          <w:numId w:val="54"/>
        </w:numPr>
        <w:rPr>
          <w:lang w:val="el-GR"/>
        </w:rPr>
      </w:pPr>
      <w:r w:rsidRPr="00BC545E">
        <w:rPr>
          <w:lang w:val="el-GR"/>
        </w:rPr>
        <w:t>Διευθυντικά στελέχη και πολιτική ηγεσία της Γενικής Γραμματείας καθώς και του Υπουργείου Κλιματικής Κρίσης και Πολιτικής Προστασίας</w:t>
      </w:r>
    </w:p>
    <w:p w14:paraId="5201F6FB" w14:textId="77777777" w:rsidR="00A17BC6" w:rsidRDefault="00A17BC6" w:rsidP="00A17BC6">
      <w:pPr>
        <w:rPr>
          <w:bCs/>
          <w:lang w:val="el-GR"/>
        </w:rPr>
      </w:pPr>
    </w:p>
    <w:p w14:paraId="1026C027" w14:textId="2591FEB6" w:rsidR="00701DA7" w:rsidRPr="00BC545E" w:rsidRDefault="00701DA7" w:rsidP="00701DA7">
      <w:pPr>
        <w:pStyle w:val="4"/>
      </w:pPr>
      <w:bookmarkStart w:id="598" w:name="_Toc180679360"/>
      <w:bookmarkStart w:id="599" w:name="_Hlk178940289"/>
      <w:r w:rsidRPr="00BC545E">
        <w:t xml:space="preserve">Υποσύστημα </w:t>
      </w:r>
      <w:r w:rsidR="00C01F72">
        <w:t>Ανάλυσης</w:t>
      </w:r>
      <w:r w:rsidR="00B05D4E">
        <w:t xml:space="preserve"> </w:t>
      </w:r>
      <w:r w:rsidR="00C01F72">
        <w:t xml:space="preserve">Δεδομένων </w:t>
      </w:r>
      <w:r w:rsidR="00B05D4E">
        <w:t>Κρατικής Αρωγής</w:t>
      </w:r>
      <w:bookmarkEnd w:id="598"/>
      <w:r w:rsidR="00B05D4E">
        <w:t xml:space="preserve"> </w:t>
      </w:r>
    </w:p>
    <w:p w14:paraId="58541072" w14:textId="77777777" w:rsidR="00C01F72" w:rsidRDefault="00C01F72" w:rsidP="00C01F72">
      <w:pPr>
        <w:rPr>
          <w:lang w:val="el-GR"/>
        </w:rPr>
      </w:pPr>
      <w:bookmarkStart w:id="600" w:name="_Hlk178940275"/>
      <w:bookmarkEnd w:id="599"/>
      <w:r>
        <w:rPr>
          <w:lang w:val="el-GR"/>
        </w:rPr>
        <w:t>Το ζητούμενο υποσύστημα θα είναι υπεύθυνο για την</w:t>
      </w:r>
      <w:r w:rsidRPr="00C01F72">
        <w:rPr>
          <w:lang w:val="el-GR"/>
        </w:rPr>
        <w:t xml:space="preserve"> ανάλυση δεδομένων</w:t>
      </w:r>
      <w:r>
        <w:rPr>
          <w:lang w:val="el-GR"/>
        </w:rPr>
        <w:t xml:space="preserve"> της κρατικής αρωγής</w:t>
      </w:r>
      <w:r w:rsidRPr="00C01F72">
        <w:rPr>
          <w:lang w:val="el-GR"/>
        </w:rPr>
        <w:t xml:space="preserve">. Οι τεχνικές ανάλυσης δεδομένων μπορούν να χρησιμοποιηθούν για την κατανόηση των οικονομικών στοιχείων, την αποτελεσματική κατανομή πόρων και τη βελτίωση της απόκρισης. </w:t>
      </w:r>
    </w:p>
    <w:bookmarkEnd w:id="600"/>
    <w:p w14:paraId="69974364" w14:textId="203B9BBB" w:rsidR="00C01F72" w:rsidRPr="008F5FCC" w:rsidRDefault="00C01F72" w:rsidP="00C01F72">
      <w:pPr>
        <w:rPr>
          <w:lang w:val="el-GR"/>
        </w:rPr>
      </w:pPr>
      <w:r>
        <w:rPr>
          <w:lang w:val="el-GR"/>
        </w:rPr>
        <w:t xml:space="preserve">Το υποσύστημα θα πρέπει να </w:t>
      </w:r>
      <w:r w:rsidR="008340B3">
        <w:rPr>
          <w:lang w:val="el-GR"/>
        </w:rPr>
        <w:t>υποστηρίζει</w:t>
      </w:r>
      <w:r>
        <w:rPr>
          <w:lang w:val="el-GR"/>
        </w:rPr>
        <w:t xml:space="preserve"> τις ακόλουθες ελάχιστες λειτουργικές </w:t>
      </w:r>
      <w:r w:rsidRPr="008F5FCC">
        <w:rPr>
          <w:lang w:val="el-GR"/>
        </w:rPr>
        <w:t>προδιαγραφές:</w:t>
      </w:r>
    </w:p>
    <w:p w14:paraId="6B01393A" w14:textId="29D229AE" w:rsidR="00C01F72" w:rsidRPr="0089245A" w:rsidRDefault="00C01F72" w:rsidP="0089245A">
      <w:pPr>
        <w:rPr>
          <w:u w:val="single"/>
          <w:lang w:val="el-GR"/>
        </w:rPr>
      </w:pPr>
      <w:bookmarkStart w:id="601" w:name="_Hlk178940417"/>
      <w:r w:rsidRPr="0089245A">
        <w:rPr>
          <w:u w:val="single"/>
          <w:lang w:val="el-GR"/>
        </w:rPr>
        <w:t>Συλλογή και Ενοποίηση Δεδομένων</w:t>
      </w:r>
      <w:bookmarkEnd w:id="601"/>
    </w:p>
    <w:p w14:paraId="28FD6779" w14:textId="1DB2D4A0" w:rsidR="00C01F72" w:rsidRPr="008F5FCC" w:rsidRDefault="00C01F72" w:rsidP="00C01F72">
      <w:pPr>
        <w:numPr>
          <w:ilvl w:val="0"/>
          <w:numId w:val="230"/>
        </w:numPr>
        <w:rPr>
          <w:lang w:val="el-GR"/>
        </w:rPr>
      </w:pPr>
      <w:r w:rsidRPr="0089245A">
        <w:rPr>
          <w:lang w:val="el-GR"/>
        </w:rPr>
        <w:t>Πηγές δεδομένων</w:t>
      </w:r>
      <w:r w:rsidRPr="008F5FCC">
        <w:rPr>
          <w:lang w:val="el-GR"/>
        </w:rPr>
        <w:t xml:space="preserve">: </w:t>
      </w:r>
      <w:r w:rsidR="008F5FCC" w:rsidRPr="008F5FCC">
        <w:rPr>
          <w:lang w:val="el-GR"/>
        </w:rPr>
        <w:t>Το σύστημα θα μπορεί</w:t>
      </w:r>
      <w:r w:rsidRPr="008F5FCC">
        <w:rPr>
          <w:lang w:val="el-GR"/>
        </w:rPr>
        <w:t xml:space="preserve"> να </w:t>
      </w:r>
      <w:r w:rsidR="008F5FCC" w:rsidRPr="008F5FCC">
        <w:rPr>
          <w:lang w:val="el-GR"/>
        </w:rPr>
        <w:t xml:space="preserve">συλλέγει </w:t>
      </w:r>
      <w:r w:rsidRPr="008F5FCC">
        <w:rPr>
          <w:lang w:val="el-GR"/>
        </w:rPr>
        <w:t>δεδομένα από διάφορες πηγές, όπως αιτήσεις βοήθειας, εκτιμήσεις ζημιών, οικονομικές αναφορές από ασφαλιστικές εταιρείες και κοινωνικές υπηρεσίες.</w:t>
      </w:r>
    </w:p>
    <w:p w14:paraId="1C775B1C" w14:textId="55A31ADC" w:rsidR="00C01F72" w:rsidRPr="008F5FCC" w:rsidRDefault="00C01F72" w:rsidP="00C01F72">
      <w:pPr>
        <w:numPr>
          <w:ilvl w:val="0"/>
          <w:numId w:val="230"/>
        </w:numPr>
        <w:rPr>
          <w:lang w:val="el-GR"/>
        </w:rPr>
      </w:pPr>
      <w:r w:rsidRPr="0089245A">
        <w:rPr>
          <w:lang w:val="el-GR"/>
        </w:rPr>
        <w:t>Ενοποίηση δεδομένων</w:t>
      </w:r>
      <w:r w:rsidRPr="008F5FCC">
        <w:rPr>
          <w:lang w:val="el-GR"/>
        </w:rPr>
        <w:t>: Ενοποίηση αυτών των δεδομένων σε κεντρικ</w:t>
      </w:r>
      <w:r w:rsidR="008F5FCC" w:rsidRPr="008F5FCC">
        <w:rPr>
          <w:lang w:val="el-GR"/>
        </w:rPr>
        <w:t>ή</w:t>
      </w:r>
      <w:r w:rsidRPr="008F5FCC">
        <w:rPr>
          <w:lang w:val="el-GR"/>
        </w:rPr>
        <w:t xml:space="preserve"> </w:t>
      </w:r>
      <w:r w:rsidR="008F5FCC" w:rsidRPr="008F5FCC">
        <w:rPr>
          <w:lang w:val="el-GR"/>
        </w:rPr>
        <w:t xml:space="preserve">βάση </w:t>
      </w:r>
      <w:r w:rsidRPr="008F5FCC">
        <w:rPr>
          <w:lang w:val="el-GR"/>
        </w:rPr>
        <w:t>πληροφοριών για μια συνολική εικόνα της κατάστασης.</w:t>
      </w:r>
    </w:p>
    <w:p w14:paraId="29EF05F5" w14:textId="5EAA67DB" w:rsidR="00C01F72" w:rsidRPr="0089245A" w:rsidRDefault="00C01F72" w:rsidP="0089245A">
      <w:pPr>
        <w:rPr>
          <w:u w:val="single"/>
          <w:lang w:val="el-GR"/>
        </w:rPr>
      </w:pPr>
      <w:bookmarkStart w:id="602" w:name="_Hlk178940427"/>
      <w:r w:rsidRPr="0089245A">
        <w:rPr>
          <w:u w:val="single"/>
          <w:lang w:val="el-GR"/>
        </w:rPr>
        <w:t>Ανάλυση Χρονικών Σειρών</w:t>
      </w:r>
    </w:p>
    <w:bookmarkEnd w:id="602"/>
    <w:p w14:paraId="51C4581A" w14:textId="77777777" w:rsidR="00C01F72" w:rsidRPr="008F5FCC" w:rsidRDefault="00C01F72" w:rsidP="00C01F72">
      <w:pPr>
        <w:numPr>
          <w:ilvl w:val="0"/>
          <w:numId w:val="231"/>
        </w:numPr>
        <w:rPr>
          <w:lang w:val="el-GR"/>
        </w:rPr>
      </w:pPr>
      <w:r w:rsidRPr="0089245A">
        <w:rPr>
          <w:lang w:val="el-GR"/>
        </w:rPr>
        <w:t>Κατανομή της βοήθειας με βάση ιστορικά δεδομένα</w:t>
      </w:r>
      <w:r w:rsidRPr="008F5FCC">
        <w:rPr>
          <w:lang w:val="el-GR"/>
        </w:rPr>
        <w:t>: Ανάλυση των παρελθοντικών καταστροφών και της κρατικής αντίδρασης για να προβλεφθεί η οικονομική επιβάρυνση στο μέλλον.</w:t>
      </w:r>
    </w:p>
    <w:p w14:paraId="7474BDF3" w14:textId="77777777" w:rsidR="00C01F72" w:rsidRPr="008F5FCC" w:rsidRDefault="00C01F72" w:rsidP="00C01F72">
      <w:pPr>
        <w:numPr>
          <w:ilvl w:val="0"/>
          <w:numId w:val="231"/>
        </w:numPr>
        <w:rPr>
          <w:lang w:val="el-GR"/>
        </w:rPr>
      </w:pPr>
      <w:r w:rsidRPr="0089245A">
        <w:rPr>
          <w:lang w:val="el-GR"/>
        </w:rPr>
        <w:t>Προβλέψεις οικονομικών απαιτήσεων</w:t>
      </w:r>
      <w:r w:rsidRPr="008F5FCC">
        <w:rPr>
          <w:lang w:val="el-GR"/>
        </w:rPr>
        <w:t>: Προβλέψεις με βάση τη διάρκεια και την ένταση της καταστροφής για να βελτιωθεί η προετοιμασία και η ταχεία απόκριση.</w:t>
      </w:r>
    </w:p>
    <w:p w14:paraId="3DA811AF" w14:textId="19E93DBD" w:rsidR="00C01F72" w:rsidRPr="0089245A" w:rsidRDefault="00C01F72" w:rsidP="0089245A">
      <w:pPr>
        <w:rPr>
          <w:u w:val="single"/>
          <w:lang w:val="el-GR"/>
        </w:rPr>
      </w:pPr>
      <w:bookmarkStart w:id="603" w:name="_Hlk178940435"/>
      <w:r w:rsidRPr="0089245A">
        <w:rPr>
          <w:u w:val="single"/>
          <w:lang w:val="el-GR"/>
        </w:rPr>
        <w:t xml:space="preserve">Ανάλυση </w:t>
      </w:r>
      <w:proofErr w:type="spellStart"/>
      <w:r w:rsidRPr="0089245A">
        <w:rPr>
          <w:u w:val="single"/>
          <w:lang w:val="el-GR"/>
        </w:rPr>
        <w:t>Γεωχωρικών</w:t>
      </w:r>
      <w:proofErr w:type="spellEnd"/>
      <w:r w:rsidRPr="0089245A">
        <w:rPr>
          <w:u w:val="single"/>
          <w:lang w:val="el-GR"/>
        </w:rPr>
        <w:t xml:space="preserve"> Δεδομένων</w:t>
      </w:r>
    </w:p>
    <w:bookmarkEnd w:id="603"/>
    <w:p w14:paraId="73BB2A88" w14:textId="77777777" w:rsidR="00C01F72" w:rsidRPr="008F5FCC" w:rsidRDefault="00C01F72" w:rsidP="00C01F72">
      <w:pPr>
        <w:numPr>
          <w:ilvl w:val="0"/>
          <w:numId w:val="232"/>
        </w:numPr>
        <w:rPr>
          <w:lang w:val="el-GR"/>
        </w:rPr>
      </w:pPr>
      <w:r w:rsidRPr="0089245A">
        <w:rPr>
          <w:lang w:val="el-GR"/>
        </w:rPr>
        <w:t>Χαρτογράφηση ζημιών</w:t>
      </w:r>
      <w:r w:rsidRPr="008F5FCC">
        <w:rPr>
          <w:lang w:val="el-GR"/>
        </w:rPr>
        <w:t xml:space="preserve">: Χρήση </w:t>
      </w:r>
      <w:proofErr w:type="spellStart"/>
      <w:r w:rsidRPr="008F5FCC">
        <w:rPr>
          <w:lang w:val="el-GR"/>
        </w:rPr>
        <w:t>γεωχωρικών</w:t>
      </w:r>
      <w:proofErr w:type="spellEnd"/>
      <w:r w:rsidRPr="008F5FCC">
        <w:rPr>
          <w:lang w:val="el-GR"/>
        </w:rPr>
        <w:t xml:space="preserve"> δεδομένων για να καταγραφεί η κατανομή των ζημιών και να εντοπιστούν οι περιοχές που χρειάζονται μεγαλύτερη βοήθεια.</w:t>
      </w:r>
    </w:p>
    <w:p w14:paraId="6E5B99F1" w14:textId="77777777" w:rsidR="00C01F72" w:rsidRPr="008F5FCC" w:rsidRDefault="00C01F72" w:rsidP="00C01F72">
      <w:pPr>
        <w:numPr>
          <w:ilvl w:val="0"/>
          <w:numId w:val="232"/>
        </w:numPr>
        <w:rPr>
          <w:lang w:val="el-GR"/>
        </w:rPr>
      </w:pPr>
      <w:r w:rsidRPr="0089245A">
        <w:rPr>
          <w:lang w:val="el-GR"/>
        </w:rPr>
        <w:t>Επικεντρωμένη βοήθεια</w:t>
      </w:r>
      <w:r w:rsidRPr="008F5FCC">
        <w:rPr>
          <w:lang w:val="el-GR"/>
        </w:rPr>
        <w:t xml:space="preserve">: Με βάση </w:t>
      </w:r>
      <w:proofErr w:type="spellStart"/>
      <w:r w:rsidRPr="008F5FCC">
        <w:rPr>
          <w:lang w:val="el-GR"/>
        </w:rPr>
        <w:t>γεωχωρικές</w:t>
      </w:r>
      <w:proofErr w:type="spellEnd"/>
      <w:r w:rsidRPr="008F5FCC">
        <w:rPr>
          <w:lang w:val="el-GR"/>
        </w:rPr>
        <w:t xml:space="preserve"> αναλύσεις, η κυβέρνηση μπορεί να αποφασίσει πού να κατευθύνει πόρους και κεφάλαια.</w:t>
      </w:r>
    </w:p>
    <w:p w14:paraId="4B2D9A2D" w14:textId="5676EDCE" w:rsidR="00C01F72" w:rsidRPr="0089245A" w:rsidRDefault="00C01F72" w:rsidP="0089245A">
      <w:pPr>
        <w:rPr>
          <w:u w:val="single"/>
          <w:lang w:val="el-GR"/>
        </w:rPr>
      </w:pPr>
      <w:bookmarkStart w:id="604" w:name="_Hlk178940445"/>
      <w:r w:rsidRPr="0089245A">
        <w:rPr>
          <w:u w:val="single"/>
          <w:lang w:val="el-GR"/>
        </w:rPr>
        <w:t>Στατιστική Ανάλυση και Μηχανική Μάθηση</w:t>
      </w:r>
      <w:bookmarkEnd w:id="604"/>
    </w:p>
    <w:p w14:paraId="2F809248" w14:textId="3829920B" w:rsidR="00C01F72" w:rsidRPr="008F5FCC" w:rsidRDefault="00C01F72" w:rsidP="00C01F72">
      <w:pPr>
        <w:numPr>
          <w:ilvl w:val="0"/>
          <w:numId w:val="233"/>
        </w:numPr>
        <w:rPr>
          <w:lang w:val="el-GR"/>
        </w:rPr>
      </w:pPr>
      <w:r w:rsidRPr="0089245A">
        <w:rPr>
          <w:lang w:val="el-GR"/>
        </w:rPr>
        <w:lastRenderedPageBreak/>
        <w:t>Ανάλυση αιτημάτων βοήθειας</w:t>
      </w:r>
      <w:r w:rsidRPr="008F5FCC">
        <w:rPr>
          <w:lang w:val="el-GR"/>
        </w:rPr>
        <w:t xml:space="preserve">: </w:t>
      </w:r>
      <w:r w:rsidR="008F5FCC">
        <w:rPr>
          <w:lang w:val="el-GR"/>
        </w:rPr>
        <w:t xml:space="preserve">Χρήση μοντέλων </w:t>
      </w:r>
      <w:r w:rsidRPr="008F5FCC">
        <w:rPr>
          <w:lang w:val="el-GR"/>
        </w:rPr>
        <w:t xml:space="preserve">μηχανικής μάθησης </w:t>
      </w:r>
      <w:r w:rsidR="008F5FCC">
        <w:rPr>
          <w:lang w:val="el-GR"/>
        </w:rPr>
        <w:t xml:space="preserve">για τον εντοπισμό μοτίβων </w:t>
      </w:r>
      <w:r w:rsidRPr="008F5FCC">
        <w:rPr>
          <w:lang w:val="el-GR"/>
        </w:rPr>
        <w:t>σε αιτήσεις βοήθειας, βοηθώντας στον εντοπισμό περιοχών ή πληθυσμών με ιδιαίτερες ανάγκες.</w:t>
      </w:r>
    </w:p>
    <w:p w14:paraId="72789724" w14:textId="6E424228" w:rsidR="00C01F72" w:rsidRPr="008F5FCC" w:rsidRDefault="00C01F72" w:rsidP="00C01F72">
      <w:pPr>
        <w:numPr>
          <w:ilvl w:val="0"/>
          <w:numId w:val="233"/>
        </w:numPr>
        <w:rPr>
          <w:lang w:val="el-GR"/>
        </w:rPr>
      </w:pPr>
      <w:r w:rsidRPr="0089245A">
        <w:rPr>
          <w:lang w:val="el-GR"/>
        </w:rPr>
        <w:t>Βελτιστοποίηση κατανομής πόρων</w:t>
      </w:r>
      <w:r w:rsidRPr="008F5FCC">
        <w:rPr>
          <w:lang w:val="el-GR"/>
        </w:rPr>
        <w:t xml:space="preserve">: </w:t>
      </w:r>
      <w:r w:rsidR="008F5FCC">
        <w:rPr>
          <w:lang w:val="el-GR"/>
        </w:rPr>
        <w:t xml:space="preserve">Χρήση μοντέλων τα οποία θα </w:t>
      </w:r>
      <w:r w:rsidRPr="008F5FCC">
        <w:rPr>
          <w:lang w:val="el-GR"/>
        </w:rPr>
        <w:t>προτείνουν τον βέλτιστο τρόπο κατανομής πόρων με βάση διάφορα κριτήρια, όπως το μέγεθος των ζημιών, την κοινωνική ευπάθεια, κ.λπ.</w:t>
      </w:r>
    </w:p>
    <w:p w14:paraId="174B28C1" w14:textId="305D71C9" w:rsidR="00C01F72" w:rsidRPr="0089245A" w:rsidRDefault="00C01F72" w:rsidP="0089245A">
      <w:pPr>
        <w:rPr>
          <w:u w:val="single"/>
          <w:lang w:val="el-GR"/>
        </w:rPr>
      </w:pPr>
      <w:bookmarkStart w:id="605" w:name="_Hlk178940454"/>
      <w:r w:rsidRPr="0089245A">
        <w:rPr>
          <w:u w:val="single"/>
          <w:lang w:val="el-GR"/>
        </w:rPr>
        <w:t>Ανάλυση Επιδόσεων και Λογοδοσία</w:t>
      </w:r>
      <w:bookmarkEnd w:id="605"/>
    </w:p>
    <w:p w14:paraId="39674483" w14:textId="77777777" w:rsidR="00C01F72" w:rsidRPr="008F5FCC" w:rsidRDefault="00C01F72" w:rsidP="00C01F72">
      <w:pPr>
        <w:numPr>
          <w:ilvl w:val="0"/>
          <w:numId w:val="234"/>
        </w:numPr>
        <w:rPr>
          <w:lang w:val="el-GR"/>
        </w:rPr>
      </w:pPr>
      <w:r w:rsidRPr="0089245A">
        <w:rPr>
          <w:lang w:val="el-GR"/>
        </w:rPr>
        <w:t>Αξιολόγηση της αποτελεσματικότητας</w:t>
      </w:r>
      <w:r w:rsidRPr="008F5FCC">
        <w:rPr>
          <w:lang w:val="el-GR"/>
        </w:rPr>
        <w:t>: Ανάλυση των οικονομικών στοιχείων πριν και μετά την παροχή της βοήθειας για να αξιολογηθεί η αποτελεσματικότητα των μέτρων αρωγής.</w:t>
      </w:r>
    </w:p>
    <w:p w14:paraId="49BC2B9B" w14:textId="77777777" w:rsidR="00C01F72" w:rsidRPr="008F5FCC" w:rsidRDefault="00C01F72" w:rsidP="00C01F72">
      <w:pPr>
        <w:numPr>
          <w:ilvl w:val="0"/>
          <w:numId w:val="234"/>
        </w:numPr>
        <w:rPr>
          <w:lang w:val="el-GR"/>
        </w:rPr>
      </w:pPr>
      <w:r w:rsidRPr="0089245A">
        <w:rPr>
          <w:lang w:val="el-GR"/>
        </w:rPr>
        <w:t>Διαφάνεια και λογοδοσία</w:t>
      </w:r>
      <w:r w:rsidRPr="008F5FCC">
        <w:rPr>
          <w:lang w:val="el-GR"/>
        </w:rPr>
        <w:t>: Η διαφάνεια στην κατανομή των πόρων μέσω της ανάλυσης δεδομένων βοηθά στον εντοπισμό αναποτελεσματικών διαδικασιών ή σπατάλης.</w:t>
      </w:r>
    </w:p>
    <w:p w14:paraId="52E1C73A" w14:textId="2D4CA99D" w:rsidR="00C01F72" w:rsidRPr="0089245A" w:rsidRDefault="00C01F72" w:rsidP="0089245A">
      <w:pPr>
        <w:rPr>
          <w:u w:val="single"/>
          <w:lang w:val="el-GR"/>
        </w:rPr>
      </w:pPr>
      <w:bookmarkStart w:id="606" w:name="_Hlk178940465"/>
      <w:r w:rsidRPr="0089245A">
        <w:rPr>
          <w:u w:val="single"/>
          <w:lang w:val="el-GR"/>
        </w:rPr>
        <w:t>Προβλέψεις Απαιτήσεων Αποκατάστασης</w:t>
      </w:r>
      <w:bookmarkEnd w:id="606"/>
    </w:p>
    <w:p w14:paraId="3AA4E7D1" w14:textId="77777777" w:rsidR="00C01F72" w:rsidRPr="008F5FCC" w:rsidRDefault="00C01F72" w:rsidP="00C01F72">
      <w:pPr>
        <w:numPr>
          <w:ilvl w:val="0"/>
          <w:numId w:val="235"/>
        </w:numPr>
        <w:rPr>
          <w:lang w:val="el-GR"/>
        </w:rPr>
      </w:pPr>
      <w:r w:rsidRPr="0089245A">
        <w:rPr>
          <w:lang w:val="el-GR"/>
        </w:rPr>
        <w:t>Προβλεπτικά μοντέλα</w:t>
      </w:r>
      <w:r w:rsidRPr="008F5FCC">
        <w:rPr>
          <w:lang w:val="el-GR"/>
        </w:rPr>
        <w:t>: Χρήση προγνωστικών μοντέλων για να υπολογιστούν οι ανάγκες αποκατάστασης και τα απαιτούμενα κεφάλαια με βάση το μέγεθος και την έκταση των ζημιών.</w:t>
      </w:r>
    </w:p>
    <w:p w14:paraId="635E1E68" w14:textId="77777777" w:rsidR="00C01F72" w:rsidRPr="008F5FCC" w:rsidRDefault="00C01F72" w:rsidP="00C01F72">
      <w:pPr>
        <w:rPr>
          <w:lang w:val="el-GR"/>
        </w:rPr>
      </w:pPr>
      <w:bookmarkStart w:id="607" w:name="_Hlk178940490"/>
      <w:r w:rsidRPr="008F5FCC">
        <w:rPr>
          <w:lang w:val="el-GR"/>
        </w:rPr>
        <w:t xml:space="preserve">Με αυτές τις τεχνικές ανάλυσης, η κρατική αρωγή μπορεί να γίνει πιο </w:t>
      </w:r>
      <w:proofErr w:type="spellStart"/>
      <w:r w:rsidRPr="008F5FCC">
        <w:rPr>
          <w:lang w:val="el-GR"/>
        </w:rPr>
        <w:t>στοχευμένη</w:t>
      </w:r>
      <w:proofErr w:type="spellEnd"/>
      <w:r w:rsidRPr="008F5FCC">
        <w:rPr>
          <w:lang w:val="el-GR"/>
        </w:rPr>
        <w:t>, αποτελεσματική και γρήγορη, μειώνοντας τις οικονομικές απώλειες και βοηθώντας στην ταχύτερη αποκατάσταση των πληγέντων περιοχών.</w:t>
      </w:r>
    </w:p>
    <w:bookmarkEnd w:id="607"/>
    <w:p w14:paraId="43D80AE0" w14:textId="38267F6D" w:rsidR="00B05D4E" w:rsidRDefault="00CE3098" w:rsidP="00701DA7">
      <w:pPr>
        <w:rPr>
          <w:lang w:val="el-GR"/>
        </w:rPr>
      </w:pPr>
      <w:r>
        <w:rPr>
          <w:lang w:val="el-GR"/>
        </w:rPr>
        <w:t>Για την υλοποίηση των παραπάνω λειτουργιών, θα πρέπει να προσφερθεί κατάλληλο έτοιμο λογισμικό αποθήκευσης και επεξεργασίας δεδομένων. Το εν λόγω λογισμικό θα πρέπει να διαθέτει τις παρακάτω ελάχιστες προδιαγραφές:</w:t>
      </w:r>
    </w:p>
    <w:p w14:paraId="327833B9" w14:textId="448DFA25" w:rsidR="00CE3098" w:rsidRPr="00CE3098" w:rsidRDefault="00CE3098" w:rsidP="0089245A">
      <w:pPr>
        <w:pStyle w:val="aff"/>
        <w:numPr>
          <w:ilvl w:val="0"/>
          <w:numId w:val="236"/>
        </w:numPr>
        <w:rPr>
          <w:lang w:val="el-GR"/>
        </w:rPr>
      </w:pPr>
      <w:r w:rsidRPr="00CE3098">
        <w:rPr>
          <w:lang w:val="el-GR"/>
        </w:rPr>
        <w:t xml:space="preserve">θα πρέπει να διαθέτει </w:t>
      </w:r>
      <w:r w:rsidR="00275D3F">
        <w:rPr>
          <w:lang w:val="el-GR"/>
        </w:rPr>
        <w:t xml:space="preserve">εγγενώς </w:t>
      </w:r>
      <w:r w:rsidRPr="00CE3098">
        <w:rPr>
          <w:lang w:val="el-GR"/>
        </w:rPr>
        <w:t xml:space="preserve">τη δυνατότητα αναζήτησης με χρήση </w:t>
      </w:r>
      <w:proofErr w:type="spellStart"/>
      <w:r w:rsidRPr="00CE3098">
        <w:rPr>
          <w:lang w:val="el-GR"/>
        </w:rPr>
        <w:t>Native</w:t>
      </w:r>
      <w:proofErr w:type="spellEnd"/>
      <w:r w:rsidRPr="00CE3098">
        <w:rPr>
          <w:lang w:val="el-GR"/>
        </w:rPr>
        <w:t xml:space="preserve"> LLM (</w:t>
      </w:r>
      <w:proofErr w:type="spellStart"/>
      <w:r w:rsidRPr="00CE3098">
        <w:rPr>
          <w:lang w:val="el-GR"/>
        </w:rPr>
        <w:t>large</w:t>
      </w:r>
      <w:proofErr w:type="spellEnd"/>
      <w:r w:rsidRPr="00CE3098">
        <w:rPr>
          <w:lang w:val="el-GR"/>
        </w:rPr>
        <w:t xml:space="preserve"> </w:t>
      </w:r>
      <w:proofErr w:type="spellStart"/>
      <w:r w:rsidRPr="00CE3098">
        <w:rPr>
          <w:lang w:val="el-GR"/>
        </w:rPr>
        <w:t>language</w:t>
      </w:r>
      <w:proofErr w:type="spellEnd"/>
      <w:r w:rsidRPr="00CE3098">
        <w:rPr>
          <w:lang w:val="el-GR"/>
        </w:rPr>
        <w:t xml:space="preserve"> </w:t>
      </w:r>
      <w:proofErr w:type="spellStart"/>
      <w:r w:rsidRPr="00CE3098">
        <w:rPr>
          <w:lang w:val="el-GR"/>
        </w:rPr>
        <w:t>model</w:t>
      </w:r>
      <w:proofErr w:type="spellEnd"/>
      <w:r w:rsidRPr="00CE3098">
        <w:rPr>
          <w:lang w:val="el-GR"/>
        </w:rPr>
        <w:t>)</w:t>
      </w:r>
    </w:p>
    <w:p w14:paraId="486508E3" w14:textId="15C22C58" w:rsidR="00CE3098" w:rsidRPr="00CE3098" w:rsidRDefault="00CE3098" w:rsidP="0089245A">
      <w:pPr>
        <w:pStyle w:val="aff"/>
        <w:numPr>
          <w:ilvl w:val="0"/>
          <w:numId w:val="236"/>
        </w:numPr>
        <w:rPr>
          <w:lang w:val="el-GR"/>
        </w:rPr>
      </w:pPr>
      <w:r w:rsidRPr="00CE3098">
        <w:rPr>
          <w:lang w:val="el-GR"/>
        </w:rPr>
        <w:t xml:space="preserve">θα πρέπει να διαθέτει εγγενώς τη δυνατότητα αναζήτησης σε δεδομένα </w:t>
      </w:r>
      <w:proofErr w:type="spellStart"/>
      <w:r w:rsidRPr="00CE3098">
        <w:rPr>
          <w:lang w:val="el-GR"/>
        </w:rPr>
        <w:t>χρονοσειρών</w:t>
      </w:r>
      <w:proofErr w:type="spellEnd"/>
      <w:r w:rsidRPr="00CE3098">
        <w:rPr>
          <w:lang w:val="el-GR"/>
        </w:rPr>
        <w:t xml:space="preserve"> (</w:t>
      </w:r>
      <w:proofErr w:type="spellStart"/>
      <w:r w:rsidRPr="00CE3098">
        <w:rPr>
          <w:lang w:val="el-GR"/>
        </w:rPr>
        <w:t>time-series</w:t>
      </w:r>
      <w:proofErr w:type="spellEnd"/>
      <w:r w:rsidRPr="00CE3098">
        <w:rPr>
          <w:lang w:val="el-GR"/>
        </w:rPr>
        <w:t>), σχεσιακά δεδομένα (</w:t>
      </w:r>
      <w:proofErr w:type="spellStart"/>
      <w:r w:rsidRPr="00CE3098">
        <w:rPr>
          <w:lang w:val="el-GR"/>
        </w:rPr>
        <w:t>relational</w:t>
      </w:r>
      <w:proofErr w:type="spellEnd"/>
      <w:r w:rsidRPr="00CE3098">
        <w:rPr>
          <w:lang w:val="el-GR"/>
        </w:rPr>
        <w:t>), χωρικά δεδομένα (</w:t>
      </w:r>
      <w:proofErr w:type="spellStart"/>
      <w:r w:rsidRPr="00CE3098">
        <w:rPr>
          <w:lang w:val="el-GR"/>
        </w:rPr>
        <w:t>spatial</w:t>
      </w:r>
      <w:proofErr w:type="spellEnd"/>
      <w:r w:rsidRPr="00CE3098">
        <w:rPr>
          <w:lang w:val="el-GR"/>
        </w:rPr>
        <w:t>), γραφικά δεδομένα (</w:t>
      </w:r>
      <w:proofErr w:type="spellStart"/>
      <w:r w:rsidRPr="00CE3098">
        <w:rPr>
          <w:lang w:val="el-GR"/>
        </w:rPr>
        <w:t>graph</w:t>
      </w:r>
      <w:proofErr w:type="spellEnd"/>
      <w:r w:rsidRPr="00CE3098">
        <w:rPr>
          <w:lang w:val="el-GR"/>
        </w:rPr>
        <w:t>) και διανυσματικά δεδομένα (</w:t>
      </w:r>
      <w:proofErr w:type="spellStart"/>
      <w:r w:rsidRPr="00CE3098">
        <w:rPr>
          <w:lang w:val="el-GR"/>
        </w:rPr>
        <w:t>vector</w:t>
      </w:r>
      <w:proofErr w:type="spellEnd"/>
      <w:r w:rsidRPr="00CE3098">
        <w:rPr>
          <w:lang w:val="el-GR"/>
        </w:rPr>
        <w:t>)</w:t>
      </w:r>
    </w:p>
    <w:p w14:paraId="6712CDA5" w14:textId="552BE9B5" w:rsidR="00CE3098" w:rsidRPr="00CE3098" w:rsidRDefault="00CE3098" w:rsidP="0089245A">
      <w:pPr>
        <w:pStyle w:val="aff"/>
        <w:numPr>
          <w:ilvl w:val="0"/>
          <w:numId w:val="236"/>
        </w:numPr>
        <w:rPr>
          <w:lang w:val="el-GR"/>
        </w:rPr>
      </w:pPr>
      <w:r w:rsidRPr="00CE3098">
        <w:rPr>
          <w:lang w:val="el-GR"/>
        </w:rPr>
        <w:t>θα πρέπει να διαθέτει εγγενώς τη δυνατότητα αναζήτησης διανυσματικής ομοιότητας σε πραγματικό χρόνο (</w:t>
      </w:r>
      <w:proofErr w:type="spellStart"/>
      <w:r w:rsidRPr="00CE3098">
        <w:rPr>
          <w:lang w:val="el-GR"/>
        </w:rPr>
        <w:t>real-time</w:t>
      </w:r>
      <w:proofErr w:type="spellEnd"/>
      <w:r w:rsidRPr="00CE3098">
        <w:rPr>
          <w:lang w:val="el-GR"/>
        </w:rPr>
        <w:t xml:space="preserve"> </w:t>
      </w:r>
      <w:proofErr w:type="spellStart"/>
      <w:r w:rsidRPr="00CE3098">
        <w:rPr>
          <w:lang w:val="el-GR"/>
        </w:rPr>
        <w:t>vector</w:t>
      </w:r>
      <w:proofErr w:type="spellEnd"/>
      <w:r w:rsidRPr="00CE3098">
        <w:rPr>
          <w:lang w:val="el-GR"/>
        </w:rPr>
        <w:t xml:space="preserve"> </w:t>
      </w:r>
      <w:proofErr w:type="spellStart"/>
      <w:r w:rsidRPr="00CE3098">
        <w:rPr>
          <w:lang w:val="el-GR"/>
        </w:rPr>
        <w:t>similarity</w:t>
      </w:r>
      <w:proofErr w:type="spellEnd"/>
      <w:r w:rsidRPr="00CE3098">
        <w:rPr>
          <w:lang w:val="el-GR"/>
        </w:rPr>
        <w:t xml:space="preserve"> </w:t>
      </w:r>
      <w:proofErr w:type="spellStart"/>
      <w:r w:rsidRPr="00CE3098">
        <w:rPr>
          <w:lang w:val="el-GR"/>
        </w:rPr>
        <w:t>search</w:t>
      </w:r>
      <w:proofErr w:type="spellEnd"/>
      <w:r w:rsidRPr="00CE3098">
        <w:rPr>
          <w:lang w:val="el-GR"/>
        </w:rPr>
        <w:t>)</w:t>
      </w:r>
    </w:p>
    <w:p w14:paraId="57682355" w14:textId="10B1B85F" w:rsidR="00CE3098" w:rsidRPr="00CE3098" w:rsidRDefault="00CE3098" w:rsidP="0089245A">
      <w:pPr>
        <w:pStyle w:val="aff"/>
        <w:numPr>
          <w:ilvl w:val="0"/>
          <w:numId w:val="236"/>
        </w:numPr>
        <w:rPr>
          <w:lang w:val="el-GR"/>
        </w:rPr>
      </w:pPr>
      <w:r>
        <w:rPr>
          <w:lang w:val="el-GR"/>
        </w:rPr>
        <w:t>θα</w:t>
      </w:r>
      <w:r w:rsidRPr="00CE3098">
        <w:rPr>
          <w:lang w:val="el-GR"/>
        </w:rPr>
        <w:t xml:space="preserve"> πρέπει να είναι in-memory GPU</w:t>
      </w:r>
    </w:p>
    <w:p w14:paraId="4A3F5500" w14:textId="3B73BD3C" w:rsidR="00CE3098" w:rsidRPr="00CE3098" w:rsidRDefault="00CE3098" w:rsidP="0089245A">
      <w:pPr>
        <w:pStyle w:val="aff"/>
        <w:numPr>
          <w:ilvl w:val="0"/>
          <w:numId w:val="236"/>
        </w:numPr>
        <w:rPr>
          <w:lang w:val="el-GR"/>
        </w:rPr>
      </w:pPr>
      <w:r w:rsidRPr="00CE3098">
        <w:rPr>
          <w:lang w:val="el-GR"/>
        </w:rPr>
        <w:t xml:space="preserve">θα </w:t>
      </w:r>
      <w:r>
        <w:rPr>
          <w:lang w:val="el-GR"/>
        </w:rPr>
        <w:t xml:space="preserve">πρέπει να </w:t>
      </w:r>
      <w:r w:rsidRPr="00CE3098">
        <w:rPr>
          <w:lang w:val="el-GR"/>
        </w:rPr>
        <w:t xml:space="preserve">αποθηκεύει τα εισερχόμενα δεδομένα σε υποδομή μαζικής αποθήκευσης ετερογενών δομημένων ή αδόμητων δεδομένων, με δυνατότητες υψηλής κλιμάκωσης και κατάλληλης για σενάρια επεξεργασίας και ανάλυσης δεδομένων </w:t>
      </w:r>
    </w:p>
    <w:p w14:paraId="7AACB644" w14:textId="5278409F" w:rsidR="00CE3098" w:rsidRPr="00CE3098" w:rsidRDefault="00CE3098" w:rsidP="0089245A">
      <w:pPr>
        <w:pStyle w:val="aff"/>
        <w:numPr>
          <w:ilvl w:val="0"/>
          <w:numId w:val="236"/>
        </w:numPr>
        <w:rPr>
          <w:lang w:val="el-GR"/>
        </w:rPr>
      </w:pPr>
      <w:r w:rsidRPr="00CE3098">
        <w:rPr>
          <w:lang w:val="el-GR"/>
        </w:rPr>
        <w:t>θα πρέπει να διαθέτει τη δυνατότητα επιλογής βαθμίδας-</w:t>
      </w:r>
      <w:proofErr w:type="spellStart"/>
      <w:r w:rsidRPr="00CE3098">
        <w:rPr>
          <w:lang w:val="el-GR"/>
        </w:rPr>
        <w:t>tier</w:t>
      </w:r>
      <w:proofErr w:type="spellEnd"/>
      <w:r w:rsidRPr="00CE3098">
        <w:rPr>
          <w:lang w:val="el-GR"/>
        </w:rPr>
        <w:t xml:space="preserve"> αποθήκευσης ανάλογα με την απόδοση, απόκριση των αποθηκευμένων δεδομένω</w:t>
      </w:r>
      <w:r>
        <w:rPr>
          <w:lang w:val="el-GR"/>
        </w:rPr>
        <w:t>ν</w:t>
      </w:r>
    </w:p>
    <w:p w14:paraId="3C8C02E2" w14:textId="621C4365" w:rsidR="00C01F72" w:rsidRDefault="00CE3098" w:rsidP="00CE3098">
      <w:pPr>
        <w:rPr>
          <w:lang w:val="el-GR"/>
        </w:rPr>
      </w:pPr>
      <w:r>
        <w:rPr>
          <w:lang w:val="el-GR"/>
        </w:rPr>
        <w:t xml:space="preserve">Ο υποψήφιος ανάδοχος θα πρέπει να αναφέρει στην προσφορά του την </w:t>
      </w:r>
      <w:r w:rsidR="00C01F72" w:rsidRPr="00C01F72">
        <w:rPr>
          <w:lang w:val="el-GR"/>
        </w:rPr>
        <w:t xml:space="preserve">εμπορική ονομασία και </w:t>
      </w:r>
      <w:r>
        <w:rPr>
          <w:lang w:val="el-GR"/>
        </w:rPr>
        <w:t>τ</w:t>
      </w:r>
      <w:r w:rsidR="00C01F72" w:rsidRPr="00C01F72">
        <w:rPr>
          <w:lang w:val="el-GR"/>
        </w:rPr>
        <w:t>η</w:t>
      </w:r>
      <w:r>
        <w:rPr>
          <w:lang w:val="el-GR"/>
        </w:rPr>
        <w:t>ν</w:t>
      </w:r>
      <w:r w:rsidR="00C01F72" w:rsidRPr="00C01F72">
        <w:rPr>
          <w:lang w:val="el-GR"/>
        </w:rPr>
        <w:t xml:space="preserve"> εταιρεία κατασκευής της προσφερόμενης βάσης δεδομένων</w:t>
      </w:r>
      <w:r>
        <w:rPr>
          <w:lang w:val="el-GR"/>
        </w:rPr>
        <w:t>.</w:t>
      </w:r>
    </w:p>
    <w:p w14:paraId="763AF8CC" w14:textId="328A2D2F" w:rsidR="00275D3F" w:rsidRPr="00C01F72" w:rsidRDefault="00275D3F" w:rsidP="00CE3098">
      <w:pPr>
        <w:rPr>
          <w:lang w:val="el-GR"/>
        </w:rPr>
      </w:pPr>
      <w:r>
        <w:rPr>
          <w:lang w:val="el-GR"/>
        </w:rPr>
        <w:t>Σημειώνεται ότι, η προσφερόμενη βάση δεδομένων δεν πρέπει, επί ποινή αποκλεισμού, να αποτελεί λογισμικό ανοικτού κώδικα.</w:t>
      </w:r>
    </w:p>
    <w:p w14:paraId="1F8B630A" w14:textId="77777777" w:rsidR="00701DA7" w:rsidRPr="00A17BC6" w:rsidRDefault="00701DA7" w:rsidP="00701DA7">
      <w:pPr>
        <w:rPr>
          <w:bCs/>
          <w:lang w:val="el-GR"/>
        </w:rPr>
      </w:pPr>
    </w:p>
    <w:p w14:paraId="24DF5A8A" w14:textId="2B1A0B30" w:rsidR="0064356D" w:rsidRPr="0078650E" w:rsidRDefault="00696619" w:rsidP="00FE26BF">
      <w:pPr>
        <w:pStyle w:val="30"/>
      </w:pPr>
      <w:bookmarkStart w:id="608" w:name="_Toc180679361"/>
      <w:r w:rsidRPr="00FE26BF">
        <w:lastRenderedPageBreak/>
        <w:t xml:space="preserve">Επιχειρησιακή Ενότητα 2 : </w:t>
      </w:r>
      <w:r w:rsidR="0078650E" w:rsidRPr="00FE26BF">
        <w:t>Πληροφοριακό Σύστημα Ενιαίου Μητρώου</w:t>
      </w:r>
      <w:r w:rsidR="003026D5">
        <w:t xml:space="preserve"> </w:t>
      </w:r>
      <w:r w:rsidR="0078650E" w:rsidRPr="00FE26BF">
        <w:t>Εθελοντισμού Πολιτικής Προστασίας (Ε.Μ.Ε.Π.Π.)</w:t>
      </w:r>
      <w:bookmarkEnd w:id="608"/>
    </w:p>
    <w:p w14:paraId="4E582AA1" w14:textId="48C8C99B" w:rsidR="00E57C74" w:rsidRPr="00E57C74" w:rsidRDefault="00E57C74" w:rsidP="00E57C74">
      <w:pPr>
        <w:rPr>
          <w:lang w:val="el-GR"/>
        </w:rPr>
      </w:pPr>
      <w:r w:rsidRPr="00E57C74">
        <w:rPr>
          <w:lang w:val="el-GR"/>
        </w:rPr>
        <w:t>Σκοπός της συγκεκριμένης επιχειρησιακής ενότητας είναι η υλοποίηση ενός ολοκληρωμένου πληροφοριακού συστήματος που θα καλύπτει τις απαιτήσεις που διαμορφώνονται από τον Ν.4662/2020 σχετικά με τις εθελοντικές οντότητες (οργανώσεις και εθελοντές) και θα προσαρμόζεται στο τρόπο με τον οποίο οι εθελοντικές δραστηριότητες εκπονούνται.</w:t>
      </w:r>
    </w:p>
    <w:p w14:paraId="27684F96" w14:textId="77777777" w:rsidR="00E57C74" w:rsidRPr="00E57C74" w:rsidRDefault="00E57C74" w:rsidP="00E57C74">
      <w:pPr>
        <w:rPr>
          <w:lang w:val="el-GR"/>
        </w:rPr>
      </w:pPr>
      <w:r w:rsidRPr="00E57C74">
        <w:rPr>
          <w:lang w:val="el-GR"/>
        </w:rPr>
        <w:t>Το έργο αποτελείται από ένα σύνολο συστημάτων που σκοπό έχουν να καλύψουν τις προϋποθέσεις που τίθενται από το πλαίσιο λειτουργίας που ορίζει η ΓΓΠΠ, και συγκεκριμένα:</w:t>
      </w:r>
    </w:p>
    <w:p w14:paraId="67C1F2F3" w14:textId="77777777" w:rsidR="00E57C74" w:rsidRPr="00E57C74" w:rsidRDefault="00E57C74" w:rsidP="008C3594">
      <w:pPr>
        <w:numPr>
          <w:ilvl w:val="0"/>
          <w:numId w:val="62"/>
        </w:numPr>
        <w:rPr>
          <w:lang w:val="el-GR"/>
        </w:rPr>
      </w:pPr>
      <w:r w:rsidRPr="00E57C74">
        <w:rPr>
          <w:lang w:val="el-GR"/>
        </w:rPr>
        <w:t>συστήματα που θα επιτρέπουν στις κατά τόπους εθελοντικές οργανώσεις και εθελοντές να τηρούν τις προϋποθέσεις που ορίζονται από την ΓΓΠΠ, παρέχοντας αφενός ευκολία χρήσης, πληρότητα πληροφορίας και εξυπηρέτηση της οργάνωσης και, αφετέρου, την απαραίτητη ασφάλεια και αξιοπιστία,</w:t>
      </w:r>
    </w:p>
    <w:p w14:paraId="16923CBB" w14:textId="77777777" w:rsidR="00E57C74" w:rsidRPr="00E57C74" w:rsidRDefault="00E57C74" w:rsidP="008C3594">
      <w:pPr>
        <w:numPr>
          <w:ilvl w:val="0"/>
          <w:numId w:val="62"/>
        </w:numPr>
        <w:rPr>
          <w:lang w:val="el-GR"/>
        </w:rPr>
      </w:pPr>
      <w:r w:rsidRPr="00E57C74">
        <w:rPr>
          <w:lang w:val="el-GR"/>
        </w:rPr>
        <w:t>κεντρικά συστήματα που εξυπηρετούν τις κεντρικές υπηρεσίες να διαχειρίζονται τα μητρώα των αντίστοιχων οντοτήτων, την έκδοση των ταυτοτήτων εθελοντών, τη παρακολούθηση ισχύος τους, την καταγραφή των εκπαιδεύσεων που λαμβάνουν, την αξιολόγηση των εθελοντικών οργανώσεων, την ηθική και υλική ανταπόδοση, την παροχή της ορθής πληροφορίας για τον υπολογισμό του εξοπλισμού και αναλωσίμων από τις κρατικές υπηρεσίες και γενικά την πλήρη διαχείριση αυτού του σημαντικού συστατικού του Εθνικού Μηχανισμού Διαχείρισης και Αντιμετώπισης Κινδύνων,</w:t>
      </w:r>
    </w:p>
    <w:p w14:paraId="03308D5B" w14:textId="77777777" w:rsidR="00E57C74" w:rsidRPr="00E57C74" w:rsidRDefault="00E57C74" w:rsidP="008C3594">
      <w:pPr>
        <w:numPr>
          <w:ilvl w:val="0"/>
          <w:numId w:val="62"/>
        </w:numPr>
        <w:rPr>
          <w:lang w:val="el-GR"/>
        </w:rPr>
      </w:pPr>
      <w:r w:rsidRPr="00E57C74">
        <w:rPr>
          <w:lang w:val="el-GR"/>
        </w:rPr>
        <w:t xml:space="preserve">περαιτέρω, το σύστημα που θα αναπτυχθεί θα συμπεριλαμβάνει και τις απαραίτητες ανοιχτές δομές και </w:t>
      </w:r>
      <w:proofErr w:type="spellStart"/>
      <w:r w:rsidRPr="00E57C74">
        <w:rPr>
          <w:lang w:val="el-GR"/>
        </w:rPr>
        <w:t>διεπαφές</w:t>
      </w:r>
      <w:proofErr w:type="spellEnd"/>
      <w:r w:rsidRPr="00E57C74">
        <w:rPr>
          <w:lang w:val="el-GR"/>
        </w:rPr>
        <w:t xml:space="preserve"> επικοινωνίας με άλλα συστήματα της ΓΓΠΣΨΔ (υφιστάμενα και νέα, επιχειρησιακά και διοικητικά), ώστε να υποστηρίζεται η </w:t>
      </w:r>
      <w:proofErr w:type="spellStart"/>
      <w:r w:rsidRPr="00E57C74">
        <w:rPr>
          <w:lang w:val="el-GR"/>
        </w:rPr>
        <w:t>διαλειτουργικότητα</w:t>
      </w:r>
      <w:proofErr w:type="spellEnd"/>
      <w:r w:rsidRPr="00E57C74">
        <w:rPr>
          <w:lang w:val="el-GR"/>
        </w:rPr>
        <w:t>.</w:t>
      </w:r>
    </w:p>
    <w:p w14:paraId="78AB911B" w14:textId="77777777" w:rsidR="00E57C74" w:rsidRPr="00E57C74" w:rsidRDefault="00E57C74" w:rsidP="00E57C74">
      <w:pPr>
        <w:rPr>
          <w:lang w:val="el-GR"/>
        </w:rPr>
      </w:pPr>
      <w:r w:rsidRPr="00E57C74">
        <w:rPr>
          <w:lang w:val="el-GR"/>
        </w:rPr>
        <w:t>Το συγκεκριμένο μητρώο θα συμπεριλαμβάνει τα ακόλουθα:</w:t>
      </w:r>
    </w:p>
    <w:p w14:paraId="68EAA9BA" w14:textId="77777777" w:rsidR="00E57C74" w:rsidRPr="00E57C74" w:rsidRDefault="00E57C74" w:rsidP="008C3594">
      <w:pPr>
        <w:numPr>
          <w:ilvl w:val="0"/>
          <w:numId w:val="61"/>
        </w:numPr>
        <w:rPr>
          <w:lang w:val="el-GR"/>
        </w:rPr>
      </w:pPr>
      <w:r w:rsidRPr="00E57C74">
        <w:rPr>
          <w:lang w:val="el-GR"/>
        </w:rPr>
        <w:t>«Μητρώο Εθελοντικών Οργανώσεων Πολιτικής Προστασίας (Μ.Ε.Ο.Π.Π.)», στο οποίο θα εγγράφονται οι Εθελοντικές Οργανώσεις Πολιτικής Προστασίας, που πληρούν τις προϋποθέσεις του Ν. 4662/2020.</w:t>
      </w:r>
    </w:p>
    <w:p w14:paraId="0D7E2B27" w14:textId="77777777" w:rsidR="00E57C74" w:rsidRPr="00E57C74" w:rsidRDefault="00E57C74" w:rsidP="008C3594">
      <w:pPr>
        <w:numPr>
          <w:ilvl w:val="0"/>
          <w:numId w:val="61"/>
        </w:numPr>
        <w:rPr>
          <w:lang w:val="el-GR"/>
        </w:rPr>
      </w:pPr>
      <w:r w:rsidRPr="00E57C74">
        <w:rPr>
          <w:lang w:val="el-GR"/>
        </w:rPr>
        <w:t>«Μητρώο Εθελοντών Πολιτικής Προστασίας (Μ.Ε.Π.Π.)», στο οποίο θα εγγράφονται τα μέλη των εθελοντικών οργανώσεων Πολιτικής Προστασίας που πληρούν τις προϋποθέσεις του Ν. 4662/2020.</w:t>
      </w:r>
    </w:p>
    <w:p w14:paraId="3C4A1DD5" w14:textId="77777777" w:rsidR="00E57C74" w:rsidRDefault="00E57C74" w:rsidP="008C3594">
      <w:pPr>
        <w:numPr>
          <w:ilvl w:val="0"/>
          <w:numId w:val="61"/>
        </w:numPr>
        <w:rPr>
          <w:lang w:val="el-GR"/>
        </w:rPr>
      </w:pPr>
      <w:r w:rsidRPr="00E57C74">
        <w:rPr>
          <w:lang w:val="el-GR"/>
        </w:rPr>
        <w:t>«Μητρώο Εξοπλισμού και Μέσων Εθελοντικών Οργανώσεων Πολιτικής Προστασίας (Μ.Ε.Μ.Ε.Ο.Π.Π.)», στο οποίο θα εγγράφονται υλικά και μέσα των εθελοντικών οργανώσεων Πολιτικής Προστασίας.</w:t>
      </w:r>
    </w:p>
    <w:p w14:paraId="37785204" w14:textId="77777777" w:rsidR="00C7043F" w:rsidRPr="00C7043F" w:rsidRDefault="00C7043F" w:rsidP="008C3594">
      <w:pPr>
        <w:pStyle w:val="aff"/>
        <w:numPr>
          <w:ilvl w:val="0"/>
          <w:numId w:val="61"/>
        </w:numPr>
        <w:rPr>
          <w:lang w:val="el-GR"/>
        </w:rPr>
      </w:pPr>
      <w:r w:rsidRPr="00C7043F">
        <w:rPr>
          <w:lang w:val="el-GR"/>
        </w:rPr>
        <w:t>«Αρχείο Εκθέσεων Αξιολόγησης Εθελοντικών Οργανώσεων Πολιτικής Προστασίας»</w:t>
      </w:r>
    </w:p>
    <w:p w14:paraId="2BCECC17" w14:textId="066453AC" w:rsidR="00C7043F" w:rsidRPr="00C7043F" w:rsidRDefault="00C7043F" w:rsidP="008C3594">
      <w:pPr>
        <w:pStyle w:val="aff"/>
        <w:numPr>
          <w:ilvl w:val="0"/>
          <w:numId w:val="61"/>
        </w:numPr>
        <w:rPr>
          <w:lang w:val="el-GR"/>
        </w:rPr>
      </w:pPr>
      <w:r w:rsidRPr="00C7043F">
        <w:rPr>
          <w:lang w:val="el-GR"/>
        </w:rPr>
        <w:t>«Αρχείο Συνεργαζόμενων Οργανώσεων και Φορέων»</w:t>
      </w:r>
    </w:p>
    <w:p w14:paraId="026743BB" w14:textId="77777777" w:rsidR="00E57C74" w:rsidRPr="00E57C74" w:rsidRDefault="00E57C74" w:rsidP="00E57C74">
      <w:pPr>
        <w:rPr>
          <w:lang w:val="el-GR"/>
        </w:rPr>
      </w:pPr>
      <w:r w:rsidRPr="00E57C74">
        <w:rPr>
          <w:lang w:val="el-GR"/>
        </w:rPr>
        <w:t xml:space="preserve">Η </w:t>
      </w:r>
      <w:proofErr w:type="spellStart"/>
      <w:r w:rsidRPr="00E57C74">
        <w:rPr>
          <w:lang w:val="el-GR"/>
        </w:rPr>
        <w:t>ψηφιοποίηση</w:t>
      </w:r>
      <w:proofErr w:type="spellEnd"/>
      <w:r w:rsidRPr="00E57C74">
        <w:rPr>
          <w:lang w:val="el-GR"/>
        </w:rPr>
        <w:t xml:space="preserve"> των μητρώων θα επιτρέψει την απλούστευση και επιτάχυνση των διαδικασιών καθώς και την άμεση και αξιόπιστη ανταλλαγή στοιχείων και πληροφοριών με τους εμπλεκόμενους φορείς και τις εθελοντικές οργανώσεις.</w:t>
      </w:r>
    </w:p>
    <w:p w14:paraId="4E9E1E1F" w14:textId="77777777" w:rsidR="00E57C74" w:rsidRPr="00E57C74" w:rsidRDefault="00E57C74" w:rsidP="00E57C74">
      <w:pPr>
        <w:rPr>
          <w:lang w:val="el-GR"/>
        </w:rPr>
      </w:pPr>
      <w:r w:rsidRPr="00E57C74">
        <w:rPr>
          <w:lang w:val="el-GR"/>
        </w:rPr>
        <w:t>Το προτεινόμενο σύστημα θα πρέπει να καλύπτει τις κάτωθι απαιτήσεις:</w:t>
      </w:r>
    </w:p>
    <w:p w14:paraId="22F66627" w14:textId="77777777" w:rsidR="00E57C74" w:rsidRPr="00E57C74" w:rsidRDefault="00E57C74" w:rsidP="008C3594">
      <w:pPr>
        <w:numPr>
          <w:ilvl w:val="0"/>
          <w:numId w:val="64"/>
        </w:numPr>
        <w:rPr>
          <w:lang w:val="el-GR"/>
        </w:rPr>
      </w:pPr>
      <w:r w:rsidRPr="00E57C74">
        <w:rPr>
          <w:lang w:val="el-GR"/>
        </w:rPr>
        <w:t>Θα διαχειρίζεται μια εθελοντική ομάδα, τα μέλη αυτής, τον εξοπλισμό και τα μέσα της ομάδας, σε όλα τα στάδια από την αίτηση της, την ένταξη της, την διαχείριση της και την διαγραφή της</w:t>
      </w:r>
    </w:p>
    <w:p w14:paraId="61B9BD4F" w14:textId="77777777" w:rsidR="00E57C74" w:rsidRPr="00E57C74" w:rsidRDefault="00E57C74" w:rsidP="008C3594">
      <w:pPr>
        <w:numPr>
          <w:ilvl w:val="0"/>
          <w:numId w:val="64"/>
        </w:numPr>
        <w:rPr>
          <w:lang w:val="el-GR"/>
        </w:rPr>
      </w:pPr>
      <w:r w:rsidRPr="00E57C74">
        <w:rPr>
          <w:lang w:val="el-GR"/>
        </w:rPr>
        <w:lastRenderedPageBreak/>
        <w:t xml:space="preserve">Θα παρέχει διαβαθμισμένη δυνατότητα δικαιωμάτων πρόσβασης στους εμπλεκόμενους φορείς/χρήστες, και ισχυρή </w:t>
      </w:r>
      <w:proofErr w:type="spellStart"/>
      <w:r w:rsidRPr="00E57C74">
        <w:rPr>
          <w:lang w:val="el-GR"/>
        </w:rPr>
        <w:t>αυθεντικοποίηση</w:t>
      </w:r>
      <w:proofErr w:type="spellEnd"/>
      <w:r w:rsidRPr="00E57C74">
        <w:rPr>
          <w:lang w:val="el-GR"/>
        </w:rPr>
        <w:t xml:space="preserve"> των χρηστών, διατήρηση της ακεραιότητας των δεδομένων και της εμπιστευτικότητας της επικοινωνίας</w:t>
      </w:r>
    </w:p>
    <w:p w14:paraId="2DA0630E" w14:textId="77777777" w:rsidR="00E57C74" w:rsidRPr="00E57C74" w:rsidRDefault="00E57C74" w:rsidP="008C3594">
      <w:pPr>
        <w:numPr>
          <w:ilvl w:val="0"/>
          <w:numId w:val="64"/>
        </w:numPr>
        <w:rPr>
          <w:lang w:val="el-GR"/>
        </w:rPr>
      </w:pPr>
      <w:r w:rsidRPr="00E57C74">
        <w:rPr>
          <w:lang w:val="el-GR"/>
        </w:rPr>
        <w:t>Θα παρέχει δυνατότητα παρακολούθησης των εκπαιδεύσεων της ομάδας και των μελών αυτής</w:t>
      </w:r>
    </w:p>
    <w:p w14:paraId="7D04E460" w14:textId="77777777" w:rsidR="00E57C74" w:rsidRPr="00E57C74" w:rsidRDefault="00E57C74" w:rsidP="008C3594">
      <w:pPr>
        <w:numPr>
          <w:ilvl w:val="0"/>
          <w:numId w:val="64"/>
        </w:numPr>
        <w:rPr>
          <w:lang w:val="el-GR"/>
        </w:rPr>
      </w:pPr>
      <w:r w:rsidRPr="00E57C74">
        <w:rPr>
          <w:lang w:val="el-GR"/>
        </w:rPr>
        <w:t xml:space="preserve">Θα διαθέτει αυτοματοποιημένες ή </w:t>
      </w:r>
      <w:r w:rsidRPr="00E57C74">
        <w:t>ad</w:t>
      </w:r>
      <w:r w:rsidRPr="00E57C74">
        <w:rPr>
          <w:lang w:val="el-GR"/>
        </w:rPr>
        <w:t xml:space="preserve"> </w:t>
      </w:r>
      <w:r w:rsidRPr="00E57C74">
        <w:t>hoc</w:t>
      </w:r>
      <w:r w:rsidRPr="00E57C74">
        <w:rPr>
          <w:lang w:val="el-GR"/>
        </w:rPr>
        <w:t xml:space="preserve"> αναφορές, που να επιτρέπουν την εύκολη διαχείριση των ομάδων</w:t>
      </w:r>
    </w:p>
    <w:p w14:paraId="3FBA4457" w14:textId="77777777" w:rsidR="00E57C74" w:rsidRPr="00E57C74" w:rsidRDefault="00E57C74" w:rsidP="008C3594">
      <w:pPr>
        <w:numPr>
          <w:ilvl w:val="0"/>
          <w:numId w:val="64"/>
        </w:numPr>
        <w:rPr>
          <w:lang w:val="el-GR"/>
        </w:rPr>
      </w:pPr>
      <w:r w:rsidRPr="00E57C74">
        <w:rPr>
          <w:lang w:val="el-GR"/>
        </w:rPr>
        <w:t>Θα διαθέτει δυνατότητα έκδοσης βεβαιώσεων</w:t>
      </w:r>
    </w:p>
    <w:p w14:paraId="67DC950B" w14:textId="77777777" w:rsidR="00E57C74" w:rsidRPr="00E57C74" w:rsidRDefault="00E57C74" w:rsidP="008C3594">
      <w:pPr>
        <w:numPr>
          <w:ilvl w:val="0"/>
          <w:numId w:val="64"/>
        </w:numPr>
        <w:rPr>
          <w:lang w:val="el-GR"/>
        </w:rPr>
      </w:pPr>
      <w:r w:rsidRPr="00E57C74">
        <w:rPr>
          <w:lang w:val="el-GR"/>
        </w:rPr>
        <w:t>Θα παρακολουθεί με αυτοματοποιημένο τρόπο και να ενημερώνει εγκαίρως τους διαχειριστές για ποικίλες δράσεις (πχ αυτόματο αρχείο καταγραφής δραστηριοτήτων, παρακολούθησης λήξης πιστοποιητικών, ανίχνευσης και διασταύρωσης στοιχείων με τρίτα συστήματα, έλεγχος ύποπτων δραστηριοτήτων).</w:t>
      </w:r>
    </w:p>
    <w:p w14:paraId="144EC63A" w14:textId="77777777" w:rsidR="00E57C74" w:rsidRPr="00E57C74" w:rsidRDefault="00E57C74" w:rsidP="008C3594">
      <w:pPr>
        <w:numPr>
          <w:ilvl w:val="0"/>
          <w:numId w:val="64"/>
        </w:numPr>
        <w:rPr>
          <w:lang w:val="el-GR"/>
        </w:rPr>
      </w:pPr>
      <w:r w:rsidRPr="00E57C74">
        <w:rPr>
          <w:lang w:val="el-GR"/>
        </w:rPr>
        <w:t>Θα παρέχει σαφή εικόνα των Δράσεων Πολιτικής Προστασίας στις οποίες μπορεί να εμπλακεί μια εθελοντική ομάδα και τα μέλη αυτής, με δυνατότητα άμεσης ανανέωσης των Δράσεων και λήξης αυτών, καθώς και ενημέρωση του αριθμού των μελών ανά Δράση</w:t>
      </w:r>
    </w:p>
    <w:p w14:paraId="2D1762E2" w14:textId="77777777" w:rsidR="00E57C74" w:rsidRPr="00E57C74" w:rsidRDefault="00E57C74" w:rsidP="008C3594">
      <w:pPr>
        <w:numPr>
          <w:ilvl w:val="0"/>
          <w:numId w:val="64"/>
        </w:numPr>
        <w:rPr>
          <w:lang w:val="el-GR"/>
        </w:rPr>
      </w:pPr>
      <w:r w:rsidRPr="00E57C74">
        <w:rPr>
          <w:lang w:val="el-GR"/>
        </w:rPr>
        <w:t xml:space="preserve">Θα αποθηκεύει και να διατηρεί τα στοιχεία γεωγραφικής εμβέλειας της εθελοντικής ομάδας σε επίπεδο Δήμου/Περιφέρειας/Ενότητας, μέσω διαδικτυακής υπηρεσίας </w:t>
      </w:r>
      <w:proofErr w:type="spellStart"/>
      <w:r w:rsidRPr="00E57C74">
        <w:rPr>
          <w:lang w:val="el-GR"/>
        </w:rPr>
        <w:t>διαδραστικού</w:t>
      </w:r>
      <w:proofErr w:type="spellEnd"/>
      <w:r w:rsidRPr="00E57C74">
        <w:rPr>
          <w:lang w:val="el-GR"/>
        </w:rPr>
        <w:t xml:space="preserve"> χάρτη Γεωγραφικού Συστήματος Πληροφοριών (ΓΣΠ), με απλό και χρηστικό περιβάλλον εργασίας</w:t>
      </w:r>
    </w:p>
    <w:p w14:paraId="75393A56" w14:textId="77777777" w:rsidR="00E57C74" w:rsidRPr="00E57C74" w:rsidRDefault="00E57C74" w:rsidP="008C3594">
      <w:pPr>
        <w:numPr>
          <w:ilvl w:val="0"/>
          <w:numId w:val="64"/>
        </w:numPr>
        <w:rPr>
          <w:lang w:val="el-GR"/>
        </w:rPr>
      </w:pPr>
      <w:r w:rsidRPr="00E57C74">
        <w:rPr>
          <w:lang w:val="el-GR"/>
        </w:rPr>
        <w:t>Θα μεριμνά για την ορθή διαχείριση και διευκόλυνση ως προς αυτή των προσωπικών δεδομένων όπως προβλέπεται από την κείμενη νομοθεσία</w:t>
      </w:r>
    </w:p>
    <w:p w14:paraId="2F7FE4F6" w14:textId="77777777" w:rsidR="00E57C74" w:rsidRPr="00E57C74" w:rsidRDefault="00E57C74" w:rsidP="008C3594">
      <w:pPr>
        <w:numPr>
          <w:ilvl w:val="0"/>
          <w:numId w:val="64"/>
        </w:numPr>
        <w:rPr>
          <w:lang w:val="el-GR"/>
        </w:rPr>
      </w:pPr>
      <w:r w:rsidRPr="00E57C74">
        <w:rPr>
          <w:lang w:val="el-GR"/>
        </w:rPr>
        <w:t>Θα παρέχει εύκολη διασύνδεση με άλλα πληροφοριακά συστήματα για άμεση και αξιόπιστη ανταλλαγή στοιχείων και πληροφοριών</w:t>
      </w:r>
    </w:p>
    <w:p w14:paraId="587F849D" w14:textId="77777777" w:rsidR="00E57C74" w:rsidRPr="00E57C74" w:rsidRDefault="00E57C74" w:rsidP="008C3594">
      <w:pPr>
        <w:numPr>
          <w:ilvl w:val="0"/>
          <w:numId w:val="64"/>
        </w:numPr>
        <w:rPr>
          <w:lang w:val="el-GR"/>
        </w:rPr>
      </w:pPr>
      <w:r w:rsidRPr="00E57C74">
        <w:rPr>
          <w:lang w:val="el-GR"/>
        </w:rPr>
        <w:t>Θα εξυπηρετεί μεγάλο αριθμό ταυτόχρονων χρηστών</w:t>
      </w:r>
    </w:p>
    <w:p w14:paraId="2F0F4D4F" w14:textId="77777777" w:rsidR="00E57C74" w:rsidRDefault="00E57C74" w:rsidP="00E57C74">
      <w:pPr>
        <w:rPr>
          <w:bCs/>
          <w:lang w:val="el-GR"/>
        </w:rPr>
      </w:pPr>
    </w:p>
    <w:p w14:paraId="129B5137" w14:textId="77777777" w:rsidR="00C7043F" w:rsidRPr="00C7043F" w:rsidRDefault="00C7043F" w:rsidP="00C7043F">
      <w:pPr>
        <w:rPr>
          <w:lang w:val="el-GR"/>
        </w:rPr>
      </w:pPr>
      <w:r w:rsidRPr="00C7043F">
        <w:rPr>
          <w:lang w:val="el-GR"/>
        </w:rPr>
        <w:t xml:space="preserve">Στην υφιστάμενη κατάσταση ισχύουν τα ακόλουθα: </w:t>
      </w:r>
    </w:p>
    <w:p w14:paraId="6B8758C2" w14:textId="77777777" w:rsidR="00C7043F" w:rsidRPr="00C7043F" w:rsidRDefault="00C7043F" w:rsidP="00C7043F">
      <w:pPr>
        <w:rPr>
          <w:lang w:val="el-GR"/>
        </w:rPr>
      </w:pPr>
      <w:r w:rsidRPr="00C7043F">
        <w:rPr>
          <w:lang w:val="el-GR"/>
        </w:rPr>
        <w:t xml:space="preserve">Τον Οκτώβριο του 2022, μετά την έκδοση των απαραίτητων κανονιστικών πράξεων  από τον Γενικό Γραμματέα κατ’ εφαρμογή του ν. 4662/2022, ήτοι της υπ’ </w:t>
      </w:r>
      <w:proofErr w:type="spellStart"/>
      <w:r w:rsidRPr="00C7043F">
        <w:rPr>
          <w:lang w:val="el-GR"/>
        </w:rPr>
        <w:t>αριθμ</w:t>
      </w:r>
      <w:proofErr w:type="spellEnd"/>
      <w:r w:rsidRPr="00C7043F">
        <w:rPr>
          <w:lang w:val="el-GR"/>
        </w:rPr>
        <w:t>. 16126/20-09-2022 Απόφαση (</w:t>
      </w:r>
      <w:proofErr w:type="spellStart"/>
      <w:r w:rsidRPr="00C7043F">
        <w:rPr>
          <w:lang w:val="el-GR"/>
        </w:rPr>
        <w:t>σχετ</w:t>
      </w:r>
      <w:proofErr w:type="spellEnd"/>
      <w:r w:rsidRPr="00C7043F">
        <w:rPr>
          <w:lang w:val="el-GR"/>
        </w:rPr>
        <w:t xml:space="preserve">. 2) και των Προσκλήσεων με </w:t>
      </w:r>
      <w:proofErr w:type="spellStart"/>
      <w:r w:rsidRPr="00C7043F">
        <w:rPr>
          <w:lang w:val="el-GR"/>
        </w:rPr>
        <w:t>αριθμ</w:t>
      </w:r>
      <w:proofErr w:type="spellEnd"/>
      <w:r w:rsidRPr="00C7043F">
        <w:rPr>
          <w:lang w:val="el-GR"/>
        </w:rPr>
        <w:t xml:space="preserve">. </w:t>
      </w:r>
      <w:proofErr w:type="spellStart"/>
      <w:r w:rsidRPr="00C7043F">
        <w:rPr>
          <w:lang w:val="el-GR"/>
        </w:rPr>
        <w:t>πρωτ</w:t>
      </w:r>
      <w:proofErr w:type="spellEnd"/>
      <w:r w:rsidRPr="00C7043F">
        <w:rPr>
          <w:lang w:val="el-GR"/>
        </w:rPr>
        <w:t>. 10963/03-10-2022 και 10529/05-07-2023 (</w:t>
      </w:r>
      <w:proofErr w:type="spellStart"/>
      <w:r w:rsidRPr="00C7043F">
        <w:rPr>
          <w:lang w:val="el-GR"/>
        </w:rPr>
        <w:t>σχετ</w:t>
      </w:r>
      <w:proofErr w:type="spellEnd"/>
      <w:r w:rsidRPr="00C7043F">
        <w:rPr>
          <w:lang w:val="el-GR"/>
        </w:rPr>
        <w:t>. γ΄ και δ΄), ξεκίνησε η διαδικασία εγγραφής των Εθελοντικών Οργανώσεων, που ενδιαφέρονται να ενταχθούν στο Μητρώο Εθελοντικών Οργανώσεων Πολιτικής Προστασίας (Μ.Ε.Ο.Π.Π.) και των μελών τους  στο Μητρώο Εθελοντών Πολιτικής Προστασίας (Μ.Ε.Π.Π.).</w:t>
      </w:r>
    </w:p>
    <w:p w14:paraId="42650A01" w14:textId="77777777" w:rsidR="00C7043F" w:rsidRPr="00C7043F" w:rsidRDefault="00C7043F" w:rsidP="00C7043F">
      <w:pPr>
        <w:rPr>
          <w:lang w:val="el-GR"/>
        </w:rPr>
      </w:pPr>
      <w:r w:rsidRPr="00C7043F">
        <w:rPr>
          <w:lang w:val="el-GR"/>
        </w:rPr>
        <w:t xml:space="preserve">Η υποβολή της αίτησης και του συνοδευτικού φακέλου δικαιολογητικών, καθώς και κάθε σχετική επικοινωνία πραγματοποιούνται μέσω ηλεκτρονικού ταχυδρομείου και διεκπεραιώνονται μέσω του ηλεκτρονικού συστήματος ΙΡΙΔΑ. Τα αρχεία, που κατατίθενται για την ένταξη των εθελοντών στο Μητρώο Εθελοντών Πολιτικής Προστασίας (Μ.Ε.Π.Π.)  αφορούν σε ευαίσθητα προσωπικά δεδομένα, όπως </w:t>
      </w:r>
      <w:proofErr w:type="spellStart"/>
      <w:r w:rsidRPr="00C7043F">
        <w:rPr>
          <w:lang w:val="el-GR"/>
        </w:rPr>
        <w:t>ταυτοποιητικά</w:t>
      </w:r>
      <w:proofErr w:type="spellEnd"/>
      <w:r w:rsidRPr="00C7043F">
        <w:rPr>
          <w:lang w:val="el-GR"/>
        </w:rPr>
        <w:t xml:space="preserve"> έγγραφα, ιατρικές γνωματεύσεις, ποινικό μητρώο κ.α.. Η επεξεργασία των δεδομένων των δύο Μητρώων πραγματοποιείται από την Αυτοτελή Διεύθυνση Εθελοντισμού &amp; Εκπαίδευσης με ηλεκτρονικό τρόπο χρησιμοποιώντας e-</w:t>
      </w:r>
      <w:proofErr w:type="spellStart"/>
      <w:r w:rsidRPr="00C7043F">
        <w:rPr>
          <w:lang w:val="el-GR"/>
        </w:rPr>
        <w:t>mails</w:t>
      </w:r>
      <w:proofErr w:type="spellEnd"/>
      <w:r w:rsidRPr="00C7043F">
        <w:rPr>
          <w:lang w:val="el-GR"/>
        </w:rPr>
        <w:t xml:space="preserve"> και αρχεία τύπου </w:t>
      </w:r>
      <w:proofErr w:type="spellStart"/>
      <w:r w:rsidRPr="00C7043F">
        <w:rPr>
          <w:lang w:val="el-GR"/>
        </w:rPr>
        <w:t>excel</w:t>
      </w:r>
      <w:proofErr w:type="spellEnd"/>
      <w:r w:rsidRPr="00C7043F">
        <w:rPr>
          <w:lang w:val="el-GR"/>
        </w:rPr>
        <w:t xml:space="preserve">, </w:t>
      </w:r>
      <w:proofErr w:type="spellStart"/>
      <w:r w:rsidRPr="00C7043F">
        <w:rPr>
          <w:lang w:val="el-GR"/>
        </w:rPr>
        <w:t>word</w:t>
      </w:r>
      <w:proofErr w:type="spellEnd"/>
      <w:r w:rsidRPr="00C7043F">
        <w:rPr>
          <w:lang w:val="el-GR"/>
        </w:rPr>
        <w:t xml:space="preserve"> και </w:t>
      </w:r>
      <w:proofErr w:type="spellStart"/>
      <w:r w:rsidRPr="00C7043F">
        <w:rPr>
          <w:lang w:val="el-GR"/>
        </w:rPr>
        <w:t>pdf</w:t>
      </w:r>
      <w:proofErr w:type="spellEnd"/>
      <w:r w:rsidRPr="00C7043F">
        <w:rPr>
          <w:lang w:val="el-GR"/>
        </w:rPr>
        <w:t xml:space="preserve">. Η καταχώριση και ο έλεγχος των στοιχείων, η </w:t>
      </w:r>
      <w:proofErr w:type="spellStart"/>
      <w:r w:rsidRPr="00C7043F">
        <w:rPr>
          <w:lang w:val="el-GR"/>
        </w:rPr>
        <w:t>επικαιροποίηση</w:t>
      </w:r>
      <w:proofErr w:type="spellEnd"/>
      <w:r w:rsidRPr="00C7043F">
        <w:rPr>
          <w:lang w:val="el-GR"/>
        </w:rPr>
        <w:t xml:space="preserve">, η  αποθήκευση και η επεξεργασία καθώς και η εξαγωγή των αναγκαίων πληροφοριών/αναφορών γίνονται με αρχεία </w:t>
      </w:r>
      <w:proofErr w:type="spellStart"/>
      <w:r w:rsidRPr="00C7043F">
        <w:rPr>
          <w:lang w:val="el-GR"/>
        </w:rPr>
        <w:t>excel</w:t>
      </w:r>
      <w:proofErr w:type="spellEnd"/>
      <w:r w:rsidRPr="00C7043F">
        <w:rPr>
          <w:lang w:val="el-GR"/>
        </w:rPr>
        <w:t xml:space="preserve"> και </w:t>
      </w:r>
      <w:proofErr w:type="spellStart"/>
      <w:r w:rsidRPr="00C7043F">
        <w:rPr>
          <w:lang w:val="el-GR"/>
        </w:rPr>
        <w:t>pdf</w:t>
      </w:r>
      <w:proofErr w:type="spellEnd"/>
      <w:r w:rsidRPr="00C7043F">
        <w:rPr>
          <w:lang w:val="el-GR"/>
        </w:rPr>
        <w:t xml:space="preserve">. Δε γίνεται συλλογή  δικαιολογητικών σε έντυπη μορφή. </w:t>
      </w:r>
    </w:p>
    <w:p w14:paraId="393DA833" w14:textId="77777777" w:rsidR="00C7043F" w:rsidRPr="00C7043F" w:rsidRDefault="00C7043F" w:rsidP="00C7043F">
      <w:pPr>
        <w:rPr>
          <w:lang w:val="el-GR"/>
        </w:rPr>
      </w:pPr>
      <w:r w:rsidRPr="00C7043F">
        <w:rPr>
          <w:lang w:val="el-GR"/>
        </w:rPr>
        <w:lastRenderedPageBreak/>
        <w:t xml:space="preserve">Σημειώνεται ότι το τρίτο Μητρώο, ήτοι το «Μητρώο Εξοπλισμού και Μέσων Εθελοντικών Οργανώσεων Πολιτικής Προστασίας (Μ.Ε.Μ.Ε.Ο.Π.Π.)», πρέπει να περιλαμβάνει εξίσου πληθώρα δεδομένων και πληροφοριών, που αφορά στις εθελοντικές οργανώσεις πολιτικής προστασίας. </w:t>
      </w:r>
    </w:p>
    <w:p w14:paraId="0D6A6C38" w14:textId="77777777" w:rsidR="00C7043F" w:rsidRPr="00C7043F" w:rsidRDefault="00C7043F" w:rsidP="00C7043F">
      <w:pPr>
        <w:rPr>
          <w:lang w:val="el-GR"/>
        </w:rPr>
      </w:pPr>
      <w:r w:rsidRPr="00C7043F">
        <w:rPr>
          <w:lang w:val="el-GR"/>
        </w:rPr>
        <w:t xml:space="preserve">Η συνολική λειτουργία του Ενιαίου Μητρώου Εθελοντισμού Πολιτικής Προστασίας (Ε.Μ.Ε.Π.Π.) καθίσταται δύσχρηστη και αυξημένης τρωτότητας απέναντι τόσο σε ενδογενείς όσο και εξωγενείς κινδύνους αλλοίωσης της αξιοπιστίας των δεδομένων και υποκλοπής ευαίσθητων πληροφοριών ενώ εισάγει σημαντική καθυστέρηση στα επιμέρους στάδια διεκπεραίωσης των εξαρτώμενων από τα μητρώα διαδικασιών (όπως ενδεικτικά αίτηση εγγραφής εθελοντικών οργανώσεων και μελών, ένταξη στο μητρώο, έκδοση βεβαίωσης, αίτημα εκπαίδευσης, αξιολόγηση, χρηματοδότηση και ενίσχυση). Συνέπεια των παραπάνω είναι και η αδυναμία διαχείρισης, σε επείγουσες συνθήκες, των απαιτούμενων δεδομένων για τη λήψη αποφάσεων σχετικά με την βέλτιστη αξιοποίηση και διαχείριση των Εθελοντικών Οργανώσεων Πολιτικής Προστασίας, των μελών τους και του εξοπλισμού τους. </w:t>
      </w:r>
    </w:p>
    <w:p w14:paraId="46C662F4" w14:textId="77777777" w:rsidR="00C7043F" w:rsidRDefault="00C7043F" w:rsidP="00C7043F">
      <w:pPr>
        <w:rPr>
          <w:lang w:val="el-GR"/>
        </w:rPr>
      </w:pPr>
      <w:r w:rsidRPr="00C7043F">
        <w:rPr>
          <w:lang w:val="el-GR"/>
        </w:rPr>
        <w:t>Η δημιουργία και θέση σε παραγωγική λειτουργία του Πληροφοριακού Συστήματος του Ε.Μ.Ε.Π.Π. θα αποτελέσει το κύριο εργαλείο για τη συμμετοχή, διαχείριση, αξιοποίηση, αξιολόγηση, εξέλιξη και ενίσχυση του Εθελοντισμού Πολιτικής Προστασίας καθώς θα επιτρέψει την απλούστευση και επιτάχυνση των σχετικών διαδικασιών, την άμεση και αξιόπιστη ανταλλαγή έγκυρων και ελεγμένων στοιχείων και πληροφοριών με τους εμπλεκόμενους φορείς και τις εθελοντικές οργανώσεις, την ασφαλή διατήρηση και χειρισμό πολύ μεγάλου όγκου πληροφορίας και προσωπικών δεδομένων. Ως επακόλουθο, θα αποτελέσει ένα αξιόπιστο εργαλείο στη λήψη αποφάσεων, που σχετίζονται με τη βέλτιστη αξιοποίηση των εθελοντών σε όλα τα στάδια διαχείρισης κινδύνων από φυσικές καταστροφές.</w:t>
      </w:r>
    </w:p>
    <w:p w14:paraId="284C4FBA" w14:textId="77777777" w:rsidR="00C7043F" w:rsidRPr="00E57C74" w:rsidRDefault="00C7043F" w:rsidP="00E57C74">
      <w:pPr>
        <w:rPr>
          <w:bCs/>
          <w:lang w:val="el-GR"/>
        </w:rPr>
      </w:pPr>
    </w:p>
    <w:p w14:paraId="7915941B" w14:textId="77777777" w:rsidR="00E57C74" w:rsidRPr="00FE26BF" w:rsidRDefault="00E57C74" w:rsidP="00FE26BF">
      <w:pPr>
        <w:pStyle w:val="4"/>
      </w:pPr>
      <w:bookmarkStart w:id="609" w:name="_Ref159852977"/>
      <w:bookmarkStart w:id="610" w:name="_Toc180679362"/>
      <w:r w:rsidRPr="00FE26BF">
        <w:t>Μητρώο Εθελοντικών Οργανώσεων Πολιτικής Προστασίας (Μ.Ε.Ο.Π.Π.)</w:t>
      </w:r>
      <w:bookmarkEnd w:id="609"/>
      <w:bookmarkEnd w:id="610"/>
    </w:p>
    <w:p w14:paraId="4BDFC9CB" w14:textId="52F3658B" w:rsidR="00E57C74" w:rsidRPr="00E57C74" w:rsidRDefault="00E57C74" w:rsidP="00E57C74">
      <w:pPr>
        <w:rPr>
          <w:lang w:val="el-GR"/>
        </w:rPr>
      </w:pPr>
      <w:proofErr w:type="spellStart"/>
      <w:r w:rsidRPr="00E57C74">
        <w:rPr>
          <w:lang w:val="el-GR"/>
        </w:rPr>
        <w:t>To</w:t>
      </w:r>
      <w:proofErr w:type="spellEnd"/>
      <w:r w:rsidRPr="00E57C74">
        <w:rPr>
          <w:lang w:val="el-GR"/>
        </w:rPr>
        <w:t xml:space="preserve"> Μητρώο Εθελοντικών Οργανώσεων Πολιτικής Προστασίας (Μ.Ε.Ο.Π.Π.) θα περιλαμβάνει, κατ’ ελάχιστον, τις εξής λειτουργίες:</w:t>
      </w:r>
    </w:p>
    <w:p w14:paraId="634D3F7E" w14:textId="77777777" w:rsidR="00E57C74" w:rsidRPr="00E57C74" w:rsidRDefault="00E57C74" w:rsidP="00E57C74">
      <w:pPr>
        <w:rPr>
          <w:b/>
          <w:bCs/>
          <w:u w:val="single"/>
          <w:lang w:val="el-GR"/>
        </w:rPr>
      </w:pPr>
      <w:r w:rsidRPr="00E57C74">
        <w:rPr>
          <w:b/>
          <w:bCs/>
          <w:u w:val="single"/>
          <w:lang w:val="el-GR"/>
        </w:rPr>
        <w:t>Υποσύστημα διαχείρισης Εθελοντικών Οργανώσεων Πολιτικής Προστασίας</w:t>
      </w:r>
    </w:p>
    <w:p w14:paraId="2589C14E" w14:textId="77777777" w:rsidR="00E57C74" w:rsidRPr="00E57C74" w:rsidRDefault="00E57C74" w:rsidP="008C3594">
      <w:pPr>
        <w:numPr>
          <w:ilvl w:val="0"/>
          <w:numId w:val="65"/>
        </w:numPr>
        <w:rPr>
          <w:lang w:val="el-GR"/>
        </w:rPr>
      </w:pPr>
      <w:r w:rsidRPr="00E57C74">
        <w:rPr>
          <w:lang w:val="el-GR"/>
        </w:rPr>
        <w:t>Δημιουργία Λογαριασμού Εθελοντικής Οργάνωσης / Ομάδας</w:t>
      </w:r>
    </w:p>
    <w:p w14:paraId="30C9A2D5" w14:textId="77777777" w:rsidR="00E57C74" w:rsidRPr="00E57C74" w:rsidRDefault="00E57C74" w:rsidP="008C3594">
      <w:pPr>
        <w:numPr>
          <w:ilvl w:val="0"/>
          <w:numId w:val="65"/>
        </w:numPr>
        <w:rPr>
          <w:lang w:val="el-GR"/>
        </w:rPr>
      </w:pPr>
      <w:r w:rsidRPr="00E57C74">
        <w:rPr>
          <w:lang w:val="el-GR"/>
        </w:rPr>
        <w:t>Διαχείριση αιτήσεων ένταξης Εθελοντικής Ομάδας</w:t>
      </w:r>
    </w:p>
    <w:p w14:paraId="42788285" w14:textId="77777777" w:rsidR="00E57C74" w:rsidRPr="00E57C74" w:rsidRDefault="00E57C74" w:rsidP="008C3594">
      <w:pPr>
        <w:numPr>
          <w:ilvl w:val="1"/>
          <w:numId w:val="65"/>
        </w:numPr>
        <w:rPr>
          <w:lang w:val="el-GR"/>
        </w:rPr>
      </w:pPr>
      <w:r w:rsidRPr="00E57C74">
        <w:rPr>
          <w:lang w:val="el-GR"/>
        </w:rPr>
        <w:t xml:space="preserve"> Το υποσύστημα αυτό ελέγχει τα απαιτούμενα από το νόμο δικαιολογητικά ώστε να αυτοματοποιείται η διαδικασία του ελέγχου.</w:t>
      </w:r>
    </w:p>
    <w:p w14:paraId="24340A8D" w14:textId="77777777" w:rsidR="00E57C74" w:rsidRPr="00E57C74" w:rsidRDefault="00E57C74" w:rsidP="008C3594">
      <w:pPr>
        <w:numPr>
          <w:ilvl w:val="1"/>
          <w:numId w:val="65"/>
        </w:numPr>
        <w:rPr>
          <w:lang w:val="el-GR"/>
        </w:rPr>
      </w:pPr>
      <w:r w:rsidRPr="00E57C74">
        <w:rPr>
          <w:lang w:val="el-GR"/>
        </w:rPr>
        <w:t>Περιλαμβάνει την δρομολόγηση στα αρμόδια στελέχη της Διεύθυνσης Εθελοντισμού και Εκπαίδευσης, στην συνέχεια στο διευθυντή της Δ/</w:t>
      </w:r>
      <w:proofErr w:type="spellStart"/>
      <w:r w:rsidRPr="00E57C74">
        <w:rPr>
          <w:lang w:val="el-GR"/>
        </w:rPr>
        <w:t>νσης</w:t>
      </w:r>
      <w:proofErr w:type="spellEnd"/>
      <w:r w:rsidRPr="00E57C74">
        <w:rPr>
          <w:lang w:val="el-GR"/>
        </w:rPr>
        <w:t xml:space="preserve"> και μετά την οριστικοποίηση, στις επιχειρησιακές διευθύνσεις της ΓΓΠΠ για την διαθεσιμότητα της Εθελοντικής Οργάνωσης, των μελών της, των κατηγοριών επιχειρησιακών και υποστηρικτικών δράσεων.</w:t>
      </w:r>
    </w:p>
    <w:p w14:paraId="7B857BB7" w14:textId="77777777" w:rsidR="00E57C74" w:rsidRPr="00E57C74" w:rsidRDefault="00E57C74" w:rsidP="008C3594">
      <w:pPr>
        <w:numPr>
          <w:ilvl w:val="0"/>
          <w:numId w:val="65"/>
        </w:numPr>
        <w:rPr>
          <w:lang w:val="el-GR"/>
        </w:rPr>
      </w:pPr>
      <w:r w:rsidRPr="00E57C74">
        <w:rPr>
          <w:lang w:val="el-GR"/>
        </w:rPr>
        <w:t>Διαχείριση του Μ.Ε.Ο.Π.Π</w:t>
      </w:r>
    </w:p>
    <w:p w14:paraId="4AE81A09" w14:textId="77777777" w:rsidR="00E57C74" w:rsidRPr="00E57C74" w:rsidRDefault="00E57C74" w:rsidP="008C3594">
      <w:pPr>
        <w:numPr>
          <w:ilvl w:val="1"/>
          <w:numId w:val="65"/>
        </w:numPr>
        <w:rPr>
          <w:lang w:val="el-GR"/>
        </w:rPr>
      </w:pPr>
      <w:r w:rsidRPr="00E57C74">
        <w:rPr>
          <w:lang w:val="el-GR"/>
        </w:rPr>
        <w:t>Μηχανισμός ορισμού διαχειριστών του Μητρώου, όπως επίσης και διαχειριστών των Υποσυστημάτων Εθελοντικών Οργανώσεων (ανά Εθελοντική Οργάνωση).</w:t>
      </w:r>
    </w:p>
    <w:p w14:paraId="453B9D2B" w14:textId="77777777" w:rsidR="00E57C74" w:rsidRPr="00E57C74" w:rsidRDefault="00E57C74" w:rsidP="008C3594">
      <w:pPr>
        <w:numPr>
          <w:ilvl w:val="1"/>
          <w:numId w:val="65"/>
        </w:numPr>
        <w:rPr>
          <w:lang w:val="el-GR"/>
        </w:rPr>
      </w:pPr>
      <w:r w:rsidRPr="00E57C74">
        <w:rPr>
          <w:lang w:val="el-GR"/>
        </w:rPr>
        <w:t>Μηχανισμός αναζήτησης, προβολής και ενημέρωσης για όλες τις Εθελοντικές Οργανώσεις.</w:t>
      </w:r>
    </w:p>
    <w:p w14:paraId="1B09428E" w14:textId="77777777" w:rsidR="00E57C74" w:rsidRPr="00E57C74" w:rsidRDefault="00E57C74" w:rsidP="008C3594">
      <w:pPr>
        <w:numPr>
          <w:ilvl w:val="1"/>
          <w:numId w:val="65"/>
        </w:numPr>
        <w:rPr>
          <w:lang w:val="el-GR"/>
        </w:rPr>
      </w:pPr>
      <w:r w:rsidRPr="00E57C74">
        <w:rPr>
          <w:lang w:val="el-GR"/>
        </w:rPr>
        <w:lastRenderedPageBreak/>
        <w:t>Αποτύπωση Εθελοντικών Οργανώσεων σε Χάρτη με ένδειξη του δυναμικού της, των ειδικοτήτων της και του εξοπλισμού της.</w:t>
      </w:r>
    </w:p>
    <w:p w14:paraId="4D4B0373" w14:textId="77777777" w:rsidR="00E57C74" w:rsidRPr="00E57C74" w:rsidRDefault="00E57C74" w:rsidP="008C3594">
      <w:pPr>
        <w:numPr>
          <w:ilvl w:val="1"/>
          <w:numId w:val="65"/>
        </w:numPr>
        <w:rPr>
          <w:lang w:val="el-GR"/>
        </w:rPr>
      </w:pPr>
      <w:r w:rsidRPr="00E57C74">
        <w:rPr>
          <w:lang w:val="el-GR"/>
        </w:rPr>
        <w:t>Αποτύπωση των συμβάντων που έχει κληθεί η Ε.Ο. και αποτύπωση της ανταπόκρισής της σε αυτά.</w:t>
      </w:r>
    </w:p>
    <w:p w14:paraId="51D01FA7" w14:textId="77777777" w:rsidR="00E57C74" w:rsidRPr="00E57C74" w:rsidRDefault="00E57C74" w:rsidP="008C3594">
      <w:pPr>
        <w:numPr>
          <w:ilvl w:val="1"/>
          <w:numId w:val="65"/>
        </w:numPr>
        <w:rPr>
          <w:lang w:val="el-GR"/>
        </w:rPr>
      </w:pPr>
      <w:r w:rsidRPr="00E57C74">
        <w:rPr>
          <w:lang w:val="el-GR"/>
        </w:rPr>
        <w:t>Αποτύπωση της ετοιμότητας της Ε.Ο. κατά τις περιόδους πρόληψης με την παράθεση των βαρδιών που τήρησε και του εξοπλισμού που διέθεσε.</w:t>
      </w:r>
    </w:p>
    <w:p w14:paraId="385B3172" w14:textId="77777777" w:rsidR="00E57C74" w:rsidRPr="00E57C74" w:rsidRDefault="00E57C74" w:rsidP="008C3594">
      <w:pPr>
        <w:numPr>
          <w:ilvl w:val="1"/>
          <w:numId w:val="65"/>
        </w:numPr>
        <w:rPr>
          <w:lang w:val="el-GR"/>
        </w:rPr>
      </w:pPr>
      <w:r w:rsidRPr="00E57C74">
        <w:rPr>
          <w:lang w:val="el-GR"/>
        </w:rPr>
        <w:t>σύστημα διαχείρισης επιδοτήσεων της ΓΓΠΠ ώστε να αποτυπώνονται χαρακτηριστικά επιδοτήσεων (πότε, ύψος ποσού, είδος, σύμφωνα με τα οριζόμενα στο ν.4662/2020).</w:t>
      </w:r>
    </w:p>
    <w:p w14:paraId="1D84ABD9" w14:textId="77777777" w:rsidR="00E57C74" w:rsidRPr="00E57C74" w:rsidRDefault="00E57C74" w:rsidP="008C3594">
      <w:pPr>
        <w:numPr>
          <w:ilvl w:val="1"/>
          <w:numId w:val="65"/>
        </w:numPr>
        <w:rPr>
          <w:lang w:val="el-GR"/>
        </w:rPr>
      </w:pPr>
      <w:proofErr w:type="spellStart"/>
      <w:r w:rsidRPr="00E57C74">
        <w:rPr>
          <w:lang w:val="el-GR"/>
        </w:rPr>
        <w:t>Alerts</w:t>
      </w:r>
      <w:proofErr w:type="spellEnd"/>
      <w:r w:rsidRPr="00E57C74">
        <w:rPr>
          <w:lang w:val="el-GR"/>
        </w:rPr>
        <w:t xml:space="preserve"> για την ανανέωση δικαιολογητικών που χρειάζονται</w:t>
      </w:r>
    </w:p>
    <w:p w14:paraId="05C1579D" w14:textId="77777777" w:rsidR="00E57C74" w:rsidRPr="00E57C74" w:rsidRDefault="00E57C74" w:rsidP="008C3594">
      <w:pPr>
        <w:numPr>
          <w:ilvl w:val="1"/>
          <w:numId w:val="65"/>
        </w:numPr>
        <w:rPr>
          <w:lang w:val="el-GR"/>
        </w:rPr>
      </w:pPr>
      <w:proofErr w:type="spellStart"/>
      <w:r w:rsidRPr="00E57C74">
        <w:rPr>
          <w:lang w:val="el-GR"/>
        </w:rPr>
        <w:t>Alerts</w:t>
      </w:r>
      <w:proofErr w:type="spellEnd"/>
      <w:r w:rsidRPr="00E57C74">
        <w:rPr>
          <w:lang w:val="el-GR"/>
        </w:rPr>
        <w:t xml:space="preserve"> για την ανανέωση ή εκπόνηση εκπαιδεύσεων που ορίζονται από την Διεύθυνση Εθελοντισμού και Εκπαίδευσης της ΓΓΠΠ</w:t>
      </w:r>
    </w:p>
    <w:p w14:paraId="654AC2DA" w14:textId="77777777" w:rsidR="00E57C74" w:rsidRPr="00E57C74" w:rsidRDefault="00E57C74" w:rsidP="008C3594">
      <w:pPr>
        <w:numPr>
          <w:ilvl w:val="1"/>
          <w:numId w:val="65"/>
        </w:numPr>
        <w:rPr>
          <w:lang w:val="el-GR"/>
        </w:rPr>
      </w:pPr>
      <w:proofErr w:type="spellStart"/>
      <w:r w:rsidRPr="00E57C74">
        <w:rPr>
          <w:lang w:val="el-GR"/>
        </w:rPr>
        <w:t>Alerts</w:t>
      </w:r>
      <w:proofErr w:type="spellEnd"/>
      <w:r w:rsidRPr="00E57C74">
        <w:rPr>
          <w:lang w:val="el-GR"/>
        </w:rPr>
        <w:t xml:space="preserve"> για την εξασφάλιση των ελαχίστων προϋποθέσεων που πρέπει να τηρεί κάθε εθελοντική ομάδα</w:t>
      </w:r>
    </w:p>
    <w:p w14:paraId="00221478" w14:textId="77777777" w:rsidR="00E57C74" w:rsidRPr="00E57C74" w:rsidRDefault="00E57C74" w:rsidP="00E57C74">
      <w:pPr>
        <w:rPr>
          <w:b/>
          <w:lang w:val="el-GR"/>
        </w:rPr>
      </w:pPr>
    </w:p>
    <w:p w14:paraId="3677E8F5" w14:textId="77777777" w:rsidR="00E57C74" w:rsidRPr="00E57C74" w:rsidRDefault="00E57C74" w:rsidP="00E57C74">
      <w:pPr>
        <w:rPr>
          <w:b/>
          <w:bCs/>
          <w:u w:val="single"/>
          <w:lang w:val="el-GR"/>
        </w:rPr>
      </w:pPr>
      <w:r w:rsidRPr="00E57C74">
        <w:rPr>
          <w:b/>
          <w:bCs/>
          <w:u w:val="single"/>
          <w:lang w:val="el-GR"/>
        </w:rPr>
        <w:t>Υποσύστημα αξιολόγησης Εθελοντικών Οργανώσεων Πολιτικής Προστασίας</w:t>
      </w:r>
    </w:p>
    <w:p w14:paraId="3130BCAC" w14:textId="77777777" w:rsidR="00E57C74" w:rsidRPr="00E57C74" w:rsidRDefault="00E57C74" w:rsidP="008C3594">
      <w:pPr>
        <w:numPr>
          <w:ilvl w:val="0"/>
          <w:numId w:val="65"/>
        </w:numPr>
        <w:rPr>
          <w:lang w:val="el-GR"/>
        </w:rPr>
      </w:pPr>
      <w:r w:rsidRPr="00E57C74">
        <w:rPr>
          <w:lang w:val="el-GR"/>
        </w:rPr>
        <w:t>Ηλεκτρονική διαδικασία αξιολόγησης εθελοντικών οργανώσεων</w:t>
      </w:r>
    </w:p>
    <w:p w14:paraId="35C2E727" w14:textId="77777777" w:rsidR="00E57C74" w:rsidRPr="00E57C74" w:rsidRDefault="00E57C74" w:rsidP="008C3594">
      <w:pPr>
        <w:numPr>
          <w:ilvl w:val="0"/>
          <w:numId w:val="65"/>
        </w:numPr>
        <w:rPr>
          <w:lang w:val="el-GR"/>
        </w:rPr>
      </w:pPr>
      <w:r w:rsidRPr="00E57C74">
        <w:rPr>
          <w:lang w:val="el-GR"/>
        </w:rPr>
        <w:t>Αρχείο εκθέσεων αξιολόγησης</w:t>
      </w:r>
    </w:p>
    <w:p w14:paraId="112AA6C0" w14:textId="77777777" w:rsidR="00E57C74" w:rsidRPr="00E57C74" w:rsidRDefault="00E57C74" w:rsidP="00E57C74">
      <w:pPr>
        <w:rPr>
          <w:b/>
          <w:lang w:val="el-GR"/>
        </w:rPr>
      </w:pPr>
    </w:p>
    <w:p w14:paraId="2C4BD696" w14:textId="77777777" w:rsidR="00E57C74" w:rsidRPr="00E57C74" w:rsidRDefault="00E57C74" w:rsidP="00E57C74">
      <w:pPr>
        <w:rPr>
          <w:b/>
          <w:bCs/>
          <w:u w:val="single"/>
          <w:lang w:val="el-GR"/>
        </w:rPr>
      </w:pPr>
      <w:r w:rsidRPr="00E57C74">
        <w:rPr>
          <w:b/>
          <w:bCs/>
          <w:u w:val="single"/>
          <w:lang w:val="el-GR"/>
        </w:rPr>
        <w:t>Υποσύστημα αυτόματης ενεργοποίησης Εθελοντικών Ομάδων</w:t>
      </w:r>
    </w:p>
    <w:p w14:paraId="7474133A" w14:textId="77777777" w:rsidR="00E57C74" w:rsidRPr="00E57C74" w:rsidRDefault="00E57C74" w:rsidP="008C3594">
      <w:pPr>
        <w:numPr>
          <w:ilvl w:val="0"/>
          <w:numId w:val="65"/>
        </w:numPr>
        <w:rPr>
          <w:lang w:val="el-GR"/>
        </w:rPr>
      </w:pPr>
      <w:proofErr w:type="spellStart"/>
      <w:r w:rsidRPr="00E57C74">
        <w:rPr>
          <w:lang w:val="el-GR"/>
        </w:rPr>
        <w:t>Online</w:t>
      </w:r>
      <w:proofErr w:type="spellEnd"/>
      <w:r w:rsidRPr="00E57C74">
        <w:rPr>
          <w:lang w:val="el-GR"/>
        </w:rPr>
        <w:t xml:space="preserve"> διασύνδεση με το Εθνικό Σύστημα Διαχείρισης Κρίσεων (Εθνική Βάση Δεδομένων)</w:t>
      </w:r>
    </w:p>
    <w:p w14:paraId="24129700" w14:textId="77777777" w:rsidR="00E57C74" w:rsidRPr="00E57C74" w:rsidRDefault="00E57C74" w:rsidP="008C3594">
      <w:pPr>
        <w:numPr>
          <w:ilvl w:val="0"/>
          <w:numId w:val="65"/>
        </w:numPr>
        <w:rPr>
          <w:lang w:val="el-GR"/>
        </w:rPr>
      </w:pPr>
      <w:r w:rsidRPr="00E57C74">
        <w:rPr>
          <w:lang w:val="el-GR"/>
        </w:rPr>
        <w:t>Αυτοματοποιημένες προτάσεις εμπλοκής συγκεκριμενών εθελοντικών ομάδων με συγκεκριμένες δράσεις βάσει των δυνατοτήτων, γνώσεων, εξειδίκευσης και διαθέσιμων μέσων κάθε φορά.</w:t>
      </w:r>
    </w:p>
    <w:p w14:paraId="7837A972" w14:textId="77777777" w:rsidR="00E57C74" w:rsidRPr="00E57C74" w:rsidRDefault="00E57C74" w:rsidP="008C3594">
      <w:pPr>
        <w:numPr>
          <w:ilvl w:val="0"/>
          <w:numId w:val="65"/>
        </w:numPr>
        <w:rPr>
          <w:lang w:val="el-GR"/>
        </w:rPr>
      </w:pPr>
      <w:r w:rsidRPr="00E57C74">
        <w:rPr>
          <w:lang w:val="el-GR"/>
        </w:rPr>
        <w:t>Διαδικασία ενημέρωσης και συντονισμού εθελοντικών ομάδων στο πλαίσιο διαχείρισης μιας κρίσης.</w:t>
      </w:r>
    </w:p>
    <w:p w14:paraId="634B6E42" w14:textId="7055D07F" w:rsidR="00C7043F" w:rsidRPr="00C7043F" w:rsidRDefault="00C7043F" w:rsidP="00E57C74">
      <w:pPr>
        <w:rPr>
          <w:b/>
          <w:u w:val="single"/>
          <w:lang w:val="el-GR"/>
        </w:rPr>
      </w:pPr>
      <w:r w:rsidRPr="00C7043F">
        <w:rPr>
          <w:b/>
          <w:u w:val="single"/>
          <w:lang w:val="el-GR"/>
        </w:rPr>
        <w:t>Διαδικασία ένταξης στο Μ.Ε.Ο.Π.Π.</w:t>
      </w:r>
    </w:p>
    <w:p w14:paraId="1F74A3E7" w14:textId="77777777" w:rsidR="00C7043F" w:rsidRPr="00C7043F" w:rsidRDefault="00C7043F" w:rsidP="009A6F07">
      <w:pPr>
        <w:pStyle w:val="aff"/>
        <w:numPr>
          <w:ilvl w:val="0"/>
          <w:numId w:val="169"/>
        </w:numPr>
        <w:rPr>
          <w:lang w:val="el-GR"/>
        </w:rPr>
      </w:pPr>
      <w:r w:rsidRPr="00C7043F">
        <w:rPr>
          <w:lang w:val="el-GR"/>
        </w:rPr>
        <w:t>Η Αυτοτελής Διεύθυνση Εθελοντισμού &amp; Εκπαίδευσης της ΓΓΠΠ δημιουργεί νέα πρόσκληση υποβολής αιτήσεων ένταξης εθελοντικών οργανώσεων στο Σύστημα.</w:t>
      </w:r>
    </w:p>
    <w:p w14:paraId="58C08FCF" w14:textId="1FD232D5" w:rsidR="00C7043F" w:rsidRPr="00C7043F" w:rsidRDefault="00C7043F" w:rsidP="009A6F07">
      <w:pPr>
        <w:pStyle w:val="aff"/>
        <w:numPr>
          <w:ilvl w:val="0"/>
          <w:numId w:val="169"/>
        </w:numPr>
        <w:rPr>
          <w:lang w:val="el-GR"/>
        </w:rPr>
      </w:pPr>
      <w:r w:rsidRPr="00C7043F">
        <w:rPr>
          <w:lang w:val="el-GR"/>
        </w:rPr>
        <w:t xml:space="preserve">Ο νόμιμος εκπρόσωπος της ΕΟ συνδέεται στο Σύστημα χρησιμοποιώντας την υπηρεσία </w:t>
      </w:r>
      <w:proofErr w:type="spellStart"/>
      <w:r w:rsidRPr="00C7043F">
        <w:rPr>
          <w:lang w:val="el-GR"/>
        </w:rPr>
        <w:t>αυθεντικοποίησης</w:t>
      </w:r>
      <w:proofErr w:type="spellEnd"/>
      <w:r w:rsidRPr="00C7043F">
        <w:rPr>
          <w:lang w:val="el-GR"/>
        </w:rPr>
        <w:t xml:space="preserve"> χρηστών oAuth2.0 και υποβάλει αίτηση ένταξης.</w:t>
      </w:r>
    </w:p>
    <w:p w14:paraId="6E59EF8F" w14:textId="7A06F4B1" w:rsidR="00C7043F" w:rsidRPr="00C7043F" w:rsidRDefault="00C7043F" w:rsidP="009A6F07">
      <w:pPr>
        <w:pStyle w:val="aff"/>
        <w:numPr>
          <w:ilvl w:val="0"/>
          <w:numId w:val="169"/>
        </w:numPr>
        <w:rPr>
          <w:lang w:val="el-GR"/>
        </w:rPr>
      </w:pPr>
      <w:r w:rsidRPr="00C7043F">
        <w:rPr>
          <w:lang w:val="el-GR"/>
        </w:rPr>
        <w:t>Η αίτηση ένταξης περιλαμβάνει ένα σύνολο πεδίων που πρέπει να συμπληρωθούν υποχρεωτικά από τον ίδιο, ή να αναζητηθούν αυτεπάγγελτα από άλλα διαθέσιμα συστήματα της Δημόσιας Διοίκησης.</w:t>
      </w:r>
    </w:p>
    <w:p w14:paraId="0B48285B" w14:textId="1D2F04BC" w:rsidR="00C7043F" w:rsidRPr="00C7043F" w:rsidRDefault="00C7043F" w:rsidP="009A6F07">
      <w:pPr>
        <w:pStyle w:val="aff"/>
        <w:numPr>
          <w:ilvl w:val="0"/>
          <w:numId w:val="169"/>
        </w:numPr>
        <w:rPr>
          <w:lang w:val="el-GR"/>
        </w:rPr>
      </w:pPr>
      <w:r w:rsidRPr="00C7043F">
        <w:rPr>
          <w:lang w:val="el-GR"/>
        </w:rPr>
        <w:t>Όταν συμπληρωθούν όλα τα υποχρεωτικά στοιχεία, τότε η ΕΟ υποβάλλει την αίτηση οριστικά για εξέταση από τη ΓΓΠΠ.</w:t>
      </w:r>
    </w:p>
    <w:p w14:paraId="6A40D1A5" w14:textId="60E91314" w:rsidR="00C7043F" w:rsidRPr="00C7043F" w:rsidRDefault="00C7043F" w:rsidP="009A6F07">
      <w:pPr>
        <w:pStyle w:val="aff"/>
        <w:numPr>
          <w:ilvl w:val="0"/>
          <w:numId w:val="169"/>
        </w:numPr>
        <w:rPr>
          <w:lang w:val="el-GR"/>
        </w:rPr>
      </w:pPr>
      <w:r w:rsidRPr="00C7043F">
        <w:rPr>
          <w:lang w:val="el-GR"/>
        </w:rPr>
        <w:t>Η ΕΟ πλέον παρακολουθεί την εξέλιξη της διαδικασίας και υπάρχει δυνατότητα επικοινωνίας για την υποβολή πρόσθετων/ συμπληρωματικών  στοιχείων ή για την παροχή διευκρινήσεων.</w:t>
      </w:r>
    </w:p>
    <w:p w14:paraId="53B795AF" w14:textId="119D5170" w:rsidR="00C7043F" w:rsidRPr="00C7043F" w:rsidRDefault="00C7043F" w:rsidP="009A6F07">
      <w:pPr>
        <w:pStyle w:val="aff"/>
        <w:numPr>
          <w:ilvl w:val="0"/>
          <w:numId w:val="169"/>
        </w:numPr>
        <w:rPr>
          <w:lang w:val="el-GR"/>
        </w:rPr>
      </w:pPr>
      <w:r w:rsidRPr="00C7043F">
        <w:rPr>
          <w:lang w:val="el-GR"/>
        </w:rPr>
        <w:t>Το Σύστημα εκτελεί αυτόματες διαδικασίες ελέγχου της αίτησης.</w:t>
      </w:r>
    </w:p>
    <w:p w14:paraId="44F6463F" w14:textId="3425E19C" w:rsidR="00C7043F" w:rsidRPr="00C7043F" w:rsidRDefault="00C7043F" w:rsidP="009A6F07">
      <w:pPr>
        <w:pStyle w:val="aff"/>
        <w:numPr>
          <w:ilvl w:val="0"/>
          <w:numId w:val="169"/>
        </w:numPr>
        <w:rPr>
          <w:lang w:val="el-GR"/>
        </w:rPr>
      </w:pPr>
      <w:r w:rsidRPr="00C7043F">
        <w:rPr>
          <w:lang w:val="el-GR"/>
        </w:rPr>
        <w:lastRenderedPageBreak/>
        <w:t>Οι αιτήσεις επεξεργάζονται από την Αυτοτελή Διεύθυνση Εθελοντισμού &amp; Εκπαίδευσης της ΓΓΠΠ και γίνεται έκδοση κανονιστικής πράξης της απόφασης ένταξης από τον Γενικό Γραμματέα Πολιτικής Προστασίας.</w:t>
      </w:r>
    </w:p>
    <w:p w14:paraId="1910555D" w14:textId="77777777" w:rsidR="00C7043F" w:rsidRDefault="00C7043F" w:rsidP="00C7043F">
      <w:pPr>
        <w:rPr>
          <w:lang w:val="el-GR"/>
        </w:rPr>
      </w:pPr>
    </w:p>
    <w:p w14:paraId="36F1B967" w14:textId="2A57C0B9" w:rsidR="00C7043F" w:rsidRPr="00C7043F" w:rsidRDefault="00C7043F" w:rsidP="00C7043F">
      <w:pPr>
        <w:rPr>
          <w:lang w:val="el-GR"/>
        </w:rPr>
      </w:pPr>
      <w:r w:rsidRPr="00C7043F">
        <w:rPr>
          <w:lang w:val="el-GR"/>
        </w:rPr>
        <w:t xml:space="preserve">Το Σύστημα θα </w:t>
      </w:r>
      <w:r>
        <w:rPr>
          <w:lang w:val="el-GR"/>
        </w:rPr>
        <w:t xml:space="preserve">πρέπει να </w:t>
      </w:r>
      <w:r w:rsidRPr="00C7043F">
        <w:rPr>
          <w:lang w:val="el-GR"/>
        </w:rPr>
        <w:t xml:space="preserve">παρέχει ανάλογα με τον ρόλο του χρήστη αναφορές όπως: </w:t>
      </w:r>
    </w:p>
    <w:p w14:paraId="72626813" w14:textId="2E7F4604" w:rsidR="00C7043F" w:rsidRPr="00C7043F" w:rsidRDefault="00C7043F" w:rsidP="009A6F07">
      <w:pPr>
        <w:pStyle w:val="aff"/>
        <w:numPr>
          <w:ilvl w:val="0"/>
          <w:numId w:val="170"/>
        </w:numPr>
        <w:rPr>
          <w:lang w:val="el-GR"/>
        </w:rPr>
      </w:pPr>
      <w:r w:rsidRPr="00C7043F">
        <w:rPr>
          <w:lang w:val="el-GR"/>
        </w:rPr>
        <w:t xml:space="preserve">Επιλογή εθελοντικών οργανώσεων με κριτήριο: τη χρονολογία ένταξης (έτος, μήνα, ημέρα), την εμβέλεια δράσης (Περιφέρεια, Περιφερειακή Ενότητα, Δήμος), την δράση υποστήριξης (επιχειρησιακή/υποστηρικτική και αναλυτικά), τα υλικά και μέσα που διαθέτουν. </w:t>
      </w:r>
    </w:p>
    <w:p w14:paraId="7FAE6573" w14:textId="4D85F619" w:rsidR="00E57C74" w:rsidRDefault="00C7043F" w:rsidP="009A6F07">
      <w:pPr>
        <w:pStyle w:val="aff"/>
        <w:numPr>
          <w:ilvl w:val="0"/>
          <w:numId w:val="170"/>
        </w:numPr>
        <w:rPr>
          <w:lang w:val="el-GR"/>
        </w:rPr>
      </w:pPr>
      <w:r w:rsidRPr="00C7043F">
        <w:rPr>
          <w:lang w:val="el-GR"/>
        </w:rPr>
        <w:t>Δυνατότητα κατάταξης με βάση: τον αριθμό των μελών τους, το ποσό της οικονομικής ενίσχυσης την οποία έχουν λάβει συνολικά και ανά έτος, την βαθμολογία τους στις εκθέσεις αξιολόγησης.</w:t>
      </w:r>
    </w:p>
    <w:p w14:paraId="529B29E0" w14:textId="77777777" w:rsidR="00C7043F" w:rsidRPr="00C7043F" w:rsidRDefault="00C7043F" w:rsidP="00C7043F">
      <w:pPr>
        <w:pStyle w:val="aff"/>
        <w:rPr>
          <w:lang w:val="el-GR"/>
        </w:rPr>
      </w:pPr>
    </w:p>
    <w:p w14:paraId="6076DCB8" w14:textId="77777777" w:rsidR="00E57C74" w:rsidRPr="007C5B37" w:rsidRDefault="00E57C74" w:rsidP="00FE26BF">
      <w:pPr>
        <w:pStyle w:val="4"/>
      </w:pPr>
      <w:bookmarkStart w:id="611" w:name="_Ref159852985"/>
      <w:bookmarkStart w:id="612" w:name="_Toc180679363"/>
      <w:r w:rsidRPr="007C5B37">
        <w:t>Μητρώο Εθελοντών Πολιτικής Προστασίας (Μ.Ε.Π.Π.)</w:t>
      </w:r>
      <w:bookmarkEnd w:id="611"/>
      <w:bookmarkEnd w:id="612"/>
    </w:p>
    <w:p w14:paraId="4AFE6712" w14:textId="77777777" w:rsidR="00E57C74" w:rsidRPr="00E57C74" w:rsidRDefault="00E57C74" w:rsidP="00E57C74">
      <w:pPr>
        <w:rPr>
          <w:bCs/>
          <w:lang w:val="el-GR"/>
        </w:rPr>
      </w:pPr>
      <w:proofErr w:type="spellStart"/>
      <w:r w:rsidRPr="007C5B37">
        <w:rPr>
          <w:bCs/>
          <w:lang w:val="el-GR"/>
        </w:rPr>
        <w:t>To</w:t>
      </w:r>
      <w:proofErr w:type="spellEnd"/>
      <w:r w:rsidRPr="007C5B37">
        <w:rPr>
          <w:bCs/>
          <w:lang w:val="el-GR"/>
        </w:rPr>
        <w:t xml:space="preserve"> Μητρώο Εθελοντών Πολιτικής Προστασίας (Μ.Ε.Π.Π.) θα περιλαμβάνει, κατ’ ελάχιστον, τις εξής λειτουργίες:</w:t>
      </w:r>
    </w:p>
    <w:p w14:paraId="1CC4EA6B" w14:textId="77777777" w:rsidR="00E57C74" w:rsidRPr="00E57C74" w:rsidRDefault="00E57C74" w:rsidP="00E57C74">
      <w:pPr>
        <w:rPr>
          <w:b/>
          <w:bCs/>
          <w:lang w:val="el-GR"/>
        </w:rPr>
      </w:pPr>
      <w:r w:rsidRPr="00E57C74">
        <w:rPr>
          <w:b/>
          <w:bCs/>
          <w:lang w:val="el-GR"/>
        </w:rPr>
        <w:t>Υποσύστημα διαχείρισης Εθελοντών Πολιτικής Προστασίας</w:t>
      </w:r>
    </w:p>
    <w:p w14:paraId="4961CC49" w14:textId="77777777" w:rsidR="00E57C74" w:rsidRPr="00E57C74" w:rsidRDefault="00E57C74" w:rsidP="008C3594">
      <w:pPr>
        <w:numPr>
          <w:ilvl w:val="0"/>
          <w:numId w:val="66"/>
        </w:numPr>
        <w:rPr>
          <w:lang w:val="el-GR"/>
        </w:rPr>
      </w:pPr>
      <w:r w:rsidRPr="00E57C74">
        <w:rPr>
          <w:lang w:val="el-GR"/>
        </w:rPr>
        <w:t>Διαχείριση αιτήσεων ένταξης Εθελοντών</w:t>
      </w:r>
    </w:p>
    <w:p w14:paraId="47E6D5F3" w14:textId="77777777" w:rsidR="00E57C74" w:rsidRPr="00E57C74" w:rsidRDefault="00E57C74" w:rsidP="008C3594">
      <w:pPr>
        <w:numPr>
          <w:ilvl w:val="1"/>
          <w:numId w:val="66"/>
        </w:numPr>
        <w:rPr>
          <w:lang w:val="el-GR"/>
        </w:rPr>
      </w:pPr>
      <w:r w:rsidRPr="00E57C74">
        <w:rPr>
          <w:lang w:val="el-GR"/>
        </w:rPr>
        <w:t>Το υποσύστημα αυτό ελέγχει τα απαιτούμενα από το νόμο δικαιολογητικά ώστε να αυτοματοποιείται η διαδικασία του ελέγχου των στοιχείων του εθελοντή για την ένταξη στο μητρώο</w:t>
      </w:r>
    </w:p>
    <w:p w14:paraId="7DAAA56A" w14:textId="77777777" w:rsidR="00E57C74" w:rsidRPr="00E57C74" w:rsidRDefault="00E57C74" w:rsidP="008C3594">
      <w:pPr>
        <w:numPr>
          <w:ilvl w:val="1"/>
          <w:numId w:val="66"/>
        </w:numPr>
        <w:rPr>
          <w:lang w:val="el-GR"/>
        </w:rPr>
      </w:pPr>
      <w:r w:rsidRPr="00E57C74">
        <w:rPr>
          <w:lang w:val="el-GR"/>
        </w:rPr>
        <w:t>Εξασφαλίζει ότι ο Εθελοντής ανήκει σε μία μόνο Εθελοντική οργάνωση</w:t>
      </w:r>
    </w:p>
    <w:p w14:paraId="1698C10E" w14:textId="77777777" w:rsidR="00E57C74" w:rsidRPr="00E57C74" w:rsidRDefault="00E57C74" w:rsidP="008C3594">
      <w:pPr>
        <w:numPr>
          <w:ilvl w:val="1"/>
          <w:numId w:val="66"/>
        </w:numPr>
        <w:rPr>
          <w:lang w:val="el-GR"/>
        </w:rPr>
      </w:pPr>
      <w:r w:rsidRPr="00E57C74">
        <w:rPr>
          <w:lang w:val="el-GR"/>
        </w:rPr>
        <w:t>Περιλαμβάνει την δρομολόγηση στα αρμόδια στελέχη της Διεύθυνσης Εθελοντισμού και Εκπαίδευσης, στην συνέχεια στο διευθυντή της Δ/</w:t>
      </w:r>
      <w:proofErr w:type="spellStart"/>
      <w:r w:rsidRPr="00E57C74">
        <w:rPr>
          <w:lang w:val="el-GR"/>
        </w:rPr>
        <w:t>νσης</w:t>
      </w:r>
      <w:proofErr w:type="spellEnd"/>
      <w:r w:rsidRPr="00E57C74">
        <w:rPr>
          <w:lang w:val="el-GR"/>
        </w:rPr>
        <w:t xml:space="preserve"> και μετά την οριστικοποίηση, στις επιχειρησιακές διευθύνσεις της ΓΓΠΠ για την διαθεσιμότητα του εθελοντή ανάλογα με την Εθελοντική οργάνωση στην οποία εντάσσεται και την ειδικότητά του</w:t>
      </w:r>
    </w:p>
    <w:p w14:paraId="7D32FF23" w14:textId="77777777" w:rsidR="00E57C74" w:rsidRPr="00E57C74" w:rsidRDefault="00E57C74" w:rsidP="008C3594">
      <w:pPr>
        <w:numPr>
          <w:ilvl w:val="0"/>
          <w:numId w:val="66"/>
        </w:numPr>
        <w:rPr>
          <w:lang w:val="el-GR"/>
        </w:rPr>
      </w:pPr>
      <w:r w:rsidRPr="00E57C74">
        <w:rPr>
          <w:lang w:val="el-GR"/>
        </w:rPr>
        <w:t>Διαχείριση του Μ.Ε.Π.Π</w:t>
      </w:r>
    </w:p>
    <w:p w14:paraId="2872E5BE" w14:textId="77777777" w:rsidR="00E57C74" w:rsidRPr="00E57C74" w:rsidRDefault="00E57C74" w:rsidP="008C3594">
      <w:pPr>
        <w:numPr>
          <w:ilvl w:val="1"/>
          <w:numId w:val="66"/>
        </w:numPr>
        <w:rPr>
          <w:lang w:val="el-GR"/>
        </w:rPr>
      </w:pPr>
      <w:r w:rsidRPr="00E57C74">
        <w:rPr>
          <w:lang w:val="el-GR"/>
        </w:rPr>
        <w:t>Μηχανισμός διαχείρισης προσβάσεων του Εθελοντή στο Υποσύστημα Εθελοντή</w:t>
      </w:r>
    </w:p>
    <w:p w14:paraId="5AE45F99" w14:textId="77777777" w:rsidR="00E57C74" w:rsidRPr="00E57C74" w:rsidRDefault="00E57C74" w:rsidP="008C3594">
      <w:pPr>
        <w:numPr>
          <w:ilvl w:val="1"/>
          <w:numId w:val="66"/>
        </w:numPr>
        <w:rPr>
          <w:lang w:val="el-GR"/>
        </w:rPr>
      </w:pPr>
      <w:r w:rsidRPr="00E57C74">
        <w:rPr>
          <w:lang w:val="el-GR"/>
        </w:rPr>
        <w:t>Μηχανισμός αναζήτησης, προβολής και ενημέρωσης για όλους του εθελοντές και προβολή των στοιχείων που ορίζονται από το μητρώο</w:t>
      </w:r>
    </w:p>
    <w:p w14:paraId="0634458E" w14:textId="77777777" w:rsidR="00E57C74" w:rsidRPr="00E57C74" w:rsidRDefault="00E57C74" w:rsidP="008C3594">
      <w:pPr>
        <w:numPr>
          <w:ilvl w:val="1"/>
          <w:numId w:val="66"/>
        </w:numPr>
        <w:rPr>
          <w:lang w:val="el-GR"/>
        </w:rPr>
      </w:pPr>
      <w:r w:rsidRPr="00E57C74">
        <w:rPr>
          <w:lang w:val="el-GR"/>
        </w:rPr>
        <w:t>Καταχώρηση εξοπλισμού που παρέχεται στον Εθελοντή (ημερομηνία, είδος, )</w:t>
      </w:r>
    </w:p>
    <w:p w14:paraId="1E5D0B51" w14:textId="77777777" w:rsidR="00E57C74" w:rsidRPr="00E57C74" w:rsidRDefault="00E57C74" w:rsidP="008C3594">
      <w:pPr>
        <w:numPr>
          <w:ilvl w:val="1"/>
          <w:numId w:val="66"/>
        </w:numPr>
        <w:rPr>
          <w:lang w:val="el-GR"/>
        </w:rPr>
      </w:pPr>
      <w:r w:rsidRPr="00E57C74">
        <w:rPr>
          <w:lang w:val="el-GR"/>
        </w:rPr>
        <w:t>Αποτύπωση των συμβάντων που έχει κληθεί και έχει συμμετάσχει ο Εθελοντής</w:t>
      </w:r>
    </w:p>
    <w:p w14:paraId="7287D4C6" w14:textId="77777777" w:rsidR="00E57C74" w:rsidRPr="00E57C74" w:rsidRDefault="00E57C74" w:rsidP="008C3594">
      <w:pPr>
        <w:numPr>
          <w:ilvl w:val="1"/>
          <w:numId w:val="66"/>
        </w:numPr>
        <w:rPr>
          <w:lang w:val="el-GR"/>
        </w:rPr>
      </w:pPr>
      <w:proofErr w:type="spellStart"/>
      <w:r w:rsidRPr="00E57C74">
        <w:rPr>
          <w:lang w:val="el-GR"/>
        </w:rPr>
        <w:t>Alerts</w:t>
      </w:r>
      <w:proofErr w:type="spellEnd"/>
      <w:r w:rsidRPr="00E57C74">
        <w:rPr>
          <w:lang w:val="el-GR"/>
        </w:rPr>
        <w:t xml:space="preserve"> για την ανανέωση δικαιολογητικών που χρειάζονται</w:t>
      </w:r>
    </w:p>
    <w:p w14:paraId="5FFAB287" w14:textId="77777777" w:rsidR="00E57C74" w:rsidRPr="00E57C74" w:rsidRDefault="00E57C74" w:rsidP="008C3594">
      <w:pPr>
        <w:numPr>
          <w:ilvl w:val="1"/>
          <w:numId w:val="66"/>
        </w:numPr>
        <w:rPr>
          <w:lang w:val="el-GR"/>
        </w:rPr>
      </w:pPr>
      <w:proofErr w:type="spellStart"/>
      <w:r w:rsidRPr="00E57C74">
        <w:rPr>
          <w:lang w:val="el-GR"/>
        </w:rPr>
        <w:t>Alerts</w:t>
      </w:r>
      <w:proofErr w:type="spellEnd"/>
      <w:r w:rsidRPr="00E57C74">
        <w:rPr>
          <w:lang w:val="el-GR"/>
        </w:rPr>
        <w:t xml:space="preserve"> για την ανανέωση ή εκπόνηση εκπαιδεύσεων που ορίζονται από την Διεύθυνση Εθελοντισμού και Εκπαίδευσης της ΓΓΠΠ</w:t>
      </w:r>
    </w:p>
    <w:p w14:paraId="2F9FD5F6" w14:textId="77777777" w:rsidR="00E57C74" w:rsidRPr="00E57C74" w:rsidRDefault="00E57C74" w:rsidP="008C3594">
      <w:pPr>
        <w:numPr>
          <w:ilvl w:val="1"/>
          <w:numId w:val="66"/>
        </w:numPr>
        <w:rPr>
          <w:lang w:val="el-GR"/>
        </w:rPr>
      </w:pPr>
      <w:proofErr w:type="spellStart"/>
      <w:r w:rsidRPr="00E57C74">
        <w:rPr>
          <w:lang w:val="el-GR"/>
        </w:rPr>
        <w:t>Alerts</w:t>
      </w:r>
      <w:proofErr w:type="spellEnd"/>
      <w:r w:rsidRPr="00E57C74">
        <w:rPr>
          <w:lang w:val="el-GR"/>
        </w:rPr>
        <w:t xml:space="preserve"> για την εξασφάλιση των ελαχίστων προϋποθέσεων που πρέπει να τηρεί κάθε Εθελοντής</w:t>
      </w:r>
    </w:p>
    <w:p w14:paraId="21E00DF1" w14:textId="77777777" w:rsidR="00E57C74" w:rsidRPr="00E57C74" w:rsidRDefault="00E57C74" w:rsidP="008C3594">
      <w:pPr>
        <w:numPr>
          <w:ilvl w:val="1"/>
          <w:numId w:val="66"/>
        </w:numPr>
        <w:rPr>
          <w:lang w:val="el-GR"/>
        </w:rPr>
      </w:pPr>
      <w:r w:rsidRPr="00E57C74">
        <w:rPr>
          <w:lang w:val="el-GR"/>
        </w:rPr>
        <w:lastRenderedPageBreak/>
        <w:t>Καταχώρηση ηθικών ανταμοιβών που ορίζονται από τον ΓΓΠΠ και άλλα αρμόδια όργανα</w:t>
      </w:r>
    </w:p>
    <w:p w14:paraId="2B83ACA5" w14:textId="77777777" w:rsidR="00E57C74" w:rsidRPr="00E57C74" w:rsidRDefault="00E57C74" w:rsidP="00E57C74">
      <w:pPr>
        <w:rPr>
          <w:lang w:val="el-GR"/>
        </w:rPr>
      </w:pPr>
      <w:r w:rsidRPr="00E57C74">
        <w:rPr>
          <w:lang w:val="el-GR"/>
        </w:rPr>
        <w:t>Αποτελεί το σημείο επαφής και ταυτοποίησης του εθελοντή που είναι εγγεγραμμένος στο Μ.Ε.Π.Π., λειτουργεί απομακρυσμένα από τον εθελοντή και παρέχει την εξής λειτουργικότητα:</w:t>
      </w:r>
    </w:p>
    <w:p w14:paraId="75830477" w14:textId="21DCA0B2" w:rsidR="00E57C74" w:rsidRPr="00E57C74" w:rsidRDefault="00E57C74" w:rsidP="008C3594">
      <w:pPr>
        <w:numPr>
          <w:ilvl w:val="0"/>
          <w:numId w:val="66"/>
        </w:numPr>
        <w:rPr>
          <w:lang w:val="el-GR"/>
        </w:rPr>
      </w:pPr>
      <w:r w:rsidRPr="00E57C74">
        <w:rPr>
          <w:lang w:val="el-GR"/>
        </w:rPr>
        <w:t>Ασφαλή πρόσβαση με βάση τα στοιχεία ελέγχου εισόδου που απαιτούνται (</w:t>
      </w:r>
      <w:proofErr w:type="spellStart"/>
      <w:r w:rsidRPr="00E57C74">
        <w:rPr>
          <w:lang w:val="el-GR"/>
        </w:rPr>
        <w:t>username</w:t>
      </w:r>
      <w:proofErr w:type="spellEnd"/>
      <w:r w:rsidRPr="00E57C74">
        <w:rPr>
          <w:lang w:val="el-GR"/>
        </w:rPr>
        <w:t xml:space="preserve"> / </w:t>
      </w:r>
      <w:proofErr w:type="spellStart"/>
      <w:r w:rsidRPr="00E57C74">
        <w:rPr>
          <w:lang w:val="el-GR"/>
        </w:rPr>
        <w:t>password</w:t>
      </w:r>
      <w:proofErr w:type="spellEnd"/>
      <w:r w:rsidRPr="00E57C74">
        <w:rPr>
          <w:lang w:val="el-GR"/>
        </w:rPr>
        <w:t xml:space="preserve"> και αρχική ταυτοποίηση μέσω στοιχείων ΓΓΠΣΔΔ).</w:t>
      </w:r>
    </w:p>
    <w:p w14:paraId="3E4F30DB" w14:textId="77777777" w:rsidR="00E57C74" w:rsidRPr="00E57C74" w:rsidRDefault="00E57C74" w:rsidP="008C3594">
      <w:pPr>
        <w:numPr>
          <w:ilvl w:val="0"/>
          <w:numId w:val="66"/>
        </w:numPr>
        <w:rPr>
          <w:lang w:val="el-GR"/>
        </w:rPr>
      </w:pPr>
      <w:r w:rsidRPr="00E57C74">
        <w:rPr>
          <w:lang w:val="el-GR"/>
        </w:rPr>
        <w:t>Προβολή της ταυτότητας του Εθελοντή που του έχει δοθεί από το Μ.Ε.Π.Π.</w:t>
      </w:r>
    </w:p>
    <w:p w14:paraId="7F12237D" w14:textId="77777777" w:rsidR="00E57C74" w:rsidRPr="00E57C74" w:rsidRDefault="00E57C74" w:rsidP="008C3594">
      <w:pPr>
        <w:numPr>
          <w:ilvl w:val="0"/>
          <w:numId w:val="66"/>
        </w:numPr>
        <w:rPr>
          <w:lang w:val="el-GR"/>
        </w:rPr>
      </w:pPr>
      <w:r w:rsidRPr="00E57C74">
        <w:rPr>
          <w:lang w:val="el-GR"/>
        </w:rPr>
        <w:t>Προβολή των βαρδιών του Εθελοντή όπως αυτές καταγράφονται από την Εθελοντική Οργάνωση (Υποσύστημα Εθελοντικής Οργάνωσης) και πρόγραμμα βαρδιών.</w:t>
      </w:r>
    </w:p>
    <w:p w14:paraId="75E85BC2" w14:textId="77777777" w:rsidR="00E57C74" w:rsidRPr="00E57C74" w:rsidRDefault="00E57C74" w:rsidP="008C3594">
      <w:pPr>
        <w:numPr>
          <w:ilvl w:val="0"/>
          <w:numId w:val="66"/>
        </w:numPr>
        <w:rPr>
          <w:lang w:val="el-GR"/>
        </w:rPr>
      </w:pPr>
      <w:r w:rsidRPr="00E57C74">
        <w:rPr>
          <w:lang w:val="el-GR"/>
        </w:rPr>
        <w:t>Οθόνες καταχώρησης αιτήσεων προς την Εθελοντική Οργάνωση στην οποία εντάσσεται και περιλαμβάνουν:</w:t>
      </w:r>
    </w:p>
    <w:p w14:paraId="6E150A4C" w14:textId="77777777" w:rsidR="00E57C74" w:rsidRPr="00E57C74" w:rsidRDefault="00E57C74" w:rsidP="008C3594">
      <w:pPr>
        <w:numPr>
          <w:ilvl w:val="1"/>
          <w:numId w:val="66"/>
        </w:numPr>
        <w:rPr>
          <w:lang w:val="el-GR"/>
        </w:rPr>
      </w:pPr>
      <w:r w:rsidRPr="00E57C74">
        <w:rPr>
          <w:lang w:val="el-GR"/>
        </w:rPr>
        <w:t>Αιτήματα εκπαίδευσης</w:t>
      </w:r>
    </w:p>
    <w:p w14:paraId="38390A4F" w14:textId="77777777" w:rsidR="00E57C74" w:rsidRPr="00E57C74" w:rsidRDefault="00E57C74" w:rsidP="008C3594">
      <w:pPr>
        <w:numPr>
          <w:ilvl w:val="1"/>
          <w:numId w:val="66"/>
        </w:numPr>
        <w:rPr>
          <w:lang w:val="el-GR"/>
        </w:rPr>
      </w:pPr>
      <w:r w:rsidRPr="00E57C74">
        <w:rPr>
          <w:lang w:val="el-GR"/>
        </w:rPr>
        <w:t>Άλλα αιτήματα</w:t>
      </w:r>
    </w:p>
    <w:p w14:paraId="7F4D468C" w14:textId="77777777" w:rsidR="00E57C74" w:rsidRPr="00E57C74" w:rsidRDefault="00E57C74" w:rsidP="008C3594">
      <w:pPr>
        <w:numPr>
          <w:ilvl w:val="0"/>
          <w:numId w:val="66"/>
        </w:numPr>
        <w:rPr>
          <w:lang w:val="el-GR"/>
        </w:rPr>
      </w:pPr>
      <w:r w:rsidRPr="00E57C74">
        <w:rPr>
          <w:lang w:val="el-GR"/>
        </w:rPr>
        <w:t>Οθόνες προβολής επίσημων στοιχείων επικοινωνίας από την Εθελοντική Οργάνωση που εντάσσεται και από την Διεύθυνση Εθελοντισμού και Εκπαίδευσης (ΔΕ&amp;Ε) της ΓΓΠΠ:</w:t>
      </w:r>
    </w:p>
    <w:p w14:paraId="52985E7F" w14:textId="77777777" w:rsidR="00E57C74" w:rsidRPr="00E57C74" w:rsidRDefault="00E57C74" w:rsidP="008C3594">
      <w:pPr>
        <w:numPr>
          <w:ilvl w:val="1"/>
          <w:numId w:val="66"/>
        </w:numPr>
        <w:rPr>
          <w:lang w:val="el-GR"/>
        </w:rPr>
      </w:pPr>
      <w:proofErr w:type="spellStart"/>
      <w:r w:rsidRPr="00E57C74">
        <w:rPr>
          <w:lang w:val="el-GR"/>
        </w:rPr>
        <w:t>Reminders</w:t>
      </w:r>
      <w:proofErr w:type="spellEnd"/>
      <w:r w:rsidRPr="00E57C74">
        <w:rPr>
          <w:lang w:val="el-GR"/>
        </w:rPr>
        <w:t xml:space="preserve"> αποστολής δικαιολογητικών</w:t>
      </w:r>
    </w:p>
    <w:p w14:paraId="3A6E0EDF" w14:textId="77777777" w:rsidR="00E57C74" w:rsidRPr="00E57C74" w:rsidRDefault="00E57C74" w:rsidP="008C3594">
      <w:pPr>
        <w:numPr>
          <w:ilvl w:val="1"/>
          <w:numId w:val="66"/>
        </w:numPr>
        <w:rPr>
          <w:lang w:val="el-GR"/>
        </w:rPr>
      </w:pPr>
      <w:proofErr w:type="spellStart"/>
      <w:r w:rsidRPr="00E57C74">
        <w:rPr>
          <w:lang w:val="el-GR"/>
        </w:rPr>
        <w:t>Reminders</w:t>
      </w:r>
      <w:proofErr w:type="spellEnd"/>
      <w:r w:rsidRPr="00E57C74">
        <w:rPr>
          <w:lang w:val="el-GR"/>
        </w:rPr>
        <w:t xml:space="preserve"> ανανέωσης δικαιολογητικών για την ανανέωσης της ταυτότητας εθελοντή</w:t>
      </w:r>
    </w:p>
    <w:p w14:paraId="2B3D4799" w14:textId="77777777" w:rsidR="00E57C74" w:rsidRPr="00E57C74" w:rsidRDefault="00E57C74" w:rsidP="008C3594">
      <w:pPr>
        <w:numPr>
          <w:ilvl w:val="1"/>
          <w:numId w:val="66"/>
        </w:numPr>
        <w:rPr>
          <w:lang w:val="el-GR"/>
        </w:rPr>
      </w:pPr>
      <w:r w:rsidRPr="00E57C74">
        <w:rPr>
          <w:lang w:val="el-GR"/>
        </w:rPr>
        <w:t>Ενημερώσεις προγραμμάτων εκπαίδευσης που ορίζονται από την ΓΓΠΠ (π.χ. Ακαδημίας Πολιτικής Προστασίας) μέσω της ΔΕ&amp;Ε</w:t>
      </w:r>
    </w:p>
    <w:p w14:paraId="68F0701A" w14:textId="77777777" w:rsidR="00E57C74" w:rsidRPr="00E57C74" w:rsidRDefault="00E57C74" w:rsidP="008C3594">
      <w:pPr>
        <w:numPr>
          <w:ilvl w:val="1"/>
          <w:numId w:val="66"/>
        </w:numPr>
        <w:rPr>
          <w:lang w:val="el-GR"/>
        </w:rPr>
      </w:pPr>
      <w:r w:rsidRPr="00E57C74">
        <w:rPr>
          <w:lang w:val="el-GR"/>
        </w:rPr>
        <w:t>Εύφημες μνείες</w:t>
      </w:r>
    </w:p>
    <w:p w14:paraId="6B098623" w14:textId="77777777" w:rsidR="00E57C74" w:rsidRPr="00E57C74" w:rsidRDefault="00E57C74" w:rsidP="008C3594">
      <w:pPr>
        <w:numPr>
          <w:ilvl w:val="0"/>
          <w:numId w:val="66"/>
        </w:numPr>
        <w:rPr>
          <w:lang w:val="el-GR"/>
        </w:rPr>
      </w:pPr>
      <w:r w:rsidRPr="00E57C74">
        <w:rPr>
          <w:lang w:val="el-GR"/>
        </w:rPr>
        <w:t>Οθόνες καταχώρησης στοιχείων που απαιτούνται για την εγγραφή στο Μ.Ε.Π.Π και τα οποία συνδέονται με το Υποσύστημα Εθελοντικής Οργάνωσης προκειμένου να συμπεριληφθούν στα δικαιολογητικά της Εθελοντικής Οργάνωσης.</w:t>
      </w:r>
    </w:p>
    <w:p w14:paraId="676BCDBF" w14:textId="77777777" w:rsidR="00E57C74" w:rsidRPr="00E57C74" w:rsidRDefault="00E57C74" w:rsidP="00E57C74">
      <w:pPr>
        <w:rPr>
          <w:bCs/>
          <w:lang w:val="el-GR"/>
        </w:rPr>
      </w:pPr>
    </w:p>
    <w:p w14:paraId="49741F82" w14:textId="1C590A6E" w:rsidR="008E2708" w:rsidRPr="008E2708" w:rsidRDefault="008E2708" w:rsidP="008E2708">
      <w:pPr>
        <w:rPr>
          <w:bCs/>
          <w:lang w:val="el-GR"/>
        </w:rPr>
      </w:pPr>
      <w:r w:rsidRPr="008E2708">
        <w:rPr>
          <w:bCs/>
          <w:lang w:val="el-GR"/>
        </w:rPr>
        <w:t>Η ένταξη εθελοντή γίνεται ταυτόχρονα με την ένταξη της Εθελοντικής Οργάνωσης (στην οποία είναι μέλος) στο Μ.Ε.Ο.Π.Π. εφόσον τηρεί τις απαραίτητες προϋποθέσεις.</w:t>
      </w:r>
    </w:p>
    <w:p w14:paraId="06E9985E" w14:textId="42A291D2" w:rsidR="008E2708" w:rsidRPr="008E2708" w:rsidRDefault="008E2708" w:rsidP="008E2708">
      <w:pPr>
        <w:rPr>
          <w:bCs/>
          <w:lang w:val="el-GR"/>
        </w:rPr>
      </w:pPr>
      <w:r w:rsidRPr="008E2708">
        <w:rPr>
          <w:bCs/>
          <w:lang w:val="el-GR"/>
        </w:rPr>
        <w:t>Σε κάθε εθελοντή χορηγείται ατομικό δελτίο εθελοντή πολιτικής προστασίας και δίνεται μοναδικός αριθμός από το Σύστημα.</w:t>
      </w:r>
    </w:p>
    <w:p w14:paraId="4A871554" w14:textId="113F86BC" w:rsidR="008E2708" w:rsidRPr="008E2708" w:rsidRDefault="008E2708" w:rsidP="008E2708">
      <w:pPr>
        <w:rPr>
          <w:bCs/>
          <w:lang w:val="el-GR"/>
        </w:rPr>
      </w:pPr>
      <w:r w:rsidRPr="008E2708">
        <w:rPr>
          <w:bCs/>
          <w:lang w:val="el-GR"/>
        </w:rPr>
        <w:t xml:space="preserve">Ο νόμιμος εκπρόσωπος της Εθελοντικής Οργάνωσης να έχει τη δυνατότητα </w:t>
      </w:r>
      <w:proofErr w:type="spellStart"/>
      <w:r w:rsidRPr="008E2708">
        <w:rPr>
          <w:bCs/>
          <w:lang w:val="el-GR"/>
        </w:rPr>
        <w:t>επικαιροποίησης</w:t>
      </w:r>
      <w:proofErr w:type="spellEnd"/>
      <w:r w:rsidRPr="008E2708">
        <w:rPr>
          <w:bCs/>
          <w:lang w:val="el-GR"/>
        </w:rPr>
        <w:t xml:space="preserve"> ή διαγραφής των στοιχείων του εθελοντή και το Σύστημα να στέλνει ειδοποιήσεις στους Διαχειριστές. </w:t>
      </w:r>
    </w:p>
    <w:p w14:paraId="16A11DDA" w14:textId="0B5DD35F" w:rsidR="00E57C74" w:rsidRDefault="008E2708" w:rsidP="008E2708">
      <w:pPr>
        <w:rPr>
          <w:bCs/>
          <w:lang w:val="el-GR"/>
        </w:rPr>
      </w:pPr>
      <w:r w:rsidRPr="008E2708">
        <w:rPr>
          <w:bCs/>
          <w:lang w:val="el-GR"/>
        </w:rPr>
        <w:t xml:space="preserve">Το Σύστημα </w:t>
      </w:r>
      <w:r>
        <w:rPr>
          <w:bCs/>
          <w:lang w:val="el-GR"/>
        </w:rPr>
        <w:t xml:space="preserve">θα πρέπει </w:t>
      </w:r>
      <w:r w:rsidRPr="008E2708">
        <w:rPr>
          <w:bCs/>
          <w:lang w:val="el-GR"/>
        </w:rPr>
        <w:t>να παρέχει, ανάλογα με τον ρόλο του χρήστη αναφορές, όπως η επιλογή εθελοντών με κριτήρια: τα προσωπικά στοιχεία, την εθελοντική οργάνωση, τις εκπαιδεύσεις, την συμμετοχή στις δράσεις κτλ.</w:t>
      </w:r>
    </w:p>
    <w:p w14:paraId="6ECB593B" w14:textId="77777777" w:rsidR="008E2708" w:rsidRPr="00E57C74" w:rsidRDefault="008E2708" w:rsidP="008E2708">
      <w:pPr>
        <w:rPr>
          <w:bCs/>
          <w:lang w:val="el-GR"/>
        </w:rPr>
      </w:pPr>
    </w:p>
    <w:p w14:paraId="3E02E1FA" w14:textId="77777777" w:rsidR="00E57C74" w:rsidRPr="00FE26BF" w:rsidRDefault="00E57C74" w:rsidP="00FE26BF">
      <w:pPr>
        <w:pStyle w:val="4"/>
      </w:pPr>
      <w:bookmarkStart w:id="613" w:name="_Ref159852994"/>
      <w:bookmarkStart w:id="614" w:name="_Toc180679364"/>
      <w:r w:rsidRPr="00FE26BF">
        <w:t>Μητρώο Εξοπλισμού και Μέσων Εθελοντικών Οργανώσεων Πολιτικής Προστασίας (Μ.Ε.Μ.Ε.Ο.Π.Π.)</w:t>
      </w:r>
      <w:bookmarkEnd w:id="613"/>
      <w:bookmarkEnd w:id="614"/>
    </w:p>
    <w:p w14:paraId="0FA40CFD" w14:textId="77777777" w:rsidR="00E57C74" w:rsidRPr="00E57C74" w:rsidRDefault="00E57C74" w:rsidP="00E57C74">
      <w:pPr>
        <w:rPr>
          <w:lang w:val="el-GR"/>
        </w:rPr>
      </w:pPr>
      <w:r w:rsidRPr="00E57C74">
        <w:rPr>
          <w:lang w:val="el-GR"/>
        </w:rPr>
        <w:lastRenderedPageBreak/>
        <w:t>Το Μητρώο Εξοπλισμού και Μέσων Εθελοντικών Οργανώσεων Πολιτικής Προστασίας (Μ.Ε.Μ.Ε.Ο.Π.Π.) θα περιλαμβάνει, κατ’ ελάχιστον, τις εξής λειτουργίες:</w:t>
      </w:r>
    </w:p>
    <w:p w14:paraId="2392FF3B" w14:textId="77777777" w:rsidR="00E57C74" w:rsidRPr="00E57C74" w:rsidRDefault="00E57C74" w:rsidP="008C3594">
      <w:pPr>
        <w:numPr>
          <w:ilvl w:val="0"/>
          <w:numId w:val="63"/>
        </w:numPr>
        <w:rPr>
          <w:lang w:val="el-GR"/>
        </w:rPr>
      </w:pPr>
      <w:r w:rsidRPr="00E57C74">
        <w:rPr>
          <w:lang w:val="el-GR"/>
        </w:rPr>
        <w:t>Διαχείριση Μητρώου Εξοπλισμού</w:t>
      </w:r>
    </w:p>
    <w:p w14:paraId="5956528C" w14:textId="77777777" w:rsidR="00E57C74" w:rsidRPr="00E57C74" w:rsidRDefault="00E57C74" w:rsidP="00E57C74">
      <w:pPr>
        <w:rPr>
          <w:lang w:val="el-GR"/>
        </w:rPr>
      </w:pPr>
      <w:r w:rsidRPr="00E57C74">
        <w:rPr>
          <w:lang w:val="el-GR"/>
        </w:rPr>
        <w:t>Το υποσύστημα αυτό παρέχει τους απαιτούμενους μηχανισμούς καταγραφής και διαχείρισης του εξοπλισμού και των μέσων που χρησιμοποιούνται από εθελοντικές οργανώσεις στον τομέα της πολιτικής προστασίας. Το μητρώο αυτό θα διαχειρίζεται από τις αρμόδιες αρχές και τους οργανισμούς που είναι υπεύθυνοι για την πολιτική προστασία σε κάθε περιοχή.</w:t>
      </w:r>
    </w:p>
    <w:p w14:paraId="5FA9B613" w14:textId="77777777" w:rsidR="00E57C74" w:rsidRPr="00E57C74" w:rsidRDefault="00E57C74" w:rsidP="00E57C74">
      <w:pPr>
        <w:rPr>
          <w:lang w:val="el-GR"/>
        </w:rPr>
      </w:pPr>
      <w:r w:rsidRPr="00E57C74">
        <w:rPr>
          <w:lang w:val="el-GR"/>
        </w:rPr>
        <w:t>Στο μητρώο αυτό θα καταγράφονται οι πληροφορίες σχετικά με τον εξοπλισμό πρώτων βοηθειών, τα οχήματα, τα εργαλεία, τον ειδικό εξοπλισμό (όπως ανανεώσιμες πηγές ενέργειας, ειδικά ρούχα προστασίας κλπ.), και άλλα απαραίτητα εφόδια που χρησιμοποιούν οι εθελοντικές οργανώσεις για την αντιμετώπιση καταστάσεων έκτακτης ανάγκης ή κρίσεων που εμπίπτουν στο πεδίο της πολιτικής προστασίας.</w:t>
      </w:r>
    </w:p>
    <w:p w14:paraId="0CBAE25A" w14:textId="77777777" w:rsidR="00E57C74" w:rsidRDefault="00E57C74" w:rsidP="00E57C74">
      <w:pPr>
        <w:rPr>
          <w:lang w:val="el-GR"/>
        </w:rPr>
      </w:pPr>
      <w:r w:rsidRPr="00E57C74">
        <w:rPr>
          <w:lang w:val="el-GR"/>
        </w:rPr>
        <w:t>Το μητρώο θα εξυπηρετεί πολλούς σκοπούς, συμπεριλαμβανομένης της διαχείρισης και του συντονισμού του εξοπλισμού κατά κρίσεις, της εκτίμησης των αναγκών για νέο εξοπλισμό, της προετοιμασίας προγραμμάτων εκπαίδευσης για τους εθελοντές και του πληθυσμού γενικότερα, και της γενικής εκτίμησης των ικανοτήτων και των πόρων που είναι διαθέσιμοι για την αντιμετώπιση καταστάσεων έκτακτης ανάγκης. Επίσης, θα χρησιμοποιείται για την ανταλλαγή πληροφοριών και τον συντονισμό δράσεων μεταξύ διαφορετικών οργανισμών και εθελοντικών ομάδων σε περιόδους κρίσης.</w:t>
      </w:r>
    </w:p>
    <w:p w14:paraId="39F5AA38" w14:textId="77777777" w:rsidR="008E2708" w:rsidRDefault="008E2708" w:rsidP="00E57C74">
      <w:pPr>
        <w:rPr>
          <w:lang w:val="el-GR"/>
        </w:rPr>
      </w:pPr>
    </w:p>
    <w:p w14:paraId="0C0A6C05" w14:textId="6907479F" w:rsidR="008E2708" w:rsidRPr="008E2708" w:rsidRDefault="008E2708" w:rsidP="00E57C74">
      <w:pPr>
        <w:rPr>
          <w:b/>
          <w:bCs/>
          <w:u w:val="single"/>
          <w:lang w:val="el-GR"/>
        </w:rPr>
      </w:pPr>
      <w:r w:rsidRPr="008E2708">
        <w:rPr>
          <w:b/>
          <w:bCs/>
          <w:u w:val="single"/>
          <w:lang w:val="el-GR"/>
        </w:rPr>
        <w:t>Διαδικασία καταχώρησης στο μητρώο</w:t>
      </w:r>
      <w:r>
        <w:rPr>
          <w:b/>
          <w:bCs/>
          <w:u w:val="single"/>
          <w:lang w:val="el-GR"/>
        </w:rPr>
        <w:t xml:space="preserve"> εξοπλισμού</w:t>
      </w:r>
    </w:p>
    <w:p w14:paraId="76D98F97" w14:textId="77777777" w:rsidR="008E2708" w:rsidRPr="008E2708" w:rsidRDefault="008E2708" w:rsidP="009A6F07">
      <w:pPr>
        <w:pStyle w:val="aff"/>
        <w:numPr>
          <w:ilvl w:val="0"/>
          <w:numId w:val="171"/>
        </w:numPr>
        <w:rPr>
          <w:lang w:val="el-GR"/>
        </w:rPr>
      </w:pPr>
      <w:r w:rsidRPr="008E2708">
        <w:rPr>
          <w:lang w:val="el-GR"/>
        </w:rPr>
        <w:t>Η Αυτοτελής Διεύθυνση Εθελοντισμού &amp; Εκπαίδευσης της ΓΓΠΠ δημιουργεί νέα πρόσκληση υποβολής δήλωσης στοιχείων εξοπλισμού και μέσων εθελοντικών οργανώσεων στο Σύστημα.</w:t>
      </w:r>
    </w:p>
    <w:p w14:paraId="13668094" w14:textId="68561116" w:rsidR="008E2708" w:rsidRPr="008E2708" w:rsidRDefault="008E2708" w:rsidP="009A6F07">
      <w:pPr>
        <w:pStyle w:val="aff"/>
        <w:numPr>
          <w:ilvl w:val="0"/>
          <w:numId w:val="171"/>
        </w:numPr>
        <w:rPr>
          <w:lang w:val="el-GR"/>
        </w:rPr>
      </w:pPr>
      <w:r w:rsidRPr="008E2708">
        <w:rPr>
          <w:lang w:val="el-GR"/>
        </w:rPr>
        <w:t xml:space="preserve">Ο νόμιμος εκπρόσωπος της ΕΟ συνδέεται στο Σύστημα χρησιμοποιώντας την υπηρεσία </w:t>
      </w:r>
      <w:proofErr w:type="spellStart"/>
      <w:r w:rsidRPr="008E2708">
        <w:rPr>
          <w:lang w:val="el-GR"/>
        </w:rPr>
        <w:t>αυθεντικοποίησης</w:t>
      </w:r>
      <w:proofErr w:type="spellEnd"/>
      <w:r w:rsidRPr="008E2708">
        <w:rPr>
          <w:lang w:val="el-GR"/>
        </w:rPr>
        <w:t xml:space="preserve"> oAuth2.0 και υποβάλει την δήλωση.</w:t>
      </w:r>
    </w:p>
    <w:p w14:paraId="5E5F76D2" w14:textId="7449C7D3" w:rsidR="008E2708" w:rsidRPr="008E2708" w:rsidRDefault="008E2708" w:rsidP="009A6F07">
      <w:pPr>
        <w:pStyle w:val="aff"/>
        <w:numPr>
          <w:ilvl w:val="0"/>
          <w:numId w:val="171"/>
        </w:numPr>
        <w:rPr>
          <w:lang w:val="el-GR"/>
        </w:rPr>
      </w:pPr>
      <w:r w:rsidRPr="008E2708">
        <w:rPr>
          <w:lang w:val="el-GR"/>
        </w:rPr>
        <w:t xml:space="preserve">Η δήλωση περιλαμβάνει ένα σύνολο πεδίων που πρέπει να συμπληρωθεί υποχρεωτικά από τον ίδιο, όπως τα μέσα μεταφοράς (αυτοκίνητα, σκάφη, ελικόπτερα </w:t>
      </w:r>
      <w:proofErr w:type="spellStart"/>
      <w:r w:rsidRPr="008E2708">
        <w:rPr>
          <w:lang w:val="el-GR"/>
        </w:rPr>
        <w:t>κλπ</w:t>
      </w:r>
      <w:proofErr w:type="spellEnd"/>
      <w:r w:rsidRPr="008E2708">
        <w:rPr>
          <w:lang w:val="el-GR"/>
        </w:rPr>
        <w:t xml:space="preserve">), τα οχήματα και μηχανήματα έργων (πυροσβεστικά διαφόρων τύπων, εκσκαφείς </w:t>
      </w:r>
      <w:proofErr w:type="spellStart"/>
      <w:r w:rsidRPr="008E2708">
        <w:rPr>
          <w:lang w:val="el-GR"/>
        </w:rPr>
        <w:t>κλπ</w:t>
      </w:r>
      <w:proofErr w:type="spellEnd"/>
      <w:r w:rsidRPr="008E2708">
        <w:rPr>
          <w:lang w:val="el-GR"/>
        </w:rPr>
        <w:t>), τις άδειες κυκλοφορίας και τους χειριστές/οδηγούς, την κατηγορία διπλώματος, τον εξοπλισμό μεγάλου όγκου (πχ σκηνές εκστρατείας), την εκπαίδευση των χειριστών κ.α.</w:t>
      </w:r>
    </w:p>
    <w:p w14:paraId="0F5E33F4" w14:textId="410D1D47" w:rsidR="008E2708" w:rsidRPr="008E2708" w:rsidRDefault="008E2708" w:rsidP="009A6F07">
      <w:pPr>
        <w:pStyle w:val="aff"/>
        <w:numPr>
          <w:ilvl w:val="0"/>
          <w:numId w:val="171"/>
        </w:numPr>
        <w:rPr>
          <w:lang w:val="el-GR"/>
        </w:rPr>
      </w:pPr>
      <w:r w:rsidRPr="008E2708">
        <w:rPr>
          <w:lang w:val="el-GR"/>
        </w:rPr>
        <w:t>Καταχώρηση από την Γενική Γραμματεία Πολιτικής Προστασίας και άλλους φορείς/χρήστες του Συστήματος (ΟΤΑ α’ και β΄ βαθμού) των χρηματοδοτήσεων και της παροχής εξοπλισμού και μέσων στις ΕΟ (ανέβασμα κανονιστικών πράξεων άρα πεδία με ΑΔΑ και ΦΕΚ).</w:t>
      </w:r>
    </w:p>
    <w:p w14:paraId="2BFBCD11" w14:textId="6184D03A" w:rsidR="008E2708" w:rsidRPr="008E2708" w:rsidRDefault="008E2708" w:rsidP="009A6F07">
      <w:pPr>
        <w:pStyle w:val="aff"/>
        <w:numPr>
          <w:ilvl w:val="0"/>
          <w:numId w:val="171"/>
        </w:numPr>
        <w:rPr>
          <w:lang w:val="el-GR"/>
        </w:rPr>
      </w:pPr>
      <w:r w:rsidRPr="008E2708">
        <w:rPr>
          <w:lang w:val="el-GR"/>
        </w:rPr>
        <w:t>Καταχώρηση από την Αυτοτελή Διεύθυνση Εθελοντισμού &amp; Εκπαίδευσης της ΓΓΠΠ των βεβαιώσεων των επιτροπών/ομάδων/φορέων περί της εξακρίβωσης αληθών στοιχείων.</w:t>
      </w:r>
    </w:p>
    <w:p w14:paraId="7CCE7248" w14:textId="77777777" w:rsidR="008E2708" w:rsidRDefault="008E2708" w:rsidP="008E2708">
      <w:pPr>
        <w:rPr>
          <w:lang w:val="el-GR"/>
        </w:rPr>
      </w:pPr>
    </w:p>
    <w:p w14:paraId="75F6CC34" w14:textId="37B3208C" w:rsidR="008E2708" w:rsidRPr="008E2708" w:rsidRDefault="008E2708" w:rsidP="008E2708">
      <w:pPr>
        <w:rPr>
          <w:lang w:val="el-GR"/>
        </w:rPr>
      </w:pPr>
      <w:r w:rsidRPr="008E2708">
        <w:rPr>
          <w:lang w:val="el-GR"/>
        </w:rPr>
        <w:t xml:space="preserve">Το Σύστημα θα </w:t>
      </w:r>
      <w:r>
        <w:rPr>
          <w:lang w:val="el-GR"/>
        </w:rPr>
        <w:t xml:space="preserve">πρέπει να </w:t>
      </w:r>
      <w:r w:rsidRPr="008E2708">
        <w:rPr>
          <w:lang w:val="el-GR"/>
        </w:rPr>
        <w:t xml:space="preserve">παρέχει ανάλογα με τον ρόλο του χρήστη αναφορές όπως: </w:t>
      </w:r>
    </w:p>
    <w:p w14:paraId="1804EE97" w14:textId="7D925C73" w:rsidR="008E2708" w:rsidRPr="008E2708" w:rsidRDefault="008E2708" w:rsidP="008C3594">
      <w:pPr>
        <w:pStyle w:val="aff"/>
        <w:numPr>
          <w:ilvl w:val="0"/>
          <w:numId w:val="63"/>
        </w:numPr>
        <w:rPr>
          <w:lang w:val="el-GR"/>
        </w:rPr>
      </w:pPr>
      <w:r w:rsidRPr="008E2708">
        <w:rPr>
          <w:lang w:val="el-GR"/>
        </w:rPr>
        <w:t xml:space="preserve">Επιλογή εθελοντικών οργανώσεων με κριτήριο συγκεκριμένο μέσο ή εξοπλισμό ανά διοικητική ενότητα (ΟΤΑ α΄ και β΄ βαθμού), </w:t>
      </w:r>
    </w:p>
    <w:p w14:paraId="788A5C4D" w14:textId="758EFFED" w:rsidR="00E57C74" w:rsidRPr="008E2708" w:rsidRDefault="008E2708" w:rsidP="008C3594">
      <w:pPr>
        <w:pStyle w:val="aff"/>
        <w:numPr>
          <w:ilvl w:val="0"/>
          <w:numId w:val="63"/>
        </w:numPr>
        <w:rPr>
          <w:lang w:val="el-GR"/>
        </w:rPr>
      </w:pPr>
      <w:r w:rsidRPr="008E2708">
        <w:rPr>
          <w:lang w:val="el-GR"/>
        </w:rPr>
        <w:t>Εξαγωγή αναφορών/πληροφοριών/στατιστικών όπως μέσα και εξοπλισμός που χρησιμοποιήθηκαν ανά συμβάν (πχ πλημμύρες Θεσσαλίας: χ φουσκωτά από ψ ΕΟ).</w:t>
      </w:r>
    </w:p>
    <w:p w14:paraId="25CFD080" w14:textId="77777777" w:rsidR="008E2708" w:rsidRDefault="008E2708" w:rsidP="00E57C74">
      <w:pPr>
        <w:rPr>
          <w:lang w:val="el-GR"/>
        </w:rPr>
      </w:pPr>
    </w:p>
    <w:p w14:paraId="41DD04BB" w14:textId="77777777" w:rsidR="008E2708" w:rsidRPr="008E2708" w:rsidRDefault="008E2708" w:rsidP="008E2708">
      <w:pPr>
        <w:pStyle w:val="4"/>
      </w:pPr>
      <w:bookmarkStart w:id="615" w:name="_Ref178936593"/>
      <w:bookmarkStart w:id="616" w:name="_Toc180679365"/>
      <w:r w:rsidRPr="008E2708">
        <w:lastRenderedPageBreak/>
        <w:t>Αρχείο Εκθέσεων Αξιολόγησης Εθελοντικών Οργανώσεων Πολιτικής Προστασίας:</w:t>
      </w:r>
      <w:bookmarkEnd w:id="615"/>
      <w:bookmarkEnd w:id="616"/>
    </w:p>
    <w:p w14:paraId="1265ACD1" w14:textId="41AC8F46" w:rsidR="008E2708" w:rsidRDefault="008E2708" w:rsidP="008E2708">
      <w:pPr>
        <w:rPr>
          <w:lang w:val="el-GR"/>
        </w:rPr>
      </w:pPr>
      <w:r>
        <w:rPr>
          <w:lang w:val="el-GR"/>
        </w:rPr>
        <w:t>Το σύστημα θα πρέπει, κατ’ ελάχιστο, να υποστηρίζει την κάτωθι διαδικασία:</w:t>
      </w:r>
    </w:p>
    <w:p w14:paraId="570B4C47" w14:textId="17BEEBB8" w:rsidR="008E2708" w:rsidRPr="008E2708" w:rsidRDefault="008E2708" w:rsidP="009A6F07">
      <w:pPr>
        <w:pStyle w:val="aff"/>
        <w:numPr>
          <w:ilvl w:val="0"/>
          <w:numId w:val="172"/>
        </w:numPr>
        <w:rPr>
          <w:lang w:val="el-GR"/>
        </w:rPr>
      </w:pPr>
      <w:r w:rsidRPr="008E2708">
        <w:rPr>
          <w:lang w:val="el-GR"/>
        </w:rPr>
        <w:t xml:space="preserve">Ο νόμιμος εκπρόσωπος της εθελοντικής οργάνωσης υποβάλλει στο Σύστημα τις εκθέσεις αξιολόγησης που συντάσσονται από τον αρμόδιο φορέα κινητοποίησης (ανέβασμα </w:t>
      </w:r>
      <w:proofErr w:type="spellStart"/>
      <w:r w:rsidRPr="008E2708">
        <w:rPr>
          <w:lang w:val="el-GR"/>
        </w:rPr>
        <w:t>pdf</w:t>
      </w:r>
      <w:proofErr w:type="spellEnd"/>
      <w:r w:rsidRPr="008E2708">
        <w:rPr>
          <w:lang w:val="el-GR"/>
        </w:rPr>
        <w:t xml:space="preserve"> αρχείου) και συμπληρώνει όλα τα απαραίτητα πεδία για το Αρχείο Εκθέσεων Αξιολόγησης.</w:t>
      </w:r>
    </w:p>
    <w:p w14:paraId="677A3188" w14:textId="77777777" w:rsidR="008E2708" w:rsidRPr="008E2708" w:rsidRDefault="008E2708" w:rsidP="008E2708">
      <w:pPr>
        <w:rPr>
          <w:lang w:val="el-GR"/>
        </w:rPr>
      </w:pPr>
    </w:p>
    <w:p w14:paraId="55CB2444" w14:textId="7B01C68E" w:rsidR="008E2708" w:rsidRPr="008E2708" w:rsidRDefault="008E2708" w:rsidP="008E2708">
      <w:pPr>
        <w:pStyle w:val="4"/>
      </w:pPr>
      <w:bookmarkStart w:id="617" w:name="_Ref178936686"/>
      <w:bookmarkStart w:id="618" w:name="_Toc180679366"/>
      <w:r w:rsidRPr="008E2708">
        <w:t>Αρχείο Συνεργαζόμενων Οργανώσεων και Φορέων</w:t>
      </w:r>
      <w:bookmarkEnd w:id="617"/>
      <w:bookmarkEnd w:id="618"/>
    </w:p>
    <w:p w14:paraId="5348F348" w14:textId="77777777" w:rsidR="008E2708" w:rsidRPr="008E2708" w:rsidRDefault="008E2708" w:rsidP="008E2708">
      <w:pPr>
        <w:rPr>
          <w:lang w:val="el-GR"/>
        </w:rPr>
      </w:pPr>
      <w:r w:rsidRPr="008E2708">
        <w:rPr>
          <w:lang w:val="el-GR"/>
        </w:rPr>
        <w:t>Το σύστημα θα πρέπει, κατ’ ελάχιστο, να υποστηρίζει την κάτωθι διαδικασία:</w:t>
      </w:r>
    </w:p>
    <w:p w14:paraId="6D3B3A30" w14:textId="15DB5B12" w:rsidR="008E2708" w:rsidRPr="008E2708" w:rsidRDefault="008E2708" w:rsidP="009A6F07">
      <w:pPr>
        <w:pStyle w:val="aff"/>
        <w:numPr>
          <w:ilvl w:val="0"/>
          <w:numId w:val="172"/>
        </w:numPr>
        <w:rPr>
          <w:lang w:val="el-GR"/>
        </w:rPr>
      </w:pPr>
      <w:r w:rsidRPr="008E2708">
        <w:rPr>
          <w:lang w:val="el-GR"/>
        </w:rPr>
        <w:t>Η Αυτοτελής Διεύθυνση Εθελοντισμού &amp; Εκπαίδευσης της ΓΓΠΠ καταχωρεί τα Μνημόνια Συνεργασίας με τις μη κυβερνητικές οργανώσεις και οργανώσεις μη κερδοσκοπικού χαρακτήρα.</w:t>
      </w:r>
    </w:p>
    <w:p w14:paraId="14343C73" w14:textId="23898557" w:rsidR="008E2708" w:rsidRPr="008E2708" w:rsidRDefault="008E2708" w:rsidP="009A6F07">
      <w:pPr>
        <w:pStyle w:val="aff"/>
        <w:numPr>
          <w:ilvl w:val="0"/>
          <w:numId w:val="172"/>
        </w:numPr>
        <w:rPr>
          <w:lang w:val="el-GR"/>
        </w:rPr>
      </w:pPr>
      <w:r w:rsidRPr="008E2708">
        <w:rPr>
          <w:lang w:val="el-GR"/>
        </w:rPr>
        <w:t xml:space="preserve">Το Σύστημα πρέπει να παρέχει αναφορές όπως ενδεικτικά: φορέας, είδος δράσης, γεωγραφική εμβέλεια, συμμετοχή σε συμβάντα </w:t>
      </w:r>
      <w:proofErr w:type="spellStart"/>
      <w:r w:rsidRPr="008E2708">
        <w:rPr>
          <w:lang w:val="el-GR"/>
        </w:rPr>
        <w:t>κλπ</w:t>
      </w:r>
      <w:proofErr w:type="spellEnd"/>
    </w:p>
    <w:p w14:paraId="32FFC8BE" w14:textId="717F0C52" w:rsidR="008E2708" w:rsidRPr="008E2708" w:rsidRDefault="008E2708" w:rsidP="009A6F07">
      <w:pPr>
        <w:pStyle w:val="aff"/>
        <w:numPr>
          <w:ilvl w:val="0"/>
          <w:numId w:val="172"/>
        </w:numPr>
        <w:rPr>
          <w:lang w:val="el-GR"/>
        </w:rPr>
      </w:pPr>
      <w:r w:rsidRPr="008E2708">
        <w:rPr>
          <w:lang w:val="el-GR"/>
        </w:rPr>
        <w:t>Το Σύστημα πρέπει να παρέχει ειδοποιήσεις όπως παρέλευση συμφωνημένου χρόνου συνεργασίας.</w:t>
      </w:r>
    </w:p>
    <w:p w14:paraId="19C4E702" w14:textId="77777777" w:rsidR="008E2708" w:rsidRPr="008E2708" w:rsidRDefault="008E2708" w:rsidP="008E2708">
      <w:pPr>
        <w:rPr>
          <w:lang w:val="el-GR"/>
        </w:rPr>
      </w:pPr>
      <w:r w:rsidRPr="008E2708">
        <w:rPr>
          <w:lang w:val="el-GR"/>
        </w:rPr>
        <w:tab/>
      </w:r>
    </w:p>
    <w:p w14:paraId="31DF043B" w14:textId="439702E8" w:rsidR="008E2708" w:rsidRPr="008E2708" w:rsidRDefault="008E2708" w:rsidP="008E2708">
      <w:pPr>
        <w:rPr>
          <w:lang w:val="el-GR"/>
        </w:rPr>
      </w:pPr>
      <w:r w:rsidRPr="008E2708">
        <w:rPr>
          <w:lang w:val="el-GR"/>
        </w:rPr>
        <w:t>Επιπλέον, είναι απολύτως απαραίτητο να ληφθούν υπόψη οι κατηγορίες και η εκτίμηση του πλήθους χρηστών που πρέπει να έχουν πρόσβαση στο Σύστημα με διαφορετικά δικαιώματα έκαστος, όπως:</w:t>
      </w:r>
    </w:p>
    <w:p w14:paraId="53B2105E" w14:textId="3B5DC86D" w:rsidR="008E2708" w:rsidRPr="008E2708" w:rsidRDefault="008E2708" w:rsidP="009A6F07">
      <w:pPr>
        <w:pStyle w:val="aff"/>
        <w:numPr>
          <w:ilvl w:val="0"/>
          <w:numId w:val="173"/>
        </w:numPr>
        <w:rPr>
          <w:lang w:val="el-GR"/>
        </w:rPr>
      </w:pPr>
      <w:r w:rsidRPr="008E2708">
        <w:rPr>
          <w:lang w:val="el-GR"/>
        </w:rPr>
        <w:t>Ηγεσία (Υπουργός, Υφυπουργός, Γενικός Γραμματέας Πολιτικής Προστασίας, Γενικός Γραμματέας Αποκατάστασης Φυσικών Καταστροφών και Κρατικής Αρωγής, Γενικός Γραμματέας Κλιματικής Κρίσης) (5 χρήστες).</w:t>
      </w:r>
    </w:p>
    <w:p w14:paraId="712AC42E" w14:textId="5AA2F272" w:rsidR="008E2708" w:rsidRPr="008E2708" w:rsidRDefault="008E2708" w:rsidP="009A6F07">
      <w:pPr>
        <w:pStyle w:val="aff"/>
        <w:numPr>
          <w:ilvl w:val="0"/>
          <w:numId w:val="173"/>
        </w:numPr>
        <w:rPr>
          <w:lang w:val="el-GR"/>
        </w:rPr>
      </w:pPr>
      <w:r w:rsidRPr="008E2708">
        <w:rPr>
          <w:lang w:val="el-GR"/>
        </w:rPr>
        <w:t>Διαχειριστές (Αυτοτελής Διεύθυνση Εθελοντισμού &amp; Εκπαίδευσης της ΓΓΠΠ, Αυτοτελής Διεύθυνση Πληροφορικής &amp; Υποστήριξης της ΓΓΠΠ) (9 χρήστες από Δ/</w:t>
      </w:r>
      <w:proofErr w:type="spellStart"/>
      <w:r w:rsidRPr="008E2708">
        <w:rPr>
          <w:lang w:val="el-GR"/>
        </w:rPr>
        <w:t>νση</w:t>
      </w:r>
      <w:proofErr w:type="spellEnd"/>
      <w:r w:rsidRPr="008E2708">
        <w:rPr>
          <w:lang w:val="el-GR"/>
        </w:rPr>
        <w:t xml:space="preserve"> Εθελοντισμού &amp; Εκπαίδευσης, 2 χρήστες από Δ/</w:t>
      </w:r>
      <w:proofErr w:type="spellStart"/>
      <w:r w:rsidRPr="008E2708">
        <w:rPr>
          <w:lang w:val="el-GR"/>
        </w:rPr>
        <w:t>νση</w:t>
      </w:r>
      <w:proofErr w:type="spellEnd"/>
      <w:r w:rsidRPr="008E2708">
        <w:rPr>
          <w:lang w:val="el-GR"/>
        </w:rPr>
        <w:t xml:space="preserve"> Πληροφορικής &amp; Τεχνικής Υποστήριξης).</w:t>
      </w:r>
    </w:p>
    <w:p w14:paraId="10B51758" w14:textId="0C45ABD4" w:rsidR="008E2708" w:rsidRPr="008E2708" w:rsidRDefault="008E2708" w:rsidP="009A6F07">
      <w:pPr>
        <w:pStyle w:val="aff"/>
        <w:numPr>
          <w:ilvl w:val="0"/>
          <w:numId w:val="173"/>
        </w:numPr>
        <w:rPr>
          <w:lang w:val="el-GR"/>
        </w:rPr>
      </w:pPr>
      <w:r w:rsidRPr="008E2708">
        <w:rPr>
          <w:lang w:val="el-GR"/>
        </w:rPr>
        <w:t>Εθελοντικές Οργανώσεις (νόμιμος εκπρόσωπος ή άλλο εξουσιοδοτημένο άτομο εθελοντικής οργάνωσης) (Πρόβλεψη έως 2029: 700 χρήστες).</w:t>
      </w:r>
    </w:p>
    <w:p w14:paraId="0E4D3D8C" w14:textId="1A75072D" w:rsidR="008E2708" w:rsidRPr="008E2708" w:rsidRDefault="008E2708" w:rsidP="009A6F07">
      <w:pPr>
        <w:pStyle w:val="aff"/>
        <w:numPr>
          <w:ilvl w:val="0"/>
          <w:numId w:val="173"/>
        </w:numPr>
        <w:rPr>
          <w:lang w:val="el-GR"/>
        </w:rPr>
      </w:pPr>
      <w:r w:rsidRPr="008E2708">
        <w:rPr>
          <w:lang w:val="el-GR"/>
        </w:rPr>
        <w:t>Επιχειρησιακοί χρήστες (Εθνικός Συντονιστής, Διοικητής ΕΣΚΕΔΙΚ,  Περιφερειακοί Συντονιστές, Διευθύνσεις Πολιτικής Προστασίας Αποκεντρωμένων, Διευθύνσεις Πολιτικής Προστασίας Περιφερειών,  Αυτοτελείς Διευθύνσεις/Τμήματα Πολιτικής Προστασίας Περιφερειακών Ενοτήτων, Γραφεία Πολιτικής Προστασίας Δήμων) (περίπου 450 χρήστες).</w:t>
      </w:r>
    </w:p>
    <w:p w14:paraId="443EEEA3" w14:textId="77777777" w:rsidR="008E2708" w:rsidRPr="008E2708" w:rsidRDefault="008E2708" w:rsidP="008E2708">
      <w:pPr>
        <w:rPr>
          <w:lang w:val="el-GR"/>
        </w:rPr>
      </w:pPr>
    </w:p>
    <w:p w14:paraId="3D55C7B2" w14:textId="16A0FF00" w:rsidR="008E2708" w:rsidRPr="008E2708" w:rsidRDefault="008E2708" w:rsidP="008E2708">
      <w:pPr>
        <w:rPr>
          <w:lang w:val="el-GR"/>
        </w:rPr>
      </w:pPr>
      <w:r w:rsidRPr="008E2708">
        <w:rPr>
          <w:lang w:val="el-GR"/>
        </w:rPr>
        <w:t xml:space="preserve">Επισημαίνουμε, επίσης, ότι το Σύστημα θα πρέπει να παρουσιάζει </w:t>
      </w:r>
      <w:proofErr w:type="spellStart"/>
      <w:r w:rsidRPr="008E2708">
        <w:rPr>
          <w:lang w:val="el-GR"/>
        </w:rPr>
        <w:t>διαλειτουργικότητα</w:t>
      </w:r>
      <w:proofErr w:type="spellEnd"/>
      <w:r w:rsidRPr="008E2708">
        <w:rPr>
          <w:lang w:val="el-GR"/>
        </w:rPr>
        <w:t xml:space="preserve"> με τουλάχιστον τα ακόλουθα: </w:t>
      </w:r>
    </w:p>
    <w:p w14:paraId="1EDAC165" w14:textId="19EA6E06" w:rsidR="008E2708" w:rsidRPr="008E2708" w:rsidRDefault="008E2708" w:rsidP="009A6F07">
      <w:pPr>
        <w:pStyle w:val="aff"/>
        <w:numPr>
          <w:ilvl w:val="0"/>
          <w:numId w:val="174"/>
        </w:numPr>
        <w:rPr>
          <w:lang w:val="el-GR"/>
        </w:rPr>
      </w:pPr>
      <w:r w:rsidRPr="008E2708">
        <w:rPr>
          <w:lang w:val="el-GR"/>
        </w:rPr>
        <w:t xml:space="preserve">Διασύνδεση με τρίτα συστήματα (gov.gr, σύστημα διαχείρισης εκπαιδεύσεων, συστήματα έκδοσης απαιτούμενων πιστοποιητικών εγγραφής, </w:t>
      </w:r>
      <w:proofErr w:type="spellStart"/>
      <w:r w:rsidRPr="008E2708">
        <w:rPr>
          <w:lang w:val="el-GR"/>
        </w:rPr>
        <w:t>κλπ</w:t>
      </w:r>
      <w:proofErr w:type="spellEnd"/>
      <w:r w:rsidRPr="008E2708">
        <w:rPr>
          <w:lang w:val="el-GR"/>
        </w:rPr>
        <w:t>).</w:t>
      </w:r>
    </w:p>
    <w:p w14:paraId="6F83BB42" w14:textId="38B40E2D" w:rsidR="008E2708" w:rsidRPr="00063E86" w:rsidRDefault="008E2708" w:rsidP="009A6F07">
      <w:pPr>
        <w:pStyle w:val="aff"/>
        <w:numPr>
          <w:ilvl w:val="0"/>
          <w:numId w:val="174"/>
        </w:numPr>
        <w:rPr>
          <w:lang w:val="el-GR"/>
        </w:rPr>
      </w:pPr>
      <w:r w:rsidRPr="008E2708">
        <w:rPr>
          <w:lang w:val="el-GR"/>
        </w:rPr>
        <w:t xml:space="preserve">Διασύνδεση με άλλα συστήματα Υπηρεσιών του Δημοσίου τομέα (π.χ. Υπηρεσία </w:t>
      </w:r>
      <w:proofErr w:type="spellStart"/>
      <w:r w:rsidRPr="008E2708">
        <w:rPr>
          <w:lang w:val="el-GR"/>
        </w:rPr>
        <w:t>αυθεντικοποίησης</w:t>
      </w:r>
      <w:proofErr w:type="spellEnd"/>
      <w:r w:rsidRPr="008E2708">
        <w:rPr>
          <w:lang w:val="el-GR"/>
        </w:rPr>
        <w:t xml:space="preserve"> χρηστών </w:t>
      </w:r>
      <w:proofErr w:type="spellStart"/>
      <w:r w:rsidRPr="008E2708">
        <w:rPr>
          <w:lang w:val="el-GR"/>
        </w:rPr>
        <w:t>oAuth</w:t>
      </w:r>
      <w:proofErr w:type="spellEnd"/>
      <w:r w:rsidRPr="008E2708">
        <w:rPr>
          <w:lang w:val="el-GR"/>
        </w:rPr>
        <w:t xml:space="preserve"> 2.0, ΑΑΔΕ: Στοιχεία φυσικού ή μη προσώπου, Ανάκτηση γεωγραφικού κωδικού από το Φορ. Μητρώο, Αναζήτηση Τ.Κ. Φορολογικού Μητρώου με Τ.Κ., ΕΛΤΑ, Στοιχεία πλοίων, εναέριων μέσων, Μητρώο πολιτών για το πιστοποιητικό γέννησης, Στοιχεία ελληνικής αστυνομίας για τα στοιχεία δελτίου αστυνομικής ταυτότητας και διαβατηρίων, ΗΔΙΚΑ για τις ι</w:t>
      </w:r>
      <w:r w:rsidRPr="00063E86">
        <w:rPr>
          <w:lang w:val="el-GR"/>
        </w:rPr>
        <w:t xml:space="preserve">ατρικές γνωματεύσεις, Στοιχεία ΑΜΚΑ, Ποινικό μητρώο, Στοιχεία </w:t>
      </w:r>
      <w:r w:rsidRPr="00063E86">
        <w:rPr>
          <w:lang w:val="el-GR"/>
        </w:rPr>
        <w:lastRenderedPageBreak/>
        <w:t>μεταναστών για τα διαβατήρια και τις άδειες διαμονής, Στοιχεία οχημάτων για τα στοιχεία κατόχου, την άδεια κυκλοφορίας και την άδεια οδήγησης, Μητρώο επικοινωνίας, Σύστημα εθελοντισμού ΥΠΕΣ).</w:t>
      </w:r>
    </w:p>
    <w:p w14:paraId="47DFF1AC" w14:textId="77777777" w:rsidR="008E2708" w:rsidRPr="00063E86" w:rsidRDefault="008E2708" w:rsidP="008E2708">
      <w:pPr>
        <w:rPr>
          <w:lang w:val="el-GR"/>
        </w:rPr>
      </w:pPr>
    </w:p>
    <w:p w14:paraId="6F03EC5B" w14:textId="77777777" w:rsidR="00E57C74" w:rsidRPr="00063E86" w:rsidRDefault="00E57C74" w:rsidP="00FE26BF">
      <w:pPr>
        <w:pStyle w:val="4"/>
      </w:pPr>
      <w:bookmarkStart w:id="619" w:name="_Ref159853006"/>
      <w:bookmarkStart w:id="620" w:name="_Toc180679367"/>
      <w:r w:rsidRPr="00063E86">
        <w:t>Υποσύστημα εφαρμογής εθελοντών</w:t>
      </w:r>
      <w:bookmarkEnd w:id="619"/>
      <w:bookmarkEnd w:id="620"/>
    </w:p>
    <w:p w14:paraId="431F6F77" w14:textId="77777777" w:rsidR="00C60AD6" w:rsidRPr="00063E86" w:rsidRDefault="00C60AD6" w:rsidP="00C60AD6">
      <w:pPr>
        <w:rPr>
          <w:lang w:val="el-GR"/>
        </w:rPr>
      </w:pPr>
      <w:r w:rsidRPr="00063E86">
        <w:rPr>
          <w:lang w:val="el-GR"/>
        </w:rPr>
        <w:t>Η εφαρμογή εθελοντών πολιτικής προστασίας θα πρέπει να αποτελεί μια ολοκληρωμένη πλατφόρμα που θα έχει ως κύριο στόχο τη διευκόλυνση της επικοινωνίας, του συντονισμού και της διαχείρισης καθηκόντων για εθελοντές που συμμετέχουν σε δραστηριότητες πολιτικής προστασίας.</w:t>
      </w:r>
    </w:p>
    <w:p w14:paraId="3AAB4DEA" w14:textId="35C4053B" w:rsidR="00C60AD6" w:rsidRPr="00063E86" w:rsidRDefault="00C60AD6" w:rsidP="00C60AD6">
      <w:pPr>
        <w:rPr>
          <w:lang w:val="el-GR"/>
        </w:rPr>
      </w:pPr>
      <w:r w:rsidRPr="00063E86">
        <w:rPr>
          <w:lang w:val="el-GR"/>
        </w:rPr>
        <w:t xml:space="preserve">Η πλατφόρμα αυτή θα διατίθεται τόσο με τη μορφή </w:t>
      </w:r>
      <w:proofErr w:type="spellStart"/>
      <w:r w:rsidRPr="00063E86">
        <w:rPr>
          <w:lang w:val="el-GR"/>
        </w:rPr>
        <w:t>web</w:t>
      </w:r>
      <w:proofErr w:type="spellEnd"/>
      <w:r w:rsidRPr="00063E86">
        <w:rPr>
          <w:lang w:val="el-GR"/>
        </w:rPr>
        <w:t xml:space="preserve"> </w:t>
      </w:r>
      <w:proofErr w:type="spellStart"/>
      <w:r w:rsidRPr="00063E86">
        <w:rPr>
          <w:lang w:val="el-GR"/>
        </w:rPr>
        <w:t>portal</w:t>
      </w:r>
      <w:proofErr w:type="spellEnd"/>
      <w:r w:rsidRPr="00063E86">
        <w:rPr>
          <w:lang w:val="el-GR"/>
        </w:rPr>
        <w:t xml:space="preserve"> όσο και με τη μορφή </w:t>
      </w:r>
      <w:proofErr w:type="spellStart"/>
      <w:r w:rsidRPr="00063E86">
        <w:rPr>
          <w:lang w:val="el-GR"/>
        </w:rPr>
        <w:t>mobile</w:t>
      </w:r>
      <w:proofErr w:type="spellEnd"/>
      <w:r w:rsidRPr="00063E86">
        <w:rPr>
          <w:lang w:val="el-GR"/>
        </w:rPr>
        <w:t xml:space="preserve"> </w:t>
      </w:r>
      <w:proofErr w:type="spellStart"/>
      <w:r w:rsidRPr="00063E86">
        <w:rPr>
          <w:lang w:val="el-GR"/>
        </w:rPr>
        <w:t>application</w:t>
      </w:r>
      <w:proofErr w:type="spellEnd"/>
      <w:r w:rsidRPr="00063E86">
        <w:rPr>
          <w:lang w:val="el-GR"/>
        </w:rPr>
        <w:t>.</w:t>
      </w:r>
    </w:p>
    <w:p w14:paraId="15367BA9" w14:textId="77777777" w:rsidR="00C60AD6" w:rsidRPr="00063E86" w:rsidRDefault="00C60AD6" w:rsidP="00C60AD6">
      <w:pPr>
        <w:rPr>
          <w:lang w:val="el-GR"/>
        </w:rPr>
      </w:pPr>
      <w:r w:rsidRPr="00063E86">
        <w:rPr>
          <w:lang w:val="el-GR"/>
        </w:rPr>
        <w:t xml:space="preserve">Είτε πρόκειται για την ανταπόκριση σε φυσικές καταστροφές, την υποστήριξη πρωτοβουλιών κοινοτικής ασφάλειας ή την παροχή βοήθειας σε καταστάσεις έκτακτης ανάγκης, αυτή η εφαρμογή χρησιμεύει ως κεντρικός κόμβος για τους εθελοντές να έχουν πρόσβαση σε πόρους, να λαμβάνουν ειδοποιήσεις και να συνεργάζονται αποτελεσματικά. </w:t>
      </w:r>
    </w:p>
    <w:p w14:paraId="6632BC2A" w14:textId="77777777" w:rsidR="00C60AD6" w:rsidRPr="00063E86" w:rsidRDefault="00C60AD6" w:rsidP="00C60AD6">
      <w:pPr>
        <w:rPr>
          <w:lang w:val="el-GR"/>
        </w:rPr>
      </w:pPr>
      <w:r w:rsidRPr="00063E86">
        <w:rPr>
          <w:lang w:val="el-GR"/>
        </w:rPr>
        <w:t xml:space="preserve"> </w:t>
      </w:r>
    </w:p>
    <w:p w14:paraId="436972D2" w14:textId="77777777" w:rsidR="00C60AD6" w:rsidRPr="00063E86" w:rsidRDefault="00C60AD6" w:rsidP="00C60AD6">
      <w:pPr>
        <w:rPr>
          <w:lang w:val="el-GR"/>
        </w:rPr>
      </w:pPr>
      <w:r w:rsidRPr="00063E86">
        <w:rPr>
          <w:lang w:val="el-GR"/>
        </w:rPr>
        <w:t xml:space="preserve">Η εφαρμογή θα πρέπει να υποστηρίζει, κατ’ ελάχιστον, τις παρακάτω λειτουργικότητες:  </w:t>
      </w:r>
    </w:p>
    <w:p w14:paraId="3F66BAC8" w14:textId="77777777" w:rsidR="00C60AD6" w:rsidRPr="00063E86" w:rsidRDefault="00C60AD6" w:rsidP="00C60AD6">
      <w:pPr>
        <w:rPr>
          <w:lang w:val="el-GR"/>
        </w:rPr>
      </w:pPr>
      <w:r w:rsidRPr="00063E86">
        <w:rPr>
          <w:lang w:val="el-GR"/>
        </w:rPr>
        <w:t xml:space="preserve"> </w:t>
      </w:r>
    </w:p>
    <w:p w14:paraId="631851FC" w14:textId="77777777" w:rsidR="00C60AD6" w:rsidRPr="00063E86" w:rsidRDefault="00C60AD6" w:rsidP="00C60AD6">
      <w:pPr>
        <w:rPr>
          <w:lang w:val="el-GR"/>
        </w:rPr>
      </w:pPr>
      <w:r w:rsidRPr="00063E86">
        <w:rPr>
          <w:lang w:val="el-GR"/>
        </w:rPr>
        <w:t xml:space="preserve">Προφίλ χρηστών: </w:t>
      </w:r>
    </w:p>
    <w:p w14:paraId="35FE0C99" w14:textId="54A42097" w:rsidR="00C60AD6" w:rsidRPr="00063E86" w:rsidRDefault="00C60AD6" w:rsidP="0089245A">
      <w:pPr>
        <w:numPr>
          <w:ilvl w:val="1"/>
          <w:numId w:val="67"/>
        </w:numPr>
        <w:rPr>
          <w:lang w:val="el-GR"/>
        </w:rPr>
      </w:pPr>
      <w:r w:rsidRPr="00063E86">
        <w:rPr>
          <w:lang w:val="el-GR"/>
        </w:rPr>
        <w:t xml:space="preserve">Οι εθελοντές θα πρέπει να μπορούν να δημιουργήσουν προφίλ με τα προσωπικά τους στοιχεία, τις δεξιότητες, τις πιστοποιήσεις και τη διαθεσιμότητά τους. </w:t>
      </w:r>
    </w:p>
    <w:p w14:paraId="29DDA73E" w14:textId="69A8E669" w:rsidR="00C60AD6" w:rsidRPr="00063E86" w:rsidRDefault="00C60AD6" w:rsidP="0089245A">
      <w:pPr>
        <w:numPr>
          <w:ilvl w:val="1"/>
          <w:numId w:val="67"/>
        </w:numPr>
        <w:rPr>
          <w:lang w:val="el-GR"/>
        </w:rPr>
      </w:pPr>
      <w:r w:rsidRPr="00063E86">
        <w:rPr>
          <w:lang w:val="el-GR"/>
        </w:rPr>
        <w:t xml:space="preserve">Οι διαχειριστές θα πρέπει να μπορούν να επαληθεύουν και να εγκρίνουν προφίλ εθελοντών. </w:t>
      </w:r>
    </w:p>
    <w:p w14:paraId="53D1A27F" w14:textId="1BAE1722" w:rsidR="00C60AD6" w:rsidRPr="00063E86" w:rsidRDefault="00C60AD6" w:rsidP="0089245A">
      <w:pPr>
        <w:numPr>
          <w:ilvl w:val="1"/>
          <w:numId w:val="67"/>
        </w:numPr>
        <w:rPr>
          <w:lang w:val="el-GR"/>
        </w:rPr>
      </w:pPr>
      <w:proofErr w:type="spellStart"/>
      <w:r w:rsidRPr="00063E86">
        <w:rPr>
          <w:lang w:val="el-GR"/>
        </w:rPr>
        <w:t>To</w:t>
      </w:r>
      <w:proofErr w:type="spellEnd"/>
      <w:r w:rsidRPr="00063E86">
        <w:rPr>
          <w:lang w:val="el-GR"/>
        </w:rPr>
        <w:t xml:space="preserve"> προφίλ εθελοντών θα πρέπει να μπορεί να </w:t>
      </w:r>
      <w:proofErr w:type="spellStart"/>
      <w:r w:rsidRPr="00063E86">
        <w:rPr>
          <w:lang w:val="el-GR"/>
        </w:rPr>
        <w:t>επικαιροποιείται</w:t>
      </w:r>
      <w:proofErr w:type="spellEnd"/>
      <w:r w:rsidRPr="00063E86">
        <w:rPr>
          <w:lang w:val="el-GR"/>
        </w:rPr>
        <w:t xml:space="preserve"> αυτομάτως από τη πληροφορία που υπάρχει στο Μ.Ε.Π.Π.</w:t>
      </w:r>
    </w:p>
    <w:p w14:paraId="24B2683C" w14:textId="77777777" w:rsidR="00C60AD6" w:rsidRPr="00063E86" w:rsidRDefault="00C60AD6" w:rsidP="00C60AD6">
      <w:pPr>
        <w:rPr>
          <w:lang w:val="el-GR"/>
        </w:rPr>
      </w:pPr>
      <w:r w:rsidRPr="00063E86">
        <w:rPr>
          <w:lang w:val="el-GR"/>
        </w:rPr>
        <w:t xml:space="preserve">Ειδοποιήσεις και ειδοποιήσεις: </w:t>
      </w:r>
    </w:p>
    <w:p w14:paraId="4AE62F69" w14:textId="59120FA5" w:rsidR="00C60AD6" w:rsidRPr="00063E86" w:rsidRDefault="00C60AD6" w:rsidP="0089245A">
      <w:pPr>
        <w:numPr>
          <w:ilvl w:val="1"/>
          <w:numId w:val="67"/>
        </w:numPr>
        <w:rPr>
          <w:lang w:val="el-GR"/>
        </w:rPr>
      </w:pPr>
      <w:r w:rsidRPr="00063E86">
        <w:rPr>
          <w:lang w:val="el-GR"/>
        </w:rPr>
        <w:t xml:space="preserve">θα πρέπει να υποστηρίζονται ειδοποιήσεις </w:t>
      </w:r>
      <w:proofErr w:type="spellStart"/>
      <w:r w:rsidRPr="00063E86">
        <w:rPr>
          <w:lang w:val="el-GR"/>
        </w:rPr>
        <w:t>push</w:t>
      </w:r>
      <w:proofErr w:type="spellEnd"/>
      <w:r w:rsidRPr="00063E86">
        <w:rPr>
          <w:lang w:val="el-GR"/>
        </w:rPr>
        <w:t xml:space="preserve"> για ειδοποιήσεις σε πραγματικό χρόνο σχετικά με καταστάσεις έκτακτης ανάγκης, εκπαιδευτικές συνεδρίες, συναντήσεις και ευκαιρίες εθελοντισμού. </w:t>
      </w:r>
    </w:p>
    <w:p w14:paraId="02012A28" w14:textId="4CBB9A6F" w:rsidR="00C60AD6" w:rsidRPr="00063E86" w:rsidRDefault="00C60AD6" w:rsidP="0089245A">
      <w:pPr>
        <w:numPr>
          <w:ilvl w:val="1"/>
          <w:numId w:val="67"/>
        </w:numPr>
        <w:rPr>
          <w:lang w:val="el-GR"/>
        </w:rPr>
      </w:pPr>
      <w:r w:rsidRPr="00063E86">
        <w:rPr>
          <w:lang w:val="el-GR"/>
        </w:rPr>
        <w:t xml:space="preserve">θα πρέπει να υποστηρίζονται προσαρμόσιμες προτιμήσεις ειδοποιήσεων με βάση τους ρόλους των εθελοντών και τη γεωγραφική τοποθεσία. </w:t>
      </w:r>
    </w:p>
    <w:p w14:paraId="7AA8D3FC" w14:textId="77777777" w:rsidR="00C60AD6" w:rsidRPr="00063E86" w:rsidRDefault="00C60AD6" w:rsidP="00C60AD6">
      <w:pPr>
        <w:rPr>
          <w:lang w:val="el-GR"/>
        </w:rPr>
      </w:pPr>
      <w:r w:rsidRPr="00063E86">
        <w:rPr>
          <w:lang w:val="el-GR"/>
        </w:rPr>
        <w:t xml:space="preserve">Ανάθεση εργασίας: </w:t>
      </w:r>
    </w:p>
    <w:p w14:paraId="66033E80" w14:textId="534D3F39" w:rsidR="00C60AD6" w:rsidRPr="00063E86" w:rsidRDefault="00C60AD6" w:rsidP="0089245A">
      <w:pPr>
        <w:numPr>
          <w:ilvl w:val="1"/>
          <w:numId w:val="67"/>
        </w:numPr>
        <w:rPr>
          <w:lang w:val="el-GR"/>
        </w:rPr>
      </w:pPr>
      <w:r w:rsidRPr="00063E86">
        <w:rPr>
          <w:lang w:val="el-GR"/>
        </w:rPr>
        <w:t xml:space="preserve">Οι διαχειριστές θα πρέπει να μπορούν να δημιουργήσουν και να αναθέσουν εργασίες σε εθελοντές με βάση τις δεξιότητες και τη διαθεσιμότητά τους. </w:t>
      </w:r>
    </w:p>
    <w:p w14:paraId="7BD8D0BE" w14:textId="68D7D59B" w:rsidR="00C60AD6" w:rsidRPr="00063E86" w:rsidRDefault="00C60AD6" w:rsidP="0089245A">
      <w:pPr>
        <w:numPr>
          <w:ilvl w:val="1"/>
          <w:numId w:val="67"/>
        </w:numPr>
        <w:rPr>
          <w:lang w:val="el-GR"/>
        </w:rPr>
      </w:pPr>
      <w:r w:rsidRPr="00063E86">
        <w:rPr>
          <w:lang w:val="el-GR"/>
        </w:rPr>
        <w:t xml:space="preserve">Οι εθελοντές θα πρέπει να μπορούν να αποδεχτούν ή να απορρίψουν εργασίες και να λάβουν λεπτομερείς οδηγίες και πληροφορίες τοποθεσίας. </w:t>
      </w:r>
    </w:p>
    <w:p w14:paraId="1C5E507B" w14:textId="77777777" w:rsidR="00C60AD6" w:rsidRPr="00063E86" w:rsidRDefault="00C60AD6" w:rsidP="00C60AD6">
      <w:pPr>
        <w:rPr>
          <w:lang w:val="el-GR"/>
        </w:rPr>
      </w:pPr>
      <w:r w:rsidRPr="00063E86">
        <w:rPr>
          <w:lang w:val="el-GR"/>
        </w:rPr>
        <w:t xml:space="preserve">Κέντρο Πληροφοριών: </w:t>
      </w:r>
    </w:p>
    <w:p w14:paraId="304B09DD" w14:textId="7E7B8366" w:rsidR="00C60AD6" w:rsidRPr="00063E86" w:rsidRDefault="00C60AD6" w:rsidP="0089245A">
      <w:pPr>
        <w:numPr>
          <w:ilvl w:val="1"/>
          <w:numId w:val="67"/>
        </w:numPr>
        <w:rPr>
          <w:lang w:val="el-GR"/>
        </w:rPr>
      </w:pPr>
      <w:r w:rsidRPr="00063E86">
        <w:rPr>
          <w:lang w:val="el-GR"/>
        </w:rPr>
        <w:lastRenderedPageBreak/>
        <w:t xml:space="preserve">θα πρέπει να υποστηρίζεται πρόσβαση σε έγγραφα, εκπαιδευτικό υλικό, κατευθυντήριες γραμμές ασφαλείας και πρωτόκολλα που σχετίζονται με δραστηριότητες πολιτικής προστασίας. </w:t>
      </w:r>
    </w:p>
    <w:p w14:paraId="528BC42C" w14:textId="446ADB09" w:rsidR="00C60AD6" w:rsidRPr="00063E86" w:rsidRDefault="00C60AD6" w:rsidP="0089245A">
      <w:pPr>
        <w:numPr>
          <w:ilvl w:val="1"/>
          <w:numId w:val="67"/>
        </w:numPr>
        <w:rPr>
          <w:lang w:val="el-GR"/>
        </w:rPr>
      </w:pPr>
      <w:r w:rsidRPr="00063E86">
        <w:rPr>
          <w:lang w:val="el-GR"/>
        </w:rPr>
        <w:t xml:space="preserve">θα πρέπει να </w:t>
      </w:r>
      <w:proofErr w:type="spellStart"/>
      <w:r w:rsidRPr="00063E86">
        <w:rPr>
          <w:lang w:val="el-GR"/>
        </w:rPr>
        <w:t>διατίθονται</w:t>
      </w:r>
      <w:proofErr w:type="spellEnd"/>
      <w:r w:rsidRPr="00063E86">
        <w:rPr>
          <w:lang w:val="el-GR"/>
        </w:rPr>
        <w:t xml:space="preserve"> πληροφορίες σχετικά με τις επαφές έκτακτης ανάγκης, τα καταφύγια, τις οδούς εκκένωσης και τους τοπικούς πόρους. </w:t>
      </w:r>
    </w:p>
    <w:p w14:paraId="0E510E64" w14:textId="6E87480F" w:rsidR="00C60AD6" w:rsidRPr="00063E86" w:rsidRDefault="00C60AD6" w:rsidP="0089245A">
      <w:pPr>
        <w:numPr>
          <w:ilvl w:val="1"/>
          <w:numId w:val="67"/>
        </w:numPr>
        <w:rPr>
          <w:lang w:val="el-GR"/>
        </w:rPr>
      </w:pPr>
      <w:r w:rsidRPr="00063E86">
        <w:rPr>
          <w:lang w:val="el-GR"/>
        </w:rPr>
        <w:t xml:space="preserve">θα πρέπει να </w:t>
      </w:r>
      <w:proofErr w:type="spellStart"/>
      <w:r w:rsidRPr="00063E86">
        <w:rPr>
          <w:lang w:val="el-GR"/>
        </w:rPr>
        <w:t>διατίθονται</w:t>
      </w:r>
      <w:proofErr w:type="spellEnd"/>
      <w:r w:rsidRPr="00063E86">
        <w:rPr>
          <w:lang w:val="el-GR"/>
        </w:rPr>
        <w:t xml:space="preserve"> πληροφορίες σε πραγματικό χρόνο σε ότι αφορά περιστατικά που αφορούν δράσεις συμβατές με το πεδίο δράσης του εθελοντή</w:t>
      </w:r>
    </w:p>
    <w:p w14:paraId="163FAC3F" w14:textId="77777777" w:rsidR="00C60AD6" w:rsidRPr="00063E86" w:rsidRDefault="00C60AD6" w:rsidP="00C60AD6">
      <w:pPr>
        <w:rPr>
          <w:lang w:val="el-GR"/>
        </w:rPr>
      </w:pPr>
      <w:r w:rsidRPr="00063E86">
        <w:rPr>
          <w:lang w:val="el-GR"/>
        </w:rPr>
        <w:t xml:space="preserve">Ημερολόγιο εκδηλώσεων: </w:t>
      </w:r>
    </w:p>
    <w:p w14:paraId="08EB07CC" w14:textId="006F646C" w:rsidR="00C60AD6" w:rsidRPr="00063E86" w:rsidRDefault="00C60AD6" w:rsidP="0089245A">
      <w:pPr>
        <w:numPr>
          <w:ilvl w:val="1"/>
          <w:numId w:val="67"/>
        </w:numPr>
        <w:rPr>
          <w:lang w:val="el-GR"/>
        </w:rPr>
      </w:pPr>
      <w:r w:rsidRPr="00063E86">
        <w:rPr>
          <w:lang w:val="el-GR"/>
        </w:rPr>
        <w:t xml:space="preserve">θα πρέπει να υποστηρίζεται κεντρικό ημερολόγιο που εμφανίζει επερχόμενες εκδηλώσεις, εκπαιδευτικές συνεδρίες, ασκήσεις και προγράμματα προσέγγισης της κοινότητας. </w:t>
      </w:r>
    </w:p>
    <w:p w14:paraId="253FAB7C" w14:textId="2A5B67F5" w:rsidR="00C60AD6" w:rsidRPr="00063E86" w:rsidRDefault="00C60AD6" w:rsidP="0089245A">
      <w:pPr>
        <w:numPr>
          <w:ilvl w:val="1"/>
          <w:numId w:val="67"/>
        </w:numPr>
        <w:rPr>
          <w:lang w:val="el-GR"/>
        </w:rPr>
      </w:pPr>
      <w:r w:rsidRPr="00063E86">
        <w:rPr>
          <w:lang w:val="el-GR"/>
        </w:rPr>
        <w:t xml:space="preserve">Οι εθελοντές θα πρέπει να μπορούν να απαντήσουν σε εκδηλώσεις και να λαμβάνουν υπενθυμίσεις. </w:t>
      </w:r>
    </w:p>
    <w:p w14:paraId="702AE8AF" w14:textId="77777777" w:rsidR="00C60AD6" w:rsidRPr="00063E86" w:rsidRDefault="00C60AD6" w:rsidP="00C60AD6">
      <w:pPr>
        <w:rPr>
          <w:lang w:val="el-GR"/>
        </w:rPr>
      </w:pPr>
      <w:r w:rsidRPr="00063E86">
        <w:rPr>
          <w:lang w:val="el-GR"/>
        </w:rPr>
        <w:t xml:space="preserve">Παρακολούθηση GPS: </w:t>
      </w:r>
    </w:p>
    <w:p w14:paraId="20A4EECE" w14:textId="7D813E6E" w:rsidR="00C60AD6" w:rsidRPr="00063E86" w:rsidRDefault="00C60AD6" w:rsidP="0089245A">
      <w:pPr>
        <w:numPr>
          <w:ilvl w:val="1"/>
          <w:numId w:val="67"/>
        </w:numPr>
        <w:rPr>
          <w:lang w:val="el-GR"/>
        </w:rPr>
      </w:pPr>
      <w:r w:rsidRPr="00063E86">
        <w:rPr>
          <w:lang w:val="el-GR"/>
        </w:rPr>
        <w:t xml:space="preserve">θα πρέπει να υποστηρίζεται η παρακολούθηση GPS σε πραγματικό χρόνο των εθελοντών κατά τη διάρκεια των αποστολών για λόγους ασφάλειας και συντονισμού. </w:t>
      </w:r>
    </w:p>
    <w:p w14:paraId="6B93B6CA" w14:textId="77777777" w:rsidR="00C60AD6" w:rsidRPr="00063E86" w:rsidRDefault="00C60AD6" w:rsidP="00C60AD6">
      <w:pPr>
        <w:rPr>
          <w:lang w:val="el-GR"/>
        </w:rPr>
      </w:pPr>
      <w:r w:rsidRPr="00063E86">
        <w:rPr>
          <w:lang w:val="el-GR"/>
        </w:rPr>
        <w:t xml:space="preserve">Εργαλεία επικοινωνίας: </w:t>
      </w:r>
    </w:p>
    <w:p w14:paraId="31522731" w14:textId="5F7BE6D1" w:rsidR="00C60AD6" w:rsidRPr="00063E86" w:rsidRDefault="00C60AD6" w:rsidP="0089245A">
      <w:pPr>
        <w:numPr>
          <w:ilvl w:val="1"/>
          <w:numId w:val="67"/>
        </w:numPr>
        <w:rPr>
          <w:lang w:val="el-GR"/>
        </w:rPr>
      </w:pPr>
      <w:r w:rsidRPr="00063E86">
        <w:rPr>
          <w:lang w:val="el-GR"/>
        </w:rPr>
        <w:t xml:space="preserve">θα πρέπει να υποστηρίζεται η ανταλλαγή μηνυμάτων εντός εφαρμογής για άμεση επικοινωνία μεταξύ εθελοντών, διαχειριστών και αρχηγών ομάδων. </w:t>
      </w:r>
    </w:p>
    <w:p w14:paraId="6A3DAF0D" w14:textId="7129F5A6" w:rsidR="00C60AD6" w:rsidRPr="00063E86" w:rsidRDefault="00C60AD6" w:rsidP="0089245A">
      <w:pPr>
        <w:numPr>
          <w:ilvl w:val="1"/>
          <w:numId w:val="67"/>
        </w:numPr>
        <w:rPr>
          <w:lang w:val="el-GR"/>
        </w:rPr>
      </w:pPr>
      <w:r w:rsidRPr="00063E86">
        <w:rPr>
          <w:lang w:val="el-GR"/>
        </w:rPr>
        <w:t xml:space="preserve">θα πρέπει να υποστηρίζεται λειτουργία ομαδικής συνομιλίας για συγκεκριμένα έργα, ομάδες ή εκδηλώσεις. </w:t>
      </w:r>
    </w:p>
    <w:p w14:paraId="285A7E41" w14:textId="77777777" w:rsidR="00C60AD6" w:rsidRPr="00063E86" w:rsidRDefault="00C60AD6" w:rsidP="00C60AD6">
      <w:pPr>
        <w:rPr>
          <w:lang w:val="el-GR"/>
        </w:rPr>
      </w:pPr>
      <w:r w:rsidRPr="00063E86">
        <w:rPr>
          <w:lang w:val="el-GR"/>
        </w:rPr>
        <w:t xml:space="preserve">Σύστημα </w:t>
      </w:r>
      <w:proofErr w:type="spellStart"/>
      <w:r w:rsidRPr="00063E86">
        <w:rPr>
          <w:lang w:val="el-GR"/>
        </w:rPr>
        <w:t>check</w:t>
      </w:r>
      <w:proofErr w:type="spellEnd"/>
      <w:r w:rsidRPr="00063E86">
        <w:rPr>
          <w:lang w:val="el-GR"/>
        </w:rPr>
        <w:t xml:space="preserve">-in: </w:t>
      </w:r>
    </w:p>
    <w:p w14:paraId="477A9A3E" w14:textId="0E2E51FB" w:rsidR="00C60AD6" w:rsidRPr="00063E86" w:rsidRDefault="00C60AD6" w:rsidP="0089245A">
      <w:pPr>
        <w:numPr>
          <w:ilvl w:val="1"/>
          <w:numId w:val="67"/>
        </w:numPr>
        <w:rPr>
          <w:lang w:val="el-GR"/>
        </w:rPr>
      </w:pPr>
      <w:r w:rsidRPr="00063E86">
        <w:rPr>
          <w:lang w:val="el-GR"/>
        </w:rPr>
        <w:t xml:space="preserve">Οι εθελοντές θα πρέπει να μπορούν να κάνουν </w:t>
      </w:r>
      <w:proofErr w:type="spellStart"/>
      <w:r w:rsidRPr="00063E86">
        <w:rPr>
          <w:lang w:val="el-GR"/>
        </w:rPr>
        <w:t>check</w:t>
      </w:r>
      <w:proofErr w:type="spellEnd"/>
      <w:r w:rsidRPr="00063E86">
        <w:rPr>
          <w:lang w:val="el-GR"/>
        </w:rPr>
        <w:t xml:space="preserve"> in και </w:t>
      </w:r>
      <w:proofErr w:type="spellStart"/>
      <w:r w:rsidRPr="00063E86">
        <w:rPr>
          <w:lang w:val="el-GR"/>
        </w:rPr>
        <w:t>out</w:t>
      </w:r>
      <w:proofErr w:type="spellEnd"/>
      <w:r w:rsidRPr="00063E86">
        <w:rPr>
          <w:lang w:val="el-GR"/>
        </w:rPr>
        <w:t xml:space="preserve"> από εργασίες ή εκδηλώσεις για να παρακολουθούν τη συμμετοχή τους και τις ώρες που συνεισφέρουν. </w:t>
      </w:r>
    </w:p>
    <w:p w14:paraId="4486DE8D" w14:textId="1BDCEB96" w:rsidR="00C60AD6" w:rsidRPr="00063E86" w:rsidRDefault="00C60AD6" w:rsidP="0089245A">
      <w:pPr>
        <w:numPr>
          <w:ilvl w:val="1"/>
          <w:numId w:val="67"/>
        </w:numPr>
        <w:rPr>
          <w:lang w:val="el-GR"/>
        </w:rPr>
      </w:pPr>
      <w:r w:rsidRPr="00063E86">
        <w:rPr>
          <w:lang w:val="el-GR"/>
        </w:rPr>
        <w:t xml:space="preserve">θα πρέπει να υποστηρίζεται αυτοματοποιημένη αναφορά ωρών και δραστηριοτήτων εθελοντισμού. </w:t>
      </w:r>
    </w:p>
    <w:p w14:paraId="04CF84D7" w14:textId="77777777" w:rsidR="00C60AD6" w:rsidRPr="00063E86" w:rsidRDefault="00C60AD6" w:rsidP="00C60AD6">
      <w:pPr>
        <w:rPr>
          <w:lang w:val="el-GR"/>
        </w:rPr>
      </w:pPr>
      <w:r w:rsidRPr="00063E86">
        <w:rPr>
          <w:lang w:val="el-GR"/>
        </w:rPr>
        <w:t xml:space="preserve">Οδηγός αντιμετώπισης καταστάσεων έκτακτης ανάγκης: </w:t>
      </w:r>
    </w:p>
    <w:p w14:paraId="1CAAC973" w14:textId="6997DFB4" w:rsidR="00C60AD6" w:rsidRPr="00063E86" w:rsidRDefault="00C60AD6" w:rsidP="0089245A">
      <w:pPr>
        <w:numPr>
          <w:ilvl w:val="1"/>
          <w:numId w:val="67"/>
        </w:numPr>
        <w:rPr>
          <w:lang w:val="el-GR"/>
        </w:rPr>
      </w:pPr>
      <w:r w:rsidRPr="00063E86">
        <w:rPr>
          <w:lang w:val="el-GR"/>
        </w:rPr>
        <w:t xml:space="preserve">θα πρέπει να υποστηρίζεται πρόσβαση σε έναν ολοκληρωμένο οδηγό που περιγράφει τις διαδικασίες, τα πρωτόκολλα και τις βέλτιστες πρακτικές αντιμετώπισης καταστάσεων έκτακτης ανάγκης. </w:t>
      </w:r>
    </w:p>
    <w:p w14:paraId="78F2707E" w14:textId="1E2C1C2B" w:rsidR="00C60AD6" w:rsidRPr="00063E86" w:rsidRDefault="00C60AD6" w:rsidP="0089245A">
      <w:pPr>
        <w:numPr>
          <w:ilvl w:val="1"/>
          <w:numId w:val="67"/>
        </w:numPr>
        <w:rPr>
          <w:lang w:val="el-GR"/>
        </w:rPr>
      </w:pPr>
      <w:r w:rsidRPr="00063E86">
        <w:rPr>
          <w:lang w:val="el-GR"/>
        </w:rPr>
        <w:t xml:space="preserve">θα πρέπει να </w:t>
      </w:r>
      <w:proofErr w:type="spellStart"/>
      <w:r w:rsidRPr="00063E86">
        <w:rPr>
          <w:lang w:val="el-GR"/>
        </w:rPr>
        <w:t>διατίθονται</w:t>
      </w:r>
      <w:proofErr w:type="spellEnd"/>
      <w:r w:rsidRPr="00063E86">
        <w:rPr>
          <w:lang w:val="el-GR"/>
        </w:rPr>
        <w:t xml:space="preserve"> Πληροφορίες σχετικά με τον τρόπο χειρισμού διαφόρων τύπων καταστάσεων έκτακτης ανάγκης και παροχής βοήθειας στα πληγέντα άτομα. </w:t>
      </w:r>
    </w:p>
    <w:p w14:paraId="34BE0F91" w14:textId="77777777" w:rsidR="00C60AD6" w:rsidRPr="00063E86" w:rsidRDefault="00C60AD6" w:rsidP="00C60AD6">
      <w:pPr>
        <w:rPr>
          <w:lang w:val="el-GR"/>
        </w:rPr>
      </w:pPr>
      <w:r w:rsidRPr="00063E86">
        <w:rPr>
          <w:lang w:val="el-GR"/>
        </w:rPr>
        <w:t xml:space="preserve">Σχόλια και αναφορές: </w:t>
      </w:r>
    </w:p>
    <w:p w14:paraId="7FF2F2CA" w14:textId="23D7802E" w:rsidR="00C60AD6" w:rsidRPr="00063E86" w:rsidRDefault="00C60AD6" w:rsidP="0089245A">
      <w:pPr>
        <w:numPr>
          <w:ilvl w:val="1"/>
          <w:numId w:val="67"/>
        </w:numPr>
        <w:rPr>
          <w:lang w:val="el-GR"/>
        </w:rPr>
      </w:pPr>
      <w:r w:rsidRPr="00063E86">
        <w:rPr>
          <w:lang w:val="el-GR"/>
        </w:rPr>
        <w:t xml:space="preserve">θα πρέπει να υποστηρίζεται δυνατότητα των εθελοντών να παρέχουν ανατροφοδότηση σχετικά με εργασίες, εκδηλώσεις και συνολικές εμπειρίες. </w:t>
      </w:r>
    </w:p>
    <w:p w14:paraId="487788BC" w14:textId="71D7D3FE" w:rsidR="00C60AD6" w:rsidRPr="00063E86" w:rsidRDefault="00C60AD6" w:rsidP="0089245A">
      <w:pPr>
        <w:numPr>
          <w:ilvl w:val="1"/>
          <w:numId w:val="67"/>
        </w:numPr>
        <w:rPr>
          <w:lang w:val="el-GR"/>
        </w:rPr>
      </w:pPr>
      <w:r w:rsidRPr="00063E86">
        <w:rPr>
          <w:lang w:val="el-GR"/>
        </w:rPr>
        <w:t xml:space="preserve">θα πρέπει να υποστηρίζονται δυνατότητες αναφοράς περιστατικών, κινδύνων ή ζητημάτων που παρουσιάστηκαν κατά τη διάρκεια αναπτύξεων. </w:t>
      </w:r>
    </w:p>
    <w:p w14:paraId="2FDF46B4" w14:textId="77777777" w:rsidR="00C60AD6" w:rsidRPr="00063E86" w:rsidRDefault="00C60AD6" w:rsidP="00C60AD6">
      <w:pPr>
        <w:rPr>
          <w:lang w:val="el-GR"/>
        </w:rPr>
      </w:pPr>
      <w:r w:rsidRPr="00063E86">
        <w:rPr>
          <w:lang w:val="el-GR"/>
        </w:rPr>
        <w:lastRenderedPageBreak/>
        <w:t xml:space="preserve">Χαρακτηριστικά προσβασιμότητας: </w:t>
      </w:r>
    </w:p>
    <w:p w14:paraId="06F57BF7" w14:textId="7D259B6D" w:rsidR="00C60AD6" w:rsidRPr="00063E86" w:rsidRDefault="00C60AD6" w:rsidP="0089245A">
      <w:pPr>
        <w:numPr>
          <w:ilvl w:val="1"/>
          <w:numId w:val="67"/>
        </w:numPr>
        <w:rPr>
          <w:lang w:val="el-GR"/>
        </w:rPr>
      </w:pPr>
      <w:r w:rsidRPr="00063E86">
        <w:rPr>
          <w:lang w:val="el-GR"/>
        </w:rPr>
        <w:t>θα πρέπει να παρέχεται υποστήριξη για πολλές γλώσσες για την εξυπηρέτηση διαφορετικών εθελοντικών πληθυσμών.</w:t>
      </w:r>
    </w:p>
    <w:p w14:paraId="12A16BAE" w14:textId="7FC88FF9" w:rsidR="00C60AD6" w:rsidRPr="00063E86" w:rsidRDefault="00C60AD6" w:rsidP="0089245A">
      <w:pPr>
        <w:numPr>
          <w:ilvl w:val="1"/>
          <w:numId w:val="67"/>
        </w:numPr>
        <w:rPr>
          <w:lang w:val="el-GR"/>
        </w:rPr>
      </w:pPr>
      <w:r w:rsidRPr="00063E86">
        <w:rPr>
          <w:lang w:val="el-GR"/>
        </w:rPr>
        <w:t>θα πρέπει να υποστηρίζονται επιλογές προσβασιμότητας για χρήστες με ειδικές ανάγκες, συμπεριλαμβανομένων προγραμμάτων ανάγνωσης οθόνης και φωνητικών εντολών.</w:t>
      </w:r>
    </w:p>
    <w:p w14:paraId="55ACA77C" w14:textId="77777777" w:rsidR="00C60AD6" w:rsidRPr="00063E86" w:rsidRDefault="00C60AD6" w:rsidP="00C60AD6">
      <w:pPr>
        <w:rPr>
          <w:lang w:val="el-GR"/>
        </w:rPr>
      </w:pPr>
      <w:r w:rsidRPr="00063E86">
        <w:rPr>
          <w:lang w:val="el-GR"/>
        </w:rPr>
        <w:t xml:space="preserve">Ασφάλεια δεδομένων και απόρρητο: </w:t>
      </w:r>
    </w:p>
    <w:p w14:paraId="759F816F" w14:textId="67CEFC37" w:rsidR="00C60AD6" w:rsidRPr="00063E86" w:rsidRDefault="00C60AD6" w:rsidP="0089245A">
      <w:pPr>
        <w:numPr>
          <w:ilvl w:val="1"/>
          <w:numId w:val="67"/>
        </w:numPr>
        <w:rPr>
          <w:lang w:val="el-GR"/>
        </w:rPr>
      </w:pPr>
      <w:r w:rsidRPr="00063E86">
        <w:rPr>
          <w:lang w:val="el-GR"/>
        </w:rPr>
        <w:t xml:space="preserve">θα πρέπει να υποστηρίζεται ασφαλής έλεγχος ταυτότητας σύνδεσης και κρυπτογράφηση δεδομένων για την προστασία των πληροφοριών και των επικοινωνιών των εθελοντών. </w:t>
      </w:r>
    </w:p>
    <w:p w14:paraId="3605943E" w14:textId="60E3510E" w:rsidR="00C60AD6" w:rsidRPr="00063E86" w:rsidRDefault="00C60AD6" w:rsidP="0089245A">
      <w:pPr>
        <w:numPr>
          <w:ilvl w:val="1"/>
          <w:numId w:val="67"/>
        </w:numPr>
        <w:rPr>
          <w:lang w:val="el-GR"/>
        </w:rPr>
      </w:pPr>
      <w:r w:rsidRPr="00063E86">
        <w:rPr>
          <w:lang w:val="el-GR"/>
        </w:rPr>
        <w:t xml:space="preserve">θα πρέπει να υποστηρίζεται συμμόρφωση με τους κανονισμούς προστασίας δεδομένων και τις πολιτικές απορρήτου. </w:t>
      </w:r>
    </w:p>
    <w:p w14:paraId="2EB05125" w14:textId="38CC1544" w:rsidR="00C60AD6" w:rsidRPr="00063E86" w:rsidRDefault="00C60AD6" w:rsidP="0089245A">
      <w:pPr>
        <w:numPr>
          <w:ilvl w:val="1"/>
          <w:numId w:val="67"/>
        </w:numPr>
        <w:rPr>
          <w:lang w:val="el-GR"/>
        </w:rPr>
      </w:pPr>
      <w:r w:rsidRPr="00063E86">
        <w:rPr>
          <w:lang w:val="el-GR"/>
        </w:rPr>
        <w:t xml:space="preserve">θα πρέπει να υποστηρίζεται πρόσβαση στα στοιχεία της καρτέλα εθελοντή αλλά και σε χρήσιμες πληροφορίες ενεργοποίησης κατά τη διάρκεια αντιμετώπισης μιας κρίσης </w:t>
      </w:r>
    </w:p>
    <w:p w14:paraId="3D25C34C" w14:textId="77777777" w:rsidR="00C60AD6" w:rsidRPr="00063E86" w:rsidRDefault="00C60AD6" w:rsidP="00C60AD6">
      <w:pPr>
        <w:rPr>
          <w:lang w:val="el-GR"/>
        </w:rPr>
      </w:pPr>
      <w:r w:rsidRPr="00063E86">
        <w:rPr>
          <w:lang w:val="el-GR"/>
        </w:rPr>
        <w:t xml:space="preserve"> </w:t>
      </w:r>
    </w:p>
    <w:p w14:paraId="7220334A" w14:textId="18506410" w:rsidR="00C60AD6" w:rsidRDefault="00C60AD6" w:rsidP="00C60AD6">
      <w:pPr>
        <w:rPr>
          <w:lang w:val="el-GR"/>
        </w:rPr>
      </w:pPr>
      <w:r w:rsidRPr="00063E86">
        <w:rPr>
          <w:lang w:val="el-GR"/>
        </w:rPr>
        <w:t>Η Εφαρμογή Εθελοντών Πολιτικής Προστασίας θα παρέχει μια ισχυρή πλατφόρμα για τους εθελοντές ώστε να συμβάλλουν αποτελεσματικά στις προσπάθειες πολιτικής προστασίας εντός των κοινοτήτων τους. Διευκολύνοντας την επικοινωνία, τον συντονισμό και την πρόσβαση σε πόρους, η εφαρμογή ενισχύει την αποτελεσματικότητα και τον αντίκτυπο των εθελοντικών πρωτοβουλιών που αποσκοπούν στη διασφάλιση της δημόσιας ασφάλειας και ανθεκτικότητας έναντι καταστάσεων έκτακτης ανάγκης και καταστροφών.</w:t>
      </w:r>
    </w:p>
    <w:p w14:paraId="0B253C06" w14:textId="77777777" w:rsidR="00FF4841" w:rsidRPr="00634B69" w:rsidRDefault="00FF4841" w:rsidP="00FF4841">
      <w:pPr>
        <w:rPr>
          <w:lang w:val="el-GR"/>
        </w:rPr>
      </w:pPr>
      <w:r>
        <w:rPr>
          <w:lang w:val="el-GR"/>
        </w:rPr>
        <w:t>Επιπλέον, λ</w:t>
      </w:r>
      <w:r w:rsidRPr="00634B69">
        <w:rPr>
          <w:lang w:val="el-GR"/>
        </w:rPr>
        <w:t>αμβανομένης υπόψιν της πρόσφατης επιχειρησιακής εμπειρίας από την αντιπυρική περίοδο έτους 2024 ως προς το Μητρώο Εθελοντών καθίσταται επιτακτική ανάγκη η ένταξη των κατωτέρω ηλεκτρονικών λειτουργιών στ</w:t>
      </w:r>
      <w:r>
        <w:rPr>
          <w:lang w:val="el-GR"/>
        </w:rPr>
        <w:t xml:space="preserve">ην ηλεκτρονική εφαρμογή </w:t>
      </w:r>
      <w:r w:rsidRPr="00634B69">
        <w:rPr>
          <w:lang w:val="el-GR"/>
        </w:rPr>
        <w:t>για την αποσόβηση κινδύνων και την καλύτερη αποτρεπτική ικανότητα του συνόλου των φορέων:</w:t>
      </w:r>
    </w:p>
    <w:p w14:paraId="2E7C589F" w14:textId="0043CE57" w:rsidR="00FF4841" w:rsidRPr="00634B69" w:rsidRDefault="00FF4841" w:rsidP="0089245A">
      <w:pPr>
        <w:ind w:left="720" w:hanging="720"/>
        <w:rPr>
          <w:lang w:val="el-GR"/>
        </w:rPr>
      </w:pPr>
      <w:r w:rsidRPr="00634B69">
        <w:rPr>
          <w:lang w:val="el-GR"/>
        </w:rPr>
        <w:t>(α)</w:t>
      </w:r>
      <w:r w:rsidR="003E097C">
        <w:rPr>
          <w:lang w:val="el-GR"/>
        </w:rPr>
        <w:tab/>
      </w:r>
      <w:r w:rsidRPr="00634B69">
        <w:rPr>
          <w:lang w:val="el-GR"/>
        </w:rPr>
        <w:t xml:space="preserve">η διαμόρφωση </w:t>
      </w:r>
      <w:r>
        <w:rPr>
          <w:lang w:val="el-GR"/>
        </w:rPr>
        <w:t xml:space="preserve">της </w:t>
      </w:r>
      <w:r w:rsidRPr="00634B69">
        <w:rPr>
          <w:lang w:val="el-GR"/>
        </w:rPr>
        <w:t xml:space="preserve">ηλεκτρονικής εφαρμογής για την παρακολούθηση ανά περιστατικό σε πραγματικό χρόνο, του χώρου δράσης των εθελοντών, της επιχειρησιακής τους ένταξης υπό τις διαταγές του κατά </w:t>
      </w:r>
      <w:proofErr w:type="spellStart"/>
      <w:r w:rsidRPr="00634B69">
        <w:rPr>
          <w:lang w:val="el-GR"/>
        </w:rPr>
        <w:t>τόπον</w:t>
      </w:r>
      <w:proofErr w:type="spellEnd"/>
      <w:r w:rsidRPr="00634B69">
        <w:rPr>
          <w:lang w:val="el-GR"/>
        </w:rPr>
        <w:t xml:space="preserve"> επικεφαλής ΠΥ </w:t>
      </w:r>
    </w:p>
    <w:p w14:paraId="73608634" w14:textId="444F9EB2" w:rsidR="00FF4841" w:rsidRPr="00634B69" w:rsidRDefault="00FF4841" w:rsidP="0089245A">
      <w:pPr>
        <w:ind w:left="720" w:hanging="720"/>
        <w:rPr>
          <w:lang w:val="el-GR"/>
        </w:rPr>
      </w:pPr>
      <w:r w:rsidRPr="00634B69">
        <w:rPr>
          <w:lang w:val="el-GR"/>
        </w:rPr>
        <w:t>(β)</w:t>
      </w:r>
      <w:r w:rsidR="003E097C">
        <w:rPr>
          <w:lang w:val="el-GR"/>
        </w:rPr>
        <w:tab/>
      </w:r>
      <w:r w:rsidRPr="00634B69">
        <w:rPr>
          <w:lang w:val="el-GR"/>
        </w:rPr>
        <w:t xml:space="preserve">η διαμόρφωση μέσω φορητών συσκευών λήψης εντολών σε ζωντανό χρόνο από το Ε.Σ.ΚΕ.ΔΙ.Κ κατά την εξέλιξη των συμβάντων ανάλογα με την εξέλιξη των πυρκαγιών και των συνθηκών έκτακτης ανάγκης για την αποφυγή έκθεσης σε κίνδυνο και σε κοινή δράση με τους λοιπούς φορείς, ήτοι τις πυροσβεστικές δυνάμεις, διεθνή συνδρομή όπου υφίσταται και προσωπικό ΟΤΑ. Για το λόγο αυτό απαιτείται η υποστήριξη πλήρους </w:t>
      </w:r>
      <w:proofErr w:type="spellStart"/>
      <w:r w:rsidRPr="00634B69">
        <w:rPr>
          <w:lang w:val="el-GR"/>
        </w:rPr>
        <w:t>διαλειτουργικότητας</w:t>
      </w:r>
      <w:proofErr w:type="spellEnd"/>
      <w:r w:rsidRPr="00634B69">
        <w:rPr>
          <w:lang w:val="el-GR"/>
        </w:rPr>
        <w:t xml:space="preserve"> με το </w:t>
      </w:r>
      <w:r w:rsidRPr="00E57C74">
        <w:rPr>
          <w:lang w:val="el-GR"/>
        </w:rPr>
        <w:t>ΟΠΣ «Ολοκληρωμένο Πληροφοριακό Σύστημα Διαχείρισης Κινδύνων και Πρόληψης»</w:t>
      </w:r>
      <w:r>
        <w:rPr>
          <w:lang w:val="el-GR"/>
        </w:rPr>
        <w:t xml:space="preserve">, και τις εφαρμογές </w:t>
      </w:r>
      <w:r w:rsidRPr="00634B69">
        <w:rPr>
          <w:lang w:val="en-US"/>
        </w:rPr>
        <w:t>Engage</w:t>
      </w:r>
      <w:r w:rsidRPr="00634B69">
        <w:rPr>
          <w:lang w:val="el-GR"/>
        </w:rPr>
        <w:t xml:space="preserve"> και </w:t>
      </w:r>
      <w:r w:rsidRPr="00634B69">
        <w:rPr>
          <w:lang w:val="en-US"/>
        </w:rPr>
        <w:t>Engage</w:t>
      </w:r>
      <w:r w:rsidRPr="00634B69">
        <w:rPr>
          <w:lang w:val="el-GR"/>
        </w:rPr>
        <w:t xml:space="preserve"> </w:t>
      </w:r>
      <w:r w:rsidRPr="00634B69">
        <w:rPr>
          <w:lang w:val="en-US"/>
        </w:rPr>
        <w:t>Civil</w:t>
      </w:r>
      <w:r w:rsidRPr="00634B69">
        <w:rPr>
          <w:lang w:val="el-GR"/>
        </w:rPr>
        <w:t xml:space="preserve">. </w:t>
      </w:r>
    </w:p>
    <w:p w14:paraId="59096CCE" w14:textId="3D87EA42" w:rsidR="00FF4841" w:rsidRPr="00634B69" w:rsidRDefault="00FF4841" w:rsidP="0089245A">
      <w:pPr>
        <w:ind w:left="720" w:hanging="720"/>
        <w:rPr>
          <w:lang w:val="el-GR"/>
        </w:rPr>
      </w:pPr>
      <w:r w:rsidRPr="00634B69">
        <w:rPr>
          <w:lang w:val="el-GR"/>
        </w:rPr>
        <w:t>(γ)</w:t>
      </w:r>
      <w:r w:rsidR="003E097C">
        <w:rPr>
          <w:lang w:val="el-GR"/>
        </w:rPr>
        <w:tab/>
      </w:r>
      <w:r w:rsidRPr="00634B69">
        <w:rPr>
          <w:lang w:val="el-GR"/>
        </w:rPr>
        <w:t xml:space="preserve">ηλεκτρονικό αρχείο καταγραφής εντολών και τρόπου υλοποίησής τους από την εθελοντική ομάδα ανά συμβάν, υπό τη μορφή </w:t>
      </w:r>
      <w:r w:rsidRPr="00634B69">
        <w:rPr>
          <w:b/>
          <w:bCs/>
          <w:lang w:val="el-GR"/>
        </w:rPr>
        <w:t>ηλεκτρονικού ημερολογίου δράσης</w:t>
      </w:r>
      <w:r w:rsidRPr="00634B69">
        <w:rPr>
          <w:lang w:val="el-GR"/>
        </w:rPr>
        <w:t xml:space="preserve"> από την αντίστοιχη ομάδα, ώστε να εντάσσεται στο αντίστοιχο ημερολόγιο δράσης του Ε.Σ.ΚΕ.ΔΙ.Κ ως προς τις εθελοντικές ομάδες που ενεπλάκησαν στο συμβάν</w:t>
      </w:r>
    </w:p>
    <w:p w14:paraId="599FF4AC" w14:textId="2232B4CE" w:rsidR="00FF4841" w:rsidRPr="00634B69" w:rsidRDefault="00FF4841" w:rsidP="0089245A">
      <w:pPr>
        <w:ind w:left="720" w:hanging="720"/>
        <w:rPr>
          <w:lang w:val="el-GR"/>
        </w:rPr>
      </w:pPr>
      <w:r w:rsidRPr="00634B69">
        <w:rPr>
          <w:lang w:val="el-GR"/>
        </w:rPr>
        <w:t>(δ)</w:t>
      </w:r>
      <w:r w:rsidR="003E097C">
        <w:rPr>
          <w:lang w:val="el-GR"/>
        </w:rPr>
        <w:tab/>
      </w:r>
      <w:r w:rsidRPr="00634B69">
        <w:rPr>
          <w:lang w:val="el-GR"/>
        </w:rPr>
        <w:t xml:space="preserve">δυνατότητα υποστήριξης </w:t>
      </w:r>
      <w:r w:rsidRPr="00265BB2">
        <w:t>live</w:t>
      </w:r>
      <w:r w:rsidRPr="00634B69">
        <w:rPr>
          <w:lang w:val="el-GR"/>
        </w:rPr>
        <w:t xml:space="preserve"> αναμετάδοσης από φορητό εξοπλισμό καμερών εθελοντικών ομάδων από την υπό εξέλιξη πυρκαγιά </w:t>
      </w:r>
      <w:r w:rsidRPr="00634B69">
        <w:rPr>
          <w:b/>
          <w:bCs/>
          <w:u w:val="single"/>
          <w:lang w:val="el-GR"/>
        </w:rPr>
        <w:t>(στον βαθμό που θα οριστεί στο</w:t>
      </w:r>
      <w:r w:rsidR="00C53615">
        <w:rPr>
          <w:b/>
          <w:bCs/>
          <w:u w:val="single"/>
          <w:lang w:val="el-GR"/>
        </w:rPr>
        <w:t>ν</w:t>
      </w:r>
      <w:r w:rsidRPr="00634B69">
        <w:rPr>
          <w:b/>
          <w:bCs/>
          <w:u w:val="single"/>
          <w:lang w:val="el-GR"/>
        </w:rPr>
        <w:t xml:space="preserve"> νόμο και ως προς τις Πυροσβεστικές ομάδες και κατά ρητή αναλογία και για τους εθελοντές)</w:t>
      </w:r>
      <w:r w:rsidRPr="00634B69">
        <w:rPr>
          <w:lang w:val="el-GR"/>
        </w:rPr>
        <w:t xml:space="preserve">, </w:t>
      </w:r>
      <w:r w:rsidRPr="00634B69">
        <w:rPr>
          <w:lang w:val="el-GR"/>
        </w:rPr>
        <w:lastRenderedPageBreak/>
        <w:t xml:space="preserve">για προβολή και αξιολόγηση του συμβάντος στο Ε.Σ.ΚΕ.ΔΙΚ και καταχώρηση προς περαιτέρω αξιολόγηση επιχειρησιακής δράσης και απολογισμό. </w:t>
      </w:r>
    </w:p>
    <w:p w14:paraId="687A6284" w14:textId="0E4EF99D" w:rsidR="00FF4841" w:rsidRPr="00634B69" w:rsidRDefault="00FF4841" w:rsidP="0089245A">
      <w:pPr>
        <w:ind w:left="720" w:hanging="720"/>
        <w:rPr>
          <w:lang w:val="el-GR"/>
        </w:rPr>
      </w:pPr>
      <w:r w:rsidRPr="00634B69">
        <w:rPr>
          <w:lang w:val="el-GR"/>
        </w:rPr>
        <w:t>(ε)</w:t>
      </w:r>
      <w:r w:rsidR="003E097C">
        <w:rPr>
          <w:lang w:val="el-GR"/>
        </w:rPr>
        <w:tab/>
      </w:r>
      <w:r w:rsidRPr="00634B69">
        <w:rPr>
          <w:lang w:val="el-GR"/>
        </w:rPr>
        <w:t xml:space="preserve">δυνατότητα </w:t>
      </w:r>
      <w:r w:rsidRPr="00634B69">
        <w:rPr>
          <w:b/>
          <w:bCs/>
          <w:lang w:val="el-GR"/>
        </w:rPr>
        <w:t>ζωντανής προβολής επιχειρησιακών σχεδίων</w:t>
      </w:r>
      <w:r w:rsidRPr="00634B69">
        <w:rPr>
          <w:lang w:val="el-GR"/>
        </w:rPr>
        <w:t xml:space="preserve"> σύμφωνων με το πυροσβεστικό δόγμα, ανά συμβάν, και αρχείο ενεργειών συμμόρφωσης, προς τις εθελοντικές ομάδες που επιχειρούν (υπόδειξη επιλεγόμενων ζωνών αντιπυρικής προστασίας, διάταξης δυνάμεων, υποστηρικτικών δράσεων </w:t>
      </w:r>
      <w:proofErr w:type="spellStart"/>
      <w:r w:rsidRPr="00634B69">
        <w:rPr>
          <w:lang w:val="el-GR"/>
        </w:rPr>
        <w:t>κ.λ.π</w:t>
      </w:r>
      <w:proofErr w:type="spellEnd"/>
      <w:r w:rsidRPr="00634B69">
        <w:rPr>
          <w:lang w:val="el-GR"/>
        </w:rPr>
        <w:t>)</w:t>
      </w:r>
    </w:p>
    <w:p w14:paraId="3A2261B5" w14:textId="06CAA70C" w:rsidR="00FF4841" w:rsidRPr="00634B69" w:rsidRDefault="00FF4841" w:rsidP="0089245A">
      <w:pPr>
        <w:ind w:left="720" w:hanging="720"/>
        <w:rPr>
          <w:lang w:val="el-GR"/>
        </w:rPr>
      </w:pPr>
      <w:r w:rsidRPr="00634B69">
        <w:rPr>
          <w:lang w:val="el-GR"/>
        </w:rPr>
        <w:t>(</w:t>
      </w:r>
      <w:proofErr w:type="spellStart"/>
      <w:r>
        <w:rPr>
          <w:lang w:val="el-GR"/>
        </w:rPr>
        <w:t>στ</w:t>
      </w:r>
      <w:proofErr w:type="spellEnd"/>
      <w:r w:rsidRPr="00634B69">
        <w:rPr>
          <w:lang w:val="el-GR"/>
        </w:rPr>
        <w:t>)</w:t>
      </w:r>
      <w:r w:rsidR="003E097C">
        <w:rPr>
          <w:lang w:val="el-GR"/>
        </w:rPr>
        <w:tab/>
      </w:r>
      <w:r w:rsidRPr="00634B69">
        <w:rPr>
          <w:b/>
          <w:bCs/>
          <w:lang w:val="el-GR"/>
        </w:rPr>
        <w:t>κωδικοποιημένη διασύνδεση υψηλής ασφάλειας</w:t>
      </w:r>
      <w:r w:rsidRPr="00634B69">
        <w:rPr>
          <w:lang w:val="el-GR"/>
        </w:rPr>
        <w:t xml:space="preserve"> για την αποτροπή της υποκλοπής κρίσιμων και απόρρητων επιχειρησιακών δεδομένων</w:t>
      </w:r>
    </w:p>
    <w:p w14:paraId="540B2AFA" w14:textId="277734E1" w:rsidR="00FF4841" w:rsidRPr="00634B69" w:rsidRDefault="00FF4841" w:rsidP="0089245A">
      <w:pPr>
        <w:ind w:left="720" w:hanging="720"/>
        <w:rPr>
          <w:lang w:val="el-GR"/>
        </w:rPr>
      </w:pPr>
      <w:r w:rsidRPr="00634B69">
        <w:rPr>
          <w:lang w:val="el-GR"/>
        </w:rPr>
        <w:t>(</w:t>
      </w:r>
      <w:r>
        <w:rPr>
          <w:lang w:val="el-GR"/>
        </w:rPr>
        <w:t>ζ</w:t>
      </w:r>
      <w:r w:rsidRPr="00634B69">
        <w:rPr>
          <w:lang w:val="el-GR"/>
        </w:rPr>
        <w:t>)</w:t>
      </w:r>
      <w:bookmarkStart w:id="621" w:name="preword"/>
      <w:bookmarkStart w:id="622" w:name="msgfield"/>
      <w:bookmarkEnd w:id="621"/>
      <w:bookmarkEnd w:id="622"/>
      <w:r w:rsidR="003E097C">
        <w:rPr>
          <w:lang w:val="el-GR"/>
        </w:rPr>
        <w:tab/>
      </w:r>
      <w:r w:rsidRPr="00634B69">
        <w:rPr>
          <w:lang w:val="el-GR"/>
        </w:rPr>
        <w:t xml:space="preserve">Αυτόματη εφαρμογή καταχώρησης των δεδομένων δράσης των εθελοντικών ομάδων στο </w:t>
      </w:r>
      <w:r w:rsidRPr="00634B69">
        <w:rPr>
          <w:b/>
          <w:bCs/>
          <w:lang w:val="el-GR"/>
        </w:rPr>
        <w:t>Ημερήσιο Δελτίο Ενημέρωσης (ΗΔΕ),</w:t>
      </w:r>
      <w:r w:rsidRPr="00634B69">
        <w:rPr>
          <w:lang w:val="el-GR"/>
        </w:rPr>
        <w:t xml:space="preserve"> το οποίο αφορά σύνοψη συμβάντων που </w:t>
      </w:r>
      <w:proofErr w:type="spellStart"/>
      <w:r w:rsidRPr="00634B69">
        <w:rPr>
          <w:lang w:val="el-GR"/>
        </w:rPr>
        <w:t>διαχειρίσθηκε</w:t>
      </w:r>
      <w:proofErr w:type="spellEnd"/>
      <w:r w:rsidRPr="00634B69">
        <w:rPr>
          <w:lang w:val="el-GR"/>
        </w:rPr>
        <w:t xml:space="preserve"> η Μονάδα Εμπλεκομένων Φορέων (</w:t>
      </w:r>
      <w:r w:rsidRPr="00265BB2">
        <w:t>unit</w:t>
      </w:r>
      <w:r w:rsidRPr="00634B69">
        <w:rPr>
          <w:lang w:val="el-GR"/>
        </w:rPr>
        <w:t xml:space="preserve"> 3 </w:t>
      </w:r>
      <w:r w:rsidRPr="00265BB2">
        <w:t>COMRES</w:t>
      </w:r>
      <w:r w:rsidRPr="00634B69">
        <w:rPr>
          <w:lang w:val="el-GR"/>
        </w:rPr>
        <w:t>) με τα επιμέρους αναλυτικά ημερολόγια των εκπροσώπων Φορέων, τα υποβάλλει ως ενιαίο Ημερολόγιο, στο Γραφείο Γραμματείας Υποστήριξης Μονάδων.</w:t>
      </w:r>
    </w:p>
    <w:p w14:paraId="4B7CAAF0" w14:textId="23345416" w:rsidR="00FF4841" w:rsidRPr="00634B69" w:rsidRDefault="00FF4841" w:rsidP="0089245A">
      <w:pPr>
        <w:ind w:left="720" w:hanging="720"/>
        <w:rPr>
          <w:lang w:val="el-GR"/>
        </w:rPr>
      </w:pPr>
      <w:r w:rsidRPr="00634B69">
        <w:rPr>
          <w:lang w:val="el-GR"/>
        </w:rPr>
        <w:t>(</w:t>
      </w:r>
      <w:r>
        <w:rPr>
          <w:lang w:val="el-GR"/>
        </w:rPr>
        <w:t>η</w:t>
      </w:r>
      <w:r w:rsidRPr="00634B69">
        <w:rPr>
          <w:lang w:val="el-GR"/>
        </w:rPr>
        <w:t>)</w:t>
      </w:r>
      <w:r w:rsidR="003E097C">
        <w:rPr>
          <w:lang w:val="el-GR"/>
        </w:rPr>
        <w:tab/>
      </w:r>
      <w:r w:rsidRPr="00634B69">
        <w:rPr>
          <w:lang w:val="el-GR"/>
        </w:rPr>
        <w:t xml:space="preserve">Εφαρμογή παρακολούθησης και μεμονωμένων εθελοντών ή εθελοντικών ομάδων σε υποστηρικτικές δράσης πολιτικής προστασίας (διανομής βοήθειας, παροχής πληροφοριών σε πολίτες, υποστήριξης στη σίτιση ή σε καθαρισμούς, και διαμόρφωση ομαδοποίησης ανά θεματική ενότητα συνεργατικών υποστηρικτικών δράσεων) </w:t>
      </w:r>
    </w:p>
    <w:p w14:paraId="1EE76058" w14:textId="298A9A3F" w:rsidR="00C60AD6" w:rsidRDefault="00FF4841" w:rsidP="0089245A">
      <w:pPr>
        <w:ind w:left="720" w:hanging="720"/>
        <w:rPr>
          <w:lang w:val="el-GR"/>
        </w:rPr>
      </w:pPr>
      <w:r w:rsidRPr="00634B69">
        <w:rPr>
          <w:lang w:val="el-GR"/>
        </w:rPr>
        <w:t>(</w:t>
      </w:r>
      <w:r>
        <w:rPr>
          <w:lang w:val="el-GR"/>
        </w:rPr>
        <w:t>θ</w:t>
      </w:r>
      <w:r w:rsidRPr="00634B69">
        <w:rPr>
          <w:lang w:val="el-GR"/>
        </w:rPr>
        <w:t>)</w:t>
      </w:r>
      <w:r w:rsidR="003E097C">
        <w:rPr>
          <w:lang w:val="el-GR"/>
        </w:rPr>
        <w:tab/>
      </w:r>
      <w:r w:rsidRPr="00634B69">
        <w:rPr>
          <w:lang w:val="el-GR"/>
        </w:rPr>
        <w:t xml:space="preserve">ενόψει και της σχεδιαζόμενης νομοθετικής τροποποίησης για την ένταξη μεμονωμένων εθελοντών σε δευτερεύουσες υποστηρικτικές δράσεις πολιτικής προστασίας, διαμόρφωση αντίστοιχης ηλεκτρονικής εφαρμογής υποστήριξης ανά θεματική δράση με ένταξη </w:t>
      </w:r>
      <w:r w:rsidRPr="00634B69">
        <w:rPr>
          <w:b/>
          <w:bCs/>
          <w:lang w:val="el-GR"/>
        </w:rPr>
        <w:t>υπό έναν συντονιστή δράσης</w:t>
      </w:r>
      <w:r w:rsidRPr="00634B69">
        <w:rPr>
          <w:lang w:val="el-GR"/>
        </w:rPr>
        <w:t>, καταχώρηση της συμμόρφωσης με τον κανονισμό διενέργειας των δράσεων και ατομικής αξιολόγησης.</w:t>
      </w:r>
    </w:p>
    <w:p w14:paraId="062721A8" w14:textId="77777777" w:rsidR="00571BF7" w:rsidRPr="00571BF7" w:rsidRDefault="00571BF7" w:rsidP="00571BF7">
      <w:pPr>
        <w:ind w:left="720" w:hanging="720"/>
        <w:rPr>
          <w:lang w:val="el-GR"/>
        </w:rPr>
      </w:pPr>
      <w:r w:rsidRPr="00571BF7">
        <w:rPr>
          <w:lang w:val="el-GR"/>
        </w:rPr>
        <w:t xml:space="preserve">Η εφαρμογή, επίσης, θα πρέπει να πληροί τις εξής τεχνικές προδιαγραφές: </w:t>
      </w:r>
    </w:p>
    <w:p w14:paraId="2642DFC2" w14:textId="77777777" w:rsidR="00571BF7" w:rsidRPr="00571BF7" w:rsidRDefault="00571BF7" w:rsidP="0089245A">
      <w:pPr>
        <w:pStyle w:val="aff"/>
        <w:numPr>
          <w:ilvl w:val="0"/>
          <w:numId w:val="243"/>
        </w:numPr>
        <w:rPr>
          <w:lang w:val="el-GR"/>
        </w:rPr>
      </w:pPr>
      <w:r w:rsidRPr="00571BF7">
        <w:rPr>
          <w:lang w:val="el-GR"/>
        </w:rPr>
        <w:t xml:space="preserve">Συμβατότητα μεταξύ </w:t>
      </w:r>
      <w:proofErr w:type="spellStart"/>
      <w:r w:rsidRPr="00571BF7">
        <w:rPr>
          <w:lang w:val="el-GR"/>
        </w:rPr>
        <w:t>πλατφορμών</w:t>
      </w:r>
      <w:proofErr w:type="spellEnd"/>
      <w:r w:rsidRPr="00571BF7">
        <w:rPr>
          <w:lang w:val="el-GR"/>
        </w:rPr>
        <w:t xml:space="preserve"> για συσκευές </w:t>
      </w:r>
      <w:proofErr w:type="spellStart"/>
      <w:r w:rsidRPr="00571BF7">
        <w:rPr>
          <w:lang w:val="el-GR"/>
        </w:rPr>
        <w:t>iOS</w:t>
      </w:r>
      <w:proofErr w:type="spellEnd"/>
      <w:r w:rsidRPr="00571BF7">
        <w:rPr>
          <w:lang w:val="el-GR"/>
        </w:rPr>
        <w:t xml:space="preserve"> και </w:t>
      </w:r>
      <w:proofErr w:type="spellStart"/>
      <w:r w:rsidRPr="00571BF7">
        <w:rPr>
          <w:lang w:val="el-GR"/>
        </w:rPr>
        <w:t>Android</w:t>
      </w:r>
      <w:proofErr w:type="spellEnd"/>
      <w:r w:rsidRPr="00571BF7">
        <w:rPr>
          <w:lang w:val="el-GR"/>
        </w:rPr>
        <w:t xml:space="preserve">. </w:t>
      </w:r>
    </w:p>
    <w:p w14:paraId="6E8ED204" w14:textId="77777777" w:rsidR="00571BF7" w:rsidRPr="00571BF7" w:rsidRDefault="00571BF7" w:rsidP="0089245A">
      <w:pPr>
        <w:pStyle w:val="aff"/>
        <w:numPr>
          <w:ilvl w:val="0"/>
          <w:numId w:val="243"/>
        </w:numPr>
        <w:rPr>
          <w:lang w:val="el-GR"/>
        </w:rPr>
      </w:pPr>
      <w:r w:rsidRPr="00571BF7">
        <w:rPr>
          <w:lang w:val="el-GR"/>
        </w:rPr>
        <w:t xml:space="preserve">Υποδομή βασισμένη στο </w:t>
      </w:r>
      <w:proofErr w:type="spellStart"/>
      <w:r w:rsidRPr="00571BF7">
        <w:rPr>
          <w:lang w:val="el-GR"/>
        </w:rPr>
        <w:t>cloud</w:t>
      </w:r>
      <w:proofErr w:type="spellEnd"/>
      <w:r w:rsidRPr="00571BF7">
        <w:rPr>
          <w:lang w:val="el-GR"/>
        </w:rPr>
        <w:t xml:space="preserve"> για επεκτασιμότητα και αξιοπιστία.</w:t>
      </w:r>
    </w:p>
    <w:p w14:paraId="08B6852B" w14:textId="454C3CF3" w:rsidR="00FF4841" w:rsidRPr="00571BF7" w:rsidRDefault="00571BF7" w:rsidP="0089245A">
      <w:pPr>
        <w:pStyle w:val="aff"/>
        <w:numPr>
          <w:ilvl w:val="0"/>
          <w:numId w:val="243"/>
        </w:numPr>
        <w:rPr>
          <w:lang w:val="el-GR"/>
        </w:rPr>
      </w:pPr>
      <w:proofErr w:type="spellStart"/>
      <w:r w:rsidRPr="00571BF7">
        <w:rPr>
          <w:lang w:val="el-GR"/>
        </w:rPr>
        <w:t>Διαλειτουργικότητα</w:t>
      </w:r>
      <w:proofErr w:type="spellEnd"/>
      <w:r w:rsidRPr="00571BF7">
        <w:rPr>
          <w:lang w:val="el-GR"/>
        </w:rPr>
        <w:t xml:space="preserve"> με το ΟΠΣ «Ολοκληρωμένο Πληροφοριακό Σύστημα Διαχείρισης Κινδύνων και Πρόληψης» της Γ.Γ.Π.Π. </w:t>
      </w:r>
    </w:p>
    <w:p w14:paraId="736F681D" w14:textId="77777777" w:rsidR="00571BF7" w:rsidRDefault="00571BF7" w:rsidP="00571BF7">
      <w:pPr>
        <w:rPr>
          <w:lang w:val="el-GR"/>
        </w:rPr>
      </w:pPr>
    </w:p>
    <w:p w14:paraId="0047F381" w14:textId="54227C2F" w:rsidR="00E57C74" w:rsidRPr="00E57C74" w:rsidRDefault="00571BF7" w:rsidP="00571BF7">
      <w:pPr>
        <w:rPr>
          <w:lang w:val="el-GR"/>
        </w:rPr>
      </w:pPr>
      <w:r>
        <w:rPr>
          <w:lang w:val="el-GR"/>
        </w:rPr>
        <w:t>Η</w:t>
      </w:r>
      <w:r w:rsidR="00E57C74" w:rsidRPr="00E57C74">
        <w:rPr>
          <w:lang w:val="el-GR"/>
        </w:rPr>
        <w:t xml:space="preserve"> Εφαρμογή Εθελοντών Πολιτικής Προστασίας θα παρέχει μια ισχυρή πλατφόρμα για τους εθελοντές ώστε να συμβάλλουν αποτελεσματικά στις προσπάθειες πολιτικής προστασίας εντός των κοινοτήτων τους. Διευκολύνοντας την επικοινωνία, τον συντονισμό και την πρόσβαση σε πόρους, η εφαρμογή ενισχύει την αποτελεσματικότητα και τον αντίκτυπο των εθελοντικών πρωτοβουλιών που αποσκοπούν στη διασφάλιση της δημόσιας ασφάλειας και ανθεκτικότητας έναντι καταστάσεων έκτακτης ανάγκης και καταστροφών.</w:t>
      </w:r>
    </w:p>
    <w:p w14:paraId="5B7B26A6" w14:textId="63F210FB" w:rsidR="00E57C74" w:rsidRPr="00E57C74" w:rsidRDefault="00E57C74" w:rsidP="00DC5543">
      <w:pPr>
        <w:rPr>
          <w:lang w:val="el-GR"/>
        </w:rPr>
      </w:pPr>
    </w:p>
    <w:p w14:paraId="02DF4368" w14:textId="0816DAE1" w:rsidR="00DC5543" w:rsidRPr="00FE26BF" w:rsidRDefault="00DC5543" w:rsidP="00FE26BF">
      <w:pPr>
        <w:pStyle w:val="30"/>
      </w:pPr>
      <w:bookmarkStart w:id="623" w:name="_Toc180679368"/>
      <w:r w:rsidRPr="00FE26BF">
        <w:t xml:space="preserve">Επιχειρησιακή Ενότητα 3 : </w:t>
      </w:r>
      <w:r w:rsidR="00CD7EF0" w:rsidRPr="00FE26BF">
        <w:t>Ολοκληρωμένο σύστημα διαχείρισης σχέσεων και επικοινωνιών με πολίτες και επιχειρήσεις και λοιπές υποστηρι</w:t>
      </w:r>
      <w:r w:rsidR="008E5D40">
        <w:t>κτι</w:t>
      </w:r>
      <w:r w:rsidR="00CD7EF0" w:rsidRPr="00FE26BF">
        <w:t>κές εφαρμογές</w:t>
      </w:r>
      <w:bookmarkEnd w:id="623"/>
    </w:p>
    <w:p w14:paraId="61A7FC0E" w14:textId="77777777" w:rsidR="00CD7EF0" w:rsidRPr="00F735DA" w:rsidRDefault="00CD7EF0" w:rsidP="00CD7EF0">
      <w:pPr>
        <w:rPr>
          <w:lang w:val="el-GR"/>
        </w:rPr>
      </w:pPr>
    </w:p>
    <w:p w14:paraId="7490B9A7" w14:textId="77777777" w:rsidR="0043747F" w:rsidRPr="0043747F" w:rsidRDefault="0043747F" w:rsidP="00FE26BF">
      <w:pPr>
        <w:pStyle w:val="4"/>
      </w:pPr>
      <w:bookmarkStart w:id="624" w:name="_Toc180679369"/>
      <w:r w:rsidRPr="0043747F">
        <w:t>Ολοκληρωμένο σύστημα διαχείρισης σχέσεων και επικοινωνιών με πολίτες και επιχειρήσεις</w:t>
      </w:r>
      <w:bookmarkEnd w:id="624"/>
    </w:p>
    <w:p w14:paraId="6F2F2131" w14:textId="77777777" w:rsidR="0043747F" w:rsidRPr="0043747F" w:rsidRDefault="0043747F" w:rsidP="00FE26BF">
      <w:pPr>
        <w:pStyle w:val="50"/>
      </w:pPr>
      <w:bookmarkStart w:id="625" w:name="_Toc180679370"/>
      <w:proofErr w:type="spellStart"/>
      <w:r w:rsidRPr="0043747F">
        <w:t>Λειτουργικές</w:t>
      </w:r>
      <w:proofErr w:type="spellEnd"/>
      <w:r w:rsidRPr="0043747F">
        <w:t xml:space="preserve"> Απα</w:t>
      </w:r>
      <w:proofErr w:type="spellStart"/>
      <w:r w:rsidRPr="0043747F">
        <w:t>ιτήσεις</w:t>
      </w:r>
      <w:bookmarkEnd w:id="625"/>
      <w:proofErr w:type="spellEnd"/>
    </w:p>
    <w:p w14:paraId="7E1959CC" w14:textId="11281F29" w:rsidR="0043747F" w:rsidRPr="0043747F" w:rsidRDefault="0043747F" w:rsidP="0043747F">
      <w:pPr>
        <w:rPr>
          <w:lang w:val="el-GR"/>
        </w:rPr>
      </w:pPr>
      <w:r w:rsidRPr="0043747F">
        <w:rPr>
          <w:lang w:val="el-GR"/>
        </w:rPr>
        <w:lastRenderedPageBreak/>
        <w:t>O ρόλος του Συστήματος Διαχείρισης Σχέσεων και Επικοινωνιών (CRM) με τους πολίτες και τις Επιχειρήσεις στο σύνολο της Ψηφιακής Πλατφόρμας είναι κομβικός. Αποτελεί τον κεντρικό κόμβο διαχείρισης των δεδομένων των πολιτών αλλά και της υποβολής των απαραίτητων δικαι</w:t>
      </w:r>
      <w:r w:rsidR="008E5D40">
        <w:rPr>
          <w:lang w:val="el-GR"/>
        </w:rPr>
        <w:t>ο</w:t>
      </w:r>
      <w:r w:rsidRPr="0043747F">
        <w:rPr>
          <w:lang w:val="el-GR"/>
        </w:rPr>
        <w:t xml:space="preserve">λογητικών για αποζημιώσεις έχοντας διασύνδεση όχι μόνο με τα υπόλοιπα συστήματα της Ψηφιακής Πλατφόρμας, αλλά και με άλλα συστήματα της Δημόσιας Διοίκησης τα οποία θα εξυπηρετούν τον πολίτη αλλά και συγχρόνως και τον εκάστοτε χρήστη. Δεδομένα από αυτά τα συστήματα </w:t>
      </w:r>
      <w:proofErr w:type="spellStart"/>
      <w:r w:rsidRPr="0043747F">
        <w:rPr>
          <w:lang w:val="el-GR"/>
        </w:rPr>
        <w:t>κεντρικοποιούνται</w:t>
      </w:r>
      <w:proofErr w:type="spellEnd"/>
      <w:r w:rsidRPr="0043747F">
        <w:rPr>
          <w:lang w:val="el-GR"/>
        </w:rPr>
        <w:t xml:space="preserve"> στο Σύστημα Διαχείρισης Σχέσεων και Επικοινωνιών, δίνοντας έτσι τη δυνατότητα στους χρήστες του συστήματος που συνδιαλέγονται με τον πολίτη να έχουν μια ενιαία και ολοκληρωμένη εικόνα για τις πληροφορίες που τον αφορούν αλλά και τις δραστηριότητες που έχει κάνει ή πρέπει να κάνει σε σχέση με τις Υπηρεσίες Προστασίας του Πολίτη. </w:t>
      </w:r>
    </w:p>
    <w:p w14:paraId="2D96D0D6" w14:textId="6F82401D" w:rsidR="0043747F" w:rsidRPr="0043747F" w:rsidRDefault="0043747F" w:rsidP="0043747F">
      <w:pPr>
        <w:rPr>
          <w:lang w:val="el-GR"/>
        </w:rPr>
      </w:pPr>
      <w:r w:rsidRPr="0043747F">
        <w:rPr>
          <w:lang w:val="el-GR"/>
        </w:rPr>
        <w:t xml:space="preserve">Οι Υποθέσεις που ο πολίτης ενεργεί μέσω του Συστήματος Διαχείρισης Σχέσεων και Επικοινωνιών θα έχουν την δυνατότητα να εξυπηρετούνται με επιχειρησιακές διαδικασίες οι οποίες μπορούν όσες οριστούν ως αναγκαία συνθήκη από την Προστασία του Πολίτη να αυτοματοποιούνται στο Σύστημα Διαχείρισης Σχέσεων και Επικοινωνιών Πολιτών με σκοπό την γρηγορότερη εξυπηρέτηση και ολοκλήρωση τους. Το Σύστημα Διαχείρισης Σχέσεων και Επικοινωνιών Πολιτών, θα μπορεί ενοποιώντας μέσω </w:t>
      </w:r>
      <w:proofErr w:type="spellStart"/>
      <w:r w:rsidRPr="0043747F">
        <w:rPr>
          <w:lang w:val="el-GR"/>
        </w:rPr>
        <w:t>διαλειτουργικότητας</w:t>
      </w:r>
      <w:proofErr w:type="spellEnd"/>
      <w:r w:rsidRPr="0043747F">
        <w:rPr>
          <w:lang w:val="el-GR"/>
        </w:rPr>
        <w:t xml:space="preserve"> συστήματα του ευρύτερου Δημόσιου Τομέα και Ειδικών Φορέων, να υποστηρίζει την μείωση του χρόνου διαχείρισης των χειριστών για κάθε υπόθεση. Με αυτόν τον τρόπο δίνεται η δυνατότητα εξυπηρέτησης περισσότερων υποθέσεων – εγκρίσεων των πολιτών για κάθε χειριστή με προφανή οφέλη για τον χρόνο εξυπηρέτησης αλλά και </w:t>
      </w:r>
      <w:r w:rsidR="00F61C95">
        <w:rPr>
          <w:lang w:val="el-GR"/>
        </w:rPr>
        <w:t xml:space="preserve">της </w:t>
      </w:r>
      <w:proofErr w:type="spellStart"/>
      <w:r w:rsidRPr="0043747F">
        <w:rPr>
          <w:lang w:val="el-GR"/>
        </w:rPr>
        <w:t>διεκπαιρέωσης</w:t>
      </w:r>
      <w:proofErr w:type="spellEnd"/>
      <w:r w:rsidRPr="0043747F">
        <w:rPr>
          <w:lang w:val="el-GR"/>
        </w:rPr>
        <w:t xml:space="preserve"> των αιτημάτων και των εγκρίσεων αποζημίωσης.</w:t>
      </w:r>
    </w:p>
    <w:p w14:paraId="0DD6609C" w14:textId="7DE70F66" w:rsidR="0043747F" w:rsidRPr="0043747F" w:rsidRDefault="0043747F" w:rsidP="0043747F">
      <w:pPr>
        <w:rPr>
          <w:lang w:val="el-GR"/>
        </w:rPr>
      </w:pPr>
      <w:r w:rsidRPr="0043747F">
        <w:rPr>
          <w:lang w:val="el-GR"/>
        </w:rPr>
        <w:t xml:space="preserve">Επιπρόσθετα, το Σύστημα Διαχείρισης Σχέσεων και Επικοινωνιών Πολιτών θα υποστηρίζει τη δυνατότητα σε ένα κεντρικό σημείο </w:t>
      </w:r>
      <w:r w:rsidRPr="00063E86">
        <w:rPr>
          <w:lang w:val="el-GR"/>
        </w:rPr>
        <w:t xml:space="preserve">να αποθηκεύονται τα στοιχεία αποδοχής επικοινωνίας των πολιτών και αυτά να είναι διαθέσιμα σε συστήματα του Δημοσίου. Τα στοιχεία αυτά μπορούν να χρησιμοποιούνται και για εξωστρεφείς καμπάνιες </w:t>
      </w:r>
      <w:r w:rsidR="00A117DB" w:rsidRPr="00063E86">
        <w:rPr>
          <w:lang w:val="el-GR"/>
        </w:rPr>
        <w:t xml:space="preserve">ή </w:t>
      </w:r>
      <w:r w:rsidRPr="00063E86">
        <w:rPr>
          <w:lang w:val="el-GR"/>
        </w:rPr>
        <w:t>σημαντικές επικοινωνίες που θα οριστούν στο σύστημα για μαζική επικοινωνία με πολίτες αλλά ακόμα και τη δυνατότητα διαχείρισης απαντήσεων που θα δοθούν σε αυτές τις καμπάνιες. Έτσι η επικοινωνία Δημόσιου-Πολίτη αλλά και των Εθελοντών γίνεται πιο άμεση και λιγότερο χρονοβόρα αλλά και ταυτόχρονα</w:t>
      </w:r>
      <w:r w:rsidRPr="0043747F">
        <w:rPr>
          <w:lang w:val="el-GR"/>
        </w:rPr>
        <w:t xml:space="preserve"> αποτελεσματική και ουσιαστική.</w:t>
      </w:r>
    </w:p>
    <w:p w14:paraId="7445035B" w14:textId="324CD15F" w:rsidR="0043747F" w:rsidRPr="0043747F" w:rsidRDefault="0043747F" w:rsidP="0043747F">
      <w:pPr>
        <w:rPr>
          <w:lang w:val="el-GR"/>
        </w:rPr>
      </w:pPr>
      <w:r w:rsidRPr="0043747F">
        <w:rPr>
          <w:lang w:val="el-GR"/>
        </w:rPr>
        <w:t xml:space="preserve">Επίσης το Σύστημα Διαχείρισης Σχέσεων και Επικοινωνιών Πολιτών θα πρέπει να υποστηρίζει τη δυνατότητα Ανάλυσης Μεγάλων Δεδομένων που θα συλλέγονται από όλα τα συστήματα που θα αποτελούν τα συστατικά της Ψηφιακής Πλατφόρμας, </w:t>
      </w:r>
      <w:r w:rsidR="0083680F">
        <w:rPr>
          <w:lang w:val="el-GR"/>
        </w:rPr>
        <w:t>ώστε ν</w:t>
      </w:r>
      <w:r w:rsidR="0083680F" w:rsidRPr="0043747F">
        <w:rPr>
          <w:lang w:val="el-GR"/>
        </w:rPr>
        <w:t xml:space="preserve">α </w:t>
      </w:r>
      <w:r w:rsidRPr="0043747F">
        <w:rPr>
          <w:lang w:val="el-GR"/>
        </w:rPr>
        <w:t>δίνεται η δυνατότητα να αξιοποιηθούν αυτά τα δεδομένα για την δημιουργία Διοικητικών Αναφορών διαφόρων επιπέδων και δυνατοτήτων. Η απόδοση των συστημάτων, το επίπεδο εξυπηρέτησης των πολιτών, η απόδοση των χρηστών και άλλα μετρικά θα μπορούν να παρακολουθούνται σε πραγματικό χρόνο.</w:t>
      </w:r>
    </w:p>
    <w:p w14:paraId="60684496" w14:textId="77777777" w:rsidR="0043747F" w:rsidRPr="0043747F" w:rsidRDefault="0043747F" w:rsidP="0043747F">
      <w:pPr>
        <w:rPr>
          <w:lang w:val="el-GR"/>
        </w:rPr>
      </w:pPr>
    </w:p>
    <w:p w14:paraId="0E764CB5" w14:textId="0AC17222" w:rsidR="004F0DB4" w:rsidRPr="009842D0" w:rsidRDefault="004F0DB4" w:rsidP="004F0DB4">
      <w:pPr>
        <w:pStyle w:val="50"/>
        <w:rPr>
          <w:lang w:val="el-GR"/>
        </w:rPr>
      </w:pPr>
      <w:bookmarkStart w:id="626" w:name="_Toc180679371"/>
      <w:r>
        <w:rPr>
          <w:lang w:val="el-GR"/>
        </w:rPr>
        <w:t>Υποσύστημα Διαχείρισης Εγγράφων και Δικαιολογητικών</w:t>
      </w:r>
      <w:bookmarkEnd w:id="626"/>
    </w:p>
    <w:p w14:paraId="2C6D3F6E" w14:textId="77777777" w:rsidR="004F0DB4" w:rsidRPr="004F0DB4" w:rsidRDefault="004F0DB4" w:rsidP="004F0DB4">
      <w:pPr>
        <w:rPr>
          <w:lang w:val="el-GR"/>
        </w:rPr>
      </w:pPr>
      <w:r w:rsidRPr="004F0DB4">
        <w:rPr>
          <w:lang w:val="el-GR"/>
        </w:rPr>
        <w:t xml:space="preserve">Για την αποτελεσματική και </w:t>
      </w:r>
      <w:proofErr w:type="spellStart"/>
      <w:r w:rsidRPr="004F0DB4">
        <w:rPr>
          <w:lang w:val="el-GR"/>
        </w:rPr>
        <w:t>κεντροποιημένη</w:t>
      </w:r>
      <w:proofErr w:type="spellEnd"/>
      <w:r w:rsidRPr="004F0DB4">
        <w:rPr>
          <w:lang w:val="el-GR"/>
        </w:rPr>
        <w:t xml:space="preserve"> διαχείριση εγγράφων και δικαιολογητικών όλων των υποσυστημάτων αλλά και την εύκολη και ευέλικτη διαχείριση τους, θα πρέπει να διατεθεί οριζόντιο και </w:t>
      </w:r>
      <w:proofErr w:type="spellStart"/>
      <w:r w:rsidRPr="004F0DB4">
        <w:rPr>
          <w:lang w:val="el-GR"/>
        </w:rPr>
        <w:t>κεντροποιημένο</w:t>
      </w:r>
      <w:proofErr w:type="spellEnd"/>
      <w:r w:rsidRPr="004F0DB4">
        <w:rPr>
          <w:lang w:val="el-GR"/>
        </w:rPr>
        <w:t xml:space="preserve"> σύστημα διαχείρισης εγγράφων, που θα χρησιμοποιείται από όλα τα υποσυστήματα για την αποθήκευση και ανάκτηση εγγράφων. Το οριζόντιο σύστημα διαχείρισης εγγράφων θα πρέπει να υποστηρίζει τις εξής λειτουργίες:</w:t>
      </w:r>
    </w:p>
    <w:p w14:paraId="76271894" w14:textId="6F577D83" w:rsidR="004F0DB4" w:rsidRPr="004F0DB4" w:rsidRDefault="004F0DB4" w:rsidP="0089245A">
      <w:pPr>
        <w:numPr>
          <w:ilvl w:val="0"/>
          <w:numId w:val="64"/>
        </w:numPr>
        <w:rPr>
          <w:lang w:val="el-GR"/>
        </w:rPr>
      </w:pPr>
      <w:r w:rsidRPr="004F0DB4">
        <w:rPr>
          <w:lang w:val="el-GR"/>
        </w:rPr>
        <w:t xml:space="preserve">Αποτελεσματική διαχείριση περιεχομένου οποιασδήποτε μορφής (έγγραφα, κείμενα, κ.λπ.). </w:t>
      </w:r>
    </w:p>
    <w:p w14:paraId="54E6E764" w14:textId="131F887F" w:rsidR="004F0DB4" w:rsidRPr="004F0DB4" w:rsidRDefault="004F0DB4" w:rsidP="0089245A">
      <w:pPr>
        <w:numPr>
          <w:ilvl w:val="0"/>
          <w:numId w:val="64"/>
        </w:numPr>
        <w:rPr>
          <w:lang w:val="el-GR"/>
        </w:rPr>
      </w:pPr>
      <w:r w:rsidRPr="004F0DB4">
        <w:rPr>
          <w:lang w:val="el-GR"/>
        </w:rPr>
        <w:t xml:space="preserve">Αποθήκευση εγγράφων οποιασδήποτε </w:t>
      </w:r>
      <w:proofErr w:type="spellStart"/>
      <w:r w:rsidRPr="004F0DB4">
        <w:rPr>
          <w:lang w:val="el-GR"/>
        </w:rPr>
        <w:t>μορφης</w:t>
      </w:r>
      <w:proofErr w:type="spellEnd"/>
      <w:r w:rsidRPr="004F0DB4">
        <w:rPr>
          <w:lang w:val="el-GR"/>
        </w:rPr>
        <w:t xml:space="preserve"> , παραγόμενων από διάφορες εφαρμογές (</w:t>
      </w:r>
      <w:proofErr w:type="spellStart"/>
      <w:r w:rsidRPr="004F0DB4">
        <w:rPr>
          <w:lang w:val="el-GR"/>
        </w:rPr>
        <w:t>word</w:t>
      </w:r>
      <w:proofErr w:type="spellEnd"/>
      <w:r w:rsidRPr="004F0DB4">
        <w:rPr>
          <w:lang w:val="el-GR"/>
        </w:rPr>
        <w:t xml:space="preserve"> </w:t>
      </w:r>
      <w:proofErr w:type="spellStart"/>
      <w:r w:rsidRPr="004F0DB4">
        <w:rPr>
          <w:lang w:val="el-GR"/>
        </w:rPr>
        <w:t>processing</w:t>
      </w:r>
      <w:proofErr w:type="spellEnd"/>
      <w:r w:rsidRPr="004F0DB4">
        <w:rPr>
          <w:lang w:val="el-GR"/>
        </w:rPr>
        <w:t xml:space="preserve">, </w:t>
      </w:r>
      <w:proofErr w:type="spellStart"/>
      <w:r w:rsidRPr="004F0DB4">
        <w:rPr>
          <w:lang w:val="el-GR"/>
        </w:rPr>
        <w:t>spreadsheet</w:t>
      </w:r>
      <w:proofErr w:type="spellEnd"/>
      <w:r w:rsidRPr="004F0DB4">
        <w:rPr>
          <w:lang w:val="el-GR"/>
        </w:rPr>
        <w:t xml:space="preserve">, </w:t>
      </w:r>
      <w:proofErr w:type="spellStart"/>
      <w:r w:rsidRPr="004F0DB4">
        <w:rPr>
          <w:lang w:val="el-GR"/>
        </w:rPr>
        <w:t>image</w:t>
      </w:r>
      <w:proofErr w:type="spellEnd"/>
      <w:r w:rsidRPr="004F0DB4">
        <w:rPr>
          <w:lang w:val="el-GR"/>
        </w:rPr>
        <w:t xml:space="preserve">, </w:t>
      </w:r>
      <w:proofErr w:type="spellStart"/>
      <w:r w:rsidRPr="004F0DB4">
        <w:rPr>
          <w:lang w:val="el-GR"/>
        </w:rPr>
        <w:t>multimedia</w:t>
      </w:r>
      <w:proofErr w:type="spellEnd"/>
      <w:r w:rsidRPr="004F0DB4">
        <w:rPr>
          <w:lang w:val="el-GR"/>
        </w:rPr>
        <w:t xml:space="preserve">, </w:t>
      </w:r>
      <w:proofErr w:type="spellStart"/>
      <w:r w:rsidRPr="004F0DB4">
        <w:rPr>
          <w:lang w:val="el-GR"/>
        </w:rPr>
        <w:t>html</w:t>
      </w:r>
      <w:proofErr w:type="spellEnd"/>
      <w:r w:rsidRPr="004F0DB4">
        <w:rPr>
          <w:lang w:val="el-GR"/>
        </w:rPr>
        <w:t>, κ.λπ.) χωρίς κάποιο όριο,</w:t>
      </w:r>
    </w:p>
    <w:p w14:paraId="3947CA76" w14:textId="6D3B3F5A" w:rsidR="004F0DB4" w:rsidRPr="004F0DB4" w:rsidRDefault="004F0DB4" w:rsidP="0089245A">
      <w:pPr>
        <w:numPr>
          <w:ilvl w:val="0"/>
          <w:numId w:val="64"/>
        </w:numPr>
        <w:rPr>
          <w:lang w:val="el-GR"/>
        </w:rPr>
      </w:pPr>
      <w:r w:rsidRPr="004F0DB4">
        <w:rPr>
          <w:lang w:val="el-GR"/>
        </w:rPr>
        <w:t>Ανάκτηση εγγράφων οποιασδήποτε μορφής</w:t>
      </w:r>
    </w:p>
    <w:p w14:paraId="122ED042" w14:textId="6429AD21" w:rsidR="004F0DB4" w:rsidRPr="004F0DB4" w:rsidRDefault="004F0DB4" w:rsidP="0089245A">
      <w:pPr>
        <w:numPr>
          <w:ilvl w:val="0"/>
          <w:numId w:val="64"/>
        </w:numPr>
        <w:rPr>
          <w:lang w:val="el-GR"/>
        </w:rPr>
      </w:pPr>
      <w:r w:rsidRPr="004F0DB4">
        <w:rPr>
          <w:lang w:val="el-GR"/>
        </w:rPr>
        <w:lastRenderedPageBreak/>
        <w:t xml:space="preserve">Διαχείριση και έλεγχος εκδόσεων και </w:t>
      </w:r>
      <w:proofErr w:type="spellStart"/>
      <w:r w:rsidRPr="004F0DB4">
        <w:rPr>
          <w:lang w:val="el-GR"/>
        </w:rPr>
        <w:t>μεταδεδομένων</w:t>
      </w:r>
      <w:proofErr w:type="spellEnd"/>
      <w:r w:rsidRPr="004F0DB4">
        <w:rPr>
          <w:lang w:val="el-GR"/>
        </w:rPr>
        <w:t xml:space="preserve">, </w:t>
      </w:r>
    </w:p>
    <w:p w14:paraId="28F84114" w14:textId="157899AD" w:rsidR="004F0DB4" w:rsidRPr="004F0DB4" w:rsidRDefault="004F0DB4" w:rsidP="0089245A">
      <w:pPr>
        <w:numPr>
          <w:ilvl w:val="0"/>
          <w:numId w:val="64"/>
        </w:numPr>
        <w:rPr>
          <w:lang w:val="el-GR"/>
        </w:rPr>
      </w:pPr>
      <w:r w:rsidRPr="004F0DB4">
        <w:rPr>
          <w:lang w:val="el-GR"/>
        </w:rPr>
        <w:t xml:space="preserve">Λειτουργίες ασφάλειας και ελέγχου πρόσβασης στα διάφορα έγγραφα και αντικείμενα, </w:t>
      </w:r>
    </w:p>
    <w:p w14:paraId="56E57295" w14:textId="411BD097" w:rsidR="004F0DB4" w:rsidRPr="004F0DB4" w:rsidRDefault="004F0DB4" w:rsidP="0089245A">
      <w:pPr>
        <w:numPr>
          <w:ilvl w:val="0"/>
          <w:numId w:val="64"/>
        </w:numPr>
        <w:rPr>
          <w:lang w:val="el-GR"/>
        </w:rPr>
      </w:pPr>
      <w:proofErr w:type="spellStart"/>
      <w:r w:rsidRPr="004F0DB4">
        <w:rPr>
          <w:lang w:val="el-GR"/>
        </w:rPr>
        <w:t>Check</w:t>
      </w:r>
      <w:proofErr w:type="spellEnd"/>
      <w:r w:rsidRPr="004F0DB4">
        <w:rPr>
          <w:lang w:val="el-GR"/>
        </w:rPr>
        <w:t xml:space="preserve">-in / </w:t>
      </w:r>
      <w:proofErr w:type="spellStart"/>
      <w:r w:rsidRPr="004F0DB4">
        <w:rPr>
          <w:lang w:val="el-GR"/>
        </w:rPr>
        <w:t>check-out</w:t>
      </w:r>
      <w:proofErr w:type="spellEnd"/>
      <w:r w:rsidRPr="004F0DB4">
        <w:rPr>
          <w:lang w:val="el-GR"/>
        </w:rPr>
        <w:t xml:space="preserve">, </w:t>
      </w:r>
    </w:p>
    <w:p w14:paraId="3B69A18F" w14:textId="11A44AD0" w:rsidR="004F0DB4" w:rsidRPr="004F0DB4" w:rsidRDefault="004F0DB4" w:rsidP="0089245A">
      <w:pPr>
        <w:numPr>
          <w:ilvl w:val="0"/>
          <w:numId w:val="64"/>
        </w:numPr>
        <w:rPr>
          <w:lang w:val="el-GR"/>
        </w:rPr>
      </w:pPr>
      <w:r w:rsidRPr="004F0DB4">
        <w:rPr>
          <w:lang w:val="el-GR"/>
        </w:rPr>
        <w:t xml:space="preserve">Δημιουργία και διαχείρισης βιβλιοθηκών εγγράφων, </w:t>
      </w:r>
    </w:p>
    <w:p w14:paraId="5E67C636" w14:textId="5BAF20A7" w:rsidR="004F0DB4" w:rsidRPr="004F0DB4" w:rsidRDefault="004F0DB4" w:rsidP="0089245A">
      <w:pPr>
        <w:numPr>
          <w:ilvl w:val="0"/>
          <w:numId w:val="64"/>
        </w:numPr>
        <w:rPr>
          <w:lang w:val="el-GR"/>
        </w:rPr>
      </w:pPr>
      <w:r w:rsidRPr="004F0DB4">
        <w:rPr>
          <w:lang w:val="el-GR"/>
        </w:rPr>
        <w:t xml:space="preserve">Υποστήριξη μηχανισμού για έλεγχο εκδόσεων των εγγράφων, </w:t>
      </w:r>
    </w:p>
    <w:p w14:paraId="4E2BE899" w14:textId="3EA7685F" w:rsidR="004F0DB4" w:rsidRPr="004F0DB4" w:rsidRDefault="004F0DB4" w:rsidP="0089245A">
      <w:pPr>
        <w:numPr>
          <w:ilvl w:val="0"/>
          <w:numId w:val="64"/>
        </w:numPr>
        <w:rPr>
          <w:lang w:val="el-GR"/>
        </w:rPr>
      </w:pPr>
      <w:r w:rsidRPr="004F0DB4">
        <w:rPr>
          <w:lang w:val="el-GR"/>
        </w:rPr>
        <w:t xml:space="preserve">Κλείδωμα αρχείων, </w:t>
      </w:r>
    </w:p>
    <w:p w14:paraId="05870D67" w14:textId="5BBE453C" w:rsidR="004F0DB4" w:rsidRPr="004F0DB4" w:rsidRDefault="004F0DB4" w:rsidP="0089245A">
      <w:pPr>
        <w:numPr>
          <w:ilvl w:val="0"/>
          <w:numId w:val="64"/>
        </w:numPr>
        <w:rPr>
          <w:lang w:val="el-GR"/>
        </w:rPr>
      </w:pPr>
      <w:r w:rsidRPr="004F0DB4">
        <w:rPr>
          <w:lang w:val="el-GR"/>
        </w:rPr>
        <w:t>Αναζήτηση στα έγγραφα εγγράφων</w:t>
      </w:r>
    </w:p>
    <w:p w14:paraId="3005EB48" w14:textId="2EBD8B15" w:rsidR="004F0DB4" w:rsidRDefault="004F0DB4" w:rsidP="0089245A">
      <w:pPr>
        <w:numPr>
          <w:ilvl w:val="0"/>
          <w:numId w:val="64"/>
        </w:numPr>
        <w:rPr>
          <w:lang w:val="el-GR"/>
        </w:rPr>
      </w:pPr>
      <w:r w:rsidRPr="004F0DB4">
        <w:rPr>
          <w:lang w:val="el-GR"/>
        </w:rPr>
        <w:t>Όλες οι λειτουργίες πρέπει να διατίθενται μέσω κατάλληλου API</w:t>
      </w:r>
    </w:p>
    <w:p w14:paraId="43638C11" w14:textId="5D015006" w:rsidR="004F0DB4" w:rsidRDefault="004F0DB4" w:rsidP="004F0DB4">
      <w:pPr>
        <w:rPr>
          <w:lang w:val="el-GR"/>
        </w:rPr>
      </w:pPr>
    </w:p>
    <w:p w14:paraId="1667ECF2" w14:textId="0AC17222" w:rsidR="004F0DB4" w:rsidRPr="008D51BE" w:rsidRDefault="004F0DB4" w:rsidP="0089245A">
      <w:pPr>
        <w:pStyle w:val="50"/>
      </w:pPr>
      <w:bookmarkStart w:id="627" w:name="_Toc180679372"/>
      <w:r w:rsidRPr="004F0DB4">
        <w:rPr>
          <w:lang w:val="el-GR"/>
        </w:rPr>
        <w:t>Υποσύστημα Επιχειρησιακών Διαδικασιών &amp; Υποθέσεων</w:t>
      </w:r>
      <w:bookmarkEnd w:id="627"/>
    </w:p>
    <w:p w14:paraId="10AC53E5" w14:textId="77777777" w:rsidR="004F0DB4" w:rsidRPr="004F0DB4" w:rsidRDefault="004F0DB4" w:rsidP="004F0DB4">
      <w:pPr>
        <w:rPr>
          <w:lang w:val="el-GR"/>
        </w:rPr>
      </w:pPr>
      <w:r w:rsidRPr="004F0DB4">
        <w:rPr>
          <w:lang w:val="el-GR"/>
        </w:rPr>
        <w:t>Για τις επιχειρησιακές διαδικασίες όλων των υποσυστημάτων αλλά και την εύκολη και ευέλικτη διαχείριση υποθέσεων του συστήματος (π.χ. υποθέσεις αποζημίωσης)  θα πρέπει να διατεθεί οριζόντιο και ενοποιημένο σύστημα διαχείρισης ροών εργασίας και υποθέσεων, το οποίο θα πρέπει να υποστηρίζει τις εξής λειτουργίες:</w:t>
      </w:r>
    </w:p>
    <w:p w14:paraId="3E1B37F5" w14:textId="4E71CBEF" w:rsidR="004F0DB4" w:rsidRPr="004F0DB4" w:rsidRDefault="004F0DB4" w:rsidP="0089245A">
      <w:pPr>
        <w:numPr>
          <w:ilvl w:val="0"/>
          <w:numId w:val="64"/>
        </w:numPr>
        <w:rPr>
          <w:lang w:val="el-GR"/>
        </w:rPr>
      </w:pPr>
      <w:r w:rsidRPr="004F0DB4">
        <w:rPr>
          <w:lang w:val="el-GR"/>
        </w:rPr>
        <w:t>Δρομολόγηση ενεργειών: Μόλις ένας χρήστης ολοκληρώσει ένα βήμα μιας διαδικασίας, το σύστημα θα πρέπει να υποστηρίζει τη δρομολόγηση ενεργειών στο χρήστη που είναι υπεύθυνος για το επόμενο βήμα της διαδικασίας.</w:t>
      </w:r>
    </w:p>
    <w:p w14:paraId="353E7B96" w14:textId="47246F74" w:rsidR="004F0DB4" w:rsidRPr="004F0DB4" w:rsidRDefault="004F0DB4" w:rsidP="0089245A">
      <w:pPr>
        <w:numPr>
          <w:ilvl w:val="0"/>
          <w:numId w:val="64"/>
        </w:numPr>
        <w:rPr>
          <w:lang w:val="el-GR"/>
        </w:rPr>
      </w:pPr>
      <w:r w:rsidRPr="004F0DB4">
        <w:rPr>
          <w:lang w:val="el-GR"/>
        </w:rPr>
        <w:t>Σειριακή και παράλληλη δρομολόγηση: Μια ενέργεια θα πρέπει να μπορεί να δρομολογείται</w:t>
      </w:r>
    </w:p>
    <w:p w14:paraId="3917EB34" w14:textId="022DDF80" w:rsidR="004F0DB4" w:rsidRPr="004F0DB4" w:rsidRDefault="004F0DB4" w:rsidP="0089245A">
      <w:pPr>
        <w:numPr>
          <w:ilvl w:val="1"/>
          <w:numId w:val="64"/>
        </w:numPr>
        <w:rPr>
          <w:lang w:val="el-GR"/>
        </w:rPr>
      </w:pPr>
      <w:r w:rsidRPr="004F0DB4">
        <w:rPr>
          <w:lang w:val="el-GR"/>
        </w:rPr>
        <w:t>είτε σειριακά, δηλαδή ένας χρήστης μπορεί να εκτελέσει την εργασία του, μόνο όταν ο προηγούμενος χρήστης έχει ολοκληρώσει τη δική του.</w:t>
      </w:r>
    </w:p>
    <w:p w14:paraId="65A70F31" w14:textId="38E66516" w:rsidR="004F0DB4" w:rsidRPr="004F0DB4" w:rsidRDefault="004F0DB4" w:rsidP="0089245A">
      <w:pPr>
        <w:numPr>
          <w:ilvl w:val="1"/>
          <w:numId w:val="64"/>
        </w:numPr>
        <w:rPr>
          <w:lang w:val="el-GR"/>
        </w:rPr>
      </w:pPr>
      <w:r w:rsidRPr="004F0DB4">
        <w:rPr>
          <w:lang w:val="el-GR"/>
        </w:rPr>
        <w:t>είτε παράλληλα, δηλαδή ταυτόχρονα σε περισσότερους χρήστες ή ομάδες χρηστών</w:t>
      </w:r>
    </w:p>
    <w:p w14:paraId="54FEBAD1" w14:textId="7599DF93" w:rsidR="004F0DB4" w:rsidRPr="004F0DB4" w:rsidRDefault="004F0DB4" w:rsidP="0089245A">
      <w:pPr>
        <w:numPr>
          <w:ilvl w:val="0"/>
          <w:numId w:val="64"/>
        </w:numPr>
        <w:rPr>
          <w:lang w:val="el-GR"/>
        </w:rPr>
      </w:pPr>
      <w:r w:rsidRPr="004F0DB4">
        <w:rPr>
          <w:lang w:val="el-GR"/>
        </w:rPr>
        <w:t>Συμπλήρωση στοιχείων σε κάθε βήμα εκτέλεσης της διαδικασίας: Ο χρήστης που εκτελεί ένα βήμα της διαδικασίας θα πρέπει να έχει τη δυνατότητα να συμπληρώσει στοιχεία, π.χ. οδηγίες ή παρατηρήσεις, προς διευκόλυνση του υπεύθυνου εκτέλεσης του επόμενου βήματος της διαδικασίας.</w:t>
      </w:r>
    </w:p>
    <w:p w14:paraId="4B51D2F8" w14:textId="78EABE9B" w:rsidR="004F0DB4" w:rsidRPr="004F0DB4" w:rsidRDefault="004F0DB4" w:rsidP="0089245A">
      <w:pPr>
        <w:numPr>
          <w:ilvl w:val="0"/>
          <w:numId w:val="64"/>
        </w:numPr>
        <w:rPr>
          <w:lang w:val="el-GR"/>
        </w:rPr>
      </w:pPr>
      <w:r w:rsidRPr="004F0DB4">
        <w:rPr>
          <w:lang w:val="el-GR"/>
        </w:rPr>
        <w:t>Προσδιορισμός χρόνου διεκπεραίωσης: Για κάθε βήμα μιας διαδικασίας θα πρέπει να δίνεται η δυνατότητα καθορισμού του χρόνου διεκπεραίωσής του.</w:t>
      </w:r>
    </w:p>
    <w:p w14:paraId="1D175547" w14:textId="5804D8B6" w:rsidR="004F0DB4" w:rsidRPr="004F0DB4" w:rsidRDefault="004F0DB4" w:rsidP="0089245A">
      <w:pPr>
        <w:numPr>
          <w:ilvl w:val="0"/>
          <w:numId w:val="64"/>
        </w:numPr>
        <w:rPr>
          <w:lang w:val="el-GR"/>
        </w:rPr>
      </w:pPr>
      <w:r w:rsidRPr="004F0DB4">
        <w:rPr>
          <w:lang w:val="el-GR"/>
        </w:rPr>
        <w:t>Ειδοποιήσεις για εκκρεμότητες: Το σύστημα θα πρέπει να ειδοποιεί τους χρήστες των τελωνειακών αρχών για την ύπαρξη εκκρεμοτήτων που τους αφορούν. Ειδικότερα, θα επιτρέπει στους τελωνειακούς χρήστες να βλέπουν τις εργασίες που τους έχουν ανατεθεί και να μεταβαίνουν σε αυτές προκειμένου να τις διεκπεραιώσουν. Με την ολοκλήρωση μιας εργασίας, αυτή θα σημαίνεται ως «ολοκληρωμένη» και θα πάψει να εμφανίζεται στον πίνακα εργασιών του χρήστη.</w:t>
      </w:r>
    </w:p>
    <w:p w14:paraId="232F4ED3" w14:textId="48FCD1A0" w:rsidR="004F0DB4" w:rsidRPr="004F0DB4" w:rsidRDefault="004F0DB4" w:rsidP="0089245A">
      <w:pPr>
        <w:numPr>
          <w:ilvl w:val="0"/>
          <w:numId w:val="64"/>
        </w:numPr>
        <w:rPr>
          <w:lang w:val="el-GR"/>
        </w:rPr>
      </w:pPr>
      <w:r w:rsidRPr="004F0DB4">
        <w:rPr>
          <w:lang w:val="el-GR"/>
        </w:rPr>
        <w:t>Επισκόπηση ροής εργασιών: Το σύστημα θα πρέπει να επιτρέπει σε στελέχη του φορέα με τα κατάλληλα δικαιώματα να έχουν πρόσβαση σε όλα τα στοιχεία εκτέλεσης των ροών εργασίας, π.χ. τη διαδρομή που ακολούθησε μια διαδικασία, τους υπεύθυνους εκτέλεσης των επιμέρους βημάτων, τους χρόνους παραλαβής και διεκπεραίωσης κάθε βήματος κλπ. Επίσης, θα πρέπει να έχουν άμεση εικόνα της τρέχουσας κατάστασης των ροών εργασίας που εμπίπτουν στην αρμοδιότητά τους.</w:t>
      </w:r>
    </w:p>
    <w:p w14:paraId="68EFB9CF" w14:textId="5515D9DB" w:rsidR="004F0DB4" w:rsidRPr="004F0DB4" w:rsidRDefault="004F0DB4" w:rsidP="0089245A">
      <w:pPr>
        <w:numPr>
          <w:ilvl w:val="0"/>
          <w:numId w:val="64"/>
        </w:numPr>
        <w:rPr>
          <w:lang w:val="el-GR"/>
        </w:rPr>
      </w:pPr>
      <w:r w:rsidRPr="004F0DB4">
        <w:rPr>
          <w:lang w:val="el-GR"/>
        </w:rPr>
        <w:lastRenderedPageBreak/>
        <w:t>Δυνατότητα σχεδίασης νέων ροών ή μεταβολής υπαρχόντων με χρήση ενσωματωμένου γραφικού εργαλείου.</w:t>
      </w:r>
    </w:p>
    <w:p w14:paraId="4FB82D23" w14:textId="190FB39E" w:rsidR="004F0DB4" w:rsidRPr="004F0DB4" w:rsidRDefault="004F0DB4" w:rsidP="0089245A">
      <w:pPr>
        <w:numPr>
          <w:ilvl w:val="0"/>
          <w:numId w:val="64"/>
        </w:numPr>
        <w:rPr>
          <w:lang w:val="el-GR"/>
        </w:rPr>
      </w:pPr>
      <w:r w:rsidRPr="004F0DB4">
        <w:rPr>
          <w:lang w:val="el-GR"/>
        </w:rPr>
        <w:t>Διαχείριση υποθέσεων</w:t>
      </w:r>
    </w:p>
    <w:p w14:paraId="67A889FA" w14:textId="2F95A8BF" w:rsidR="004F0DB4" w:rsidRPr="004F0DB4" w:rsidRDefault="004F0DB4" w:rsidP="0089245A">
      <w:pPr>
        <w:numPr>
          <w:ilvl w:val="0"/>
          <w:numId w:val="64"/>
        </w:numPr>
        <w:rPr>
          <w:lang w:val="el-GR"/>
        </w:rPr>
      </w:pPr>
      <w:proofErr w:type="spellStart"/>
      <w:r w:rsidRPr="004F0DB4">
        <w:rPr>
          <w:lang w:val="el-GR"/>
        </w:rPr>
        <w:t>Κεντροποιημένη</w:t>
      </w:r>
      <w:proofErr w:type="spellEnd"/>
      <w:r w:rsidRPr="004F0DB4">
        <w:rPr>
          <w:lang w:val="el-GR"/>
        </w:rPr>
        <w:t xml:space="preserve"> Διαχείριση Επιχειρησιακών Κανόνων</w:t>
      </w:r>
    </w:p>
    <w:p w14:paraId="47C23C19" w14:textId="50411B4A" w:rsidR="004F0DB4" w:rsidRPr="004F0DB4" w:rsidRDefault="004F0DB4" w:rsidP="0089245A">
      <w:pPr>
        <w:numPr>
          <w:ilvl w:val="0"/>
          <w:numId w:val="64"/>
        </w:numPr>
        <w:rPr>
          <w:lang w:val="el-GR"/>
        </w:rPr>
      </w:pPr>
      <w:r w:rsidRPr="004F0DB4">
        <w:rPr>
          <w:lang w:val="el-GR"/>
        </w:rPr>
        <w:t>Δυνατότητα καθορισμού των κανόνων και παραμέτρων με βάση τους εκάστοτε ισχύοντες κανονισμούς που διέπουν τις λειτουργίες που υποστηρίζονται από το σύστημα.</w:t>
      </w:r>
    </w:p>
    <w:p w14:paraId="018863BA" w14:textId="38C7568B" w:rsidR="004F0DB4" w:rsidRPr="004F0DB4" w:rsidRDefault="004F0DB4" w:rsidP="0089245A">
      <w:pPr>
        <w:numPr>
          <w:ilvl w:val="0"/>
          <w:numId w:val="64"/>
        </w:numPr>
        <w:rPr>
          <w:lang w:val="el-GR"/>
        </w:rPr>
      </w:pPr>
      <w:r w:rsidRPr="004F0DB4">
        <w:rPr>
          <w:lang w:val="el-GR"/>
        </w:rPr>
        <w:t>Διαχείριση των κανόνων και παραμέτρων (προσθήκη, τροποποίηση, διαγραφή, αλλαγή προτεραιότητας).</w:t>
      </w:r>
    </w:p>
    <w:p w14:paraId="68668579" w14:textId="603E647F" w:rsidR="004F0DB4" w:rsidRPr="004F0DB4" w:rsidRDefault="004F0DB4" w:rsidP="0089245A">
      <w:pPr>
        <w:numPr>
          <w:ilvl w:val="0"/>
          <w:numId w:val="64"/>
        </w:numPr>
        <w:rPr>
          <w:lang w:val="el-GR"/>
        </w:rPr>
      </w:pPr>
      <w:r w:rsidRPr="004F0DB4">
        <w:rPr>
          <w:lang w:val="el-GR"/>
        </w:rPr>
        <w:t>Φόρτωση κανόνων μέσω υπολογιστικών φύλλων (π.χ. .</w:t>
      </w:r>
      <w:proofErr w:type="spellStart"/>
      <w:r w:rsidRPr="004F0DB4">
        <w:rPr>
          <w:lang w:val="el-GR"/>
        </w:rPr>
        <w:t>xlsx</w:t>
      </w:r>
      <w:proofErr w:type="spellEnd"/>
      <w:r w:rsidRPr="004F0DB4">
        <w:rPr>
          <w:lang w:val="el-GR"/>
        </w:rPr>
        <w:t>).</w:t>
      </w:r>
    </w:p>
    <w:p w14:paraId="401B67EC" w14:textId="71E01CBE" w:rsidR="004F0DB4" w:rsidRPr="004F0DB4" w:rsidRDefault="004F0DB4" w:rsidP="0089245A">
      <w:pPr>
        <w:numPr>
          <w:ilvl w:val="0"/>
          <w:numId w:val="64"/>
        </w:numPr>
        <w:rPr>
          <w:lang w:val="el-GR"/>
        </w:rPr>
      </w:pPr>
      <w:r w:rsidRPr="004F0DB4">
        <w:rPr>
          <w:lang w:val="el-GR"/>
        </w:rPr>
        <w:t>Τήρηση ιστορικότητας σχετικά με τους εφαρμοζόμενους κανόνες.</w:t>
      </w:r>
    </w:p>
    <w:p w14:paraId="766E9C6D" w14:textId="61B5FFB7" w:rsidR="004F0DB4" w:rsidRPr="004F0DB4" w:rsidRDefault="004F0DB4" w:rsidP="0089245A">
      <w:pPr>
        <w:numPr>
          <w:ilvl w:val="0"/>
          <w:numId w:val="64"/>
        </w:numPr>
        <w:rPr>
          <w:lang w:val="el-GR"/>
        </w:rPr>
      </w:pPr>
      <w:r w:rsidRPr="004F0DB4">
        <w:rPr>
          <w:lang w:val="el-GR"/>
        </w:rPr>
        <w:t>Δημιουργία αναφορών για τους κανόνες που ίσχυαν σε συγκεκριμένη χρονική περίοδο.</w:t>
      </w:r>
    </w:p>
    <w:p w14:paraId="0C73FDAF" w14:textId="49945CF8" w:rsidR="004F0DB4" w:rsidRPr="0089245A" w:rsidRDefault="004F0DB4" w:rsidP="0089245A">
      <w:pPr>
        <w:numPr>
          <w:ilvl w:val="0"/>
          <w:numId w:val="64"/>
        </w:numPr>
        <w:rPr>
          <w:lang w:val="en-US"/>
        </w:rPr>
      </w:pPr>
      <w:r w:rsidRPr="004F0DB4">
        <w:rPr>
          <w:lang w:val="el-GR"/>
        </w:rPr>
        <w:t>Υποστήριξη</w:t>
      </w:r>
      <w:r w:rsidRPr="0089245A">
        <w:rPr>
          <w:lang w:val="en-US"/>
        </w:rPr>
        <w:t xml:space="preserve"> </w:t>
      </w:r>
      <w:r w:rsidRPr="004F0DB4">
        <w:rPr>
          <w:lang w:val="el-GR"/>
        </w:rPr>
        <w:t>προτύπου</w:t>
      </w:r>
      <w:r w:rsidRPr="0089245A">
        <w:rPr>
          <w:lang w:val="en-US"/>
        </w:rPr>
        <w:t xml:space="preserve"> DMN (Decision Model and Notation).</w:t>
      </w:r>
    </w:p>
    <w:p w14:paraId="098AE08B" w14:textId="5AB74FAD" w:rsidR="004F0DB4" w:rsidRPr="0089245A" w:rsidRDefault="004F0DB4" w:rsidP="0089245A">
      <w:pPr>
        <w:numPr>
          <w:ilvl w:val="0"/>
          <w:numId w:val="64"/>
        </w:numPr>
        <w:rPr>
          <w:b/>
          <w:lang w:val="el-GR"/>
        </w:rPr>
      </w:pPr>
      <w:r w:rsidRPr="004F0DB4">
        <w:rPr>
          <w:lang w:val="el-GR"/>
        </w:rPr>
        <w:t>Υποστήριξη προτύπων BPMN 2.0 και CMMN 1.0 και νεότερα</w:t>
      </w:r>
    </w:p>
    <w:p w14:paraId="796988A8" w14:textId="77777777" w:rsidR="0043747F" w:rsidRPr="0043747F" w:rsidRDefault="0043747F" w:rsidP="0043747F">
      <w:pPr>
        <w:rPr>
          <w:lang w:val="el-GR"/>
        </w:rPr>
      </w:pPr>
    </w:p>
    <w:p w14:paraId="0C084D36" w14:textId="77777777" w:rsidR="0043747F" w:rsidRPr="00571BF7" w:rsidRDefault="0043747F" w:rsidP="00FE26BF">
      <w:pPr>
        <w:pStyle w:val="50"/>
        <w:rPr>
          <w:lang w:val="el-GR"/>
        </w:rPr>
      </w:pPr>
      <w:bookmarkStart w:id="628" w:name="_Toc180679373"/>
      <w:r w:rsidRPr="00571BF7">
        <w:rPr>
          <w:lang w:val="el-GR"/>
        </w:rPr>
        <w:t>Διαχείριση Ενημερώσεων Πολιτών-Επιχειρήσεων και Ομάδων Εθελοντών</w:t>
      </w:r>
      <w:bookmarkEnd w:id="628"/>
    </w:p>
    <w:p w14:paraId="3586D0FB" w14:textId="4AFBE15F" w:rsidR="0043747F" w:rsidRPr="00571BF7" w:rsidRDefault="0043747F" w:rsidP="0043747F">
      <w:pPr>
        <w:rPr>
          <w:lang w:val="el-GR"/>
        </w:rPr>
      </w:pPr>
      <w:r w:rsidRPr="00571BF7">
        <w:rPr>
          <w:lang w:val="el-GR"/>
        </w:rPr>
        <w:t>Μέσω αυτού του χαρακτηριστικού δίνεται η δυνατότητα ώστε να υπάρχει ένα κεντρικό σημείο όπου στέλνονται οι ειδοποιήσεις προς τον Πολίτη – Επιχείρηση και Εθελοντές χρησιμοποιώντας διάφορα μέσα ηλεκτρονικής επικοινωνίας όπως SMS, e-</w:t>
      </w:r>
      <w:proofErr w:type="spellStart"/>
      <w:r w:rsidRPr="00571BF7">
        <w:rPr>
          <w:lang w:val="el-GR"/>
        </w:rPr>
        <w:t>mail</w:t>
      </w:r>
      <w:proofErr w:type="spellEnd"/>
      <w:r w:rsidRPr="00571BF7">
        <w:rPr>
          <w:lang w:val="el-GR"/>
        </w:rPr>
        <w:t xml:space="preserve"> κλπ. Θα παρέχεται μια ενοποιημένη </w:t>
      </w:r>
      <w:proofErr w:type="spellStart"/>
      <w:r w:rsidRPr="00571BF7">
        <w:rPr>
          <w:lang w:val="el-GR"/>
        </w:rPr>
        <w:t>διεπαφή</w:t>
      </w:r>
      <w:proofErr w:type="spellEnd"/>
      <w:r w:rsidRPr="00571BF7">
        <w:rPr>
          <w:lang w:val="el-GR"/>
        </w:rPr>
        <w:t xml:space="preserve"> επικοινωνίας προς όλα τα κανάλια που χρειάζονται να επικοινωνήσουν με τον πολίτη και μια </w:t>
      </w:r>
      <w:proofErr w:type="spellStart"/>
      <w:r w:rsidRPr="00571BF7">
        <w:rPr>
          <w:lang w:val="el-GR"/>
        </w:rPr>
        <w:t>διεπαφή</w:t>
      </w:r>
      <w:proofErr w:type="spellEnd"/>
      <w:r w:rsidRPr="00571BF7">
        <w:rPr>
          <w:lang w:val="el-GR"/>
        </w:rPr>
        <w:t xml:space="preserve"> χρήστη για να καθοριστεί η συμπεριφορά του συστήματος ανάλογα την επικοινωνία. Όλες οι επικοινωνίες προς τους πολίτες-Επιχειρήσεις και Εθελοντών θα καταγράφονται και θα είναι στη διάθεση των χρηστών του συστήματος Διαχείρισης Σχέσεων στην 360</w:t>
      </w:r>
      <w:r w:rsidR="00200DC3" w:rsidRPr="00571BF7">
        <w:rPr>
          <w:lang w:val="el-GR"/>
        </w:rPr>
        <w:t xml:space="preserve"> ο</w:t>
      </w:r>
      <w:r w:rsidRPr="00571BF7">
        <w:rPr>
          <w:lang w:val="el-GR"/>
        </w:rPr>
        <w:t xml:space="preserve"> απεικόνιση του Πολίτη.</w:t>
      </w:r>
    </w:p>
    <w:p w14:paraId="100C0826" w14:textId="77777777" w:rsidR="0043747F" w:rsidRPr="00571BF7" w:rsidRDefault="0043747F" w:rsidP="0043747F">
      <w:pPr>
        <w:rPr>
          <w:lang w:val="el-GR"/>
        </w:rPr>
      </w:pPr>
      <w:r w:rsidRPr="00571BF7">
        <w:rPr>
          <w:lang w:val="el-GR"/>
        </w:rPr>
        <w:t>Το σύστημα θα πρέπει να παρέχει τις παρακάτω δυνατότητες:</w:t>
      </w:r>
    </w:p>
    <w:p w14:paraId="38A160EA" w14:textId="77777777" w:rsidR="0043747F" w:rsidRPr="00571BF7" w:rsidRDefault="0043747F" w:rsidP="008C3594">
      <w:pPr>
        <w:numPr>
          <w:ilvl w:val="0"/>
          <w:numId w:val="64"/>
        </w:numPr>
        <w:rPr>
          <w:lang w:val="el-GR"/>
        </w:rPr>
      </w:pPr>
      <w:r w:rsidRPr="00571BF7">
        <w:rPr>
          <w:lang w:val="el-GR"/>
        </w:rPr>
        <w:t xml:space="preserve">Η Δημιουργία επαναχρησιμοποιήσιμων </w:t>
      </w:r>
      <w:proofErr w:type="spellStart"/>
      <w:r w:rsidRPr="00571BF7">
        <w:rPr>
          <w:lang w:val="el-GR"/>
        </w:rPr>
        <w:t>templates</w:t>
      </w:r>
      <w:proofErr w:type="spellEnd"/>
      <w:r w:rsidRPr="00571BF7">
        <w:rPr>
          <w:lang w:val="el-GR"/>
        </w:rPr>
        <w:t xml:space="preserve"> για την επικοινωνία με τον πολίτη </w:t>
      </w:r>
    </w:p>
    <w:p w14:paraId="220FB2F2" w14:textId="77777777" w:rsidR="0043747F" w:rsidRPr="00571BF7" w:rsidRDefault="0043747F" w:rsidP="008C3594">
      <w:pPr>
        <w:numPr>
          <w:ilvl w:val="0"/>
          <w:numId w:val="64"/>
        </w:numPr>
        <w:rPr>
          <w:lang w:val="el-GR"/>
        </w:rPr>
      </w:pPr>
      <w:r w:rsidRPr="00571BF7">
        <w:rPr>
          <w:lang w:val="el-GR"/>
        </w:rPr>
        <w:t xml:space="preserve">Η </w:t>
      </w:r>
      <w:proofErr w:type="spellStart"/>
      <w:r w:rsidRPr="00571BF7">
        <w:rPr>
          <w:lang w:val="el-GR"/>
        </w:rPr>
        <w:t>Προτεραιοποίηση</w:t>
      </w:r>
      <w:proofErr w:type="spellEnd"/>
      <w:r w:rsidRPr="00571BF7">
        <w:rPr>
          <w:lang w:val="el-GR"/>
        </w:rPr>
        <w:t xml:space="preserve"> των αιτημάτων-εγκρίσεων ανάλογα τον τύπο τους</w:t>
      </w:r>
    </w:p>
    <w:p w14:paraId="4F50C1C2" w14:textId="77777777" w:rsidR="0043747F" w:rsidRPr="00571BF7" w:rsidRDefault="0043747F" w:rsidP="008C3594">
      <w:pPr>
        <w:numPr>
          <w:ilvl w:val="0"/>
          <w:numId w:val="64"/>
        </w:numPr>
        <w:rPr>
          <w:lang w:val="el-GR"/>
        </w:rPr>
      </w:pPr>
      <w:r w:rsidRPr="00571BF7">
        <w:rPr>
          <w:lang w:val="el-GR"/>
        </w:rPr>
        <w:t>Σχεδιασμός και υλοποίηση πολιτικών σε σχέση με την επικοινωνία (π.χ. αποστολή SMS ως τις 9 το βράδυ)</w:t>
      </w:r>
    </w:p>
    <w:p w14:paraId="68261321" w14:textId="7A38788A" w:rsidR="0043747F" w:rsidRPr="00571BF7" w:rsidRDefault="0043747F" w:rsidP="008C3594">
      <w:pPr>
        <w:numPr>
          <w:ilvl w:val="0"/>
          <w:numId w:val="64"/>
        </w:numPr>
        <w:rPr>
          <w:lang w:val="el-GR"/>
        </w:rPr>
      </w:pPr>
      <w:r w:rsidRPr="00571BF7">
        <w:rPr>
          <w:lang w:val="el-GR"/>
        </w:rPr>
        <w:t xml:space="preserve">Επικοινωνία μέσω </w:t>
      </w:r>
      <w:r w:rsidR="00BA2C8C" w:rsidRPr="00571BF7">
        <w:rPr>
          <w:lang w:val="en-US"/>
        </w:rPr>
        <w:t>e</w:t>
      </w:r>
      <w:proofErr w:type="spellStart"/>
      <w:r w:rsidRPr="00571BF7">
        <w:rPr>
          <w:lang w:val="el-GR"/>
        </w:rPr>
        <w:t>mail</w:t>
      </w:r>
      <w:proofErr w:type="spellEnd"/>
      <w:r w:rsidRPr="00571BF7">
        <w:rPr>
          <w:lang w:val="el-GR"/>
        </w:rPr>
        <w:t xml:space="preserve"> και SMS</w:t>
      </w:r>
    </w:p>
    <w:p w14:paraId="17B8C929" w14:textId="77777777" w:rsidR="0043747F" w:rsidRPr="00571BF7" w:rsidRDefault="0043747F" w:rsidP="008C3594">
      <w:pPr>
        <w:numPr>
          <w:ilvl w:val="0"/>
          <w:numId w:val="64"/>
        </w:numPr>
        <w:rPr>
          <w:lang w:val="el-GR"/>
        </w:rPr>
      </w:pPr>
      <w:r w:rsidRPr="00571BF7">
        <w:rPr>
          <w:lang w:val="el-GR"/>
        </w:rPr>
        <w:t xml:space="preserve">Αναφορές ανά επικοινωνία σχετικά με την επιτυχία/αποτυχία, στατιστικά και δυνατότητα χειροκίνητης </w:t>
      </w:r>
      <w:proofErr w:type="spellStart"/>
      <w:r w:rsidRPr="00571BF7">
        <w:rPr>
          <w:lang w:val="el-GR"/>
        </w:rPr>
        <w:t>επανεκτέλεσης</w:t>
      </w:r>
      <w:proofErr w:type="spellEnd"/>
    </w:p>
    <w:p w14:paraId="2709DA26" w14:textId="77777777" w:rsidR="0043747F" w:rsidRPr="00571BF7" w:rsidRDefault="0043747F" w:rsidP="008C3594">
      <w:pPr>
        <w:numPr>
          <w:ilvl w:val="0"/>
          <w:numId w:val="64"/>
        </w:numPr>
        <w:rPr>
          <w:lang w:val="el-GR"/>
        </w:rPr>
      </w:pPr>
      <w:r w:rsidRPr="00571BF7">
        <w:rPr>
          <w:lang w:val="el-GR"/>
        </w:rPr>
        <w:t xml:space="preserve">Επιπρόσθετα μέχρι 2 ακόμα </w:t>
      </w:r>
      <w:proofErr w:type="spellStart"/>
      <w:r w:rsidRPr="00571BF7">
        <w:rPr>
          <w:lang w:val="el-GR"/>
        </w:rPr>
        <w:t>adapters</w:t>
      </w:r>
      <w:proofErr w:type="spellEnd"/>
      <w:r w:rsidRPr="00571BF7">
        <w:rPr>
          <w:lang w:val="el-GR"/>
        </w:rPr>
        <w:t xml:space="preserve"> για </w:t>
      </w:r>
      <w:proofErr w:type="spellStart"/>
      <w:r w:rsidRPr="00571BF7">
        <w:rPr>
          <w:lang w:val="el-GR"/>
        </w:rPr>
        <w:t>social</w:t>
      </w:r>
      <w:proofErr w:type="spellEnd"/>
      <w:r w:rsidRPr="00571BF7">
        <w:rPr>
          <w:lang w:val="el-GR"/>
        </w:rPr>
        <w:t xml:space="preserve"> </w:t>
      </w:r>
      <w:proofErr w:type="spellStart"/>
      <w:r w:rsidRPr="00571BF7">
        <w:rPr>
          <w:lang w:val="el-GR"/>
        </w:rPr>
        <w:t>messaging</w:t>
      </w:r>
      <w:proofErr w:type="spellEnd"/>
      <w:r w:rsidRPr="00571BF7">
        <w:rPr>
          <w:lang w:val="el-GR"/>
        </w:rPr>
        <w:t xml:space="preserve"> </w:t>
      </w:r>
      <w:proofErr w:type="spellStart"/>
      <w:r w:rsidRPr="00571BF7">
        <w:rPr>
          <w:lang w:val="el-GR"/>
        </w:rPr>
        <w:t>platforms</w:t>
      </w:r>
      <w:proofErr w:type="spellEnd"/>
      <w:r w:rsidRPr="00571BF7">
        <w:rPr>
          <w:lang w:val="el-GR"/>
        </w:rPr>
        <w:t xml:space="preserve"> τα οποία θα επιλεγούν κατά τη Μελέτη Εφαρμογής π.χ. </w:t>
      </w:r>
      <w:proofErr w:type="spellStart"/>
      <w:r w:rsidRPr="00571BF7">
        <w:rPr>
          <w:lang w:val="el-GR"/>
        </w:rPr>
        <w:t>viber</w:t>
      </w:r>
      <w:proofErr w:type="spellEnd"/>
      <w:r w:rsidRPr="00571BF7">
        <w:rPr>
          <w:lang w:val="el-GR"/>
        </w:rPr>
        <w:t xml:space="preserve">, </w:t>
      </w:r>
      <w:proofErr w:type="spellStart"/>
      <w:r w:rsidRPr="00571BF7">
        <w:rPr>
          <w:lang w:val="el-GR"/>
        </w:rPr>
        <w:t>messenger</w:t>
      </w:r>
      <w:proofErr w:type="spellEnd"/>
      <w:r w:rsidRPr="00571BF7">
        <w:rPr>
          <w:lang w:val="el-GR"/>
        </w:rPr>
        <w:t xml:space="preserve"> </w:t>
      </w:r>
    </w:p>
    <w:p w14:paraId="4400AFD1" w14:textId="77777777" w:rsidR="00994A36" w:rsidRPr="0043747F" w:rsidRDefault="00994A36" w:rsidP="0043747F">
      <w:pPr>
        <w:rPr>
          <w:lang w:val="el-GR"/>
        </w:rPr>
      </w:pPr>
    </w:p>
    <w:p w14:paraId="3AE0EA10" w14:textId="77777777" w:rsidR="0043747F" w:rsidRPr="0089245A" w:rsidRDefault="0043747F" w:rsidP="0043747F">
      <w:pPr>
        <w:rPr>
          <w:lang w:val="el-GR"/>
        </w:rPr>
      </w:pPr>
    </w:p>
    <w:p w14:paraId="11E8B1ED" w14:textId="77777777" w:rsidR="00B2295A" w:rsidRPr="0043747F" w:rsidRDefault="00B2295A" w:rsidP="00B2295A">
      <w:pPr>
        <w:pStyle w:val="4"/>
      </w:pPr>
      <w:bookmarkStart w:id="629" w:name="_Toc180679374"/>
      <w:r>
        <w:t xml:space="preserve">Ψηφιακή </w:t>
      </w:r>
      <w:r w:rsidRPr="006A006E">
        <w:t xml:space="preserve">Πλατφόρμα </w:t>
      </w:r>
      <w:r>
        <w:t>Μονάδας Εσωτερικού Ελέγχου</w:t>
      </w:r>
      <w:bookmarkEnd w:id="629"/>
      <w:r w:rsidRPr="006A006E">
        <w:t xml:space="preserve">  </w:t>
      </w:r>
    </w:p>
    <w:p w14:paraId="26FE986E" w14:textId="77777777" w:rsidR="00B2295A" w:rsidRPr="00634B69" w:rsidRDefault="00B2295A" w:rsidP="00B2295A">
      <w:pPr>
        <w:rPr>
          <w:lang w:val="el-GR"/>
        </w:rPr>
      </w:pPr>
      <w:r w:rsidRPr="00634B69">
        <w:rPr>
          <w:lang w:val="el-GR"/>
        </w:rPr>
        <w:lastRenderedPageBreak/>
        <w:t xml:space="preserve">Σύμφωνα με τον ιδρυτικό νόμο ν.4795/2021 με τίτλο «Σύστημα Εσωτερικού Ελέγχου των φορέων Γενικής Κυβέρνησης, οργάνωση, λειτουργία και αξιολόγηση των Μονάδων Εσωτερικού Ελέγχου και λοιπές διατάξεις του Υπουργείου Εσωτερικών», το Υπουργείο ΚΚΠΠ ήδη προβαίνει στη σύσταση και στελέχωση της μονάδας Εσωτερικού Ελέγχου.  </w:t>
      </w:r>
    </w:p>
    <w:p w14:paraId="102A8ACE" w14:textId="77777777" w:rsidR="00B2295A" w:rsidRPr="00634B69" w:rsidRDefault="00B2295A" w:rsidP="00B2295A">
      <w:pPr>
        <w:rPr>
          <w:lang w:val="el-GR"/>
        </w:rPr>
      </w:pPr>
      <w:r w:rsidRPr="00634B69">
        <w:rPr>
          <w:lang w:val="el-GR"/>
        </w:rPr>
        <w:t xml:space="preserve">Σύμφωνα με τις υφιστάμενες κανονιστικές απαιτήσεις του άρθρου 4, το Υπουργείο ΚΚΠΠ </w:t>
      </w:r>
      <w:r>
        <w:rPr>
          <w:lang w:val="el-GR"/>
        </w:rPr>
        <w:t xml:space="preserve">θα πρέπει να διαθέτει </w:t>
      </w:r>
      <w:r w:rsidRPr="00634B69">
        <w:rPr>
          <w:lang w:val="el-GR"/>
        </w:rPr>
        <w:t xml:space="preserve">Σύστημα Εσωτερικού </w:t>
      </w:r>
      <w:r>
        <w:rPr>
          <w:lang w:val="el-GR"/>
        </w:rPr>
        <w:t xml:space="preserve">Ελέγχου </w:t>
      </w:r>
      <w:r w:rsidRPr="00634B69">
        <w:rPr>
          <w:lang w:val="el-GR"/>
        </w:rPr>
        <w:t xml:space="preserve">πρέπει να </w:t>
      </w:r>
      <w:proofErr w:type="spellStart"/>
      <w:r w:rsidRPr="00634B69">
        <w:rPr>
          <w:lang w:val="el-GR"/>
        </w:rPr>
        <w:t>διέπεται</w:t>
      </w:r>
      <w:proofErr w:type="spellEnd"/>
      <w:r w:rsidRPr="00634B69">
        <w:rPr>
          <w:lang w:val="el-GR"/>
        </w:rPr>
        <w:t xml:space="preserve"> από πλέγμα λειτουργιών και διαδικασιών, καθώς και </w:t>
      </w:r>
      <w:r>
        <w:rPr>
          <w:lang w:val="el-GR"/>
        </w:rPr>
        <w:t xml:space="preserve">των απαραίτητων </w:t>
      </w:r>
      <w:r w:rsidRPr="00634B69">
        <w:rPr>
          <w:lang w:val="el-GR"/>
        </w:rPr>
        <w:t>δικλίδων ελέγχου</w:t>
      </w:r>
      <w:r>
        <w:rPr>
          <w:lang w:val="el-GR"/>
        </w:rPr>
        <w:t xml:space="preserve">, </w:t>
      </w:r>
      <w:r w:rsidRPr="00634B69">
        <w:rPr>
          <w:lang w:val="el-GR"/>
        </w:rPr>
        <w:t>για να παρέχει εύλογη διαβεβαίωση στον φορέα για την επίτευξη των στόχων του σχετικά με την:</w:t>
      </w:r>
    </w:p>
    <w:p w14:paraId="4B1BC851" w14:textId="77777777" w:rsidR="00B2295A" w:rsidRPr="00634B69" w:rsidRDefault="00B2295A" w:rsidP="00B2295A">
      <w:pPr>
        <w:pStyle w:val="aff"/>
        <w:numPr>
          <w:ilvl w:val="0"/>
          <w:numId w:val="225"/>
        </w:numPr>
        <w:rPr>
          <w:lang w:val="el-GR"/>
        </w:rPr>
      </w:pPr>
      <w:r w:rsidRPr="00634B69">
        <w:rPr>
          <w:lang w:val="el-GR"/>
        </w:rPr>
        <w:t>αποτελεσματικότητα και αποδοτικότητα των επιχειρησιακών του λειτουργιών,</w:t>
      </w:r>
    </w:p>
    <w:p w14:paraId="03E0B035" w14:textId="77777777" w:rsidR="00B2295A" w:rsidRPr="00634B69" w:rsidRDefault="00B2295A" w:rsidP="00B2295A">
      <w:pPr>
        <w:pStyle w:val="aff"/>
        <w:numPr>
          <w:ilvl w:val="0"/>
          <w:numId w:val="225"/>
        </w:numPr>
        <w:rPr>
          <w:lang w:val="el-GR"/>
        </w:rPr>
      </w:pPr>
      <w:r w:rsidRPr="00634B69">
        <w:rPr>
          <w:lang w:val="el-GR"/>
        </w:rPr>
        <w:t>αξιοπιστία των οικονομικών και λοιπών αναφορών,</w:t>
      </w:r>
    </w:p>
    <w:p w14:paraId="5DD4A07E" w14:textId="77777777" w:rsidR="00B2295A" w:rsidRPr="00634B69" w:rsidRDefault="00B2295A" w:rsidP="00B2295A">
      <w:pPr>
        <w:pStyle w:val="aff"/>
        <w:numPr>
          <w:ilvl w:val="0"/>
          <w:numId w:val="225"/>
        </w:numPr>
        <w:rPr>
          <w:lang w:val="el-GR"/>
        </w:rPr>
      </w:pPr>
      <w:r w:rsidRPr="00634B69">
        <w:rPr>
          <w:lang w:val="el-GR"/>
        </w:rPr>
        <w:t>συμμόρφωση με τους νόμους, τους κανονισμούς και τις πολιτικές που διέπουν τη λειτουργία του.</w:t>
      </w:r>
    </w:p>
    <w:p w14:paraId="411DE74D" w14:textId="77777777" w:rsidR="00B2295A" w:rsidRPr="00634B69" w:rsidRDefault="00B2295A" w:rsidP="00B2295A">
      <w:pPr>
        <w:rPr>
          <w:lang w:val="el-GR"/>
        </w:rPr>
      </w:pPr>
      <w:r w:rsidRPr="00634B69">
        <w:rPr>
          <w:lang w:val="el-GR"/>
        </w:rPr>
        <w:t xml:space="preserve">Παράλληλα το εφαρμοζόμενο πλέγμα λειτουργιών και διαδικασιών πρέπει να ενσωματώνει τις καλώς υφιστάμενες πρακτικές και τα πρότυπα που έχουν αποτυπωθεί στα  Πρότυπα για την Επαγγελματική Εφαρμογή του Εσωτερικού Ελέγχου, στο Πλαίσιο Συστήματος Εσωτερικού Ελέγχου της Επιτροπής </w:t>
      </w:r>
      <w:r w:rsidRPr="00FD6CCA">
        <w:t>C</w:t>
      </w:r>
      <w:r w:rsidRPr="00634B69">
        <w:rPr>
          <w:lang w:val="el-GR"/>
        </w:rPr>
        <w:t>.</w:t>
      </w:r>
      <w:r w:rsidRPr="00FD6CCA">
        <w:t>O</w:t>
      </w:r>
      <w:r w:rsidRPr="00634B69">
        <w:rPr>
          <w:lang w:val="el-GR"/>
        </w:rPr>
        <w:t>.</w:t>
      </w:r>
      <w:r w:rsidRPr="00FD6CCA">
        <w:t>S</w:t>
      </w:r>
      <w:r w:rsidRPr="00634B69">
        <w:rPr>
          <w:lang w:val="el-GR"/>
        </w:rPr>
        <w:t>.</w:t>
      </w:r>
      <w:r w:rsidRPr="00FD6CCA">
        <w:t>O</w:t>
      </w:r>
      <w:r w:rsidRPr="00634B69">
        <w:rPr>
          <w:lang w:val="el-GR"/>
        </w:rPr>
        <w:t xml:space="preserve">., καθώς και στις καλές πρακτικές, που διαμορφώνονται από φορείς, όπως η Επιτροπή </w:t>
      </w:r>
      <w:r w:rsidRPr="00FD6CCA">
        <w:t>C</w:t>
      </w:r>
      <w:r w:rsidRPr="00634B69">
        <w:rPr>
          <w:lang w:val="el-GR"/>
        </w:rPr>
        <w:t>.</w:t>
      </w:r>
      <w:r w:rsidRPr="00FD6CCA">
        <w:t>O</w:t>
      </w:r>
      <w:r w:rsidRPr="00634B69">
        <w:rPr>
          <w:lang w:val="el-GR"/>
        </w:rPr>
        <w:t>.</w:t>
      </w:r>
      <w:r w:rsidRPr="00FD6CCA">
        <w:t>S</w:t>
      </w:r>
      <w:r w:rsidRPr="00634B69">
        <w:rPr>
          <w:lang w:val="el-GR"/>
        </w:rPr>
        <w:t>.</w:t>
      </w:r>
      <w:r w:rsidRPr="00FD6CCA">
        <w:t>O</w:t>
      </w:r>
      <w:r w:rsidRPr="00634B69">
        <w:rPr>
          <w:lang w:val="el-GR"/>
        </w:rPr>
        <w:t>. (</w:t>
      </w:r>
      <w:r w:rsidRPr="00FD6CCA">
        <w:t>Committee</w:t>
      </w:r>
      <w:r w:rsidRPr="00634B69">
        <w:rPr>
          <w:lang w:val="el-GR"/>
        </w:rPr>
        <w:t xml:space="preserve"> </w:t>
      </w:r>
      <w:r w:rsidRPr="00FD6CCA">
        <w:t>of</w:t>
      </w:r>
      <w:r w:rsidRPr="00634B69">
        <w:rPr>
          <w:lang w:val="el-GR"/>
        </w:rPr>
        <w:t xml:space="preserve"> </w:t>
      </w:r>
      <w:r w:rsidRPr="00FD6CCA">
        <w:t>Sponsoring</w:t>
      </w:r>
      <w:r w:rsidRPr="00634B69">
        <w:rPr>
          <w:lang w:val="el-GR"/>
        </w:rPr>
        <w:t xml:space="preserve"> </w:t>
      </w:r>
      <w:r w:rsidRPr="00FD6CCA">
        <w:t>Organizations</w:t>
      </w:r>
      <w:r w:rsidRPr="00634B69">
        <w:rPr>
          <w:lang w:val="el-GR"/>
        </w:rPr>
        <w:t xml:space="preserve"> </w:t>
      </w:r>
      <w:r w:rsidRPr="00FD6CCA">
        <w:t>of</w:t>
      </w:r>
      <w:r w:rsidRPr="00634B69">
        <w:rPr>
          <w:lang w:val="el-GR"/>
        </w:rPr>
        <w:t xml:space="preserve"> </w:t>
      </w:r>
      <w:r w:rsidRPr="00FD6CCA">
        <w:t>the</w:t>
      </w:r>
      <w:r w:rsidRPr="00634B69">
        <w:rPr>
          <w:lang w:val="el-GR"/>
        </w:rPr>
        <w:t xml:space="preserve"> </w:t>
      </w:r>
      <w:r w:rsidRPr="00FD6CCA">
        <w:t>Treadway</w:t>
      </w:r>
      <w:r w:rsidRPr="00634B69">
        <w:rPr>
          <w:lang w:val="el-GR"/>
        </w:rPr>
        <w:t xml:space="preserve"> </w:t>
      </w:r>
      <w:r w:rsidRPr="00FD6CCA">
        <w:t>Commission</w:t>
      </w:r>
      <w:r w:rsidRPr="00634B69">
        <w:rPr>
          <w:lang w:val="el-GR"/>
        </w:rPr>
        <w:t xml:space="preserve"> - </w:t>
      </w:r>
      <w:r w:rsidRPr="00FD6CCA">
        <w:t>C</w:t>
      </w:r>
      <w:r w:rsidRPr="00634B69">
        <w:rPr>
          <w:lang w:val="el-GR"/>
        </w:rPr>
        <w:t>.</w:t>
      </w:r>
      <w:r w:rsidRPr="00FD6CCA">
        <w:t>O</w:t>
      </w:r>
      <w:r w:rsidRPr="00634B69">
        <w:rPr>
          <w:lang w:val="el-GR"/>
        </w:rPr>
        <w:t>.</w:t>
      </w:r>
      <w:r w:rsidRPr="00FD6CCA">
        <w:t>S</w:t>
      </w:r>
      <w:r w:rsidRPr="00634B69">
        <w:rPr>
          <w:lang w:val="el-GR"/>
        </w:rPr>
        <w:t>.</w:t>
      </w:r>
      <w:r w:rsidRPr="00FD6CCA">
        <w:t>O</w:t>
      </w:r>
      <w:r w:rsidRPr="00634B69">
        <w:rPr>
          <w:lang w:val="el-GR"/>
        </w:rPr>
        <w:t>.) και το Ινστιτούτο Εσωτερικών Ελεγκτών (</w:t>
      </w:r>
      <w:r w:rsidRPr="00FD6CCA">
        <w:t>Institute</w:t>
      </w:r>
      <w:r w:rsidRPr="00634B69">
        <w:rPr>
          <w:lang w:val="el-GR"/>
        </w:rPr>
        <w:t xml:space="preserve"> </w:t>
      </w:r>
      <w:r w:rsidRPr="00FD6CCA">
        <w:t>of</w:t>
      </w:r>
      <w:r w:rsidRPr="00634B69">
        <w:rPr>
          <w:lang w:val="el-GR"/>
        </w:rPr>
        <w:t xml:space="preserve"> </w:t>
      </w:r>
      <w:r w:rsidRPr="00FD6CCA">
        <w:t>Internal</w:t>
      </w:r>
      <w:r w:rsidRPr="00634B69">
        <w:rPr>
          <w:lang w:val="el-GR"/>
        </w:rPr>
        <w:t xml:space="preserve"> </w:t>
      </w:r>
      <w:r w:rsidRPr="00FD6CCA">
        <w:t>Auditors</w:t>
      </w:r>
      <w:r w:rsidRPr="00634B69">
        <w:rPr>
          <w:lang w:val="el-GR"/>
        </w:rPr>
        <w:t xml:space="preserve"> – Ι.Ι.Α.).</w:t>
      </w:r>
    </w:p>
    <w:p w14:paraId="333F5389" w14:textId="77777777" w:rsidR="00B2295A" w:rsidRPr="00634B69" w:rsidRDefault="00B2295A" w:rsidP="00B2295A">
      <w:pPr>
        <w:rPr>
          <w:lang w:val="el-GR"/>
        </w:rPr>
      </w:pPr>
      <w:r w:rsidRPr="00634B69">
        <w:rPr>
          <w:lang w:val="el-GR"/>
        </w:rPr>
        <w:t xml:space="preserve">Με δεδομένα τα ανωτέρω η σχεδίαση των ηλεκτρονικών εφαρμογών που διέπουν την οικονομική παρακολούθηση και το προσωπικό του ΥΠΚΚΠΠ πρέπει :   </w:t>
      </w:r>
    </w:p>
    <w:p w14:paraId="1F746B17" w14:textId="77777777" w:rsidR="00B2295A" w:rsidRPr="00634B69" w:rsidRDefault="00B2295A" w:rsidP="00B2295A">
      <w:pPr>
        <w:rPr>
          <w:lang w:val="el-GR"/>
        </w:rPr>
      </w:pPr>
      <w:bookmarkStart w:id="630" w:name="preword2"/>
      <w:bookmarkStart w:id="631" w:name="msgfield2"/>
      <w:bookmarkEnd w:id="630"/>
      <w:bookmarkEnd w:id="631"/>
      <w:r w:rsidRPr="00634B69">
        <w:rPr>
          <w:lang w:val="el-GR"/>
        </w:rPr>
        <w:t xml:space="preserve">α) ενσωματώνοντας τις ανωτέρω αρχές να δίνει πρόσβαση στη μονάδα εσωτερικού ελέγχου και στο προσωπικό της σε όλες τις οργανικές μονάδες, καθώς και στο σύνολο των υπαλλήλων με οποιαδήποτε σχέση εργασίας (μόνιμο προσωπικό, ΙΔΟΧ, μονιμοποιημένο προσωπικό μετά από διαδοχικές συμβάσεις ορισμένου χρόνου) και να παρέχει επαρκή λειτουργικότητα, </w:t>
      </w:r>
      <w:proofErr w:type="spellStart"/>
      <w:r w:rsidRPr="00634B69">
        <w:rPr>
          <w:lang w:val="el-GR"/>
        </w:rPr>
        <w:t>διεπαφές</w:t>
      </w:r>
      <w:proofErr w:type="spellEnd"/>
      <w:r w:rsidRPr="00634B69">
        <w:rPr>
          <w:lang w:val="el-GR"/>
        </w:rPr>
        <w:t xml:space="preserve"> και δικλείδες ελέγχου για την παρακολούθηση των εργασιών του προσωπικού, την ενίσχυση της διαφάνειας και την ορθότητα της αξιολόγησης του παραγόμενου έργου.</w:t>
      </w:r>
    </w:p>
    <w:p w14:paraId="503D0D4C" w14:textId="77777777" w:rsidR="00B2295A" w:rsidRPr="00634B69" w:rsidRDefault="00B2295A" w:rsidP="00B2295A">
      <w:pPr>
        <w:rPr>
          <w:lang w:val="el-GR"/>
        </w:rPr>
      </w:pPr>
      <w:r w:rsidRPr="00634B69">
        <w:rPr>
          <w:lang w:val="el-GR"/>
        </w:rPr>
        <w:t xml:space="preserve"> β) θα πρέπει παράλληλα να παρέχει τη δυνατότητα ηλεκτρονικών εξ αποστάσεως ελέγχων των οργανικών μονάδων, των μονοπρόσωπων ή συλλογικών οργάνων του φορέα που έχουν ως αρμοδιότητα τη διασφάλιση της τήρησης της νομιμότητας, τη διαχείριση των κινδύνων που απειλούν την εύρυθμη λειτουργία του φορέα, καθώς και τη συνολική παρακολούθηση και αξιολόγηση των δικλίδων ελέγχου.</w:t>
      </w:r>
    </w:p>
    <w:p w14:paraId="51340270" w14:textId="77777777" w:rsidR="00B2295A" w:rsidRPr="00634B69" w:rsidRDefault="00B2295A" w:rsidP="00B2295A">
      <w:pPr>
        <w:rPr>
          <w:lang w:val="el-GR"/>
        </w:rPr>
      </w:pPr>
      <w:r w:rsidRPr="00634B69">
        <w:rPr>
          <w:lang w:val="el-GR"/>
        </w:rPr>
        <w:t>γ) η υπό δημιουργία ηλεκτρονική εφαρμογή θα πρέπει να παρέχει τη δυνατότητα να σ</w:t>
      </w:r>
      <w:bookmarkStart w:id="632" w:name="preword3"/>
      <w:bookmarkStart w:id="633" w:name="msgfield3"/>
      <w:bookmarkEnd w:id="632"/>
      <w:bookmarkEnd w:id="633"/>
      <w:r w:rsidRPr="00634B69">
        <w:rPr>
          <w:lang w:val="el-GR"/>
        </w:rPr>
        <w:t>χεδιάζει και να διενεργεί προγραμματισμένους και έκτακτους ελέγχους επί του συνόλου των υπηρεσιών του φορέα, των λειτουργιών, των συλλογικών οργάνων αυτού, των διαδικασιών του, των εκτελούμενων έργων, καθώς και των πληροφοριακών του συστημάτων, όπως αυτά εντοπίζονται μέσω της διαδικασίας αξιολόγησης και ιεράρχησης των κινδύνων που απειλούν τη λειτουργία τους, σύμφωνα με τις πιθανότητες εκδήλωσης του κινδύνου και τις ενδεχόμενες συνέπειές του,</w:t>
      </w:r>
    </w:p>
    <w:p w14:paraId="534E56C2" w14:textId="77777777" w:rsidR="00B2295A" w:rsidRPr="00634B69" w:rsidRDefault="00B2295A" w:rsidP="00B2295A">
      <w:pPr>
        <w:rPr>
          <w:lang w:val="el-GR"/>
        </w:rPr>
      </w:pPr>
      <w:r w:rsidRPr="00634B69">
        <w:rPr>
          <w:lang w:val="el-GR"/>
        </w:rPr>
        <w:t xml:space="preserve">δ) παράλληλα το ηλεκτρονικό σύστημα μέσω </w:t>
      </w:r>
      <w:proofErr w:type="spellStart"/>
      <w:r w:rsidRPr="00634B69">
        <w:rPr>
          <w:lang w:val="el-GR"/>
        </w:rPr>
        <w:t>διεπαφών</w:t>
      </w:r>
      <w:proofErr w:type="spellEnd"/>
      <w:r w:rsidRPr="00634B69">
        <w:rPr>
          <w:lang w:val="el-GR"/>
        </w:rPr>
        <w:t xml:space="preserve"> και υποσυστημάτων θα πρέπει να χορηγεί σε όλα τα επιμέρους στελέχη της Μονάδας Εσωτερικού Ελέγχου τη δυνατότητα διενέργειας απομακρυσμένων ελέγχων σε όλες τις επιμέρους διαδικασίες εκτέλεσης του προϋπολογισμού, σύνταξης και αποστολής στο Υπουργείο Οικονομικών των δημοσιονομικών και λοιπών αναφορών, καθώς και διενέργειας των δαπανών και διαχείρισης της περιουσίας του οικείου φορέα για τον εντοπισμό τυχόν ενδείξεων φαινομένων κακοδιοίκησης, κακοδιαχείρισης, κατάχρησης, σπατάλης ή απάτης, καθώς και εάν ο φορέας αναπτύσσει κατάλληλες δικλίδες για την αποτροπή τους στο μέλλον,</w:t>
      </w:r>
    </w:p>
    <w:p w14:paraId="7F6322AB" w14:textId="77777777" w:rsidR="00B2295A" w:rsidRPr="00634B69" w:rsidRDefault="00B2295A" w:rsidP="00B2295A">
      <w:pPr>
        <w:rPr>
          <w:lang w:val="el-GR"/>
        </w:rPr>
      </w:pPr>
      <w:r w:rsidRPr="00634B69">
        <w:rPr>
          <w:lang w:val="el-GR"/>
        </w:rPr>
        <w:lastRenderedPageBreak/>
        <w:t>ε) ομοίως θα πρέπει να παρέχει τη δυνατότητα όχι μόνο ηλεκτρονικών ελέγχων αλλά και ηλεκτρονικής υποβολής αξιολογήσεων των επιμέρους ελεγχόμενων καθώς και των διαδικασιών κατάρτισης των οικονομικών και μη αναφορών του φορέα,</w:t>
      </w:r>
    </w:p>
    <w:p w14:paraId="1936044B" w14:textId="77777777" w:rsidR="00B2295A" w:rsidRPr="00634B69" w:rsidRDefault="00B2295A" w:rsidP="00B2295A">
      <w:pPr>
        <w:rPr>
          <w:lang w:val="el-GR"/>
        </w:rPr>
      </w:pPr>
      <w:proofErr w:type="spellStart"/>
      <w:r w:rsidRPr="00634B69">
        <w:rPr>
          <w:lang w:val="el-GR"/>
        </w:rPr>
        <w:t>στ</w:t>
      </w:r>
      <w:proofErr w:type="spellEnd"/>
      <w:r w:rsidRPr="00634B69">
        <w:rPr>
          <w:lang w:val="el-GR"/>
        </w:rPr>
        <w:t>) το ίδιο ηλεκτρονικό σύστημα θα πρέπει να παρέχει τη δυνατότητα ηλεκτρονικής αξιολόγησης των λειτουργιών και των προγραμμάτων του φορέα, της συμμόρφωσης του φορέα προς την ισχύουσα νομοθεσία, τους κανονισμούς και τις πολιτικές που διέπουν τη λειτουργία του,</w:t>
      </w:r>
    </w:p>
    <w:p w14:paraId="484F62A0" w14:textId="2523BCE1" w:rsidR="00B2295A" w:rsidRPr="00634B69" w:rsidRDefault="00B2295A" w:rsidP="00B2295A">
      <w:pPr>
        <w:rPr>
          <w:lang w:val="el-GR"/>
        </w:rPr>
      </w:pPr>
      <w:r w:rsidRPr="00634B69">
        <w:rPr>
          <w:lang w:val="el-GR"/>
        </w:rPr>
        <w:t>ζ) Τέλος</w:t>
      </w:r>
      <w:r w:rsidR="00571BF7">
        <w:rPr>
          <w:lang w:val="el-GR"/>
        </w:rPr>
        <w:t xml:space="preserve">, </w:t>
      </w:r>
      <w:r w:rsidR="00571BF7" w:rsidRPr="00571BF7">
        <w:rPr>
          <w:lang w:val="el-GR"/>
        </w:rPr>
        <w:t>σε συνεργασία με το</w:t>
      </w:r>
      <w:r w:rsidRPr="00571BF7">
        <w:rPr>
          <w:lang w:val="el-GR"/>
        </w:rPr>
        <w:t xml:space="preserve"> σύστημα διαχείρισης προσωπικού </w:t>
      </w:r>
      <w:r w:rsidR="00571BF7" w:rsidRPr="0089245A">
        <w:rPr>
          <w:lang w:val="el-GR"/>
        </w:rPr>
        <w:t>του ΥΚΚΠΠ</w:t>
      </w:r>
      <w:r w:rsidRPr="00571BF7">
        <w:rPr>
          <w:lang w:val="el-GR"/>
        </w:rPr>
        <w:t>, θα πρέπει να δημιουργηθεί υποσύστημα παρακολούθησης από τη μονάδα εσωτερικού ελέγχου όλων των πειθαρχικών υποθέσεων με δυνατότητα αμελλητί γνωστοποίησης  από τις αρμόδιες υπηρεσίες και τον πειθαρχικό Προϊστάμενο, σύμφωνα με τις ισχύουσες διατάξεις, τυχόν ενδείξεις απάτης ή έλλειψης ακεραιότητας ή πειθαρχικής ευθύνης υπαλλήλων. Παράλληλα πρέπει να παρέχει τη δυνατότητα ηλεκτρονικής παρακολούθησης των συστάσεων που έχουν ενταχθεί στις εκθέσεις ελέγχου ανά οργανικό φορέα ή μονάδα που αφορούν καθώς και ηλεκτρονικής παρακολούθησης των σχεδίων διορθωτικών ενεργειών και δράσεων για την εφαρμογή τους, καθώς και ηλεκτρονικής διαρκούς παρακολούθησης από τη Μονάδα Εσωτερικού Ελέγχου σύμφωνα με το ετήσιο Πρόγραμμα Αξιολόγησης και Βελτίωσης Ποιότητας</w:t>
      </w:r>
    </w:p>
    <w:p w14:paraId="28876280" w14:textId="77777777" w:rsidR="00B2295A" w:rsidRPr="00634B69" w:rsidRDefault="00B2295A" w:rsidP="00B2295A">
      <w:pPr>
        <w:rPr>
          <w:lang w:val="el-GR"/>
        </w:rPr>
      </w:pPr>
      <w:r w:rsidRPr="00634B69">
        <w:rPr>
          <w:lang w:val="el-GR"/>
        </w:rPr>
        <w:t>η) Το ηλεκτρονικό σύστημα τέλος θα πρέπει να ενσωματώνει</w:t>
      </w:r>
      <w:r>
        <w:rPr>
          <w:lang w:val="el-GR"/>
        </w:rPr>
        <w:t xml:space="preserve"> </w:t>
      </w:r>
      <w:r w:rsidRPr="00634B69">
        <w:rPr>
          <w:lang w:val="el-GR"/>
        </w:rPr>
        <w:t xml:space="preserve">μεθόδους εποπτείας του ελεγκτικού έργου και ανακοίνωσης των μη εμπιστευτικών του στοιχείων σε όλους τους εποπτευόμενους, την ζωντανή αποτύπωση των διαδικασιών υλοποίησης του Ετήσιου Προγράμματος Εργασιών της Μονάδας Εσωτερικού Ελέγχου, το Εγχειρίδιο Εσωτερικών Ελέγχων της Μονάδας Εσωτερικού Ελέγχου, τον αριθμό των βελτιωτικών προτάσεων, που υλοποιήθηκαν.  </w:t>
      </w:r>
    </w:p>
    <w:p w14:paraId="6CDAA230" w14:textId="77777777" w:rsidR="00B2295A" w:rsidRPr="00634B69" w:rsidRDefault="00B2295A" w:rsidP="00B2295A">
      <w:pPr>
        <w:rPr>
          <w:lang w:val="el-GR"/>
        </w:rPr>
      </w:pPr>
      <w:r w:rsidRPr="00634B69">
        <w:rPr>
          <w:lang w:val="el-GR"/>
        </w:rPr>
        <w:t xml:space="preserve">θ) </w:t>
      </w:r>
      <w:r>
        <w:rPr>
          <w:lang w:val="el-GR"/>
        </w:rPr>
        <w:t>επιπλέον, θα πρέπει</w:t>
      </w:r>
      <w:r w:rsidRPr="00634B69">
        <w:rPr>
          <w:lang w:val="el-GR"/>
        </w:rPr>
        <w:t xml:space="preserve"> </w:t>
      </w:r>
      <w:r>
        <w:rPr>
          <w:lang w:val="el-GR"/>
        </w:rPr>
        <w:t xml:space="preserve">να υποστηρίζει τις απαραίτητες διαδικασίες </w:t>
      </w:r>
      <w:r w:rsidRPr="00634B69">
        <w:rPr>
          <w:lang w:val="el-GR"/>
        </w:rPr>
        <w:t>σχετικά με την προστασία των προσώπων που αναφέρουν παραβιάσεις του δικαίου της Ένωσης (</w:t>
      </w:r>
      <w:r>
        <w:t>L</w:t>
      </w:r>
      <w:r w:rsidRPr="00634B69">
        <w:rPr>
          <w:lang w:val="el-GR"/>
        </w:rPr>
        <w:t xml:space="preserve"> 305), η οποία θα συμμορφώνεται με την οδηγία της ΕΕ για την προστασία των μαρτύρων δημοσίου συμφέροντος (οδηγία (ΕΕ) 2019/1937), όπως αυτή στην ελληνική νομοθεσία και τέθηκε  σε ισχύ με το Ν. 4990/2022, ο οποίος αποσκοπεί στη διασφάλιση ενός ολοκληρωμένου πλαισίου προστασίας των προσώπων που αναφέρουν παραβιάσεις του </w:t>
      </w:r>
      <w:proofErr w:type="spellStart"/>
      <w:r w:rsidRPr="00634B69">
        <w:rPr>
          <w:lang w:val="el-GR"/>
        </w:rPr>
        <w:t>ενωσιακού</w:t>
      </w:r>
      <w:proofErr w:type="spellEnd"/>
      <w:r w:rsidRPr="00634B69">
        <w:rPr>
          <w:lang w:val="el-GR"/>
        </w:rPr>
        <w:t xml:space="preserve"> δικαίου.</w:t>
      </w:r>
    </w:p>
    <w:p w14:paraId="1A8CF58A" w14:textId="77777777" w:rsidR="00B2295A" w:rsidRPr="00634B69" w:rsidRDefault="00B2295A" w:rsidP="00B2295A">
      <w:pPr>
        <w:rPr>
          <w:lang w:val="el-GR"/>
        </w:rPr>
      </w:pPr>
      <w:r w:rsidRPr="00634B69">
        <w:rPr>
          <w:lang w:val="el-GR"/>
        </w:rPr>
        <w:t xml:space="preserve">Η πλατφόρμα θα πρέπει να σχεδιαστεί έτσι ώστε να διασφαλίζει ασφαλείς, ανώνυμες καταγγελίες, να προστατεύει τους μάρτυρες δημοσίου συμφέροντος και να συμμορφώνεται με τις νομικές απαιτήσεις που ορίζονται στην οδηγία. </w:t>
      </w:r>
    </w:p>
    <w:p w14:paraId="2CB46A67" w14:textId="77777777" w:rsidR="00B2295A" w:rsidRPr="00634B69" w:rsidRDefault="00B2295A" w:rsidP="00B2295A">
      <w:pPr>
        <w:rPr>
          <w:lang w:val="el-GR"/>
        </w:rPr>
      </w:pPr>
      <w:r w:rsidRPr="00634B69">
        <w:rPr>
          <w:lang w:val="el-GR"/>
        </w:rPr>
        <w:t>Η πλατφόρμα θα πρέπει να αποτελεί ασφαλή ψηφιακή λύση που θα επιτρέπει στους εργαζομένους, τους εργολάβους, τους προμηθευτές και άλλα ενδιαφερόμενα μέρη να καταγγέλλουν παραβιάσεις του δικαίου της ΕΕ ή αντιδεοντολογικές πρακτικές. Θα πρέπει να υποστηρίζει ανώνυμες και εμπιστευτικές υποβολές, διασφαλίζοντας παράλληλα τη συμμόρφωση με την οδηγία της ΕΕ, η οποία επιβάλλει την προστασία των μαρτύρων δημοσίου συμφέροντος που καταγγέλλουν ζητήματα εντός ορισμένων νομικών πλαισίων (π.χ. δημόσιες συμβάσεις, χρηματοπιστωτικές υπηρεσίες, ασφάλεια προϊόντων και προστασία δεδομένων).</w:t>
      </w:r>
    </w:p>
    <w:p w14:paraId="2062BEE5" w14:textId="77777777" w:rsidR="00B2295A" w:rsidRPr="00634B69" w:rsidRDefault="00B2295A" w:rsidP="00B2295A">
      <w:pPr>
        <w:rPr>
          <w:lang w:val="el-GR"/>
        </w:rPr>
      </w:pPr>
      <w:r w:rsidRPr="00634B69">
        <w:rPr>
          <w:lang w:val="el-GR"/>
        </w:rPr>
        <w:t xml:space="preserve">Η πλατφόρμα θα πρέπει να σχεδιαστεί για τον </w:t>
      </w:r>
      <w:proofErr w:type="spellStart"/>
      <w:r w:rsidRPr="00634B69">
        <w:rPr>
          <w:lang w:val="el-GR"/>
        </w:rPr>
        <w:t>εξορθολογισμό</w:t>
      </w:r>
      <w:proofErr w:type="spellEnd"/>
      <w:r w:rsidRPr="00634B69">
        <w:rPr>
          <w:lang w:val="el-GR"/>
        </w:rPr>
        <w:t xml:space="preserve"> της συλλογής, διαχείρισης και επίλυσης αναφορών ενσωματώνοντας φιλικές προς το χρήστη </w:t>
      </w:r>
      <w:proofErr w:type="spellStart"/>
      <w:r w:rsidRPr="00634B69">
        <w:rPr>
          <w:lang w:val="el-GR"/>
        </w:rPr>
        <w:t>διεπαφές</w:t>
      </w:r>
      <w:proofErr w:type="spellEnd"/>
      <w:r w:rsidRPr="00634B69">
        <w:rPr>
          <w:lang w:val="el-GR"/>
        </w:rPr>
        <w:t xml:space="preserve"> αναφοράς, ροές εργασίας διαχείρισης υποθέσεων και μηχανισμούς παρακολούθησης συμμόρφωσης. </w:t>
      </w:r>
    </w:p>
    <w:p w14:paraId="074229FE" w14:textId="77777777" w:rsidR="00B2295A" w:rsidRPr="00634B69" w:rsidRDefault="00B2295A" w:rsidP="00B2295A">
      <w:pPr>
        <w:rPr>
          <w:b/>
          <w:bCs/>
          <w:lang w:val="el-GR"/>
        </w:rPr>
      </w:pPr>
      <w:r>
        <w:rPr>
          <w:lang w:val="el-GR"/>
        </w:rPr>
        <w:t xml:space="preserve">Οι ελάχιστες </w:t>
      </w:r>
      <w:r w:rsidRPr="00634B69">
        <w:rPr>
          <w:lang w:val="el-GR"/>
        </w:rPr>
        <w:t>λειτουργικές προδιαγραφές της πλατφόρμας, θα πρέπει να είναι οι εξής:</w:t>
      </w:r>
    </w:p>
    <w:p w14:paraId="10519DBD" w14:textId="77777777" w:rsidR="00B2295A" w:rsidRDefault="00B2295A" w:rsidP="00B2295A">
      <w:pPr>
        <w:spacing w:after="0" w:line="100" w:lineRule="atLeast"/>
      </w:pPr>
      <w:proofErr w:type="spellStart"/>
      <w:r>
        <w:rPr>
          <w:b/>
          <w:bCs/>
        </w:rPr>
        <w:t>Ασφ</w:t>
      </w:r>
      <w:proofErr w:type="spellEnd"/>
      <w:r>
        <w:rPr>
          <w:b/>
          <w:bCs/>
        </w:rPr>
        <w:t>αλή κα</w:t>
      </w:r>
      <w:proofErr w:type="spellStart"/>
      <w:r>
        <w:rPr>
          <w:b/>
          <w:bCs/>
        </w:rPr>
        <w:t>νάλι</w:t>
      </w:r>
      <w:proofErr w:type="spellEnd"/>
      <w:r>
        <w:rPr>
          <w:b/>
          <w:bCs/>
        </w:rPr>
        <w:t>α ανα</w:t>
      </w:r>
      <w:proofErr w:type="spellStart"/>
      <w:r>
        <w:rPr>
          <w:b/>
          <w:bCs/>
        </w:rPr>
        <w:t>φοράς</w:t>
      </w:r>
      <w:proofErr w:type="spellEnd"/>
      <w:r>
        <w:t>:</w:t>
      </w:r>
    </w:p>
    <w:p w14:paraId="261D126F"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Επιλογές ανώνυμης και εμπιστευτικής αναφοράς.</w:t>
      </w:r>
    </w:p>
    <w:p w14:paraId="4458FDB2" w14:textId="77777777" w:rsidR="00B2295A" w:rsidRDefault="00B2295A" w:rsidP="00B2295A">
      <w:pPr>
        <w:pStyle w:val="aff"/>
        <w:numPr>
          <w:ilvl w:val="0"/>
          <w:numId w:val="226"/>
        </w:numPr>
        <w:spacing w:after="0" w:line="100" w:lineRule="atLeast"/>
        <w:jc w:val="left"/>
      </w:pPr>
      <w:r>
        <w:t>Υπ</w:t>
      </w:r>
      <w:proofErr w:type="spellStart"/>
      <w:r>
        <w:t>οστήριξη</w:t>
      </w:r>
      <w:proofErr w:type="spellEnd"/>
      <w:r>
        <w:t xml:space="preserve"> </w:t>
      </w:r>
      <w:proofErr w:type="spellStart"/>
      <w:r>
        <w:t>γι</w:t>
      </w:r>
      <w:proofErr w:type="spellEnd"/>
      <w:r>
        <w:t>α π</w:t>
      </w:r>
      <w:proofErr w:type="spellStart"/>
      <w:r>
        <w:t>ολλές</w:t>
      </w:r>
      <w:proofErr w:type="spellEnd"/>
      <w:r>
        <w:t xml:space="preserve"> </w:t>
      </w:r>
      <w:proofErr w:type="spellStart"/>
      <w:r>
        <w:t>γλώσσες</w:t>
      </w:r>
      <w:proofErr w:type="spellEnd"/>
      <w:r>
        <w:t>.</w:t>
      </w:r>
    </w:p>
    <w:p w14:paraId="2509798C" w14:textId="77777777" w:rsidR="00B2295A" w:rsidRPr="00634B69" w:rsidRDefault="00B2295A" w:rsidP="00B2295A">
      <w:pPr>
        <w:pStyle w:val="aff"/>
        <w:numPr>
          <w:ilvl w:val="0"/>
          <w:numId w:val="226"/>
        </w:numPr>
        <w:spacing w:after="0" w:line="100" w:lineRule="atLeast"/>
        <w:jc w:val="left"/>
        <w:rPr>
          <w:b/>
          <w:bCs/>
          <w:lang w:val="el-GR"/>
        </w:rPr>
      </w:pPr>
      <w:r w:rsidRPr="00634B69">
        <w:rPr>
          <w:lang w:val="el-GR"/>
        </w:rPr>
        <w:lastRenderedPageBreak/>
        <w:t>Σαφείς κατηγορίες για διαφορετικούς τύπους παραβιάσεων (π.χ. διαφθορά, παρενόχληση,</w:t>
      </w:r>
      <w:r w:rsidRPr="006A006E">
        <w:rPr>
          <w:lang w:val="el-GR"/>
        </w:rPr>
        <w:t xml:space="preserve"> </w:t>
      </w:r>
      <w:r w:rsidRPr="00634B69">
        <w:rPr>
          <w:lang w:val="el-GR"/>
        </w:rPr>
        <w:t>περιβαλλοντικές παραβιάσεις)</w:t>
      </w:r>
    </w:p>
    <w:p w14:paraId="7788A834" w14:textId="77777777" w:rsidR="00B2295A" w:rsidRPr="00634B69" w:rsidRDefault="00B2295A" w:rsidP="00B2295A">
      <w:pPr>
        <w:pStyle w:val="aff"/>
        <w:spacing w:after="0" w:line="100" w:lineRule="atLeast"/>
        <w:jc w:val="left"/>
        <w:rPr>
          <w:b/>
          <w:bCs/>
          <w:lang w:val="el-GR"/>
        </w:rPr>
      </w:pPr>
    </w:p>
    <w:p w14:paraId="50A9C382" w14:textId="77777777" w:rsidR="00B2295A" w:rsidRPr="00634B69" w:rsidRDefault="00B2295A" w:rsidP="00B2295A">
      <w:pPr>
        <w:spacing w:after="0" w:line="100" w:lineRule="atLeast"/>
        <w:rPr>
          <w:lang w:val="el-GR"/>
        </w:rPr>
      </w:pPr>
      <w:r w:rsidRPr="00634B69">
        <w:rPr>
          <w:b/>
          <w:bCs/>
          <w:lang w:val="el-GR"/>
        </w:rPr>
        <w:t>Συμμόρφωση με την οδηγία της ΕΕ</w:t>
      </w:r>
      <w:r w:rsidRPr="00634B69">
        <w:rPr>
          <w:lang w:val="el-GR"/>
        </w:rPr>
        <w:t>:</w:t>
      </w:r>
    </w:p>
    <w:p w14:paraId="1BBE2C5E"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Πλήρης προστασία των μαρτύρων δημοσίου συμφέροντος έναντι αντιποίνων.</w:t>
      </w:r>
    </w:p>
    <w:p w14:paraId="69B8D954" w14:textId="77777777" w:rsidR="00B2295A" w:rsidRDefault="00B2295A" w:rsidP="00B2295A">
      <w:pPr>
        <w:pStyle w:val="aff"/>
        <w:numPr>
          <w:ilvl w:val="0"/>
          <w:numId w:val="226"/>
        </w:numPr>
        <w:spacing w:after="0" w:line="100" w:lineRule="atLeast"/>
        <w:jc w:val="left"/>
        <w:rPr>
          <w:lang w:val="el-GR"/>
        </w:rPr>
      </w:pPr>
      <w:r w:rsidRPr="00634B69">
        <w:rPr>
          <w:lang w:val="el-GR"/>
        </w:rPr>
        <w:t>Διασφάλιση ότι η ταυτότητα των μαρτύρων δημοσίου συμφέροντος παραμένει εμπιστευτική εάν επιλέξουν να υποβάλουν καταγγελία χωρίς ανωνυμία.</w:t>
      </w:r>
    </w:p>
    <w:p w14:paraId="73765AC8" w14:textId="77777777" w:rsidR="00B2295A" w:rsidRPr="00634B69" w:rsidRDefault="00B2295A" w:rsidP="00B2295A">
      <w:pPr>
        <w:pStyle w:val="aff"/>
        <w:spacing w:after="0" w:line="100" w:lineRule="atLeast"/>
        <w:jc w:val="left"/>
        <w:rPr>
          <w:lang w:val="el-GR"/>
        </w:rPr>
      </w:pPr>
    </w:p>
    <w:p w14:paraId="1E85A0BF" w14:textId="77777777" w:rsidR="00B2295A" w:rsidRPr="00634B69" w:rsidRDefault="00B2295A" w:rsidP="00B2295A">
      <w:pPr>
        <w:spacing w:after="0" w:line="100" w:lineRule="atLeast"/>
        <w:rPr>
          <w:lang w:val="el-GR"/>
        </w:rPr>
      </w:pPr>
      <w:r w:rsidRPr="00634B69">
        <w:rPr>
          <w:b/>
          <w:bCs/>
          <w:lang w:val="el-GR"/>
        </w:rPr>
        <w:t>Κρυπτογράφηση από άκρο σε άκρο</w:t>
      </w:r>
      <w:r w:rsidRPr="00634B69">
        <w:rPr>
          <w:lang w:val="el-GR"/>
        </w:rPr>
        <w:t>:</w:t>
      </w:r>
    </w:p>
    <w:p w14:paraId="07747D0E"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Όλες οι επικοινωνίες (αναφορές, έγγραφα, μηνύματα) πρέπει να κρυπτογραφούνται για να αποφευχθεί η μη εξουσιοδοτημένη πρόσβαση.</w:t>
      </w:r>
    </w:p>
    <w:p w14:paraId="1AEE485F" w14:textId="77777777" w:rsidR="00B2295A" w:rsidRDefault="00B2295A" w:rsidP="00B2295A">
      <w:pPr>
        <w:pStyle w:val="aff"/>
        <w:numPr>
          <w:ilvl w:val="0"/>
          <w:numId w:val="226"/>
        </w:numPr>
        <w:spacing w:after="0" w:line="100" w:lineRule="atLeast"/>
        <w:jc w:val="left"/>
        <w:rPr>
          <w:lang w:val="el-GR"/>
        </w:rPr>
      </w:pPr>
      <w:r w:rsidRPr="00634B69">
        <w:rPr>
          <w:lang w:val="el-GR"/>
        </w:rPr>
        <w:t>Τα δεδομένα θα πρέπει να αποθηκεύονται με ασφάλεια, με κρυπτογράφηση σε κατάσταση ηρεμίας και κατά τη μεταφορά.</w:t>
      </w:r>
    </w:p>
    <w:p w14:paraId="425B2686" w14:textId="77777777" w:rsidR="00B2295A" w:rsidRPr="00634B69" w:rsidRDefault="00B2295A" w:rsidP="00B2295A">
      <w:pPr>
        <w:pStyle w:val="aff"/>
        <w:spacing w:after="0" w:line="100" w:lineRule="atLeast"/>
        <w:jc w:val="left"/>
        <w:rPr>
          <w:lang w:val="el-GR"/>
        </w:rPr>
      </w:pPr>
    </w:p>
    <w:p w14:paraId="3DE1BD7E" w14:textId="77777777" w:rsidR="00B2295A" w:rsidRDefault="00B2295A" w:rsidP="00B2295A">
      <w:pPr>
        <w:spacing w:after="0" w:line="100" w:lineRule="atLeast"/>
      </w:pPr>
      <w:proofErr w:type="spellStart"/>
      <w:r>
        <w:rPr>
          <w:b/>
          <w:bCs/>
        </w:rPr>
        <w:t>Ανώνυμη</w:t>
      </w:r>
      <w:proofErr w:type="spellEnd"/>
      <w:r>
        <w:rPr>
          <w:b/>
          <w:bCs/>
        </w:rPr>
        <w:t xml:space="preserve"> α</w:t>
      </w:r>
      <w:proofErr w:type="spellStart"/>
      <w:r>
        <w:rPr>
          <w:b/>
          <w:bCs/>
        </w:rPr>
        <w:t>μφίδρομη</w:t>
      </w:r>
      <w:proofErr w:type="spellEnd"/>
      <w:r>
        <w:rPr>
          <w:b/>
          <w:bCs/>
        </w:rPr>
        <w:t xml:space="preserve"> επ</w:t>
      </w:r>
      <w:proofErr w:type="spellStart"/>
      <w:r>
        <w:rPr>
          <w:b/>
          <w:bCs/>
        </w:rPr>
        <w:t>ικοινωνί</w:t>
      </w:r>
      <w:proofErr w:type="spellEnd"/>
      <w:r>
        <w:rPr>
          <w:b/>
          <w:bCs/>
        </w:rPr>
        <w:t>α</w:t>
      </w:r>
      <w:r>
        <w:t>:</w:t>
      </w:r>
    </w:p>
    <w:p w14:paraId="182F6A4F" w14:textId="77777777" w:rsidR="00B2295A" w:rsidRDefault="00B2295A" w:rsidP="00B2295A">
      <w:pPr>
        <w:pStyle w:val="aff"/>
        <w:numPr>
          <w:ilvl w:val="0"/>
          <w:numId w:val="226"/>
        </w:numPr>
        <w:spacing w:after="0" w:line="100" w:lineRule="atLeast"/>
        <w:jc w:val="left"/>
        <w:rPr>
          <w:lang w:val="el-GR"/>
        </w:rPr>
      </w:pPr>
      <w:r w:rsidRPr="00634B69">
        <w:rPr>
          <w:lang w:val="el-GR"/>
        </w:rPr>
        <w:t>Εξασφάλιση αμφίδρομων διαύλων επικοινωνίας για τους ανώνυμους μάρτυρες δημοσίου συμφέροντος ώστε να συμμετέχουν σε συνεχή διάλογο με τους ερευνητές, διατηρώντας παράλληλα κρυφή την ταυτότητά τους.</w:t>
      </w:r>
    </w:p>
    <w:p w14:paraId="6E0E22E0" w14:textId="77777777" w:rsidR="00B2295A" w:rsidRPr="00634B69" w:rsidRDefault="00B2295A" w:rsidP="00B2295A">
      <w:pPr>
        <w:pStyle w:val="aff"/>
        <w:spacing w:after="0" w:line="100" w:lineRule="atLeast"/>
        <w:jc w:val="left"/>
        <w:rPr>
          <w:lang w:val="el-GR"/>
        </w:rPr>
      </w:pPr>
    </w:p>
    <w:p w14:paraId="2F5CE4D6" w14:textId="77777777" w:rsidR="00B2295A" w:rsidRDefault="00B2295A" w:rsidP="00B2295A">
      <w:pPr>
        <w:spacing w:after="0" w:line="100" w:lineRule="atLeast"/>
      </w:pPr>
      <w:proofErr w:type="spellStart"/>
      <w:r>
        <w:rPr>
          <w:b/>
          <w:bCs/>
        </w:rPr>
        <w:t>Δι</w:t>
      </w:r>
      <w:proofErr w:type="spellEnd"/>
      <w:r>
        <w:rPr>
          <w:b/>
          <w:bCs/>
        </w:rPr>
        <w:t>αχείριση υπ</w:t>
      </w:r>
      <w:proofErr w:type="spellStart"/>
      <w:r>
        <w:rPr>
          <w:b/>
          <w:bCs/>
        </w:rPr>
        <w:t>οθέσεων</w:t>
      </w:r>
      <w:proofErr w:type="spellEnd"/>
      <w:r>
        <w:t>:</w:t>
      </w:r>
    </w:p>
    <w:p w14:paraId="19C3AA28"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Πίνακας εργαλείων για διαχειριστές για την παρακολούθηση υποθέσεων, την ανάθεση ερευνητών και τη διαχείριση του κύκλου ζωής μιας υπόθεσης καταγγελίας δυσλειτουργιών.</w:t>
      </w:r>
    </w:p>
    <w:p w14:paraId="02636DCB"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Αυτοματοποίηση ροής εργασιών για να διασφαλιστεί ότι οι αναφορές κλιμακώνονται, εκχωρούνται και διερευνώνται εντός καθορισμένων χρονικών πλαισίων.</w:t>
      </w:r>
    </w:p>
    <w:p w14:paraId="3B77AD22" w14:textId="77777777" w:rsidR="00B2295A" w:rsidRDefault="00B2295A" w:rsidP="00B2295A">
      <w:pPr>
        <w:pStyle w:val="aff"/>
        <w:numPr>
          <w:ilvl w:val="0"/>
          <w:numId w:val="226"/>
        </w:numPr>
        <w:spacing w:after="0" w:line="100" w:lineRule="atLeast"/>
        <w:jc w:val="left"/>
        <w:rPr>
          <w:lang w:val="el-GR"/>
        </w:rPr>
      </w:pPr>
      <w:r w:rsidRPr="00634B69">
        <w:rPr>
          <w:lang w:val="el-GR"/>
        </w:rPr>
        <w:t>Ιστορικό υποθέσεων, ενημερώσεις κατάστασης και διαχείριση εγγράφων.</w:t>
      </w:r>
    </w:p>
    <w:p w14:paraId="7939C785" w14:textId="77777777" w:rsidR="00B2295A" w:rsidRPr="00634B69" w:rsidRDefault="00B2295A" w:rsidP="00B2295A">
      <w:pPr>
        <w:pStyle w:val="aff"/>
        <w:spacing w:after="0" w:line="100" w:lineRule="atLeast"/>
        <w:jc w:val="left"/>
        <w:rPr>
          <w:lang w:val="el-GR"/>
        </w:rPr>
      </w:pPr>
    </w:p>
    <w:p w14:paraId="38A825D0" w14:textId="77777777" w:rsidR="00B2295A" w:rsidRPr="00634B69" w:rsidRDefault="00B2295A" w:rsidP="00B2295A">
      <w:pPr>
        <w:spacing w:after="0" w:line="100" w:lineRule="atLeast"/>
        <w:rPr>
          <w:lang w:val="el-GR"/>
        </w:rPr>
      </w:pPr>
      <w:r w:rsidRPr="00634B69">
        <w:rPr>
          <w:b/>
          <w:bCs/>
          <w:lang w:val="el-GR"/>
        </w:rPr>
        <w:t>Εσωτερικές και εξωτερικές οδοί υποβολής εκθέσεων</w:t>
      </w:r>
      <w:r w:rsidRPr="00634B69">
        <w:rPr>
          <w:lang w:val="el-GR"/>
        </w:rPr>
        <w:t>:</w:t>
      </w:r>
    </w:p>
    <w:p w14:paraId="25BF7701" w14:textId="77777777" w:rsidR="00B2295A" w:rsidRDefault="00B2295A" w:rsidP="00B2295A">
      <w:pPr>
        <w:pStyle w:val="aff"/>
        <w:numPr>
          <w:ilvl w:val="0"/>
          <w:numId w:val="226"/>
        </w:numPr>
        <w:spacing w:after="0" w:line="100" w:lineRule="atLeast"/>
        <w:jc w:val="left"/>
        <w:rPr>
          <w:lang w:val="el-GR"/>
        </w:rPr>
      </w:pPr>
      <w:r w:rsidRPr="00634B69">
        <w:rPr>
          <w:lang w:val="el-GR"/>
        </w:rPr>
        <w:t>Η πλατφόρμα πρέπει να διευκολύνει τόσο τις εσωτερικές εκθέσεις (προς τα τμήματα συμμόρφωσης) όσο και τις εξωτερικές εκθέσεις (προς τις αρμόδιες αρχές, εάν χρειάζεται).</w:t>
      </w:r>
    </w:p>
    <w:p w14:paraId="3D451E0E" w14:textId="77777777" w:rsidR="00B2295A" w:rsidRPr="00634B69" w:rsidRDefault="00B2295A" w:rsidP="00B2295A">
      <w:pPr>
        <w:pStyle w:val="aff"/>
        <w:spacing w:after="0" w:line="100" w:lineRule="atLeast"/>
        <w:jc w:val="left"/>
        <w:rPr>
          <w:lang w:val="el-GR"/>
        </w:rPr>
      </w:pPr>
    </w:p>
    <w:p w14:paraId="1F9EDDDF" w14:textId="77777777" w:rsidR="00B2295A" w:rsidRDefault="00B2295A" w:rsidP="00B2295A">
      <w:pPr>
        <w:spacing w:after="0" w:line="100" w:lineRule="atLeast"/>
      </w:pPr>
      <w:proofErr w:type="spellStart"/>
      <w:r>
        <w:rPr>
          <w:b/>
          <w:bCs/>
        </w:rPr>
        <w:t>Συμμόρφωση</w:t>
      </w:r>
      <w:proofErr w:type="spellEnd"/>
      <w:r>
        <w:rPr>
          <w:b/>
          <w:bCs/>
        </w:rPr>
        <w:t xml:space="preserve"> GDPR</w:t>
      </w:r>
      <w:r>
        <w:t>:</w:t>
      </w:r>
    </w:p>
    <w:p w14:paraId="2CB2853C"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Η πλατφόρμα θα πρέπει να συμμορφώνεται πλήρως με τον Γενικό Κανονισμό Προστασίας Δεδομένων (GDPR), διασφαλίζοντας την προστασία των προσωπικών δεδομένων, συμπεριλαμβανομένης μιας σαφούς πολιτικής απορρήτου που περιγράφει τον τρόπο συλλογής, αποθήκευσης και επεξεργασίας των δεδομένων.</w:t>
      </w:r>
    </w:p>
    <w:p w14:paraId="57AE24BD"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Η πρόσβαση στα δεδομένα πρέπει να περιορίζεται μόνο σε εξουσιοδοτημένο προσωπικό, με τακτικούς ελέγχους για τη διασφάλιση της συμμόρφωσης.</w:t>
      </w:r>
    </w:p>
    <w:p w14:paraId="4EC44D9C"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 xml:space="preserve"> Ο διαχειριστής της αναφοράς θα πρέπει να μπορεί να διατηρεί επικοινωνία με τον αναφέροντα μέσω του </w:t>
      </w:r>
      <w:proofErr w:type="spellStart"/>
      <w:r w:rsidRPr="00634B69">
        <w:rPr>
          <w:lang w:val="el-GR"/>
        </w:rPr>
        <w:t>case</w:t>
      </w:r>
      <w:proofErr w:type="spellEnd"/>
      <w:r w:rsidRPr="00634B69">
        <w:rPr>
          <w:lang w:val="el-GR"/>
        </w:rPr>
        <w:t xml:space="preserve"> </w:t>
      </w:r>
      <w:proofErr w:type="spellStart"/>
      <w:r w:rsidRPr="00634B69">
        <w:rPr>
          <w:lang w:val="el-GR"/>
        </w:rPr>
        <w:t>management</w:t>
      </w:r>
      <w:proofErr w:type="spellEnd"/>
      <w:r w:rsidRPr="00634B69">
        <w:rPr>
          <w:lang w:val="el-GR"/>
        </w:rPr>
        <w:t xml:space="preserve"> </w:t>
      </w:r>
      <w:proofErr w:type="spellStart"/>
      <w:r w:rsidRPr="00634B69">
        <w:rPr>
          <w:lang w:val="el-GR"/>
        </w:rPr>
        <w:t>system</w:t>
      </w:r>
      <w:proofErr w:type="spellEnd"/>
      <w:r w:rsidRPr="00634B69">
        <w:rPr>
          <w:lang w:val="el-GR"/>
        </w:rPr>
        <w:t xml:space="preserve"> ενώ ταυτόχρονα προστατεύεται η ανωνυμία. </w:t>
      </w:r>
    </w:p>
    <w:p w14:paraId="5BE2498A" w14:textId="77777777" w:rsidR="00B2295A" w:rsidRPr="00634B69" w:rsidRDefault="00B2295A" w:rsidP="00B2295A">
      <w:pPr>
        <w:pStyle w:val="aff"/>
        <w:numPr>
          <w:ilvl w:val="0"/>
          <w:numId w:val="226"/>
        </w:numPr>
        <w:spacing w:after="0" w:line="100" w:lineRule="atLeast"/>
        <w:jc w:val="left"/>
        <w:rPr>
          <w:lang w:val="el-GR"/>
        </w:rPr>
      </w:pPr>
      <w:r w:rsidRPr="00634B69">
        <w:rPr>
          <w:lang w:val="el-GR"/>
        </w:rPr>
        <w:t xml:space="preserve">Η πλατφόρμα θα πρέπει να προάγει μία ολιστική προσέγγιση που θα συνδυάζει πολιτική και πρόγραμμα εκπαίδευσης (on </w:t>
      </w:r>
      <w:proofErr w:type="spellStart"/>
      <w:r w:rsidRPr="00634B69">
        <w:rPr>
          <w:lang w:val="el-GR"/>
        </w:rPr>
        <w:t>line</w:t>
      </w:r>
      <w:proofErr w:type="spellEnd"/>
      <w:r w:rsidRPr="00634B69">
        <w:rPr>
          <w:lang w:val="el-GR"/>
        </w:rPr>
        <w:t xml:space="preserve"> εκπαίδευση και πρότυπο υποβολής καταγγελίας)  με σκοπό την προώθηση της εταιρικής κουλτούρας και την συμμόρφωση της εταιρίας σας στην Ευρωπαϊκή Οδηγία 1937/2019, στον Ν. 4624/2019 για τα προσωπικά δεδομένα, </w:t>
      </w:r>
    </w:p>
    <w:p w14:paraId="132C143E" w14:textId="77777777" w:rsidR="00B2295A" w:rsidRDefault="00B2295A" w:rsidP="00B2295A">
      <w:pPr>
        <w:rPr>
          <w:lang w:val="el-GR"/>
        </w:rPr>
      </w:pPr>
    </w:p>
    <w:p w14:paraId="0D273F68" w14:textId="77777777" w:rsidR="00B2295A" w:rsidRPr="00B2295A" w:rsidRDefault="00B2295A" w:rsidP="0043747F">
      <w:pPr>
        <w:rPr>
          <w:lang w:val="el-GR"/>
        </w:rPr>
      </w:pPr>
    </w:p>
    <w:p w14:paraId="0E8A2F12" w14:textId="77777777" w:rsidR="00487F4E" w:rsidRPr="0043747F" w:rsidRDefault="00487F4E" w:rsidP="0043747F">
      <w:pPr>
        <w:rPr>
          <w:lang w:val="el-GR"/>
        </w:rPr>
      </w:pPr>
    </w:p>
    <w:p w14:paraId="71C99E18" w14:textId="77777777" w:rsidR="00B2295A" w:rsidRPr="00A76EA6" w:rsidRDefault="00B2295A" w:rsidP="00B2295A">
      <w:pPr>
        <w:pStyle w:val="4"/>
      </w:pPr>
      <w:bookmarkStart w:id="634" w:name="_Ref178937018"/>
      <w:bookmarkStart w:id="635" w:name="_Toc180679375"/>
      <w:r>
        <w:t>Ηλεκτρονικό Μητρώο Παγίων</w:t>
      </w:r>
      <w:r w:rsidDel="00D7096D">
        <w:t xml:space="preserve"> </w:t>
      </w:r>
      <w:r>
        <w:t xml:space="preserve">και </w:t>
      </w:r>
      <w:r w:rsidRPr="008335F5">
        <w:t>Σύστημα Διαχείρισης Υλικών και Χώρων Αποθήκευσης</w:t>
      </w:r>
      <w:r>
        <w:t xml:space="preserve"> </w:t>
      </w:r>
      <w:r w:rsidRPr="008335F5">
        <w:t>του Υπουργείου Κλιματικής Κρίσης και Πολιτικής Προστασίας</w:t>
      </w:r>
      <w:bookmarkEnd w:id="634"/>
      <w:bookmarkEnd w:id="635"/>
    </w:p>
    <w:p w14:paraId="78F41E7A" w14:textId="77777777" w:rsidR="00B2295A" w:rsidRPr="00634B69" w:rsidRDefault="00B2295A" w:rsidP="00B2295A">
      <w:pPr>
        <w:pStyle w:val="50"/>
        <w:rPr>
          <w:lang w:val="el-GR"/>
        </w:rPr>
      </w:pPr>
      <w:bookmarkStart w:id="636" w:name="_Toc180679376"/>
      <w:r>
        <w:rPr>
          <w:lang w:val="el-GR"/>
        </w:rPr>
        <w:t>Ηλεκτρονικό Μητρώο Παγίων</w:t>
      </w:r>
      <w:bookmarkEnd w:id="636"/>
    </w:p>
    <w:p w14:paraId="48422575" w14:textId="77777777" w:rsidR="00B2295A" w:rsidRPr="00F92BD4" w:rsidRDefault="00B2295A" w:rsidP="00B2295A">
      <w:pPr>
        <w:rPr>
          <w:lang w:val="el-GR"/>
        </w:rPr>
      </w:pPr>
      <w:r w:rsidRPr="00F92BD4">
        <w:rPr>
          <w:lang w:val="el-GR"/>
        </w:rPr>
        <w:lastRenderedPageBreak/>
        <w:t xml:space="preserve">Σύμφωνα με την </w:t>
      </w:r>
      <w:proofErr w:type="spellStart"/>
      <w:r w:rsidRPr="00F92BD4">
        <w:rPr>
          <w:lang w:val="el-GR"/>
        </w:rPr>
        <w:t>αρ.πρωτ</w:t>
      </w:r>
      <w:proofErr w:type="spellEnd"/>
      <w:r w:rsidRPr="00F92BD4">
        <w:rPr>
          <w:lang w:val="el-GR"/>
        </w:rPr>
        <w:t xml:space="preserve">.: 2/37910/ΔΛΓΚ / 15.03.2024 (ΑΔΑ: </w:t>
      </w:r>
      <w:r w:rsidRPr="00634B69">
        <w:rPr>
          <w:lang w:val="el-GR"/>
        </w:rPr>
        <w:t>6ΚΧΑΗ-99Η</w:t>
      </w:r>
      <w:r w:rsidRPr="00F92BD4">
        <w:rPr>
          <w:lang w:val="el-GR"/>
        </w:rPr>
        <w:t xml:space="preserve">) Εγκύκλιο με θέμα: </w:t>
      </w:r>
      <w:r w:rsidRPr="00634B69">
        <w:rPr>
          <w:lang w:val="el-GR"/>
        </w:rPr>
        <w:t xml:space="preserve">«Αρχική Απογραφή Παγίων Περιουσιακών Στοιχείων Κεντρικής Διοίκησης (αρχική αναγνώριση και επιμέτρηση)» </w:t>
      </w:r>
      <w:r w:rsidRPr="00F92BD4">
        <w:rPr>
          <w:b/>
          <w:bCs/>
          <w:lang w:val="el-GR"/>
        </w:rPr>
        <w:t xml:space="preserve">, </w:t>
      </w:r>
      <w:r w:rsidRPr="00F92BD4">
        <w:rPr>
          <w:lang w:val="el-GR"/>
        </w:rPr>
        <w:t xml:space="preserve">οι φορείς της Κεντρικής Διοίκησης, όπως αυτοί ορίζονται με τις διατάξεις της παρ. 1στ. του άρθρου 14 του ν. 4270/2014 , καλούνται να προβούν σε αρχική αναγνώριση και επιμέτρησή των άυλων παγίων περιουσιακών στοιχείων  (πρώτη απογραφή για τη δημιουργία Μητρώου Παγίων).  </w:t>
      </w:r>
    </w:p>
    <w:p w14:paraId="2CA3CC27" w14:textId="77777777" w:rsidR="00B2295A" w:rsidRPr="00F92BD4" w:rsidRDefault="00B2295A" w:rsidP="00B2295A">
      <w:pPr>
        <w:rPr>
          <w:lang w:val="el-GR"/>
        </w:rPr>
      </w:pPr>
      <w:r w:rsidRPr="00F92BD4">
        <w:rPr>
          <w:lang w:val="el-GR"/>
        </w:rPr>
        <w:t>Για την υλοποίηση των ανωτέρω σύμφωνα με το Λογιστικό Πλαίσιο που διέπει τις οντότητες της Γενικής Κυβέρνησης, όπως αυτό προβλέπεται στις διατάξεις του άρθρου 156 του ν. 4270/2014 (Α’ 143), καθίσταται αναγκαία η διαμόρφωση ηλεκτρονικής εφαρμογής καταγραφής και παρακολούθησης του συνόλου των παγίων σε ειδικό μητρώο (ηλεκτρονικό αρχείο - υποσύστημα) κατά την αρχική τους αναγνώριση.</w:t>
      </w:r>
    </w:p>
    <w:p w14:paraId="22DBB50F" w14:textId="77777777" w:rsidR="00B2295A" w:rsidRPr="00F92BD4" w:rsidRDefault="00B2295A" w:rsidP="00B2295A">
      <w:pPr>
        <w:rPr>
          <w:lang w:val="el-GR"/>
        </w:rPr>
      </w:pPr>
      <w:r>
        <w:rPr>
          <w:lang w:val="el-GR"/>
        </w:rPr>
        <w:t>Λαμβάνοντας υπόψη</w:t>
      </w:r>
      <w:r w:rsidRPr="00F92BD4">
        <w:rPr>
          <w:lang w:val="el-GR"/>
        </w:rPr>
        <w:t xml:space="preserve"> τ</w:t>
      </w:r>
      <w:r>
        <w:rPr>
          <w:lang w:val="el-GR"/>
        </w:rPr>
        <w:t>α</w:t>
      </w:r>
      <w:r w:rsidRPr="00F92BD4">
        <w:rPr>
          <w:lang w:val="el-GR"/>
        </w:rPr>
        <w:t xml:space="preserve"> ανωτέρω</w:t>
      </w:r>
      <w:r>
        <w:rPr>
          <w:lang w:val="el-GR"/>
        </w:rPr>
        <w:t>,</w:t>
      </w:r>
      <w:r w:rsidRPr="00F92BD4">
        <w:rPr>
          <w:lang w:val="el-GR"/>
        </w:rPr>
        <w:t xml:space="preserve"> </w:t>
      </w:r>
      <w:r>
        <w:rPr>
          <w:lang w:val="el-GR"/>
        </w:rPr>
        <w:t xml:space="preserve">ζητείται η υλοποίηση συστήματος Ηλεκτρονικού </w:t>
      </w:r>
      <w:r w:rsidRPr="00F92BD4">
        <w:rPr>
          <w:lang w:val="el-GR"/>
        </w:rPr>
        <w:t>Μητρώου Παγίων για τις ανάγκες του ΥΚΚΠΠ (καθολικών παγίων)</w:t>
      </w:r>
      <w:r>
        <w:rPr>
          <w:lang w:val="el-GR"/>
        </w:rPr>
        <w:t>, με τα εξής ελάχιστες λειτουργικές προδιαγραφές,</w:t>
      </w:r>
      <w:r w:rsidRPr="00D7096D">
        <w:rPr>
          <w:lang w:val="el-GR"/>
        </w:rPr>
        <w:t xml:space="preserve"> </w:t>
      </w:r>
      <w:r w:rsidRPr="00F92BD4">
        <w:rPr>
          <w:lang w:val="el-GR"/>
        </w:rPr>
        <w:t>για την καθολική παρακολούθηση παγίων, αναλώσιμων φορέα και δωριζόμενων παγίων και αναλώσιμων σε τρίτους, ανά είδος σύμβασης και υποκείμενης αιτίας διάθεσής τους προς το σκοπό της παρακολούθησης του συνόλου των παγίων και των συμβατικών υποχρεώσεων του φορέα</w:t>
      </w:r>
      <w:r>
        <w:rPr>
          <w:lang w:val="el-GR"/>
        </w:rPr>
        <w:t>:</w:t>
      </w:r>
      <w:r w:rsidRPr="00F92BD4">
        <w:rPr>
          <w:lang w:val="el-GR"/>
        </w:rPr>
        <w:t xml:space="preserve"> </w:t>
      </w:r>
    </w:p>
    <w:p w14:paraId="61BDBF76" w14:textId="77777777" w:rsidR="00B2295A" w:rsidRPr="00F92BD4" w:rsidRDefault="00B2295A" w:rsidP="00B2295A">
      <w:pPr>
        <w:numPr>
          <w:ilvl w:val="0"/>
          <w:numId w:val="227"/>
        </w:numPr>
        <w:tabs>
          <w:tab w:val="clear" w:pos="643"/>
          <w:tab w:val="num" w:pos="0"/>
        </w:tabs>
        <w:rPr>
          <w:lang w:val="el-GR"/>
        </w:rPr>
      </w:pPr>
      <w:r w:rsidRPr="00F92BD4">
        <w:rPr>
          <w:lang w:val="el-GR"/>
        </w:rPr>
        <w:t xml:space="preserve">θα πρέπει να καταγράφονται και θα τηρούνται σε ιδιαίτερο βιβλίο (ηλεκτρονικό αρχείο - υποσύστημα), τα ενσώματα και άυλα πάγια περιουσιακά του στοιχεία αλλά και στο πλαίσιο  υποσυστημάτων του και όλα τα σε διάθεση του Υπουργείου ενσώματα και άυλα πάγια περιουσιακά στοιχεία για την επίτευξη των σκοπών του (συμπεριλαμβανομένων και των μεθόδων αποτίμησής τους σύμφωνα με το υφιστάμενο κανονιστικό πλαίσιο).  </w:t>
      </w:r>
    </w:p>
    <w:p w14:paraId="476708DA" w14:textId="77777777" w:rsidR="00B2295A" w:rsidRPr="00F92BD4" w:rsidRDefault="00B2295A" w:rsidP="00B2295A">
      <w:pPr>
        <w:numPr>
          <w:ilvl w:val="0"/>
          <w:numId w:val="227"/>
        </w:numPr>
        <w:tabs>
          <w:tab w:val="clear" w:pos="643"/>
          <w:tab w:val="num" w:pos="0"/>
        </w:tabs>
        <w:rPr>
          <w:lang w:val="el-GR"/>
        </w:rPr>
      </w:pPr>
      <w:r w:rsidRPr="00F92BD4">
        <w:rPr>
          <w:lang w:val="el-GR"/>
        </w:rPr>
        <w:t xml:space="preserve">θα πρέπει να διαμορφωθεί στο πλαίσιο του Μητρώου και πρόβλεψη σχετικών υπηρεσιών αναγνώρισης και επιμέτρησης ως ορίζονται στην ανωτέρω ΥΑ </w:t>
      </w:r>
    </w:p>
    <w:p w14:paraId="56CB7E1E" w14:textId="77777777" w:rsidR="00B2295A" w:rsidRPr="00F92BD4" w:rsidRDefault="00B2295A" w:rsidP="00B2295A">
      <w:pPr>
        <w:numPr>
          <w:ilvl w:val="0"/>
          <w:numId w:val="227"/>
        </w:numPr>
        <w:tabs>
          <w:tab w:val="clear" w:pos="643"/>
          <w:tab w:val="num" w:pos="0"/>
        </w:tabs>
        <w:rPr>
          <w:lang w:val="el-GR"/>
        </w:rPr>
      </w:pPr>
      <w:r w:rsidRPr="00F92BD4">
        <w:rPr>
          <w:lang w:val="el-GR"/>
        </w:rPr>
        <w:t xml:space="preserve">είναι αναγκαία η ένταξη στο Μητρώο Παγίων, επιμέρους  υποσυστημάτων Διαχείρισης Υλικών και Χώρων Αποθήκευσης του ΥΠΠΠΚΚ με διάκριση ανάλογα με την προοριζόμενη χρήση </w:t>
      </w:r>
      <w:r>
        <w:rPr>
          <w:lang w:val="el-GR"/>
        </w:rPr>
        <w:t>τους, το οποίο αναλύεται σε επόμενη παράγραφο.</w:t>
      </w:r>
    </w:p>
    <w:p w14:paraId="57B22674" w14:textId="77777777" w:rsidR="00B2295A" w:rsidRPr="00F92BD4" w:rsidRDefault="00B2295A" w:rsidP="00B2295A">
      <w:pPr>
        <w:rPr>
          <w:lang w:val="el-GR"/>
        </w:rPr>
      </w:pPr>
      <w:r w:rsidRPr="00F92BD4">
        <w:rPr>
          <w:lang w:val="el-GR"/>
        </w:rPr>
        <w:t xml:space="preserve">Το Μητρώο Παγίων θα τηρείται από το ΥΚΚΠΠ με υπεύθυνο επεξεργασίας τον Προϊστάμενο Οικονομικών Υπηρεσιών. </w:t>
      </w:r>
    </w:p>
    <w:p w14:paraId="687A1D02" w14:textId="77777777" w:rsidR="00B2295A" w:rsidRDefault="00B2295A" w:rsidP="00B2295A">
      <w:pPr>
        <w:rPr>
          <w:lang w:val="el-GR"/>
        </w:rPr>
      </w:pPr>
    </w:p>
    <w:p w14:paraId="2FB7D302" w14:textId="77777777" w:rsidR="00B2295A" w:rsidRPr="00634B69" w:rsidRDefault="00B2295A" w:rsidP="00B2295A">
      <w:pPr>
        <w:pStyle w:val="50"/>
        <w:rPr>
          <w:lang w:val="el-GR"/>
        </w:rPr>
      </w:pPr>
      <w:bookmarkStart w:id="637" w:name="_Toc180679377"/>
      <w:r w:rsidRPr="00634B69">
        <w:rPr>
          <w:lang w:val="el-GR"/>
        </w:rPr>
        <w:t>Σύστημα Διαχείρισης Υλικών και Χώρων Αποθήκευσης</w:t>
      </w:r>
      <w:bookmarkEnd w:id="637"/>
    </w:p>
    <w:p w14:paraId="3A26C22D" w14:textId="77777777" w:rsidR="00B2295A" w:rsidRPr="0043747F" w:rsidRDefault="00B2295A" w:rsidP="00B2295A">
      <w:pPr>
        <w:rPr>
          <w:lang w:val="el-GR"/>
        </w:rPr>
      </w:pPr>
      <w:r w:rsidRPr="0043747F">
        <w:rPr>
          <w:lang w:val="el-GR"/>
        </w:rPr>
        <w:t xml:space="preserve">Το σύστημα θα πρέπει να  υποστηρίζει την πληθώρα τον διαφορετικών υλικών τα οποία αξιοποιεί σε καθημερινή βάση το Π.Σ. για την αντιμετώπιση συμβάντων (πυρκαγιές, βιομηχανικές καταστροφές, πλημμύρες, κ.ά.). Η απόκτηση ενός τέτοιου συστήματος θα δώσει τη δυνατότητα στο Π.Σ. να εξοικονομήσει πολύτιμους πόρους και κατ’ επέκταση θα συμβάλει στην φορολογική ελάφρυνση τον πολιτών, ενώ παράλληλα μέσα από τον </w:t>
      </w:r>
      <w:proofErr w:type="spellStart"/>
      <w:r w:rsidRPr="0043747F">
        <w:rPr>
          <w:lang w:val="el-GR"/>
        </w:rPr>
        <w:t>εξορθολογισμό</w:t>
      </w:r>
      <w:proofErr w:type="spellEnd"/>
      <w:r w:rsidRPr="0043747F">
        <w:rPr>
          <w:lang w:val="el-GR"/>
        </w:rPr>
        <w:t xml:space="preserve"> της διαχείρισης των υλικών θα βελτιωθούν οι επιχειρησιακές υπηρεσίες που λαμβάνουν οι πολίτες. </w:t>
      </w:r>
    </w:p>
    <w:p w14:paraId="7BF41900" w14:textId="77777777" w:rsidR="00B2295A" w:rsidRPr="0043747F" w:rsidRDefault="00B2295A" w:rsidP="00B2295A">
      <w:pPr>
        <w:rPr>
          <w:lang w:val="el-GR"/>
        </w:rPr>
      </w:pPr>
      <w:r w:rsidRPr="0043747F">
        <w:rPr>
          <w:lang w:val="el-GR"/>
        </w:rPr>
        <w:t xml:space="preserve">Ειδικότερα, μέσα από την ύπαρξη ενός ολοκληρωμένου συστήματος διαχείρισης των υλικών θα δοθεί η δυνατότητα της έγκαιρης πρόβλεψης υλικοτεχνικών αναγκών και συνεπώς θα είναι δυνατή η μαζική </w:t>
      </w:r>
      <w:proofErr w:type="spellStart"/>
      <w:r w:rsidRPr="0043747F">
        <w:rPr>
          <w:lang w:val="el-GR"/>
        </w:rPr>
        <w:t>παραγγελειοληψία</w:t>
      </w:r>
      <w:proofErr w:type="spellEnd"/>
      <w:r w:rsidRPr="0043747F">
        <w:rPr>
          <w:lang w:val="el-GR"/>
        </w:rPr>
        <w:t xml:space="preserve"> για την επίτευξη οικονομιών κλίμακας, καθώς θα υπάρχει και η δυνατότητα εύρεσης εναλλακτικού τρόπου κάλυψης των αναγκών (π.χ. από διαφορετική αποθήκη). Ειδικότερα οι λειτουργίες που θα περιλαμβάνει είναι:</w:t>
      </w:r>
    </w:p>
    <w:p w14:paraId="5E702157" w14:textId="77777777" w:rsidR="00B2295A" w:rsidRPr="0043747F" w:rsidRDefault="00B2295A" w:rsidP="00B2295A">
      <w:pPr>
        <w:numPr>
          <w:ilvl w:val="0"/>
          <w:numId w:val="71"/>
        </w:numPr>
        <w:rPr>
          <w:lang w:val="el-GR"/>
        </w:rPr>
      </w:pPr>
      <w:r w:rsidRPr="0043747F">
        <w:rPr>
          <w:lang w:val="el-GR"/>
        </w:rPr>
        <w:t>Κωδικοποίηση των ειδών που διαχειρίζεται η αποθήκη</w:t>
      </w:r>
    </w:p>
    <w:p w14:paraId="0EBBE8B1" w14:textId="77777777" w:rsidR="00B2295A" w:rsidRPr="0043747F" w:rsidRDefault="00B2295A" w:rsidP="00B2295A">
      <w:pPr>
        <w:numPr>
          <w:ilvl w:val="0"/>
          <w:numId w:val="71"/>
        </w:numPr>
        <w:rPr>
          <w:lang w:val="el-GR"/>
        </w:rPr>
      </w:pPr>
      <w:r w:rsidRPr="0043747F">
        <w:rPr>
          <w:lang w:val="el-GR"/>
        </w:rPr>
        <w:lastRenderedPageBreak/>
        <w:t xml:space="preserve">Διαχείριση Υλικών με </w:t>
      </w:r>
      <w:proofErr w:type="spellStart"/>
      <w:r w:rsidRPr="0043747F">
        <w:rPr>
          <w:lang w:val="el-GR"/>
        </w:rPr>
        <w:t>Bar</w:t>
      </w:r>
      <w:proofErr w:type="spellEnd"/>
      <w:r w:rsidRPr="0043747F">
        <w:rPr>
          <w:lang w:val="el-GR"/>
        </w:rPr>
        <w:t xml:space="preserve"> </w:t>
      </w:r>
      <w:proofErr w:type="spellStart"/>
      <w:r w:rsidRPr="0043747F">
        <w:rPr>
          <w:lang w:val="el-GR"/>
        </w:rPr>
        <w:t>Code</w:t>
      </w:r>
      <w:proofErr w:type="spellEnd"/>
      <w:r w:rsidRPr="0043747F">
        <w:rPr>
          <w:lang w:val="el-GR"/>
        </w:rPr>
        <w:t xml:space="preserve"> ή RFID διεθνών </w:t>
      </w:r>
      <w:proofErr w:type="spellStart"/>
      <w:r w:rsidRPr="0043747F">
        <w:rPr>
          <w:lang w:val="el-GR"/>
        </w:rPr>
        <w:t>Standards</w:t>
      </w:r>
      <w:proofErr w:type="spellEnd"/>
    </w:p>
    <w:p w14:paraId="59DA78DC" w14:textId="77777777" w:rsidR="00B2295A" w:rsidRPr="0043747F" w:rsidRDefault="00B2295A" w:rsidP="00B2295A">
      <w:pPr>
        <w:numPr>
          <w:ilvl w:val="0"/>
          <w:numId w:val="71"/>
        </w:numPr>
        <w:rPr>
          <w:lang w:val="el-GR"/>
        </w:rPr>
      </w:pPr>
      <w:r w:rsidRPr="0043747F">
        <w:rPr>
          <w:lang w:val="el-GR"/>
        </w:rPr>
        <w:t xml:space="preserve">Συσχέτιση Χώρων, Κέντρου Κόστους και Οργανογράμματος </w:t>
      </w:r>
    </w:p>
    <w:p w14:paraId="2D5B705B" w14:textId="77777777" w:rsidR="00B2295A" w:rsidRPr="0043747F" w:rsidRDefault="00B2295A" w:rsidP="00B2295A">
      <w:pPr>
        <w:numPr>
          <w:ilvl w:val="0"/>
          <w:numId w:val="71"/>
        </w:numPr>
        <w:rPr>
          <w:lang w:val="el-GR"/>
        </w:rPr>
      </w:pPr>
      <w:r w:rsidRPr="0043747F">
        <w:rPr>
          <w:lang w:val="el-GR"/>
        </w:rPr>
        <w:t>On Line Παρακολούθηση αποθεμάτων σε όλα τα επίπεδα και τους χώρους της ίδιας Υπηρεσίας και των άλλων Υπηρεσιών της Επικράτειας.</w:t>
      </w:r>
    </w:p>
    <w:p w14:paraId="27F22422" w14:textId="77777777" w:rsidR="00B2295A" w:rsidRPr="0043747F" w:rsidRDefault="00B2295A" w:rsidP="00B2295A">
      <w:pPr>
        <w:numPr>
          <w:ilvl w:val="0"/>
          <w:numId w:val="71"/>
        </w:numPr>
        <w:rPr>
          <w:lang w:val="el-GR"/>
        </w:rPr>
      </w:pPr>
      <w:r w:rsidRPr="0043747F">
        <w:rPr>
          <w:lang w:val="el-GR"/>
        </w:rPr>
        <w:t xml:space="preserve">Τήρηση αρχείου υλικών και διαχείρισή του (μεταβολή, προσθήκη, διαγραφή). </w:t>
      </w:r>
    </w:p>
    <w:p w14:paraId="0F60F45C" w14:textId="77777777" w:rsidR="00B2295A" w:rsidRPr="0043747F" w:rsidRDefault="00B2295A" w:rsidP="00B2295A">
      <w:pPr>
        <w:numPr>
          <w:ilvl w:val="0"/>
          <w:numId w:val="71"/>
        </w:numPr>
        <w:rPr>
          <w:lang w:val="el-GR"/>
        </w:rPr>
      </w:pPr>
      <w:r w:rsidRPr="0043747F">
        <w:rPr>
          <w:lang w:val="el-GR"/>
        </w:rPr>
        <w:t>Τήρηση όλων των στοιχείων είδους όπως κωδικός, περιγραφή, μονάδα μέτρησης, Φ.Π.Α, τρόπο διακίνησης, αιτιολογία, χρόνο και ώρα αποστολής, τυχόν επιβαρύνσεις,.</w:t>
      </w:r>
    </w:p>
    <w:p w14:paraId="158B3641" w14:textId="77777777" w:rsidR="00B2295A" w:rsidRPr="0043747F" w:rsidRDefault="00B2295A" w:rsidP="00B2295A">
      <w:pPr>
        <w:numPr>
          <w:ilvl w:val="0"/>
          <w:numId w:val="71"/>
        </w:numPr>
        <w:rPr>
          <w:lang w:val="el-GR"/>
        </w:rPr>
      </w:pPr>
      <w:r w:rsidRPr="0043747F">
        <w:rPr>
          <w:lang w:val="el-GR"/>
        </w:rPr>
        <w:t>Τήρηση αρχείου κινήσεων υλικών (εισαγωγές- εξαγωγές) με όλα τα στοιχεία όπως ημερομηνία, ποσότητα, αξία.</w:t>
      </w:r>
    </w:p>
    <w:p w14:paraId="18AD245F" w14:textId="77777777" w:rsidR="00B2295A" w:rsidRPr="0043747F" w:rsidRDefault="00B2295A" w:rsidP="00B2295A">
      <w:pPr>
        <w:numPr>
          <w:ilvl w:val="0"/>
          <w:numId w:val="71"/>
        </w:numPr>
        <w:rPr>
          <w:lang w:val="el-GR"/>
        </w:rPr>
      </w:pPr>
      <w:r w:rsidRPr="0043747F">
        <w:rPr>
          <w:lang w:val="el-GR"/>
        </w:rPr>
        <w:t>Τήρηση αρχείου σκοπών χρήσεων των υλικών (υπηρεσία που τα χρεώνεται, σκοπός για τον οποίο θα χρησιμοποιηθούν)</w:t>
      </w:r>
    </w:p>
    <w:p w14:paraId="4559124C" w14:textId="77777777" w:rsidR="00B2295A" w:rsidRPr="0043747F" w:rsidRDefault="00B2295A" w:rsidP="00B2295A">
      <w:pPr>
        <w:numPr>
          <w:ilvl w:val="0"/>
          <w:numId w:val="71"/>
        </w:numPr>
        <w:rPr>
          <w:lang w:val="el-GR"/>
        </w:rPr>
      </w:pPr>
      <w:r w:rsidRPr="0043747F">
        <w:rPr>
          <w:lang w:val="el-GR"/>
        </w:rPr>
        <w:t>Τήρηση αρχείου επιτροπών παραλαβής υλικών (ονοματεπώνυμα, και ιδιότητες μελών και υπηρεσία στην οποία ανήκουν)</w:t>
      </w:r>
    </w:p>
    <w:p w14:paraId="051FD9E2" w14:textId="77777777" w:rsidR="00B2295A" w:rsidRPr="0043747F" w:rsidRDefault="00B2295A" w:rsidP="00B2295A">
      <w:pPr>
        <w:numPr>
          <w:ilvl w:val="0"/>
          <w:numId w:val="71"/>
        </w:numPr>
        <w:rPr>
          <w:lang w:val="el-GR"/>
        </w:rPr>
      </w:pPr>
      <w:r w:rsidRPr="0043747F">
        <w:rPr>
          <w:lang w:val="el-GR"/>
        </w:rPr>
        <w:t>Καταχώρηση εντολών παράδοσης και παραλαβής υλικών</w:t>
      </w:r>
    </w:p>
    <w:p w14:paraId="31F678A3" w14:textId="77777777" w:rsidR="00B2295A" w:rsidRPr="0043747F" w:rsidRDefault="00B2295A" w:rsidP="00B2295A">
      <w:pPr>
        <w:numPr>
          <w:ilvl w:val="0"/>
          <w:numId w:val="71"/>
        </w:numPr>
        <w:rPr>
          <w:lang w:val="el-GR"/>
        </w:rPr>
      </w:pPr>
      <w:r w:rsidRPr="0043747F">
        <w:rPr>
          <w:lang w:val="el-GR"/>
        </w:rPr>
        <w:t>Τήρηση αρχείου προμήθειας υλικού. Τρόπος προμήθειας (απευθείας ανάθεση, πρόχειρος διαγωνισμός, τακτικός), νομική βάση, τρόπος παραλαβής των υλικών (τμηματικά, ολικά, πρόσθετα) και παράλληλη σύνδεση της τμηματικής ή ολικής ποσότητας με την πρόσθετη παραγγελία +/ - 30/% όταν αυτή ζητείται</w:t>
      </w:r>
    </w:p>
    <w:p w14:paraId="577ECE45" w14:textId="77777777" w:rsidR="00B2295A" w:rsidRPr="0043747F" w:rsidRDefault="00B2295A" w:rsidP="00B2295A">
      <w:pPr>
        <w:numPr>
          <w:ilvl w:val="0"/>
          <w:numId w:val="71"/>
        </w:numPr>
        <w:rPr>
          <w:lang w:val="el-GR"/>
        </w:rPr>
      </w:pPr>
      <w:r w:rsidRPr="0043747F">
        <w:rPr>
          <w:lang w:val="el-GR"/>
        </w:rPr>
        <w:t>Ελεύθερος Παραμετρικός Ορισμός Χώρων σε πολλαπλά επίπεδα (πχ. Αποθήκη, Τομέας, Τμήμα, Θέση, Ράφι, Συρτάρι) με χρήση γραμμωτού κώδικα.</w:t>
      </w:r>
    </w:p>
    <w:p w14:paraId="36BC0ABA" w14:textId="77777777" w:rsidR="00B2295A" w:rsidRPr="0043747F" w:rsidRDefault="00B2295A" w:rsidP="00B2295A">
      <w:pPr>
        <w:numPr>
          <w:ilvl w:val="0"/>
          <w:numId w:val="71"/>
        </w:numPr>
        <w:rPr>
          <w:lang w:val="el-GR"/>
        </w:rPr>
      </w:pPr>
      <w:r w:rsidRPr="0043747F">
        <w:rPr>
          <w:lang w:val="el-GR"/>
        </w:rPr>
        <w:t>Αυτοματοποιημένη διαδικασία Παραλαβών – Παρακολούθηση Εντολών Προμήθειας – Εκτέλεσης Συμβάσεων</w:t>
      </w:r>
    </w:p>
    <w:p w14:paraId="66F45D5B" w14:textId="77777777" w:rsidR="00B2295A" w:rsidRPr="0043747F" w:rsidRDefault="00B2295A" w:rsidP="00B2295A">
      <w:pPr>
        <w:numPr>
          <w:ilvl w:val="0"/>
          <w:numId w:val="71"/>
        </w:numPr>
        <w:rPr>
          <w:lang w:val="el-GR"/>
        </w:rPr>
      </w:pPr>
      <w:r w:rsidRPr="0043747F">
        <w:rPr>
          <w:lang w:val="el-GR"/>
        </w:rPr>
        <w:t>Διακινήσεις Υλικών – αυτοματοποιημένη διαδικασία παραλαβής από μια Υπηρεσία σε άλλη.</w:t>
      </w:r>
    </w:p>
    <w:p w14:paraId="47AE5974" w14:textId="77777777" w:rsidR="00B2295A" w:rsidRPr="0043747F" w:rsidRDefault="00B2295A" w:rsidP="00B2295A">
      <w:pPr>
        <w:numPr>
          <w:ilvl w:val="0"/>
          <w:numId w:val="71"/>
        </w:numPr>
        <w:rPr>
          <w:lang w:val="el-GR"/>
        </w:rPr>
      </w:pPr>
      <w:r w:rsidRPr="0043747F">
        <w:rPr>
          <w:lang w:val="el-GR"/>
        </w:rPr>
        <w:t>Χρεώσεις – Αναλώσεις ειδών σε Κέντρα κόστους, Επίπεδα Οργανογράμματος.</w:t>
      </w:r>
    </w:p>
    <w:p w14:paraId="06AA987A" w14:textId="77777777" w:rsidR="00B2295A" w:rsidRPr="0043747F" w:rsidRDefault="00B2295A" w:rsidP="00B2295A">
      <w:pPr>
        <w:numPr>
          <w:ilvl w:val="0"/>
          <w:numId w:val="71"/>
        </w:numPr>
        <w:rPr>
          <w:lang w:val="el-GR"/>
        </w:rPr>
      </w:pPr>
      <w:r w:rsidRPr="0043747F">
        <w:rPr>
          <w:lang w:val="el-GR"/>
        </w:rPr>
        <w:t>Ένταξη των Ειδών σε παραμετρικά οριζόμενες Κατηγορίες, Υποκατηγορίες, Ομάδες, Υποομάδες. Συσχέτιση Υλικών και Υπηρεσιών με κωδικούς Προϋπολογισμού και CPV.</w:t>
      </w:r>
    </w:p>
    <w:p w14:paraId="59A831EC" w14:textId="77777777" w:rsidR="00B2295A" w:rsidRPr="0043747F" w:rsidRDefault="00B2295A" w:rsidP="00B2295A">
      <w:pPr>
        <w:numPr>
          <w:ilvl w:val="0"/>
          <w:numId w:val="71"/>
        </w:numPr>
        <w:rPr>
          <w:lang w:val="el-GR"/>
        </w:rPr>
      </w:pPr>
      <w:r w:rsidRPr="0043747F">
        <w:rPr>
          <w:lang w:val="el-GR"/>
        </w:rPr>
        <w:t xml:space="preserve">Διασύνδεση με πληροφοριακά συστήματα άλλων φορέων.  </w:t>
      </w:r>
    </w:p>
    <w:p w14:paraId="24900E04" w14:textId="77777777" w:rsidR="00B2295A" w:rsidRPr="0043747F" w:rsidRDefault="00B2295A" w:rsidP="00B2295A">
      <w:pPr>
        <w:numPr>
          <w:ilvl w:val="0"/>
          <w:numId w:val="71"/>
        </w:numPr>
        <w:rPr>
          <w:lang w:val="el-GR"/>
        </w:rPr>
      </w:pPr>
      <w:r w:rsidRPr="0043747F">
        <w:rPr>
          <w:lang w:val="el-GR"/>
        </w:rPr>
        <w:t>Διασύνδεση με το υποσύστημα Οικονομικής Διαχείρισης, το  υποσύστημα Ηλεκτρονικής Παρακολούθησης και Εφαρμογής των διαδικασιών Προμηθειών και το υποσύστημα Κοστολόγησης.</w:t>
      </w:r>
    </w:p>
    <w:p w14:paraId="45767CC7" w14:textId="77777777" w:rsidR="00B2295A" w:rsidRPr="0043747F" w:rsidRDefault="00B2295A" w:rsidP="00B2295A">
      <w:pPr>
        <w:numPr>
          <w:ilvl w:val="0"/>
          <w:numId w:val="71"/>
        </w:numPr>
        <w:rPr>
          <w:lang w:val="el-GR"/>
        </w:rPr>
      </w:pPr>
      <w:r w:rsidRPr="0043747F">
        <w:rPr>
          <w:lang w:val="el-GR"/>
        </w:rPr>
        <w:t>Σύστημα πολλαπλών αναφορών – στατιστικών και εκτυπώσεων ελέγχου (</w:t>
      </w:r>
      <w:proofErr w:type="spellStart"/>
      <w:r w:rsidRPr="0043747F">
        <w:rPr>
          <w:lang w:val="el-GR"/>
        </w:rPr>
        <w:t>reporting</w:t>
      </w:r>
      <w:proofErr w:type="spellEnd"/>
      <w:r w:rsidRPr="0043747F">
        <w:rPr>
          <w:lang w:val="el-GR"/>
        </w:rPr>
        <w:t xml:space="preserve">) </w:t>
      </w:r>
    </w:p>
    <w:p w14:paraId="6D9DC983" w14:textId="77777777" w:rsidR="00B2295A" w:rsidRDefault="00B2295A" w:rsidP="00B2295A">
      <w:pPr>
        <w:rPr>
          <w:lang w:val="el-GR"/>
        </w:rPr>
      </w:pPr>
    </w:p>
    <w:p w14:paraId="5948A405" w14:textId="77777777" w:rsidR="00B2295A" w:rsidRPr="00F1025A" w:rsidRDefault="00B2295A" w:rsidP="00B2295A">
      <w:pPr>
        <w:rPr>
          <w:lang w:val="el-GR"/>
        </w:rPr>
      </w:pPr>
      <w:r>
        <w:rPr>
          <w:lang w:val="el-GR"/>
        </w:rPr>
        <w:t xml:space="preserve">Στο ζητούμενο σύστημα θα πρέπει </w:t>
      </w:r>
      <w:r w:rsidRPr="00F1025A">
        <w:rPr>
          <w:lang w:val="el-GR"/>
        </w:rPr>
        <w:t>να προβλέπεται η δυνατότητα υποσυστήματος διαχείρισης υλικών και χώρων αποθήκευσης με αιτία δωρεές, με δυνατότητα διακριτής παρακολούθησης ανά γενεσιουργό σύμβαση δωρεάς (</w:t>
      </w:r>
      <w:proofErr w:type="spellStart"/>
      <w:r w:rsidRPr="00F1025A">
        <w:rPr>
          <w:lang w:val="el-GR"/>
        </w:rPr>
        <w:t>πρβλ</w:t>
      </w:r>
      <w:proofErr w:type="spellEnd"/>
      <w:r w:rsidRPr="00F1025A">
        <w:rPr>
          <w:lang w:val="el-GR"/>
        </w:rPr>
        <w:t xml:space="preserve">. δωρεά </w:t>
      </w:r>
      <w:proofErr w:type="spellStart"/>
      <w:r w:rsidRPr="00F1025A">
        <w:rPr>
          <w:lang w:val="el-GR"/>
        </w:rPr>
        <w:t>Lidl</w:t>
      </w:r>
      <w:proofErr w:type="spellEnd"/>
      <w:r w:rsidRPr="00F1025A">
        <w:rPr>
          <w:lang w:val="el-GR"/>
        </w:rPr>
        <w:t xml:space="preserve"> η οποία περιλαμβάνει τόσο τη διαμόρφωση διακριτού χώρου αποθήκευσης όσο και τον διακριτό ετήσιο εφοδιασμό της με πάγια, ή επιμέρους δωρεές </w:t>
      </w:r>
      <w:proofErr w:type="spellStart"/>
      <w:r w:rsidRPr="00F1025A">
        <w:rPr>
          <w:lang w:val="el-GR"/>
        </w:rPr>
        <w:t>drones</w:t>
      </w:r>
      <w:proofErr w:type="spellEnd"/>
      <w:r w:rsidRPr="00F1025A">
        <w:rPr>
          <w:lang w:val="el-GR"/>
        </w:rPr>
        <w:t xml:space="preserve"> προς χρήσης για την πρόληψη πυρκαγιών κατά την αντιπυρική περίοδο). </w:t>
      </w:r>
    </w:p>
    <w:p w14:paraId="52C9305A" w14:textId="77777777" w:rsidR="00B2295A" w:rsidRDefault="00B2295A" w:rsidP="00B2295A">
      <w:pPr>
        <w:rPr>
          <w:lang w:val="el-GR"/>
        </w:rPr>
      </w:pPr>
      <w:r w:rsidRPr="00F92BD4">
        <w:rPr>
          <w:lang w:val="el-GR"/>
        </w:rPr>
        <w:lastRenderedPageBreak/>
        <w:t xml:space="preserve">Το υποσύστημα διαχείρισης υλικών αναλωσίμων και μη προϊόντων, με γενεσιουργό αιτία δωρεά, θα πρέπει να μπορεί να ενσωματώνει τους ειδικούς όρους παρακολούθησης και υλοποίησης που διέπει κάθε σύμβαση δωρεάς, και </w:t>
      </w:r>
      <w:r w:rsidRPr="00F1025A">
        <w:rPr>
          <w:lang w:val="el-GR"/>
        </w:rPr>
        <w:t xml:space="preserve">συγκεκριμένα τη διάρκεια χρήσης ή ανάλωσης, τους όρους ανανέωσης, το σκοπό χρήσης, τον δωρητή, να περιλαμβάνει αυτοματοποιημένες </w:t>
      </w:r>
      <w:proofErr w:type="spellStart"/>
      <w:r w:rsidRPr="00F1025A">
        <w:rPr>
          <w:lang w:val="el-GR"/>
        </w:rPr>
        <w:t>push</w:t>
      </w:r>
      <w:proofErr w:type="spellEnd"/>
      <w:r w:rsidRPr="00F1025A">
        <w:rPr>
          <w:lang w:val="el-GR"/>
        </w:rPr>
        <w:t xml:space="preserve"> ειδοποιήσεις για συμβατικές γνωστοποιήσεις στους δωρητές</w:t>
      </w:r>
      <w:r>
        <w:rPr>
          <w:lang w:val="el-GR"/>
        </w:rPr>
        <w:t>.</w:t>
      </w:r>
    </w:p>
    <w:p w14:paraId="0B50D30D" w14:textId="77777777" w:rsidR="00B2295A" w:rsidRPr="00F92BD4" w:rsidRDefault="00B2295A" w:rsidP="00B2295A">
      <w:pPr>
        <w:rPr>
          <w:lang w:val="el-GR"/>
        </w:rPr>
      </w:pPr>
      <w:r>
        <w:rPr>
          <w:lang w:val="el-GR"/>
        </w:rPr>
        <w:t xml:space="preserve">Επιπλέον, πρέπει να υποστηρίζει την </w:t>
      </w:r>
      <w:r w:rsidRPr="00F92BD4">
        <w:rPr>
          <w:lang w:val="el-GR"/>
        </w:rPr>
        <w:t xml:space="preserve">καταχώριση των επιμέρους επιτροπών παραλαβής (προσωρινής και οριστικής), η ένταξη των εγκριτικών αποφάσεων κάθε δωρεάς, αποφάσεων απαλλαγής ΦΠΑ που τους αντιστοιχούν καθώς και τυχόν ανακλητικές αποφάσεις λόγω επίτευξης του σκοπού ή συνδρομής άλλου λόγου ανάκλησης της δωρεάς. </w:t>
      </w:r>
    </w:p>
    <w:p w14:paraId="36BD51D8" w14:textId="77777777" w:rsidR="00B2295A" w:rsidRPr="00F92BD4" w:rsidRDefault="00B2295A" w:rsidP="00B2295A">
      <w:pPr>
        <w:rPr>
          <w:lang w:val="el-GR"/>
        </w:rPr>
      </w:pPr>
      <w:r>
        <w:rPr>
          <w:lang w:val="el-GR"/>
        </w:rPr>
        <w:t xml:space="preserve">Επίσης, </w:t>
      </w:r>
      <w:r w:rsidRPr="00F92BD4">
        <w:rPr>
          <w:lang w:val="el-GR"/>
        </w:rPr>
        <w:t xml:space="preserve">στο πλαίσιο των ανωτέρω εφαρμογών θα πρέπει να συσταθεί και υποσύστημα διαχείρισης υλικών που το ΥΠΠΚΚ διαθέτει σε τρίτους στο πλαίσιο του προγράμματος Αιγίς, ως δωρητής πχ. Ασθενοφόρα προς ΕΚΑΒ, ώστε να υπάρχει επαρκής έλεγχος των διαδικασιών διαχείρισης και διάθεσης δωριζόμενων υλικών σε τρίτους, αναλογικά εφαρμοζόμενων των ανωτέρω ως προς τους όρους της σύμβασης. </w:t>
      </w:r>
    </w:p>
    <w:p w14:paraId="17F9A72F" w14:textId="77777777" w:rsidR="00B2295A" w:rsidRPr="00F92BD4" w:rsidRDefault="00B2295A" w:rsidP="00B2295A">
      <w:pPr>
        <w:rPr>
          <w:lang w:val="el-GR"/>
        </w:rPr>
      </w:pPr>
      <w:r>
        <w:rPr>
          <w:lang w:val="el-GR"/>
        </w:rPr>
        <w:t>Το προαναφερθέντα συστήματα «</w:t>
      </w:r>
      <w:r w:rsidRPr="00F1025A">
        <w:rPr>
          <w:lang w:val="el-GR"/>
        </w:rPr>
        <w:t>Ηλεκτρονικό Μητρώο Παγίων</w:t>
      </w:r>
      <w:r>
        <w:rPr>
          <w:lang w:val="el-GR"/>
        </w:rPr>
        <w:t>» και «</w:t>
      </w:r>
      <w:r w:rsidRPr="00634B69">
        <w:rPr>
          <w:lang w:val="el-GR"/>
        </w:rPr>
        <w:t>Σύστημα Διαχείρισης Υλικών και Χώρων Αποθήκευσης</w:t>
      </w:r>
      <w:r>
        <w:rPr>
          <w:lang w:val="el-GR"/>
        </w:rPr>
        <w:t xml:space="preserve">», θα πρέπει να καλύπτουν, όχι μόνο την </w:t>
      </w:r>
      <w:r w:rsidRPr="00F92BD4">
        <w:rPr>
          <w:lang w:val="el-GR"/>
        </w:rPr>
        <w:t>παρακολούθηση των ίδιων παγίων, αλλά όλων των παγίων, αναλώσιμων ή μη, που το Υπουργείο διαχειρίζεται για λογαριασμό του ή για λογαριασμό τρίτων, ανά σύμβαση, είδος προμήθειας, υλικό και προοριζόμενη χρήση.</w:t>
      </w:r>
    </w:p>
    <w:p w14:paraId="7A7AC35D" w14:textId="77777777" w:rsidR="0043747F" w:rsidRPr="0043747F" w:rsidRDefault="0043747F" w:rsidP="0043747F">
      <w:pPr>
        <w:rPr>
          <w:lang w:val="el-GR"/>
        </w:rPr>
      </w:pPr>
    </w:p>
    <w:p w14:paraId="52A5B6E1" w14:textId="77777777" w:rsidR="0043747F" w:rsidRPr="0043747F" w:rsidRDefault="0043747F" w:rsidP="00FE26BF">
      <w:pPr>
        <w:pStyle w:val="4"/>
      </w:pPr>
      <w:bookmarkStart w:id="638" w:name="_Toc180679378"/>
      <w:proofErr w:type="spellStart"/>
      <w:r w:rsidRPr="00FE26BF">
        <w:t>Ψηφιοποίηση</w:t>
      </w:r>
      <w:proofErr w:type="spellEnd"/>
      <w:r w:rsidRPr="00FE26BF">
        <w:t xml:space="preserve"> φακέλων προσωπικού</w:t>
      </w:r>
      <w:bookmarkEnd w:id="638"/>
    </w:p>
    <w:p w14:paraId="3A65A563" w14:textId="6B9EF2B6" w:rsidR="0043747F" w:rsidRPr="0043747F" w:rsidRDefault="0043747F" w:rsidP="0043747F">
      <w:pPr>
        <w:rPr>
          <w:b/>
          <w:lang w:val="el-GR"/>
        </w:rPr>
      </w:pPr>
      <w:bookmarkStart w:id="639" w:name="_Toc156478129"/>
      <w:r w:rsidRPr="0043747F">
        <w:rPr>
          <w:b/>
          <w:lang w:val="el-GR"/>
        </w:rPr>
        <w:t xml:space="preserve">Συνοπτική περιγραφή </w:t>
      </w:r>
      <w:bookmarkEnd w:id="639"/>
    </w:p>
    <w:p w14:paraId="6886A406" w14:textId="0219660D" w:rsidR="0043747F" w:rsidRPr="0043747F" w:rsidRDefault="0043747F" w:rsidP="0043747F">
      <w:pPr>
        <w:rPr>
          <w:lang w:val="el-GR"/>
        </w:rPr>
      </w:pPr>
      <w:r w:rsidRPr="0043747F">
        <w:rPr>
          <w:lang w:val="el-GR"/>
        </w:rPr>
        <w:t xml:space="preserve">Στην υπηρεσία διατηρούνται και διαχειρίζονται </w:t>
      </w:r>
      <w:r w:rsidR="007C5B37">
        <w:rPr>
          <w:lang w:val="el-GR"/>
        </w:rPr>
        <w:t>2</w:t>
      </w:r>
      <w:r w:rsidR="00357140">
        <w:rPr>
          <w:lang w:val="el-GR"/>
        </w:rPr>
        <w:t>2</w:t>
      </w:r>
      <w:r w:rsidRPr="0043747F">
        <w:rPr>
          <w:lang w:val="el-GR"/>
        </w:rPr>
        <w:t xml:space="preserve">.000 φάκελοι προσωπικού. Το σύνολο των φακέλων αφορούν εν ενεργεία υπαλλήλους και υπαλλήλους που έχουν συνταξιοδοτηθεί. </w:t>
      </w:r>
    </w:p>
    <w:p w14:paraId="104F6AF3" w14:textId="77777777" w:rsidR="0043747F" w:rsidRPr="0043747F" w:rsidRDefault="0043747F" w:rsidP="0043747F">
      <w:pPr>
        <w:rPr>
          <w:lang w:val="el-GR"/>
        </w:rPr>
      </w:pPr>
      <w:r w:rsidRPr="0043747F">
        <w:rPr>
          <w:lang w:val="el-GR"/>
        </w:rPr>
        <w:t>Οι φάκελοι φυλάσσονται αυτή τη στιγμή εντός των κτιριακών εγκαταστάσεων.</w:t>
      </w:r>
    </w:p>
    <w:p w14:paraId="434758B1" w14:textId="54118938" w:rsidR="0043747F" w:rsidRPr="0043747F" w:rsidRDefault="0043747F" w:rsidP="0043747F">
      <w:pPr>
        <w:rPr>
          <w:lang w:val="el-GR"/>
        </w:rPr>
      </w:pPr>
      <w:bookmarkStart w:id="640" w:name="_Hlk140577668"/>
      <w:r w:rsidRPr="0043747F">
        <w:rPr>
          <w:lang w:val="el-GR"/>
        </w:rPr>
        <w:t xml:space="preserve">Αντικείμενο είναι η μετατροπή του αρχειακού υλικού και συγκεκριμένα τη </w:t>
      </w:r>
      <w:proofErr w:type="spellStart"/>
      <w:r w:rsidRPr="0043747F">
        <w:rPr>
          <w:lang w:val="el-GR"/>
        </w:rPr>
        <w:t>ψηφιοποίηση</w:t>
      </w:r>
      <w:proofErr w:type="spellEnd"/>
      <w:r w:rsidRPr="0043747F">
        <w:rPr>
          <w:lang w:val="el-GR"/>
        </w:rPr>
        <w:t xml:space="preserve"> των φυσικών φακέλων, η δημιουργία ηλεκτρονικού μητρώου φυσικών και ψηφιακών αρχείων. Η </w:t>
      </w:r>
      <w:proofErr w:type="spellStart"/>
      <w:r w:rsidRPr="0043747F">
        <w:rPr>
          <w:lang w:val="el-GR"/>
        </w:rPr>
        <w:t>ψηφιοποίηση</w:t>
      </w:r>
      <w:proofErr w:type="spellEnd"/>
      <w:r w:rsidRPr="0043747F">
        <w:rPr>
          <w:lang w:val="el-GR"/>
        </w:rPr>
        <w:t xml:space="preserve"> περιλαμβάνει τη σάρωση</w:t>
      </w:r>
      <w:r w:rsidR="00FC43DB">
        <w:rPr>
          <w:lang w:val="el-GR"/>
        </w:rPr>
        <w:t xml:space="preserve"> έως 200.000 σελίδων απολογιστικά </w:t>
      </w:r>
      <w:r w:rsidRPr="0043747F">
        <w:rPr>
          <w:lang w:val="el-GR"/>
        </w:rPr>
        <w:t xml:space="preserve">και τη δημιουργία ενός ψηφιακού αντιγράφου στο οποίο θα έχουν πρόσβαση οι νόμιμα ενδιαφερόμενοι. </w:t>
      </w:r>
    </w:p>
    <w:p w14:paraId="23226302" w14:textId="77777777" w:rsidR="0043747F" w:rsidRPr="0043747F" w:rsidRDefault="0043747F" w:rsidP="0043747F">
      <w:pPr>
        <w:rPr>
          <w:lang w:val="el-GR"/>
        </w:rPr>
      </w:pPr>
      <w:r w:rsidRPr="0043747F">
        <w:rPr>
          <w:lang w:val="el-GR"/>
        </w:rPr>
        <w:t>Θα πρέπει να ληφθεί υπόψιν ότι για μεγάλο μέρος του αρχείου ενδέχεται να απαιτείται αφαίρεση συρραπτικών και κατάλληλη προετοιμασία των εγγράφων π.χ. ίσιωμα σε τσαλακωμένες άκρες πριν από τη διαδικασία σάρωσης. Επίσης θα πρέπει να ληφθεί υπόψιν ότι λόγω της παλαιότητας του αρχείου και της ποιότητας που ενδεχομένως να υπάρχει σε μεγάλο όγκο των αρχείων, ενδείκνυται η χρήση επίπεδου σαρωτή για τη διασφάλιση της ακεραιότητας του αρχείου.</w:t>
      </w:r>
    </w:p>
    <w:p w14:paraId="793CFBFF" w14:textId="77777777" w:rsidR="0043747F" w:rsidRPr="0043747F" w:rsidRDefault="0043747F" w:rsidP="0043747F">
      <w:pPr>
        <w:rPr>
          <w:lang w:val="el-GR"/>
        </w:rPr>
      </w:pPr>
      <w:r w:rsidRPr="0043747F">
        <w:rPr>
          <w:lang w:val="el-GR"/>
        </w:rPr>
        <w:t>Θα υπάρξει η δυνατότητα επίσκεψης στο φυσικό αρχείο για να δημιουργηθεί ιδία αντίληψη για τις ζητούμενες υπηρεσίες.</w:t>
      </w:r>
    </w:p>
    <w:p w14:paraId="58747C55" w14:textId="236CAB0F" w:rsidR="0043747F" w:rsidRPr="0043747F" w:rsidRDefault="0043747F" w:rsidP="0043747F">
      <w:pPr>
        <w:rPr>
          <w:lang w:val="el-GR"/>
        </w:rPr>
      </w:pPr>
      <w:r w:rsidRPr="0043747F">
        <w:rPr>
          <w:lang w:val="el-GR"/>
        </w:rPr>
        <w:t xml:space="preserve">Το γραφείο προσωπικού διατηρεί και διαχειρίζεται περί τους </w:t>
      </w:r>
      <w:r w:rsidR="00FA7F15" w:rsidRPr="00FA7F15">
        <w:rPr>
          <w:lang w:val="el-GR"/>
        </w:rPr>
        <w:t>2</w:t>
      </w:r>
      <w:r w:rsidR="00357140">
        <w:rPr>
          <w:lang w:val="el-GR"/>
        </w:rPr>
        <w:t>2</w:t>
      </w:r>
      <w:r w:rsidRPr="0043747F">
        <w:rPr>
          <w:lang w:val="el-GR"/>
        </w:rPr>
        <w:t xml:space="preserve">.000 φακέλους προσωπικού. </w:t>
      </w:r>
    </w:p>
    <w:p w14:paraId="07D2B78D" w14:textId="77777777" w:rsidR="0043747F" w:rsidRPr="0043747F" w:rsidRDefault="0043747F" w:rsidP="0043747F">
      <w:pPr>
        <w:rPr>
          <w:lang w:val="el-GR"/>
        </w:rPr>
      </w:pPr>
      <w:r w:rsidRPr="0043747F">
        <w:rPr>
          <w:lang w:val="el-GR"/>
        </w:rPr>
        <w:t xml:space="preserve">Τα προς </w:t>
      </w:r>
      <w:proofErr w:type="spellStart"/>
      <w:r w:rsidRPr="0043747F">
        <w:rPr>
          <w:lang w:val="el-GR"/>
        </w:rPr>
        <w:t>ψηφιοποίηση</w:t>
      </w:r>
      <w:proofErr w:type="spellEnd"/>
      <w:r w:rsidRPr="0043747F">
        <w:rPr>
          <w:lang w:val="el-GR"/>
        </w:rPr>
        <w:t xml:space="preserve"> έγγραφα είναι δακτυλογραφημένα, εκτυπωμένα ή και χειρόγραφα. Αρκετά συραμμένα ή αρχειοθετημένα σε </w:t>
      </w:r>
      <w:proofErr w:type="spellStart"/>
      <w:r w:rsidRPr="0043747F">
        <w:rPr>
          <w:lang w:val="el-GR"/>
        </w:rPr>
        <w:t>υποφακέλους</w:t>
      </w:r>
      <w:proofErr w:type="spellEnd"/>
      <w:r w:rsidRPr="0043747F">
        <w:rPr>
          <w:lang w:val="el-GR"/>
        </w:rPr>
        <w:t xml:space="preserve">. Έγγραφα Α4 και σ’ αρκετές περιπτώσεις μικρότερα του Α4. Υπάρχουν εκτυπωμένες καταστάσεις ή έγγραφα μεγέθους Α3. </w:t>
      </w:r>
    </w:p>
    <w:p w14:paraId="39D85A90" w14:textId="77777777" w:rsidR="0043747F" w:rsidRPr="0043747F" w:rsidRDefault="0043747F" w:rsidP="0043747F">
      <w:pPr>
        <w:rPr>
          <w:lang w:val="el-GR"/>
        </w:rPr>
      </w:pPr>
      <w:r w:rsidRPr="0043747F">
        <w:rPr>
          <w:lang w:val="el-GR"/>
        </w:rPr>
        <w:t>Πιο συγκεκριμένα, το έργο περιλαμβάνει τα ακόλουθα:</w:t>
      </w:r>
      <w:bookmarkEnd w:id="640"/>
    </w:p>
    <w:p w14:paraId="3C1724F3" w14:textId="158B3C15" w:rsidR="0043747F" w:rsidRPr="0043747F" w:rsidRDefault="0043747F" w:rsidP="008C3594">
      <w:pPr>
        <w:numPr>
          <w:ilvl w:val="0"/>
          <w:numId w:val="64"/>
        </w:numPr>
        <w:rPr>
          <w:lang w:val="el-GR"/>
        </w:rPr>
      </w:pPr>
      <w:r w:rsidRPr="0043747F">
        <w:rPr>
          <w:lang w:val="el-GR"/>
        </w:rPr>
        <w:lastRenderedPageBreak/>
        <w:t xml:space="preserve">Ανάλυση απαιτήσεων και σχεδιασμού περιεχομένων  </w:t>
      </w:r>
    </w:p>
    <w:p w14:paraId="5EF14190" w14:textId="77777777" w:rsidR="0043747F" w:rsidRPr="0043747F" w:rsidRDefault="0043747F" w:rsidP="008C3594">
      <w:pPr>
        <w:numPr>
          <w:ilvl w:val="0"/>
          <w:numId w:val="64"/>
        </w:numPr>
        <w:rPr>
          <w:lang w:val="el-GR"/>
        </w:rPr>
      </w:pPr>
      <w:r w:rsidRPr="0043747F">
        <w:rPr>
          <w:lang w:val="el-GR"/>
        </w:rPr>
        <w:t>Παράδοση – παραλαβή αρχείου.</w:t>
      </w:r>
    </w:p>
    <w:p w14:paraId="686D0F7F" w14:textId="77777777" w:rsidR="0043747F" w:rsidRPr="0043747F" w:rsidRDefault="0043747F" w:rsidP="008C3594">
      <w:pPr>
        <w:numPr>
          <w:ilvl w:val="0"/>
          <w:numId w:val="64"/>
        </w:numPr>
        <w:rPr>
          <w:lang w:val="el-GR"/>
        </w:rPr>
      </w:pPr>
      <w:r w:rsidRPr="0043747F">
        <w:rPr>
          <w:lang w:val="el-GR"/>
        </w:rPr>
        <w:t xml:space="preserve">Έλεγχος, προετοιμασία και κατηγοριοποίηση εγγράφων προς </w:t>
      </w:r>
      <w:proofErr w:type="spellStart"/>
      <w:r w:rsidRPr="0043747F">
        <w:rPr>
          <w:lang w:val="el-GR"/>
        </w:rPr>
        <w:t>ψηφιοποίηση</w:t>
      </w:r>
      <w:proofErr w:type="spellEnd"/>
      <w:r w:rsidRPr="0043747F">
        <w:rPr>
          <w:lang w:val="el-GR"/>
        </w:rPr>
        <w:t>.</w:t>
      </w:r>
    </w:p>
    <w:p w14:paraId="3AF86157" w14:textId="77777777" w:rsidR="0043747F" w:rsidRPr="0043747F" w:rsidRDefault="0043747F" w:rsidP="008C3594">
      <w:pPr>
        <w:numPr>
          <w:ilvl w:val="0"/>
          <w:numId w:val="64"/>
        </w:numPr>
        <w:rPr>
          <w:lang w:val="el-GR"/>
        </w:rPr>
      </w:pPr>
      <w:r w:rsidRPr="0043747F">
        <w:rPr>
          <w:lang w:val="el-GR"/>
        </w:rPr>
        <w:t xml:space="preserve">Υπηρεσίες </w:t>
      </w:r>
      <w:proofErr w:type="spellStart"/>
      <w:r w:rsidRPr="0043747F">
        <w:rPr>
          <w:lang w:val="el-GR"/>
        </w:rPr>
        <w:t>ψηφιοποίησης</w:t>
      </w:r>
      <w:proofErr w:type="spellEnd"/>
      <w:r w:rsidRPr="0043747F">
        <w:rPr>
          <w:lang w:val="el-GR"/>
        </w:rPr>
        <w:t xml:space="preserve"> φυσικών φακέλων προσωπικού.</w:t>
      </w:r>
    </w:p>
    <w:p w14:paraId="65BB1727" w14:textId="77777777" w:rsidR="0043747F" w:rsidRPr="0043747F" w:rsidRDefault="0043747F" w:rsidP="008C3594">
      <w:pPr>
        <w:numPr>
          <w:ilvl w:val="0"/>
          <w:numId w:val="64"/>
        </w:numPr>
        <w:rPr>
          <w:lang w:val="el-GR"/>
        </w:rPr>
      </w:pPr>
      <w:r w:rsidRPr="0043747F">
        <w:rPr>
          <w:lang w:val="el-GR"/>
        </w:rPr>
        <w:t>Τεκμηρίωση εγγράφων σε επίπεδο φακέλου (</w:t>
      </w:r>
      <w:proofErr w:type="spellStart"/>
      <w:r w:rsidRPr="0043747F">
        <w:rPr>
          <w:lang w:val="el-GR"/>
        </w:rPr>
        <w:t>μεταδεδομένα</w:t>
      </w:r>
      <w:proofErr w:type="spellEnd"/>
      <w:r w:rsidRPr="0043747F">
        <w:rPr>
          <w:lang w:val="el-GR"/>
        </w:rPr>
        <w:t>)</w:t>
      </w:r>
    </w:p>
    <w:p w14:paraId="5574171F" w14:textId="77777777" w:rsidR="0043747F" w:rsidRPr="0043747F" w:rsidRDefault="0043747F" w:rsidP="008C3594">
      <w:pPr>
        <w:numPr>
          <w:ilvl w:val="0"/>
          <w:numId w:val="64"/>
        </w:numPr>
        <w:rPr>
          <w:lang w:val="el-GR"/>
        </w:rPr>
      </w:pPr>
      <w:r w:rsidRPr="0043747F">
        <w:rPr>
          <w:lang w:val="el-GR"/>
        </w:rPr>
        <w:t xml:space="preserve">Έλεγχο ποιότητας </w:t>
      </w:r>
      <w:proofErr w:type="spellStart"/>
      <w:r w:rsidRPr="0043747F">
        <w:rPr>
          <w:lang w:val="el-GR"/>
        </w:rPr>
        <w:t>ψηφιοποίησης</w:t>
      </w:r>
      <w:proofErr w:type="spellEnd"/>
      <w:r w:rsidRPr="0043747F">
        <w:rPr>
          <w:lang w:val="el-GR"/>
        </w:rPr>
        <w:t xml:space="preserve"> εγγράφων και ορθότητας καταχώρησης δεδομένων.</w:t>
      </w:r>
    </w:p>
    <w:p w14:paraId="61A7E5F0" w14:textId="77777777" w:rsidR="0043747F" w:rsidRPr="0043747F" w:rsidRDefault="0043747F" w:rsidP="008C3594">
      <w:pPr>
        <w:numPr>
          <w:ilvl w:val="0"/>
          <w:numId w:val="64"/>
        </w:numPr>
        <w:rPr>
          <w:lang w:val="el-GR"/>
        </w:rPr>
      </w:pPr>
      <w:r w:rsidRPr="0043747F">
        <w:rPr>
          <w:lang w:val="el-GR"/>
        </w:rPr>
        <w:t xml:space="preserve">Ψηφιακή βάση </w:t>
      </w:r>
      <w:proofErr w:type="spellStart"/>
      <w:r w:rsidRPr="0043747F">
        <w:rPr>
          <w:lang w:val="el-GR"/>
        </w:rPr>
        <w:t>προσβάσιμη</w:t>
      </w:r>
      <w:proofErr w:type="spellEnd"/>
      <w:r w:rsidRPr="0043747F">
        <w:rPr>
          <w:lang w:val="el-GR"/>
        </w:rPr>
        <w:t xml:space="preserve"> στους άμεσα ενδιαφερόμενους (ΗR) </w:t>
      </w:r>
    </w:p>
    <w:p w14:paraId="012D14B0" w14:textId="77777777" w:rsidR="0043747F" w:rsidRPr="0043747F" w:rsidRDefault="0043747F" w:rsidP="008C3594">
      <w:pPr>
        <w:numPr>
          <w:ilvl w:val="0"/>
          <w:numId w:val="64"/>
        </w:numPr>
        <w:rPr>
          <w:lang w:val="el-GR"/>
        </w:rPr>
      </w:pPr>
      <w:r w:rsidRPr="0043747F">
        <w:rPr>
          <w:lang w:val="el-GR"/>
        </w:rPr>
        <w:t xml:space="preserve">Διασύνδεση Ψηφιοποιημένου υλικού και </w:t>
      </w:r>
      <w:proofErr w:type="spellStart"/>
      <w:r w:rsidRPr="0043747F">
        <w:rPr>
          <w:lang w:val="el-GR"/>
        </w:rPr>
        <w:t>μεταδεδομένων</w:t>
      </w:r>
      <w:proofErr w:type="spellEnd"/>
      <w:r w:rsidRPr="0043747F">
        <w:rPr>
          <w:lang w:val="el-GR"/>
        </w:rPr>
        <w:t xml:space="preserve"> με το σύστημα διαχείρισης προσωπικού. Μετάπτωση δεδομένων </w:t>
      </w:r>
      <w:proofErr w:type="spellStart"/>
      <w:r w:rsidRPr="0043747F">
        <w:rPr>
          <w:lang w:val="el-GR"/>
        </w:rPr>
        <w:t>ψηφιοποίησης</w:t>
      </w:r>
      <w:proofErr w:type="spellEnd"/>
      <w:r w:rsidRPr="0043747F">
        <w:rPr>
          <w:lang w:val="el-GR"/>
        </w:rPr>
        <w:t>.</w:t>
      </w:r>
    </w:p>
    <w:p w14:paraId="397F5803" w14:textId="77777777" w:rsidR="0043747F" w:rsidRPr="0043747F" w:rsidRDefault="0043747F" w:rsidP="0043747F">
      <w:pPr>
        <w:rPr>
          <w:lang w:val="el-GR"/>
        </w:rPr>
      </w:pPr>
      <w:r w:rsidRPr="0043747F">
        <w:rPr>
          <w:lang w:val="el-GR"/>
        </w:rPr>
        <w:t>Κατά την ανάλυση απαιτήσεων – μελέτη εφαρμογής θα εκπονηθεί μελέτη ανάλυσης απαιτήσεων η οποία θα αποτελέσει οδηγό υλοποίησης του έργου. Η κατανομή των αντίστοιχων εργασιών στα επιμέρους βήματα θα πραγματοποιηθεί στη πρώτη φάση του έργου στο πλαίσιο της μελέτης παραγωγής και η οποία θα περιλαμβάνει τα εξής:</w:t>
      </w:r>
    </w:p>
    <w:p w14:paraId="65604E25" w14:textId="77777777" w:rsidR="0043747F" w:rsidRPr="0043747F" w:rsidRDefault="0043747F" w:rsidP="008C3594">
      <w:pPr>
        <w:numPr>
          <w:ilvl w:val="0"/>
          <w:numId w:val="64"/>
        </w:numPr>
        <w:rPr>
          <w:lang w:val="el-GR"/>
        </w:rPr>
      </w:pPr>
      <w:r w:rsidRPr="0043747F">
        <w:rPr>
          <w:lang w:val="el-GR"/>
        </w:rPr>
        <w:t>Ανάλυση λειτουργικών και τεχνικών απαιτήσεων</w:t>
      </w:r>
    </w:p>
    <w:p w14:paraId="3AA2CBB1" w14:textId="77777777" w:rsidR="0043747F" w:rsidRPr="0043747F" w:rsidRDefault="0043747F" w:rsidP="008C3594">
      <w:pPr>
        <w:numPr>
          <w:ilvl w:val="0"/>
          <w:numId w:val="64"/>
        </w:numPr>
        <w:rPr>
          <w:lang w:val="el-GR"/>
        </w:rPr>
      </w:pPr>
      <w:r w:rsidRPr="0043747F">
        <w:rPr>
          <w:lang w:val="el-GR"/>
        </w:rPr>
        <w:t xml:space="preserve">Αξιολόγηση υλικού προς </w:t>
      </w:r>
      <w:proofErr w:type="spellStart"/>
      <w:r w:rsidRPr="0043747F">
        <w:rPr>
          <w:lang w:val="el-GR"/>
        </w:rPr>
        <w:t>ψηφιοποίηση</w:t>
      </w:r>
      <w:proofErr w:type="spellEnd"/>
      <w:r w:rsidRPr="0043747F">
        <w:rPr>
          <w:lang w:val="el-GR"/>
        </w:rPr>
        <w:t>.</w:t>
      </w:r>
    </w:p>
    <w:p w14:paraId="126D0E82" w14:textId="77777777" w:rsidR="0043747F" w:rsidRPr="0043747F" w:rsidRDefault="0043747F" w:rsidP="008C3594">
      <w:pPr>
        <w:numPr>
          <w:ilvl w:val="0"/>
          <w:numId w:val="64"/>
        </w:numPr>
        <w:rPr>
          <w:lang w:val="el-GR"/>
        </w:rPr>
      </w:pPr>
      <w:r w:rsidRPr="0043747F">
        <w:rPr>
          <w:lang w:val="el-GR"/>
        </w:rPr>
        <w:t xml:space="preserve">Περιγραφή τεχνικών διαδικασιών παραγωγής περιεχομένου: </w:t>
      </w:r>
      <w:proofErr w:type="spellStart"/>
      <w:r w:rsidRPr="0043747F">
        <w:rPr>
          <w:lang w:val="el-GR"/>
        </w:rPr>
        <w:t>ψηφιοποίηση</w:t>
      </w:r>
      <w:proofErr w:type="spellEnd"/>
      <w:r w:rsidRPr="0043747F">
        <w:rPr>
          <w:lang w:val="el-GR"/>
        </w:rPr>
        <w:t xml:space="preserve"> (</w:t>
      </w:r>
      <w:proofErr w:type="spellStart"/>
      <w:r w:rsidRPr="0043747F">
        <w:rPr>
          <w:lang w:val="el-GR"/>
        </w:rPr>
        <w:t>scanning</w:t>
      </w:r>
      <w:proofErr w:type="spellEnd"/>
      <w:r w:rsidRPr="0043747F">
        <w:rPr>
          <w:lang w:val="el-GR"/>
        </w:rPr>
        <w:t>), τεκμηρίωση και καταχώρηση (</w:t>
      </w:r>
      <w:proofErr w:type="spellStart"/>
      <w:r w:rsidRPr="0043747F">
        <w:rPr>
          <w:lang w:val="el-GR"/>
        </w:rPr>
        <w:t>data</w:t>
      </w:r>
      <w:proofErr w:type="spellEnd"/>
      <w:r w:rsidRPr="0043747F">
        <w:rPr>
          <w:lang w:val="el-GR"/>
        </w:rPr>
        <w:t xml:space="preserve"> </w:t>
      </w:r>
      <w:proofErr w:type="spellStart"/>
      <w:r w:rsidRPr="0043747F">
        <w:rPr>
          <w:lang w:val="el-GR"/>
        </w:rPr>
        <w:t>entry</w:t>
      </w:r>
      <w:proofErr w:type="spellEnd"/>
      <w:r w:rsidRPr="0043747F">
        <w:rPr>
          <w:lang w:val="el-GR"/>
        </w:rPr>
        <w:t xml:space="preserve">). </w:t>
      </w:r>
    </w:p>
    <w:p w14:paraId="7CD25675" w14:textId="77777777" w:rsidR="0043747F" w:rsidRPr="0043747F" w:rsidRDefault="0043747F" w:rsidP="008C3594">
      <w:pPr>
        <w:numPr>
          <w:ilvl w:val="0"/>
          <w:numId w:val="64"/>
        </w:numPr>
        <w:rPr>
          <w:lang w:val="el-GR"/>
        </w:rPr>
      </w:pPr>
      <w:r w:rsidRPr="0043747F">
        <w:rPr>
          <w:lang w:val="el-GR"/>
        </w:rPr>
        <w:t>Ανάλυση μεθοδολογίας ελέγχου και αποδοχής ποιότητας.</w:t>
      </w:r>
    </w:p>
    <w:p w14:paraId="2C4BC06A" w14:textId="77777777" w:rsidR="0043747F" w:rsidRPr="0043747F" w:rsidRDefault="0043747F" w:rsidP="008C3594">
      <w:pPr>
        <w:numPr>
          <w:ilvl w:val="0"/>
          <w:numId w:val="64"/>
        </w:numPr>
        <w:rPr>
          <w:lang w:val="el-GR"/>
        </w:rPr>
      </w:pPr>
      <w:r w:rsidRPr="0043747F">
        <w:rPr>
          <w:lang w:val="el-GR"/>
        </w:rPr>
        <w:t>Οργάνωση διαχείρισης και ποιότητας.</w:t>
      </w:r>
    </w:p>
    <w:p w14:paraId="71216A5D" w14:textId="77777777" w:rsidR="0043747F" w:rsidRPr="0043747F" w:rsidRDefault="0043747F" w:rsidP="008C3594">
      <w:pPr>
        <w:numPr>
          <w:ilvl w:val="0"/>
          <w:numId w:val="64"/>
        </w:numPr>
        <w:rPr>
          <w:lang w:val="el-GR"/>
        </w:rPr>
      </w:pPr>
      <w:r w:rsidRPr="0043747F">
        <w:rPr>
          <w:lang w:val="el-GR"/>
        </w:rPr>
        <w:t>Οριστικοποίηση των κατηγοριών σύμφωνα με τις οποίες θα κατηγοριοποιηθεί το αρχείο.</w:t>
      </w:r>
    </w:p>
    <w:p w14:paraId="29FA530B" w14:textId="77777777" w:rsidR="0043747F" w:rsidRPr="0043747F" w:rsidRDefault="0043747F" w:rsidP="0043747F">
      <w:pPr>
        <w:rPr>
          <w:lang w:val="el-GR"/>
        </w:rPr>
      </w:pPr>
      <w:r w:rsidRPr="0043747F">
        <w:rPr>
          <w:lang w:val="el-GR"/>
        </w:rPr>
        <w:t xml:space="preserve">Οριστικοποίηση μετάπτωσης αρχείων </w:t>
      </w:r>
      <w:proofErr w:type="spellStart"/>
      <w:r w:rsidRPr="0043747F">
        <w:rPr>
          <w:lang w:val="el-GR"/>
        </w:rPr>
        <w:t>ψηφιοποίησης</w:t>
      </w:r>
      <w:proofErr w:type="spellEnd"/>
      <w:r w:rsidRPr="0043747F">
        <w:rPr>
          <w:lang w:val="el-GR"/>
        </w:rPr>
        <w:t xml:space="preserve"> στο σύστημα διαχείρισης προσωπικού και διασύνδεσης με την καρτέλα προσωπικού. </w:t>
      </w:r>
    </w:p>
    <w:p w14:paraId="2B158D96" w14:textId="198CB298" w:rsidR="0043747F" w:rsidRPr="0043747F" w:rsidRDefault="0043747F" w:rsidP="0043747F">
      <w:pPr>
        <w:rPr>
          <w:lang w:val="el-GR"/>
        </w:rPr>
      </w:pPr>
      <w:r w:rsidRPr="0043747F">
        <w:rPr>
          <w:lang w:val="el-GR"/>
        </w:rPr>
        <w:t xml:space="preserve">Κάθε φάκελος από τους </w:t>
      </w:r>
      <w:r w:rsidR="007C5B37">
        <w:rPr>
          <w:lang w:val="el-GR"/>
        </w:rPr>
        <w:t>2</w:t>
      </w:r>
      <w:r w:rsidR="00357140">
        <w:rPr>
          <w:lang w:val="el-GR"/>
        </w:rPr>
        <w:t>2</w:t>
      </w:r>
      <w:r w:rsidRPr="0043747F">
        <w:rPr>
          <w:lang w:val="el-GR"/>
        </w:rPr>
        <w:t xml:space="preserve">.000 προς </w:t>
      </w:r>
      <w:proofErr w:type="spellStart"/>
      <w:r w:rsidRPr="0043747F">
        <w:rPr>
          <w:lang w:val="el-GR"/>
        </w:rPr>
        <w:t>ψηφιοποίηση</w:t>
      </w:r>
      <w:proofErr w:type="spellEnd"/>
      <w:r w:rsidRPr="0043747F">
        <w:rPr>
          <w:lang w:val="el-GR"/>
        </w:rPr>
        <w:t xml:space="preserve"> περιέχει κατά μέσο όρο </w:t>
      </w:r>
      <w:r w:rsidR="007C5B37">
        <w:rPr>
          <w:lang w:val="el-GR"/>
        </w:rPr>
        <w:t>20</w:t>
      </w:r>
      <w:r w:rsidRPr="0043747F">
        <w:rPr>
          <w:lang w:val="el-GR"/>
        </w:rPr>
        <w:t>0 σελίδες.</w:t>
      </w:r>
    </w:p>
    <w:p w14:paraId="74E56D42" w14:textId="6F9E9030" w:rsidR="0043747F" w:rsidRPr="0043747F" w:rsidRDefault="0043747F" w:rsidP="0043747F">
      <w:pPr>
        <w:rPr>
          <w:lang w:val="el-GR"/>
        </w:rPr>
      </w:pPr>
      <w:r w:rsidRPr="0043747F">
        <w:rPr>
          <w:lang w:val="el-GR"/>
        </w:rPr>
        <w:t xml:space="preserve">Τα μεγέθη των προς </w:t>
      </w:r>
      <w:proofErr w:type="spellStart"/>
      <w:r w:rsidRPr="0043747F">
        <w:rPr>
          <w:lang w:val="el-GR"/>
        </w:rPr>
        <w:t>ψηφιοποίηση</w:t>
      </w:r>
      <w:proofErr w:type="spellEnd"/>
      <w:r w:rsidRPr="0043747F">
        <w:rPr>
          <w:lang w:val="el-GR"/>
        </w:rPr>
        <w:t xml:space="preserve"> εγγράφων που περιλαμβάνονται στους φακέλους είναι στην πλειοψηφία τους μεγέθους Α4 και ίσως Α3. Οι φάκελοι αποτελούνται από έγγραφα των οποίων οι σελίδες μπορεί να είναι συραμμένες μεταξύ τους. </w:t>
      </w:r>
    </w:p>
    <w:p w14:paraId="209D7EE8" w14:textId="77777777" w:rsidR="0043747F" w:rsidRPr="0043747F" w:rsidRDefault="0043747F" w:rsidP="0043747F">
      <w:pPr>
        <w:rPr>
          <w:lang w:val="el-GR"/>
        </w:rPr>
      </w:pPr>
      <w:r w:rsidRPr="0043747F">
        <w:rPr>
          <w:lang w:val="el-GR"/>
        </w:rPr>
        <w:t xml:space="preserve">Ο κάθε φάκελος είναι ταξινομημένος. </w:t>
      </w:r>
    </w:p>
    <w:p w14:paraId="551A3C8F" w14:textId="77777777" w:rsidR="0043747F" w:rsidRPr="0043747F" w:rsidRDefault="0043747F" w:rsidP="0043747F">
      <w:pPr>
        <w:rPr>
          <w:lang w:val="el-GR"/>
        </w:rPr>
      </w:pPr>
      <w:r w:rsidRPr="0043747F">
        <w:rPr>
          <w:lang w:val="el-GR"/>
        </w:rPr>
        <w:t>Κάθε φάκελος φέρει μοναδικό αριθμό μητρώου.</w:t>
      </w:r>
    </w:p>
    <w:p w14:paraId="6A920F37" w14:textId="77777777" w:rsidR="0043747F" w:rsidRPr="0043747F" w:rsidRDefault="0043747F" w:rsidP="0043747F">
      <w:pPr>
        <w:rPr>
          <w:lang w:val="el-GR"/>
        </w:rPr>
      </w:pPr>
    </w:p>
    <w:p w14:paraId="005EA5F3" w14:textId="77777777" w:rsidR="0043747F" w:rsidRPr="00FE26BF" w:rsidRDefault="0043747F" w:rsidP="00FE26BF">
      <w:pPr>
        <w:pStyle w:val="50"/>
      </w:pPr>
      <w:bookmarkStart w:id="641" w:name="_Toc156478134"/>
      <w:bookmarkStart w:id="642" w:name="_Toc180679379"/>
      <w:proofErr w:type="spellStart"/>
      <w:r w:rsidRPr="00FE26BF">
        <w:t>Δι</w:t>
      </w:r>
      <w:proofErr w:type="spellEnd"/>
      <w:r w:rsidRPr="00FE26BF">
        <w:t xml:space="preserve">αδικασία </w:t>
      </w:r>
      <w:proofErr w:type="spellStart"/>
      <w:r w:rsidRPr="00FE26BF">
        <w:t>ψηφιο</w:t>
      </w:r>
      <w:proofErr w:type="spellEnd"/>
      <w:r w:rsidRPr="00FE26BF">
        <w:t>ποίησης</w:t>
      </w:r>
      <w:bookmarkEnd w:id="641"/>
      <w:bookmarkEnd w:id="642"/>
    </w:p>
    <w:p w14:paraId="4A10FD25" w14:textId="77777777" w:rsidR="0043747F" w:rsidRPr="00BB55EA" w:rsidRDefault="0043747F" w:rsidP="00D42AA3">
      <w:pPr>
        <w:pStyle w:val="62"/>
        <w:rPr>
          <w:u w:val="single"/>
        </w:rPr>
      </w:pPr>
      <w:bookmarkStart w:id="643" w:name="_Toc156478135"/>
      <w:bookmarkStart w:id="644" w:name="_Toc180679380"/>
      <w:r w:rsidRPr="00BB55EA">
        <w:rPr>
          <w:u w:val="single"/>
        </w:rPr>
        <w:t>Παράδοση παραλαβή</w:t>
      </w:r>
      <w:bookmarkEnd w:id="643"/>
      <w:bookmarkEnd w:id="644"/>
    </w:p>
    <w:p w14:paraId="08CC522F" w14:textId="77777777" w:rsidR="0043747F" w:rsidRPr="0043747F" w:rsidRDefault="0043747F" w:rsidP="0043747F">
      <w:pPr>
        <w:rPr>
          <w:lang w:val="el-GR"/>
        </w:rPr>
      </w:pPr>
      <w:r w:rsidRPr="0043747F">
        <w:rPr>
          <w:lang w:val="el-GR"/>
        </w:rPr>
        <w:t>Ο τρόπος παραλαβής των φακέλων από τον Ανάδοχο έχει ως εξής:</w:t>
      </w:r>
    </w:p>
    <w:p w14:paraId="2179797E" w14:textId="77777777" w:rsidR="0043747F" w:rsidRPr="0043747F" w:rsidRDefault="0043747F" w:rsidP="0043747F">
      <w:pPr>
        <w:rPr>
          <w:lang w:val="el-GR"/>
        </w:rPr>
      </w:pPr>
      <w:r w:rsidRPr="0043747F">
        <w:rPr>
          <w:lang w:val="el-GR"/>
        </w:rPr>
        <w:t>Η παραλαβή θα γίνεται με ευθύνη του Φορέα, εργάσιμες ώρες και μέρες (08:00-15:00) ή όπως αυτό συμφωνηθεί.</w:t>
      </w:r>
    </w:p>
    <w:p w14:paraId="4C3694E3" w14:textId="77777777" w:rsidR="0043747F" w:rsidRPr="0043747F" w:rsidRDefault="0043747F" w:rsidP="0043747F">
      <w:pPr>
        <w:rPr>
          <w:lang w:val="el-GR"/>
        </w:rPr>
      </w:pPr>
      <w:r w:rsidRPr="0043747F">
        <w:rPr>
          <w:lang w:val="el-GR"/>
        </w:rPr>
        <w:lastRenderedPageBreak/>
        <w:t xml:space="preserve">Κατά την παραλαβή θα υπογράφεται ειδικό πρωτόκολλο παραλαβής στο οποίο θα αναφέρεται το πλήθος των φακέλων και η κατάστασή τους. </w:t>
      </w:r>
    </w:p>
    <w:p w14:paraId="64FAB88E" w14:textId="77777777" w:rsidR="0043747F" w:rsidRPr="0043747F" w:rsidRDefault="0043747F" w:rsidP="0043747F">
      <w:pPr>
        <w:rPr>
          <w:lang w:val="el-GR"/>
        </w:rPr>
      </w:pPr>
      <w:bookmarkStart w:id="645" w:name="_Toc156478136"/>
    </w:p>
    <w:p w14:paraId="0187159A" w14:textId="77777777" w:rsidR="0043747F" w:rsidRPr="00BB55EA" w:rsidRDefault="0043747F" w:rsidP="00BB55EA">
      <w:pPr>
        <w:pStyle w:val="62"/>
        <w:rPr>
          <w:u w:val="single"/>
        </w:rPr>
      </w:pPr>
      <w:bookmarkStart w:id="646" w:name="_Toc180679381"/>
      <w:r w:rsidRPr="00BB55EA">
        <w:rPr>
          <w:u w:val="single"/>
        </w:rPr>
        <w:t>Προετοιμασία υλικού</w:t>
      </w:r>
      <w:bookmarkEnd w:id="645"/>
      <w:bookmarkEnd w:id="646"/>
    </w:p>
    <w:p w14:paraId="36546BA5" w14:textId="77777777" w:rsidR="0043747F" w:rsidRPr="0043747F" w:rsidRDefault="0043747F" w:rsidP="0043747F">
      <w:pPr>
        <w:rPr>
          <w:lang w:val="el-GR"/>
        </w:rPr>
      </w:pPr>
      <w:r w:rsidRPr="0043747F">
        <w:rPr>
          <w:lang w:val="el-GR"/>
        </w:rPr>
        <w:t xml:space="preserve">Το υλικό θα χρειαστεί προετοιμασία πριν την </w:t>
      </w:r>
      <w:proofErr w:type="spellStart"/>
      <w:r w:rsidRPr="0043747F">
        <w:rPr>
          <w:lang w:val="el-GR"/>
        </w:rPr>
        <w:t>ψηφιοποίηση</w:t>
      </w:r>
      <w:proofErr w:type="spellEnd"/>
      <w:r w:rsidRPr="0043747F">
        <w:rPr>
          <w:lang w:val="el-GR"/>
        </w:rPr>
        <w:t xml:space="preserve">, η οποία θα περιλαμβάνει ενδεικτικά </w:t>
      </w:r>
      <w:proofErr w:type="spellStart"/>
      <w:r w:rsidRPr="0043747F">
        <w:rPr>
          <w:lang w:val="el-GR"/>
        </w:rPr>
        <w:t>αποσύρραψη</w:t>
      </w:r>
      <w:proofErr w:type="spellEnd"/>
      <w:r w:rsidRPr="0043747F">
        <w:rPr>
          <w:lang w:val="el-GR"/>
        </w:rPr>
        <w:t xml:space="preserve"> εγγράφων, αφαίρεση συνδετήρων, προσθήκη ταυτότητας / αναγνωριστικού, οργάνωση υλικού σε επιμέρους ποσότητες προς διαμοιρασμό στην ομάδα έργου </w:t>
      </w:r>
      <w:proofErr w:type="spellStart"/>
      <w:r w:rsidRPr="0043747F">
        <w:rPr>
          <w:lang w:val="el-GR"/>
        </w:rPr>
        <w:t>ψηφιοποίησης</w:t>
      </w:r>
      <w:proofErr w:type="spellEnd"/>
      <w:r w:rsidRPr="0043747F">
        <w:rPr>
          <w:lang w:val="el-GR"/>
        </w:rPr>
        <w:t xml:space="preserve">, καταχώρηση στοιχείων στα εργαλεία </w:t>
      </w:r>
      <w:proofErr w:type="spellStart"/>
      <w:r w:rsidRPr="0043747F">
        <w:rPr>
          <w:lang w:val="el-GR"/>
        </w:rPr>
        <w:t>ψηφιοποίησης</w:t>
      </w:r>
      <w:proofErr w:type="spellEnd"/>
      <w:r w:rsidRPr="0043747F">
        <w:rPr>
          <w:lang w:val="el-GR"/>
        </w:rPr>
        <w:t xml:space="preserve"> και παρακολούθησης έργου. </w:t>
      </w:r>
    </w:p>
    <w:p w14:paraId="5FB26358" w14:textId="77777777" w:rsidR="0043747F" w:rsidRPr="0043747F" w:rsidRDefault="0043747F" w:rsidP="0043747F">
      <w:pPr>
        <w:rPr>
          <w:lang w:val="el-GR"/>
        </w:rPr>
      </w:pPr>
      <w:bookmarkStart w:id="647" w:name="_Toc156478137"/>
    </w:p>
    <w:p w14:paraId="599A1A6F" w14:textId="77777777" w:rsidR="0043747F" w:rsidRPr="00BB55EA" w:rsidRDefault="0043747F" w:rsidP="00BB55EA">
      <w:pPr>
        <w:pStyle w:val="62"/>
        <w:rPr>
          <w:u w:val="single"/>
        </w:rPr>
      </w:pPr>
      <w:bookmarkStart w:id="648" w:name="_Toc180679382"/>
      <w:proofErr w:type="spellStart"/>
      <w:r w:rsidRPr="00BB55EA">
        <w:rPr>
          <w:u w:val="single"/>
        </w:rPr>
        <w:t>Ψηφιοποίηση</w:t>
      </w:r>
      <w:proofErr w:type="spellEnd"/>
      <w:r w:rsidRPr="00BB55EA">
        <w:rPr>
          <w:u w:val="single"/>
        </w:rPr>
        <w:t xml:space="preserve"> - Σάρωση</w:t>
      </w:r>
      <w:bookmarkEnd w:id="647"/>
      <w:bookmarkEnd w:id="648"/>
    </w:p>
    <w:p w14:paraId="07F4EAA5" w14:textId="77777777" w:rsidR="0043747F" w:rsidRPr="0043747F" w:rsidRDefault="0043747F" w:rsidP="0043747F">
      <w:pPr>
        <w:rPr>
          <w:lang w:val="el-GR"/>
        </w:rPr>
      </w:pPr>
      <w:r w:rsidRPr="0043747F">
        <w:rPr>
          <w:lang w:val="el-GR"/>
        </w:rPr>
        <w:t xml:space="preserve">Θα ψηφιοποιείται και θα σαρώνεται η κάθε παρτίδα Υλικού σύμφωνα με τις απαιτήσεις του. </w:t>
      </w:r>
    </w:p>
    <w:p w14:paraId="59DA7902" w14:textId="77777777" w:rsidR="0043747F" w:rsidRPr="0043747F" w:rsidRDefault="0043747F" w:rsidP="0043747F">
      <w:pPr>
        <w:rPr>
          <w:lang w:val="el-GR"/>
        </w:rPr>
      </w:pPr>
      <w:r w:rsidRPr="0043747F">
        <w:rPr>
          <w:lang w:val="el-GR"/>
        </w:rPr>
        <w:t xml:space="preserve">Για την </w:t>
      </w:r>
      <w:proofErr w:type="spellStart"/>
      <w:r w:rsidRPr="0043747F">
        <w:rPr>
          <w:lang w:val="el-GR"/>
        </w:rPr>
        <w:t>ψηφιοποίηση</w:t>
      </w:r>
      <w:proofErr w:type="spellEnd"/>
      <w:r w:rsidRPr="0043747F">
        <w:rPr>
          <w:lang w:val="el-GR"/>
        </w:rPr>
        <w:t xml:space="preserve"> – σάρωση του αρχειακού υλικού θα πρέπει να χρησιμοποιηθούν σαρωτές εγγράφων, που θα υποστηρίζουν κατ’ ελάχιστον τα ακόλουθα:</w:t>
      </w:r>
    </w:p>
    <w:p w14:paraId="2D611CFE" w14:textId="77777777" w:rsidR="0043747F" w:rsidRPr="0043747F" w:rsidRDefault="0043747F" w:rsidP="008C3594">
      <w:pPr>
        <w:numPr>
          <w:ilvl w:val="0"/>
          <w:numId w:val="64"/>
        </w:numPr>
        <w:rPr>
          <w:lang w:val="el-GR"/>
        </w:rPr>
      </w:pPr>
      <w:r w:rsidRPr="0043747F">
        <w:rPr>
          <w:lang w:val="el-GR"/>
        </w:rPr>
        <w:t xml:space="preserve">Σάρωση που θα διασφαλίζει την ακεραιότητα των εγγράφων, δηλαδή σάρωση που να μην προκαλεί φθορές στα έγγραφα. </w:t>
      </w:r>
    </w:p>
    <w:p w14:paraId="01A1F8E5" w14:textId="77777777" w:rsidR="0043747F" w:rsidRPr="0043747F" w:rsidRDefault="0043747F" w:rsidP="008C3594">
      <w:pPr>
        <w:numPr>
          <w:ilvl w:val="0"/>
          <w:numId w:val="64"/>
        </w:numPr>
        <w:rPr>
          <w:lang w:val="el-GR"/>
        </w:rPr>
      </w:pPr>
      <w:r w:rsidRPr="0043747F">
        <w:rPr>
          <w:lang w:val="el-GR"/>
        </w:rPr>
        <w:t xml:space="preserve">Υψηλή ποιότητας σάρωση, με εφαρμογή κατάλληλου φωτισμού, κατάλληλων χαρακτηριστικών σάρωσης </w:t>
      </w:r>
      <w:proofErr w:type="spellStart"/>
      <w:r w:rsidRPr="0043747F">
        <w:rPr>
          <w:lang w:val="el-GR"/>
        </w:rPr>
        <w:t>κ.λ.π</w:t>
      </w:r>
      <w:proofErr w:type="spellEnd"/>
      <w:r w:rsidRPr="0043747F">
        <w:rPr>
          <w:lang w:val="el-GR"/>
        </w:rPr>
        <w:t>, ώστε να μην δυσχεραίνεται η εργασία καταχώρησης εγγράφων.</w:t>
      </w:r>
    </w:p>
    <w:p w14:paraId="3DD61AA5" w14:textId="77777777" w:rsidR="0043747F" w:rsidRPr="0043747F" w:rsidRDefault="0043747F" w:rsidP="008C3594">
      <w:pPr>
        <w:numPr>
          <w:ilvl w:val="0"/>
          <w:numId w:val="64"/>
        </w:numPr>
        <w:rPr>
          <w:lang w:val="el-GR"/>
        </w:rPr>
      </w:pPr>
      <w:r w:rsidRPr="0043747F">
        <w:rPr>
          <w:lang w:val="el-GR"/>
        </w:rPr>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αποτελεί υποχρέωση του Αναδόχου (εφόσον απαιτηθεί βελτίωση της ποιότητας των σαρωμένων εγγράφων)</w:t>
      </w:r>
    </w:p>
    <w:p w14:paraId="59C90149" w14:textId="77777777" w:rsidR="0043747F" w:rsidRPr="0043747F" w:rsidRDefault="0043747F" w:rsidP="0043747F">
      <w:pPr>
        <w:rPr>
          <w:lang w:val="el-GR"/>
        </w:rPr>
      </w:pPr>
      <w:r w:rsidRPr="0043747F">
        <w:rPr>
          <w:lang w:val="el-GR"/>
        </w:rPr>
        <w:t>Οι σαρωτές και το υπολογιστικό σύστημα που θα χρησιμοποιηθούν, θα πρέπει να καλύπτουν κατ’ ελάχιστον τις παρακάτω τεχνικές απαιτήσεις σάρωσης:</w:t>
      </w:r>
    </w:p>
    <w:p w14:paraId="0F432E8E" w14:textId="77777777" w:rsidR="0043747F" w:rsidRPr="0043747F" w:rsidRDefault="0043747F" w:rsidP="008C3594">
      <w:pPr>
        <w:numPr>
          <w:ilvl w:val="0"/>
          <w:numId w:val="64"/>
        </w:numPr>
        <w:rPr>
          <w:lang w:val="el-GR"/>
        </w:rPr>
      </w:pPr>
      <w:r w:rsidRPr="0043747F">
        <w:rPr>
          <w:lang w:val="el-GR"/>
        </w:rPr>
        <w:t>Οπτική ανάλυση (</w:t>
      </w:r>
      <w:proofErr w:type="spellStart"/>
      <w:r w:rsidRPr="0043747F">
        <w:rPr>
          <w:lang w:val="el-GR"/>
        </w:rPr>
        <w:t>Optical</w:t>
      </w:r>
      <w:proofErr w:type="spellEnd"/>
      <w:r w:rsidRPr="0043747F">
        <w:rPr>
          <w:lang w:val="el-GR"/>
        </w:rPr>
        <w:t xml:space="preserve"> </w:t>
      </w:r>
      <w:proofErr w:type="spellStart"/>
      <w:r w:rsidRPr="0043747F">
        <w:rPr>
          <w:lang w:val="el-GR"/>
        </w:rPr>
        <w:t>Resolution</w:t>
      </w:r>
      <w:proofErr w:type="spellEnd"/>
      <w:r w:rsidRPr="0043747F">
        <w:rPr>
          <w:lang w:val="el-GR"/>
        </w:rPr>
        <w:t xml:space="preserve">) μεγαλύτερη ή ίση με 200 </w:t>
      </w:r>
      <w:proofErr w:type="spellStart"/>
      <w:r w:rsidRPr="0043747F">
        <w:rPr>
          <w:lang w:val="el-GR"/>
        </w:rPr>
        <w:t>dpi</w:t>
      </w:r>
      <w:proofErr w:type="spellEnd"/>
      <w:r w:rsidRPr="0043747F">
        <w:rPr>
          <w:lang w:val="el-GR"/>
        </w:rPr>
        <w:t xml:space="preserve">. </w:t>
      </w:r>
    </w:p>
    <w:p w14:paraId="1F5DB9AE" w14:textId="77777777" w:rsidR="0043747F" w:rsidRPr="0043747F" w:rsidRDefault="0043747F" w:rsidP="008C3594">
      <w:pPr>
        <w:numPr>
          <w:ilvl w:val="0"/>
          <w:numId w:val="64"/>
        </w:numPr>
        <w:rPr>
          <w:lang w:val="el-GR"/>
        </w:rPr>
      </w:pPr>
      <w:r w:rsidRPr="0043747F">
        <w:rPr>
          <w:lang w:val="el-GR"/>
        </w:rPr>
        <w:t xml:space="preserve">Μέγιστο μέγεθος σάρωσης Α3. </w:t>
      </w:r>
    </w:p>
    <w:p w14:paraId="69A9159C" w14:textId="77777777" w:rsidR="0043747F" w:rsidRPr="0043747F" w:rsidRDefault="0043747F" w:rsidP="008C3594">
      <w:pPr>
        <w:numPr>
          <w:ilvl w:val="0"/>
          <w:numId w:val="64"/>
        </w:numPr>
        <w:rPr>
          <w:lang w:val="el-GR"/>
        </w:rPr>
      </w:pPr>
      <w:r w:rsidRPr="0043747F">
        <w:rPr>
          <w:lang w:val="el-GR"/>
        </w:rPr>
        <w:t xml:space="preserve">Δυνατότητα ασπρόμαυρης ή έγχρωμης σάρωσης, ανάλογα με τις ανάγκες. </w:t>
      </w:r>
    </w:p>
    <w:p w14:paraId="16AEF3DE" w14:textId="77777777" w:rsidR="0043747F" w:rsidRPr="0043747F" w:rsidRDefault="0043747F" w:rsidP="008C3594">
      <w:pPr>
        <w:numPr>
          <w:ilvl w:val="0"/>
          <w:numId w:val="64"/>
        </w:numPr>
        <w:rPr>
          <w:lang w:val="el-GR"/>
        </w:rPr>
      </w:pPr>
      <w:r w:rsidRPr="0043747F">
        <w:rPr>
          <w:lang w:val="el-GR"/>
        </w:rPr>
        <w:t>Λογισμικό επεξεργασίας των σαρωμένων εγγράφων, με δυνατότητα διαχωρισμού σελίδας, χαρακτηρισμού εγγράφων, ευθυγράμμισης, αφαίρεσης θορύβου.</w:t>
      </w:r>
    </w:p>
    <w:p w14:paraId="50CE383B" w14:textId="77777777" w:rsidR="0043747F" w:rsidRPr="0043747F" w:rsidRDefault="0043747F" w:rsidP="008C3594">
      <w:pPr>
        <w:numPr>
          <w:ilvl w:val="0"/>
          <w:numId w:val="64"/>
        </w:numPr>
        <w:rPr>
          <w:lang w:val="el-GR"/>
        </w:rPr>
      </w:pPr>
      <w:r w:rsidRPr="0043747F">
        <w:rPr>
          <w:lang w:val="el-GR"/>
        </w:rPr>
        <w:t xml:space="preserve">Δυνατότητα αποθήκευσης των σαρωμένων εικόνων σε αρχεία τύπου PDF, </w:t>
      </w:r>
      <w:proofErr w:type="spellStart"/>
      <w:r w:rsidRPr="0043747F">
        <w:rPr>
          <w:lang w:val="el-GR"/>
        </w:rPr>
        <w:t>multipage</w:t>
      </w:r>
      <w:proofErr w:type="spellEnd"/>
      <w:r w:rsidRPr="0043747F">
        <w:rPr>
          <w:lang w:val="el-GR"/>
        </w:rPr>
        <w:t xml:space="preserve"> TIFF, JPEG, BMP, GIF που θα αποφασιστεί κατά τη φάση της μελέτης εφαρμογής.</w:t>
      </w:r>
    </w:p>
    <w:p w14:paraId="12500C33" w14:textId="77777777" w:rsidR="0043747F" w:rsidRPr="0043747F" w:rsidRDefault="0043747F" w:rsidP="0043747F">
      <w:pPr>
        <w:rPr>
          <w:lang w:val="el-GR"/>
        </w:rPr>
      </w:pPr>
      <w:r w:rsidRPr="0043747F">
        <w:rPr>
          <w:lang w:val="el-GR"/>
        </w:rPr>
        <w:t xml:space="preserve">Κατά τη διαδικασία της σάρωσης θα πρέπει να γίνεται έλεγχος και επεξεργασία των εικόνων πριν αποθηκευτούν, έτσι ώστε να εξασφαλίζεται: </w:t>
      </w:r>
    </w:p>
    <w:p w14:paraId="23F0AF0F" w14:textId="77777777" w:rsidR="0043747F" w:rsidRPr="0043747F" w:rsidRDefault="0043747F" w:rsidP="008C3594">
      <w:pPr>
        <w:numPr>
          <w:ilvl w:val="0"/>
          <w:numId w:val="64"/>
        </w:numPr>
        <w:rPr>
          <w:lang w:val="el-GR"/>
        </w:rPr>
      </w:pPr>
      <w:r w:rsidRPr="0043747F">
        <w:rPr>
          <w:lang w:val="el-GR"/>
        </w:rPr>
        <w:t xml:space="preserve">Η βελτιστοποίηση του οπτικού αποτελέσματος. </w:t>
      </w:r>
    </w:p>
    <w:p w14:paraId="6378A492" w14:textId="77777777" w:rsidR="0043747F" w:rsidRPr="0043747F" w:rsidRDefault="0043747F" w:rsidP="008C3594">
      <w:pPr>
        <w:numPr>
          <w:ilvl w:val="0"/>
          <w:numId w:val="64"/>
        </w:numPr>
        <w:rPr>
          <w:lang w:val="el-GR"/>
        </w:rPr>
      </w:pPr>
      <w:r w:rsidRPr="0043747F">
        <w:rPr>
          <w:lang w:val="el-GR"/>
        </w:rPr>
        <w:t>Η ευθυγράμμιση της σαρωμένης σελίδας.</w:t>
      </w:r>
    </w:p>
    <w:p w14:paraId="264E51E1" w14:textId="77777777" w:rsidR="0043747F" w:rsidRPr="0043747F" w:rsidRDefault="0043747F" w:rsidP="008C3594">
      <w:pPr>
        <w:numPr>
          <w:ilvl w:val="0"/>
          <w:numId w:val="64"/>
        </w:numPr>
        <w:rPr>
          <w:lang w:val="el-GR"/>
        </w:rPr>
      </w:pPr>
      <w:r w:rsidRPr="0043747F">
        <w:rPr>
          <w:lang w:val="el-GR"/>
        </w:rPr>
        <w:t>Η αφαίρεση του κενού περιθωρίου.</w:t>
      </w:r>
    </w:p>
    <w:p w14:paraId="25A7DA3D" w14:textId="77777777" w:rsidR="0043747F" w:rsidRPr="0043747F" w:rsidRDefault="0043747F" w:rsidP="008C3594">
      <w:pPr>
        <w:numPr>
          <w:ilvl w:val="0"/>
          <w:numId w:val="64"/>
        </w:numPr>
        <w:rPr>
          <w:lang w:val="el-GR"/>
        </w:rPr>
      </w:pPr>
      <w:r w:rsidRPr="0043747F">
        <w:rPr>
          <w:lang w:val="el-GR"/>
        </w:rPr>
        <w:t>Η αφαίρεση της καμπυλότητας της σελίδας.</w:t>
      </w:r>
    </w:p>
    <w:p w14:paraId="336C2429" w14:textId="77777777" w:rsidR="0043747F" w:rsidRPr="0043747F" w:rsidRDefault="0043747F" w:rsidP="008C3594">
      <w:pPr>
        <w:numPr>
          <w:ilvl w:val="0"/>
          <w:numId w:val="64"/>
        </w:numPr>
        <w:rPr>
          <w:lang w:val="el-GR"/>
        </w:rPr>
      </w:pPr>
      <w:r w:rsidRPr="0043747F">
        <w:rPr>
          <w:lang w:val="el-GR"/>
        </w:rPr>
        <w:lastRenderedPageBreak/>
        <w:t>Η ακεραιότητα των σαρωμένων στοιχείων.</w:t>
      </w:r>
    </w:p>
    <w:p w14:paraId="56B4161B" w14:textId="77777777" w:rsidR="0043747F" w:rsidRPr="0043747F" w:rsidRDefault="0043747F" w:rsidP="008C3594">
      <w:pPr>
        <w:numPr>
          <w:ilvl w:val="0"/>
          <w:numId w:val="64"/>
        </w:numPr>
        <w:rPr>
          <w:lang w:val="el-GR"/>
        </w:rPr>
      </w:pPr>
      <w:r w:rsidRPr="0043747F">
        <w:rPr>
          <w:lang w:val="el-GR"/>
        </w:rPr>
        <w:t xml:space="preserve">Η αποτύπωση όλων των πληροφοριών που είναι καταγεγραμμένες στο πρωτότυπο </w:t>
      </w:r>
    </w:p>
    <w:p w14:paraId="55C0E226" w14:textId="77777777" w:rsidR="0043747F" w:rsidRPr="0043747F" w:rsidRDefault="0043747F" w:rsidP="008C3594">
      <w:pPr>
        <w:numPr>
          <w:ilvl w:val="0"/>
          <w:numId w:val="64"/>
        </w:numPr>
        <w:rPr>
          <w:lang w:val="el-GR"/>
        </w:rPr>
      </w:pPr>
      <w:r w:rsidRPr="0043747F">
        <w:rPr>
          <w:lang w:val="el-GR"/>
        </w:rPr>
        <w:t>έγγραφο.</w:t>
      </w:r>
    </w:p>
    <w:p w14:paraId="63B0AB90" w14:textId="77777777" w:rsidR="0043747F" w:rsidRPr="0043747F" w:rsidRDefault="0043747F" w:rsidP="0043747F">
      <w:pPr>
        <w:rPr>
          <w:lang w:val="el-GR"/>
        </w:rPr>
      </w:pPr>
      <w:r w:rsidRPr="0043747F">
        <w:rPr>
          <w:lang w:val="el-GR"/>
        </w:rPr>
        <w:t xml:space="preserve">Θα περιγράφεται ο τρόπος με τον οποίο θα διασφαλίζονται όλα τα παραπάνω. </w:t>
      </w:r>
    </w:p>
    <w:p w14:paraId="0BB29266" w14:textId="77777777" w:rsidR="0043747F" w:rsidRPr="0043747F" w:rsidRDefault="0043747F" w:rsidP="0043747F">
      <w:pPr>
        <w:rPr>
          <w:lang w:val="el-GR"/>
        </w:rPr>
      </w:pPr>
      <w:r w:rsidRPr="0043747F">
        <w:rPr>
          <w:lang w:val="el-GR"/>
        </w:rPr>
        <w:t xml:space="preserve">Το έργο της </w:t>
      </w:r>
      <w:proofErr w:type="spellStart"/>
      <w:r w:rsidRPr="0043747F">
        <w:rPr>
          <w:lang w:val="el-GR"/>
        </w:rPr>
        <w:t>ψηφιοποίησης</w:t>
      </w:r>
      <w:proofErr w:type="spellEnd"/>
      <w:r w:rsidRPr="0043747F">
        <w:rPr>
          <w:lang w:val="el-GR"/>
        </w:rPr>
        <w:t xml:space="preserve"> &amp; συλλογής δεδομένων μπορεί να υλοποιηθεί είτε στις εγκαταστάσεις του φορέα είτε στις εγκαταστάσεις του Αναδόχου εφόσον απαιτηθεί. Ο χώρος θα αποφασιστεί με την υπογραφή της σύμβασης.</w:t>
      </w:r>
    </w:p>
    <w:p w14:paraId="5CA719C9" w14:textId="77777777" w:rsidR="0043747F" w:rsidRPr="0043747F" w:rsidRDefault="0043747F" w:rsidP="0043747F">
      <w:pPr>
        <w:rPr>
          <w:lang w:val="el-GR"/>
        </w:rPr>
      </w:pPr>
      <w:r w:rsidRPr="0043747F">
        <w:rPr>
          <w:lang w:val="el-GR"/>
        </w:rPr>
        <w:t>Ο Ανάδοχος έχει την ευθύνη για την παραλαβή και την προσωρινή αποθήκευση του αρχειακού υλικού.</w:t>
      </w:r>
    </w:p>
    <w:p w14:paraId="11951FD8" w14:textId="77777777" w:rsidR="0043747F" w:rsidRPr="0043747F" w:rsidRDefault="0043747F" w:rsidP="0043747F">
      <w:pPr>
        <w:rPr>
          <w:lang w:val="el-GR"/>
        </w:rPr>
      </w:pPr>
      <w:r w:rsidRPr="0043747F">
        <w:rPr>
          <w:lang w:val="el-GR"/>
        </w:rPr>
        <w:t xml:space="preserve">Λαμβάνοντας υπόψιν ότι οι φάκελοι προσωπικού έχουν ευαίσθητα προσωπικά δεδομένα υπάρχει υποχρέωση τήρησης εχεμύθειας. Να μη γνωστοποιείται σε τρίτους και να κρατούνται μυστικές οποιεσδήποτε πληροφορίες που περιέχεται στην αντίληψή του.  </w:t>
      </w:r>
    </w:p>
    <w:p w14:paraId="20F3638F" w14:textId="77777777" w:rsidR="0043747F" w:rsidRPr="0043747F" w:rsidRDefault="0043747F" w:rsidP="0043747F">
      <w:pPr>
        <w:rPr>
          <w:lang w:val="el-GR"/>
        </w:rPr>
      </w:pPr>
      <w:r w:rsidRPr="0043747F">
        <w:rPr>
          <w:lang w:val="el-GR"/>
        </w:rPr>
        <w:t xml:space="preserve">Ο Ανάδοχος εγγυάται ότι η </w:t>
      </w:r>
      <w:proofErr w:type="spellStart"/>
      <w:r w:rsidRPr="0043747F">
        <w:rPr>
          <w:lang w:val="el-GR"/>
        </w:rPr>
        <w:t>ψηφιοποίηση</w:t>
      </w:r>
      <w:proofErr w:type="spellEnd"/>
      <w:r w:rsidRPr="0043747F">
        <w:rPr>
          <w:lang w:val="el-GR"/>
        </w:rPr>
        <w:t xml:space="preserve"> του φυσικού αρχείου θα εκτελεσθεί σύμφωνα με τους όρους, τους τεχνικούς κανόνες και τα διεθνώς αναγνωρισμένα πρότυπα που ισχύουν στις σύγχρονες μεθόδους </w:t>
      </w:r>
      <w:proofErr w:type="spellStart"/>
      <w:r w:rsidRPr="0043747F">
        <w:rPr>
          <w:lang w:val="el-GR"/>
        </w:rPr>
        <w:t>ψηφιοποίησης</w:t>
      </w:r>
      <w:proofErr w:type="spellEnd"/>
      <w:r w:rsidRPr="0043747F">
        <w:rPr>
          <w:lang w:val="el-GR"/>
        </w:rPr>
        <w:t>.</w:t>
      </w:r>
    </w:p>
    <w:p w14:paraId="343F205E" w14:textId="77777777" w:rsidR="0043747F" w:rsidRPr="0043747F" w:rsidRDefault="0043747F" w:rsidP="0043747F">
      <w:pPr>
        <w:rPr>
          <w:lang w:val="el-GR"/>
        </w:rPr>
      </w:pPr>
    </w:p>
    <w:p w14:paraId="74C9918F" w14:textId="77777777" w:rsidR="0043747F" w:rsidRPr="00BB55EA" w:rsidRDefault="0043747F" w:rsidP="00BB55EA">
      <w:pPr>
        <w:pStyle w:val="62"/>
        <w:rPr>
          <w:u w:val="single"/>
        </w:rPr>
      </w:pPr>
      <w:bookmarkStart w:id="649" w:name="_Toc156478138"/>
      <w:bookmarkStart w:id="650" w:name="_Toc180679383"/>
      <w:r w:rsidRPr="00BB55EA">
        <w:rPr>
          <w:u w:val="single"/>
        </w:rPr>
        <w:t>Τύποι υλικού</w:t>
      </w:r>
      <w:bookmarkEnd w:id="649"/>
      <w:bookmarkEnd w:id="650"/>
    </w:p>
    <w:p w14:paraId="73E20BDD" w14:textId="77777777" w:rsidR="0043747F" w:rsidRPr="0043747F" w:rsidRDefault="0043747F" w:rsidP="0043747F">
      <w:pPr>
        <w:rPr>
          <w:lang w:val="el-GR"/>
        </w:rPr>
      </w:pPr>
      <w:bookmarkStart w:id="651" w:name="_Hlk140485545"/>
      <w:r w:rsidRPr="0043747F">
        <w:rPr>
          <w:lang w:val="el-GR"/>
        </w:rPr>
        <w:t>Ενδεικτικοί τύποι υλικού:</w:t>
      </w:r>
      <w:bookmarkEnd w:id="6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1629"/>
        <w:gridCol w:w="1431"/>
        <w:gridCol w:w="2182"/>
        <w:gridCol w:w="3474"/>
      </w:tblGrid>
      <w:tr w:rsidR="0043747F" w:rsidRPr="0043747F" w14:paraId="1CB859D3" w14:textId="77777777" w:rsidTr="00F735DA">
        <w:trPr>
          <w:tblHeader/>
        </w:trPr>
        <w:tc>
          <w:tcPr>
            <w:tcW w:w="474" w:type="pct"/>
            <w:shd w:val="clear" w:color="auto" w:fill="44546A" w:themeFill="text2"/>
            <w:vAlign w:val="center"/>
          </w:tcPr>
          <w:p w14:paraId="41EE134C" w14:textId="77777777" w:rsidR="0043747F" w:rsidRPr="0043747F" w:rsidRDefault="0043747F" w:rsidP="0043747F">
            <w:pPr>
              <w:rPr>
                <w:b/>
                <w:bCs/>
              </w:rPr>
            </w:pPr>
            <w:proofErr w:type="spellStart"/>
            <w:r w:rsidRPr="0043747F">
              <w:rPr>
                <w:b/>
                <w:bCs/>
              </w:rPr>
              <w:t>Τύ</w:t>
            </w:r>
            <w:proofErr w:type="spellEnd"/>
            <w:r w:rsidRPr="0043747F">
              <w:rPr>
                <w:b/>
                <w:bCs/>
              </w:rPr>
              <w:t>πος</w:t>
            </w:r>
          </w:p>
        </w:tc>
        <w:tc>
          <w:tcPr>
            <w:tcW w:w="846" w:type="pct"/>
            <w:shd w:val="clear" w:color="auto" w:fill="44546A" w:themeFill="text2"/>
            <w:vAlign w:val="center"/>
          </w:tcPr>
          <w:p w14:paraId="656727BE" w14:textId="77777777" w:rsidR="0043747F" w:rsidRPr="0043747F" w:rsidRDefault="0043747F" w:rsidP="0043747F">
            <w:pPr>
              <w:rPr>
                <w:b/>
                <w:bCs/>
              </w:rPr>
            </w:pPr>
            <w:r w:rsidRPr="0043747F">
              <w:rPr>
                <w:b/>
                <w:bCs/>
              </w:rPr>
              <w:t>Ονομα</w:t>
            </w:r>
            <w:proofErr w:type="spellStart"/>
            <w:r w:rsidRPr="0043747F">
              <w:rPr>
                <w:b/>
                <w:bCs/>
              </w:rPr>
              <w:t>σί</w:t>
            </w:r>
            <w:proofErr w:type="spellEnd"/>
            <w:r w:rsidRPr="0043747F">
              <w:rPr>
                <w:b/>
                <w:bCs/>
              </w:rPr>
              <w:t>α</w:t>
            </w:r>
          </w:p>
        </w:tc>
        <w:tc>
          <w:tcPr>
            <w:tcW w:w="743" w:type="pct"/>
            <w:shd w:val="clear" w:color="auto" w:fill="44546A" w:themeFill="text2"/>
            <w:vAlign w:val="center"/>
          </w:tcPr>
          <w:p w14:paraId="416C9BC2" w14:textId="77777777" w:rsidR="0043747F" w:rsidRPr="0043747F" w:rsidRDefault="0043747F" w:rsidP="0043747F">
            <w:pPr>
              <w:rPr>
                <w:b/>
                <w:bCs/>
              </w:rPr>
            </w:pPr>
            <w:r w:rsidRPr="0043747F">
              <w:rPr>
                <w:b/>
                <w:bCs/>
              </w:rPr>
              <w:t>Σα</w:t>
            </w:r>
            <w:proofErr w:type="spellStart"/>
            <w:r w:rsidRPr="0043747F">
              <w:rPr>
                <w:b/>
                <w:bCs/>
              </w:rPr>
              <w:t>ρωμέν</w:t>
            </w:r>
            <w:proofErr w:type="spellEnd"/>
            <w:r w:rsidRPr="0043747F">
              <w:rPr>
                <w:b/>
                <w:bCs/>
              </w:rPr>
              <w:t>α α</w:t>
            </w:r>
            <w:proofErr w:type="spellStart"/>
            <w:r w:rsidRPr="0043747F">
              <w:rPr>
                <w:b/>
                <w:bCs/>
              </w:rPr>
              <w:t>ντίγρ</w:t>
            </w:r>
            <w:proofErr w:type="spellEnd"/>
            <w:r w:rsidRPr="0043747F">
              <w:rPr>
                <w:b/>
                <w:bCs/>
              </w:rPr>
              <w:t>αφα</w:t>
            </w:r>
          </w:p>
        </w:tc>
        <w:tc>
          <w:tcPr>
            <w:tcW w:w="1133" w:type="pct"/>
            <w:shd w:val="clear" w:color="auto" w:fill="44546A" w:themeFill="text2"/>
            <w:vAlign w:val="center"/>
          </w:tcPr>
          <w:p w14:paraId="7EA0455A" w14:textId="77777777" w:rsidR="0043747F" w:rsidRPr="0043747F" w:rsidRDefault="0043747F" w:rsidP="0043747F">
            <w:pPr>
              <w:rPr>
                <w:b/>
                <w:bCs/>
              </w:rPr>
            </w:pPr>
            <w:proofErr w:type="spellStart"/>
            <w:r w:rsidRPr="0043747F">
              <w:rPr>
                <w:b/>
                <w:bCs/>
              </w:rPr>
              <w:t>Σύστημ</w:t>
            </w:r>
            <w:proofErr w:type="spellEnd"/>
            <w:r w:rsidRPr="0043747F">
              <w:rPr>
                <w:b/>
                <w:bCs/>
              </w:rPr>
              <w:t xml:space="preserve">α </w:t>
            </w:r>
            <w:proofErr w:type="spellStart"/>
            <w:r w:rsidRPr="0043747F">
              <w:rPr>
                <w:b/>
                <w:bCs/>
              </w:rPr>
              <w:t>ευρετηρί</w:t>
            </w:r>
            <w:proofErr w:type="spellEnd"/>
            <w:r w:rsidRPr="0043747F">
              <w:rPr>
                <w:b/>
                <w:bCs/>
              </w:rPr>
              <w:t>ασης</w:t>
            </w:r>
          </w:p>
        </w:tc>
        <w:tc>
          <w:tcPr>
            <w:tcW w:w="1804" w:type="pct"/>
            <w:shd w:val="clear" w:color="auto" w:fill="44546A" w:themeFill="text2"/>
            <w:vAlign w:val="center"/>
          </w:tcPr>
          <w:p w14:paraId="659192C4" w14:textId="77777777" w:rsidR="0043747F" w:rsidRPr="0043747F" w:rsidRDefault="0043747F" w:rsidP="0043747F">
            <w:pPr>
              <w:rPr>
                <w:b/>
                <w:bCs/>
              </w:rPr>
            </w:pPr>
            <w:r w:rsidRPr="0043747F">
              <w:rPr>
                <w:b/>
                <w:bCs/>
              </w:rPr>
              <w:t>Κατα</w:t>
            </w:r>
            <w:proofErr w:type="spellStart"/>
            <w:r w:rsidRPr="0043747F">
              <w:rPr>
                <w:b/>
                <w:bCs/>
              </w:rPr>
              <w:t>χώριση</w:t>
            </w:r>
            <w:proofErr w:type="spellEnd"/>
            <w:r w:rsidRPr="0043747F">
              <w:rPr>
                <w:b/>
                <w:bCs/>
              </w:rPr>
              <w:t xml:space="preserve"> </w:t>
            </w:r>
            <w:proofErr w:type="spellStart"/>
            <w:r w:rsidRPr="0043747F">
              <w:rPr>
                <w:b/>
                <w:bCs/>
              </w:rPr>
              <w:t>δεδομένων</w:t>
            </w:r>
            <w:proofErr w:type="spellEnd"/>
            <w:r w:rsidRPr="0043747F">
              <w:rPr>
                <w:b/>
                <w:bCs/>
              </w:rPr>
              <w:t xml:space="preserve"> </w:t>
            </w:r>
            <w:proofErr w:type="spellStart"/>
            <w:r w:rsidRPr="0043747F">
              <w:rPr>
                <w:b/>
                <w:bCs/>
              </w:rPr>
              <w:t>κειμένου</w:t>
            </w:r>
            <w:proofErr w:type="spellEnd"/>
          </w:p>
        </w:tc>
      </w:tr>
      <w:tr w:rsidR="0043747F" w:rsidRPr="0043747F" w14:paraId="71A5B346" w14:textId="77777777" w:rsidTr="00F735DA">
        <w:trPr>
          <w:trHeight w:val="1027"/>
        </w:trPr>
        <w:tc>
          <w:tcPr>
            <w:tcW w:w="474" w:type="pct"/>
            <w:shd w:val="clear" w:color="auto" w:fill="auto"/>
          </w:tcPr>
          <w:p w14:paraId="675AA75A" w14:textId="77777777" w:rsidR="0043747F" w:rsidRPr="0043747F" w:rsidRDefault="0043747F" w:rsidP="0043747F">
            <w:pPr>
              <w:rPr>
                <w:b/>
                <w:bCs/>
                <w:lang w:val="el-GR"/>
              </w:rPr>
            </w:pPr>
            <w:r w:rsidRPr="0043747F">
              <w:rPr>
                <w:b/>
                <w:bCs/>
                <w:lang w:val="el-GR"/>
              </w:rPr>
              <w:t>1</w:t>
            </w:r>
          </w:p>
        </w:tc>
        <w:tc>
          <w:tcPr>
            <w:tcW w:w="846" w:type="pct"/>
            <w:shd w:val="clear" w:color="auto" w:fill="auto"/>
          </w:tcPr>
          <w:p w14:paraId="1BD30E46" w14:textId="77777777" w:rsidR="0043747F" w:rsidRPr="0043747F" w:rsidRDefault="0043747F" w:rsidP="0043747F">
            <w:pPr>
              <w:rPr>
                <w:lang w:val="el-GR"/>
              </w:rPr>
            </w:pPr>
            <w:r w:rsidRPr="0043747F">
              <w:rPr>
                <w:lang w:val="el-GR"/>
              </w:rPr>
              <w:t>Φάκελοι ενεργού προσωπικού</w:t>
            </w:r>
          </w:p>
        </w:tc>
        <w:tc>
          <w:tcPr>
            <w:tcW w:w="743" w:type="pct"/>
            <w:shd w:val="clear" w:color="auto" w:fill="auto"/>
          </w:tcPr>
          <w:p w14:paraId="0AD76076" w14:textId="77777777" w:rsidR="0043747F" w:rsidRPr="0043747F" w:rsidRDefault="0043747F" w:rsidP="0043747F">
            <w:pPr>
              <w:rPr>
                <w:lang w:val="el-GR"/>
              </w:rPr>
            </w:pPr>
            <w:r w:rsidRPr="0043747F">
              <w:rPr>
                <w:lang w:val="el-GR"/>
              </w:rPr>
              <w:t>Όλες οι σελίδες</w:t>
            </w:r>
          </w:p>
        </w:tc>
        <w:tc>
          <w:tcPr>
            <w:tcW w:w="1133" w:type="pct"/>
            <w:shd w:val="clear" w:color="auto" w:fill="auto"/>
          </w:tcPr>
          <w:p w14:paraId="039C37DB" w14:textId="77777777" w:rsidR="0043747F" w:rsidRPr="0043747F" w:rsidRDefault="0043747F" w:rsidP="0043747F">
            <w:pPr>
              <w:rPr>
                <w:lang w:val="el-GR"/>
              </w:rPr>
            </w:pPr>
            <w:r w:rsidRPr="0043747F">
              <w:rPr>
                <w:lang w:val="el-GR"/>
              </w:rPr>
              <w:t>Είδος εγγράφου / Τίτλος</w:t>
            </w:r>
          </w:p>
        </w:tc>
        <w:tc>
          <w:tcPr>
            <w:tcW w:w="1804" w:type="pct"/>
            <w:shd w:val="clear" w:color="auto" w:fill="auto"/>
          </w:tcPr>
          <w:p w14:paraId="1B178DC0" w14:textId="77777777" w:rsidR="0043747F" w:rsidRPr="0043747F" w:rsidRDefault="0043747F" w:rsidP="0043747F">
            <w:pPr>
              <w:rPr>
                <w:lang w:val="el-GR"/>
              </w:rPr>
            </w:pPr>
            <w:r w:rsidRPr="0043747F">
              <w:rPr>
                <w:lang w:val="el-GR"/>
              </w:rPr>
              <w:t>Ονοματεπώνυμο, Μητρώο</w:t>
            </w:r>
          </w:p>
        </w:tc>
      </w:tr>
    </w:tbl>
    <w:p w14:paraId="7CDB6AEE" w14:textId="77777777" w:rsidR="0043747F" w:rsidRPr="0043747F" w:rsidRDefault="0043747F" w:rsidP="0043747F">
      <w:pPr>
        <w:rPr>
          <w:lang w:val="el-GR"/>
        </w:rPr>
      </w:pPr>
      <w:r w:rsidRPr="0043747F">
        <w:rPr>
          <w:lang w:val="el-GR"/>
        </w:rPr>
        <w:t>Όλες οι σελίδες των παραπάνω εγγράφων θα σαρωθούν και τα δεδομένα θα εξαχθούν και θα συνδεθούν με το σύστημα διαχείρισης προσωπικού σε επίπεδο φυσικού προσώπου.</w:t>
      </w:r>
    </w:p>
    <w:p w14:paraId="08A218E3" w14:textId="77777777" w:rsidR="0043747F" w:rsidRPr="0043747F" w:rsidRDefault="0043747F" w:rsidP="0043747F">
      <w:pPr>
        <w:rPr>
          <w:lang w:val="el-GR"/>
        </w:rPr>
      </w:pPr>
    </w:p>
    <w:p w14:paraId="4DA169A5" w14:textId="77777777" w:rsidR="0043747F" w:rsidRPr="00FE26BF" w:rsidRDefault="0043747F" w:rsidP="00FE26BF">
      <w:pPr>
        <w:pStyle w:val="50"/>
      </w:pPr>
      <w:bookmarkStart w:id="652" w:name="_Toc156478139"/>
      <w:bookmarkStart w:id="653" w:name="_Toc180679384"/>
      <w:proofErr w:type="spellStart"/>
      <w:r w:rsidRPr="00FE26BF">
        <w:t>Ελάχιστες</w:t>
      </w:r>
      <w:proofErr w:type="spellEnd"/>
      <w:r w:rsidRPr="00FE26BF">
        <w:t xml:space="preserve"> απα</w:t>
      </w:r>
      <w:proofErr w:type="spellStart"/>
      <w:r w:rsidRPr="00FE26BF">
        <w:t>ιτήσεις</w:t>
      </w:r>
      <w:proofErr w:type="spellEnd"/>
      <w:r w:rsidRPr="00FE26BF">
        <w:t xml:space="preserve"> </w:t>
      </w:r>
      <w:proofErr w:type="spellStart"/>
      <w:r w:rsidRPr="00FE26BF">
        <w:t>γι</w:t>
      </w:r>
      <w:proofErr w:type="spellEnd"/>
      <w:r w:rsidRPr="00FE26BF">
        <w:t xml:space="preserve">α </w:t>
      </w:r>
      <w:proofErr w:type="spellStart"/>
      <w:r w:rsidRPr="00FE26BF">
        <w:t>Διοικητικά</w:t>
      </w:r>
      <w:proofErr w:type="spellEnd"/>
      <w:r w:rsidRPr="00FE26BF">
        <w:t xml:space="preserve"> </w:t>
      </w:r>
      <w:proofErr w:type="spellStart"/>
      <w:r w:rsidRPr="00FE26BF">
        <w:t>μετ</w:t>
      </w:r>
      <w:proofErr w:type="spellEnd"/>
      <w:r w:rsidRPr="00FE26BF">
        <w:t>αδεδομένα</w:t>
      </w:r>
      <w:bookmarkEnd w:id="652"/>
      <w:bookmarkEnd w:id="653"/>
    </w:p>
    <w:p w14:paraId="445ECD16" w14:textId="77777777" w:rsidR="0043747F" w:rsidRPr="0043747F" w:rsidRDefault="0043747F" w:rsidP="0043747F">
      <w:pPr>
        <w:rPr>
          <w:lang w:val="el-GR"/>
        </w:rPr>
      </w:pPr>
      <w:r w:rsidRPr="0043747F">
        <w:rPr>
          <w:lang w:val="el-GR"/>
        </w:rPr>
        <w:t xml:space="preserve">Κατά τη φάση της σάρωσης κάθε φακέλου ή εγγράφου θα δημιουργούνται </w:t>
      </w:r>
      <w:proofErr w:type="spellStart"/>
      <w:r w:rsidRPr="0043747F">
        <w:rPr>
          <w:lang w:val="el-GR"/>
        </w:rPr>
        <w:t>μεταδεδομένα</w:t>
      </w:r>
      <w:proofErr w:type="spellEnd"/>
      <w:r w:rsidRPr="0043747F">
        <w:rPr>
          <w:lang w:val="el-GR"/>
        </w:rPr>
        <w:t xml:space="preserve"> και θα αποθηκεύονται σε αρχείο </w:t>
      </w:r>
      <w:proofErr w:type="spellStart"/>
      <w:r w:rsidRPr="0043747F">
        <w:rPr>
          <w:lang w:val="el-GR"/>
        </w:rPr>
        <w:t>xml</w:t>
      </w:r>
      <w:proofErr w:type="spellEnd"/>
      <w:r w:rsidRPr="0043747F">
        <w:rPr>
          <w:lang w:val="el-GR"/>
        </w:rPr>
        <w:t xml:space="preserve"> μέσω του λογισμικού σάρωσης. Συγκεκριμένα η πληροφορία που θα δημιουργείται και θα αποθηκεύεται για κάθε σελίδα αναλύεται ως εξής:</w:t>
      </w:r>
    </w:p>
    <w:p w14:paraId="03EE9F49" w14:textId="77777777" w:rsidR="0043747F" w:rsidRPr="0043747F" w:rsidRDefault="0043747F" w:rsidP="008C3594">
      <w:pPr>
        <w:numPr>
          <w:ilvl w:val="0"/>
          <w:numId w:val="64"/>
        </w:numPr>
        <w:rPr>
          <w:lang w:val="el-GR"/>
        </w:rPr>
      </w:pPr>
      <w:r w:rsidRPr="0043747F">
        <w:rPr>
          <w:lang w:val="el-GR"/>
        </w:rPr>
        <w:t xml:space="preserve">Βασικά χαρακτηριστικά εικόνας: Είδος εικόνας, ανάλυση, ποιότητα εικόνας, μέγεθος, </w:t>
      </w:r>
      <w:proofErr w:type="spellStart"/>
      <w:r w:rsidRPr="0043747F">
        <w:rPr>
          <w:lang w:val="el-GR"/>
        </w:rPr>
        <w:t>μορφότυπος</w:t>
      </w:r>
      <w:proofErr w:type="spellEnd"/>
      <w:r w:rsidRPr="0043747F">
        <w:rPr>
          <w:lang w:val="el-GR"/>
        </w:rPr>
        <w:t xml:space="preserve"> αποθήκευσης.</w:t>
      </w:r>
    </w:p>
    <w:p w14:paraId="74616246" w14:textId="77777777" w:rsidR="0043747F" w:rsidRPr="0043747F" w:rsidRDefault="0043747F" w:rsidP="008C3594">
      <w:pPr>
        <w:numPr>
          <w:ilvl w:val="0"/>
          <w:numId w:val="64"/>
        </w:numPr>
        <w:rPr>
          <w:lang w:val="el-GR"/>
        </w:rPr>
      </w:pPr>
      <w:r w:rsidRPr="0043747F">
        <w:rPr>
          <w:lang w:val="el-GR"/>
        </w:rPr>
        <w:t>Προέλευση και συντήρηση: Χειριστής, θέση εργασίας, επιτρεπόμενες ενέργειες, κωδικός σαρωτή, ημερομηνία σάρωσης, ώρα σάρωσης, παρτίδα σάρωσης.</w:t>
      </w:r>
    </w:p>
    <w:p w14:paraId="5703FE74" w14:textId="77777777" w:rsidR="0043747F" w:rsidRPr="0043747F" w:rsidRDefault="0043747F" w:rsidP="0043747F">
      <w:pPr>
        <w:rPr>
          <w:lang w:val="el-GR"/>
        </w:rPr>
      </w:pPr>
      <w:r w:rsidRPr="0043747F">
        <w:rPr>
          <w:lang w:val="el-GR"/>
        </w:rPr>
        <w:t xml:space="preserve">Όλα τα παραπάνω θα αποθηκεύονται σε </w:t>
      </w:r>
      <w:proofErr w:type="spellStart"/>
      <w:r w:rsidRPr="0043747F">
        <w:rPr>
          <w:lang w:val="el-GR"/>
        </w:rPr>
        <w:t>xml</w:t>
      </w:r>
      <w:proofErr w:type="spellEnd"/>
      <w:r w:rsidRPr="0043747F">
        <w:rPr>
          <w:lang w:val="el-GR"/>
        </w:rPr>
        <w:t xml:space="preserve"> αρχείο και θα συνοδεύουν την κάθε παρτίδα μέχρι την οριστική παράδοση. </w:t>
      </w:r>
    </w:p>
    <w:p w14:paraId="4F459F0D" w14:textId="77777777" w:rsidR="0043747F" w:rsidRPr="0043747F" w:rsidRDefault="0043747F" w:rsidP="0043747F">
      <w:pPr>
        <w:rPr>
          <w:lang w:val="el-GR"/>
        </w:rPr>
      </w:pPr>
    </w:p>
    <w:p w14:paraId="3CF399AD" w14:textId="77777777" w:rsidR="0043747F" w:rsidRPr="00BB55EA" w:rsidRDefault="0043747F" w:rsidP="00BB55EA">
      <w:pPr>
        <w:pStyle w:val="62"/>
        <w:rPr>
          <w:u w:val="single"/>
        </w:rPr>
      </w:pPr>
      <w:bookmarkStart w:id="654" w:name="_Toc156478140"/>
      <w:bookmarkStart w:id="655" w:name="_Toc180679385"/>
      <w:r w:rsidRPr="00BB55EA">
        <w:rPr>
          <w:u w:val="single"/>
        </w:rPr>
        <w:lastRenderedPageBreak/>
        <w:t>Περιγραφή Ομάδων Φακέλων  - Εγγράφων</w:t>
      </w:r>
      <w:bookmarkEnd w:id="654"/>
      <w:bookmarkEnd w:id="655"/>
      <w:r w:rsidRPr="00BB55EA">
        <w:rPr>
          <w:u w:val="single"/>
        </w:rPr>
        <w:t xml:space="preserve"> </w:t>
      </w:r>
    </w:p>
    <w:p w14:paraId="685B6786" w14:textId="77777777" w:rsidR="0043747F" w:rsidRPr="0043747F" w:rsidRDefault="0043747F" w:rsidP="0043747F">
      <w:pPr>
        <w:rPr>
          <w:lang w:val="el-GR"/>
        </w:rPr>
      </w:pPr>
      <w:bookmarkStart w:id="656" w:name="_Hlk140578148"/>
      <w:r w:rsidRPr="0043747F">
        <w:rPr>
          <w:lang w:val="el-GR"/>
        </w:rPr>
        <w:t>Τα έγγραφα οργανώνονται στις ακόλουθες ομάδες:</w:t>
      </w:r>
    </w:p>
    <w:p w14:paraId="159F6C2E" w14:textId="77777777" w:rsidR="0043747F" w:rsidRPr="0043747F" w:rsidRDefault="0043747F" w:rsidP="0043747F">
      <w:pPr>
        <w:rPr>
          <w:lang w:val="el-GR"/>
        </w:rPr>
      </w:pPr>
    </w:p>
    <w:p w14:paraId="2005D4CA" w14:textId="77777777" w:rsidR="0043747F" w:rsidRPr="0043747F" w:rsidRDefault="0043747F" w:rsidP="0043747F">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268"/>
        <w:gridCol w:w="5663"/>
      </w:tblGrid>
      <w:tr w:rsidR="0043747F" w:rsidRPr="0043747F" w14:paraId="707C94D6" w14:textId="77777777" w:rsidTr="00F735DA">
        <w:trPr>
          <w:tblHeader/>
        </w:trPr>
        <w:tc>
          <w:tcPr>
            <w:tcW w:w="881" w:type="pct"/>
            <w:shd w:val="clear" w:color="auto" w:fill="44546A" w:themeFill="text2"/>
            <w:vAlign w:val="center"/>
          </w:tcPr>
          <w:p w14:paraId="1AC10614" w14:textId="77777777" w:rsidR="0043747F" w:rsidRPr="0043747F" w:rsidRDefault="0043747F" w:rsidP="0043747F">
            <w:pPr>
              <w:rPr>
                <w:b/>
                <w:bCs/>
              </w:rPr>
            </w:pPr>
            <w:proofErr w:type="spellStart"/>
            <w:r w:rsidRPr="0043747F">
              <w:rPr>
                <w:b/>
                <w:bCs/>
              </w:rPr>
              <w:t>Τύ</w:t>
            </w:r>
            <w:proofErr w:type="spellEnd"/>
            <w:r w:rsidRPr="0043747F">
              <w:rPr>
                <w:b/>
                <w:bCs/>
              </w:rPr>
              <w:t>πος</w:t>
            </w:r>
          </w:p>
        </w:tc>
        <w:tc>
          <w:tcPr>
            <w:tcW w:w="1178" w:type="pct"/>
            <w:shd w:val="clear" w:color="auto" w:fill="44546A" w:themeFill="text2"/>
            <w:vAlign w:val="center"/>
          </w:tcPr>
          <w:p w14:paraId="7A12E5AF" w14:textId="77777777" w:rsidR="0043747F" w:rsidRPr="0043747F" w:rsidRDefault="0043747F" w:rsidP="0043747F">
            <w:pPr>
              <w:rPr>
                <w:b/>
                <w:bCs/>
              </w:rPr>
            </w:pPr>
            <w:r w:rsidRPr="0043747F">
              <w:rPr>
                <w:b/>
                <w:bCs/>
              </w:rPr>
              <w:t>Ονομα</w:t>
            </w:r>
            <w:proofErr w:type="spellStart"/>
            <w:r w:rsidRPr="0043747F">
              <w:rPr>
                <w:b/>
                <w:bCs/>
              </w:rPr>
              <w:t>σί</w:t>
            </w:r>
            <w:proofErr w:type="spellEnd"/>
            <w:r w:rsidRPr="0043747F">
              <w:rPr>
                <w:b/>
                <w:bCs/>
              </w:rPr>
              <w:t>α</w:t>
            </w:r>
          </w:p>
        </w:tc>
        <w:tc>
          <w:tcPr>
            <w:tcW w:w="2941" w:type="pct"/>
            <w:shd w:val="clear" w:color="auto" w:fill="44546A" w:themeFill="text2"/>
            <w:vAlign w:val="center"/>
          </w:tcPr>
          <w:p w14:paraId="42026229" w14:textId="77777777" w:rsidR="0043747F" w:rsidRPr="0043747F" w:rsidRDefault="0043747F" w:rsidP="0043747F">
            <w:pPr>
              <w:rPr>
                <w:b/>
                <w:bCs/>
              </w:rPr>
            </w:pPr>
            <w:r w:rsidRPr="0043747F">
              <w:rPr>
                <w:b/>
                <w:bCs/>
              </w:rPr>
              <w:t>Σα</w:t>
            </w:r>
            <w:proofErr w:type="spellStart"/>
            <w:r w:rsidRPr="0043747F">
              <w:rPr>
                <w:b/>
                <w:bCs/>
              </w:rPr>
              <w:t>ρωμέν</w:t>
            </w:r>
            <w:proofErr w:type="spellEnd"/>
            <w:r w:rsidRPr="0043747F">
              <w:rPr>
                <w:b/>
                <w:bCs/>
              </w:rPr>
              <w:t>α α</w:t>
            </w:r>
            <w:proofErr w:type="spellStart"/>
            <w:r w:rsidRPr="0043747F">
              <w:rPr>
                <w:b/>
                <w:bCs/>
              </w:rPr>
              <w:t>ντίγρ</w:t>
            </w:r>
            <w:proofErr w:type="spellEnd"/>
            <w:r w:rsidRPr="0043747F">
              <w:rPr>
                <w:b/>
                <w:bCs/>
              </w:rPr>
              <w:t>αφα</w:t>
            </w:r>
          </w:p>
        </w:tc>
      </w:tr>
      <w:tr w:rsidR="0043747F" w:rsidRPr="003E55A0" w14:paraId="1E19A984" w14:textId="77777777" w:rsidTr="00F735DA">
        <w:trPr>
          <w:trHeight w:val="1027"/>
        </w:trPr>
        <w:tc>
          <w:tcPr>
            <w:tcW w:w="881" w:type="pct"/>
            <w:shd w:val="clear" w:color="auto" w:fill="auto"/>
          </w:tcPr>
          <w:p w14:paraId="7666BCB1" w14:textId="77777777" w:rsidR="0043747F" w:rsidRPr="0043747F" w:rsidRDefault="0043747F" w:rsidP="0043747F">
            <w:pPr>
              <w:rPr>
                <w:b/>
                <w:bCs/>
                <w:lang w:val="el-GR"/>
              </w:rPr>
            </w:pPr>
            <w:r w:rsidRPr="0043747F">
              <w:rPr>
                <w:lang w:val="en-US"/>
              </w:rPr>
              <w:t xml:space="preserve">1. </w:t>
            </w:r>
            <w:r w:rsidRPr="0043747F">
              <w:rPr>
                <w:lang w:val="el-GR"/>
              </w:rPr>
              <w:t>Διοικητική Υπηρεσία</w:t>
            </w:r>
          </w:p>
        </w:tc>
        <w:tc>
          <w:tcPr>
            <w:tcW w:w="1178" w:type="pct"/>
            <w:shd w:val="clear" w:color="auto" w:fill="auto"/>
          </w:tcPr>
          <w:p w14:paraId="5E61C251" w14:textId="77777777" w:rsidR="0043747F" w:rsidRPr="0043747F" w:rsidRDefault="0043747F" w:rsidP="0043747F">
            <w:pPr>
              <w:rPr>
                <w:lang w:val="el-GR"/>
              </w:rPr>
            </w:pPr>
            <w:r w:rsidRPr="0043747F">
              <w:rPr>
                <w:lang w:val="el-GR"/>
              </w:rPr>
              <w:t>Φάκελοι συμβάσεων προσωπικού</w:t>
            </w:r>
          </w:p>
          <w:p w14:paraId="67688C8B" w14:textId="77777777" w:rsidR="0043747F" w:rsidRPr="0043747F" w:rsidRDefault="0043747F" w:rsidP="0043747F">
            <w:pPr>
              <w:rPr>
                <w:lang w:val="el-GR"/>
              </w:rPr>
            </w:pPr>
          </w:p>
        </w:tc>
        <w:tc>
          <w:tcPr>
            <w:tcW w:w="2941" w:type="pct"/>
            <w:shd w:val="clear" w:color="auto" w:fill="auto"/>
          </w:tcPr>
          <w:p w14:paraId="30E498A6" w14:textId="45AC3734" w:rsidR="0043747F" w:rsidRPr="0043747F" w:rsidRDefault="0043747F" w:rsidP="0043747F">
            <w:pPr>
              <w:rPr>
                <w:lang w:val="el-GR"/>
              </w:rPr>
            </w:pPr>
            <w:proofErr w:type="spellStart"/>
            <w:r w:rsidRPr="0043747F">
              <w:rPr>
                <w:lang w:val="el-GR"/>
              </w:rPr>
              <w:t>Ψηφιοποίηση</w:t>
            </w:r>
            <w:proofErr w:type="spellEnd"/>
            <w:r w:rsidRPr="0043747F">
              <w:rPr>
                <w:lang w:val="el-GR"/>
              </w:rPr>
              <w:t xml:space="preserve"> περίπου </w:t>
            </w:r>
            <w:r w:rsidR="00FA7F15">
              <w:rPr>
                <w:lang w:val="el-GR"/>
              </w:rPr>
              <w:t>4.</w:t>
            </w:r>
            <w:r w:rsidR="00DC3B0C">
              <w:rPr>
                <w:lang w:val="el-GR"/>
              </w:rPr>
              <w:t>4</w:t>
            </w:r>
            <w:r w:rsidRPr="0043747F">
              <w:rPr>
                <w:lang w:val="el-GR"/>
              </w:rPr>
              <w:t xml:space="preserve">00.000 σελίδων Α4, κάποιες εκ των οποίων Α3. </w:t>
            </w:r>
          </w:p>
          <w:p w14:paraId="4CC0DE36" w14:textId="7ACE9264" w:rsidR="0043747F" w:rsidRPr="0043747F" w:rsidRDefault="0043747F" w:rsidP="0043747F">
            <w:pPr>
              <w:rPr>
                <w:lang w:val="el-GR"/>
              </w:rPr>
            </w:pPr>
            <w:r w:rsidRPr="0043747F">
              <w:rPr>
                <w:lang w:val="el-GR"/>
              </w:rPr>
              <w:t xml:space="preserve">Φάκελοι εγγράφων, (Αιτήσεις, Αποζημιώσεις, </w:t>
            </w:r>
            <w:proofErr w:type="spellStart"/>
            <w:r w:rsidRPr="0043747F">
              <w:rPr>
                <w:lang w:val="el-GR"/>
              </w:rPr>
              <w:t>Παρουσιολόγια</w:t>
            </w:r>
            <w:proofErr w:type="spellEnd"/>
            <w:r w:rsidRPr="0043747F">
              <w:rPr>
                <w:lang w:val="el-GR"/>
              </w:rPr>
              <w:t xml:space="preserve">, Μισθοδοσίες, Ανακλήσεις ενστάσεων, Βεβαιώσεις, Εκκαθαριστικά αποδοχών κ. α) ήτοι </w:t>
            </w:r>
            <w:r w:rsidR="00FA7F15">
              <w:rPr>
                <w:lang w:val="el-GR"/>
              </w:rPr>
              <w:t>2</w:t>
            </w:r>
            <w:r w:rsidR="00357140">
              <w:rPr>
                <w:lang w:val="el-GR"/>
              </w:rPr>
              <w:t>2</w:t>
            </w:r>
            <w:r w:rsidRPr="0043747F">
              <w:rPr>
                <w:lang w:val="el-GR"/>
              </w:rPr>
              <w:t xml:space="preserve">.000 φάκελοι των </w:t>
            </w:r>
            <w:r w:rsidR="00FA7F15">
              <w:rPr>
                <w:lang w:val="el-GR"/>
              </w:rPr>
              <w:t>20</w:t>
            </w:r>
            <w:r w:rsidRPr="0043747F">
              <w:rPr>
                <w:lang w:val="el-GR"/>
              </w:rPr>
              <w:t xml:space="preserve">0 σελίδων ανά φάκελο.   </w:t>
            </w:r>
          </w:p>
        </w:tc>
      </w:tr>
    </w:tbl>
    <w:p w14:paraId="5988F602" w14:textId="77777777" w:rsidR="0043747F" w:rsidRPr="0043747F" w:rsidRDefault="0043747F" w:rsidP="0043747F">
      <w:pPr>
        <w:rPr>
          <w:lang w:val="el-GR"/>
        </w:rPr>
      </w:pPr>
    </w:p>
    <w:p w14:paraId="76528862" w14:textId="77777777" w:rsidR="0043747F" w:rsidRPr="00234A49" w:rsidRDefault="0043747F" w:rsidP="00BB55EA">
      <w:pPr>
        <w:pStyle w:val="50"/>
        <w:rPr>
          <w:lang w:val="el-GR"/>
        </w:rPr>
      </w:pPr>
      <w:bookmarkStart w:id="657" w:name="_Ref90903797"/>
      <w:bookmarkStart w:id="658" w:name="_Ref90903806"/>
      <w:bookmarkStart w:id="659" w:name="_Ref90903900"/>
      <w:bookmarkStart w:id="660" w:name="_Ref90903999"/>
      <w:bookmarkStart w:id="661" w:name="_Ref90906967"/>
      <w:bookmarkStart w:id="662" w:name="_Ref90906971"/>
      <w:bookmarkStart w:id="663" w:name="_Toc156478141"/>
      <w:bookmarkStart w:id="664" w:name="_Toc180679386"/>
      <w:bookmarkEnd w:id="656"/>
      <w:r w:rsidRPr="00234A49">
        <w:rPr>
          <w:lang w:val="el-GR"/>
        </w:rPr>
        <w:t>Απαιτήσεις διασφάλισης ποιότητας σάρωσης – Τεχνικές απαιτήσεις</w:t>
      </w:r>
      <w:bookmarkEnd w:id="657"/>
      <w:bookmarkEnd w:id="658"/>
      <w:bookmarkEnd w:id="659"/>
      <w:bookmarkEnd w:id="660"/>
      <w:bookmarkEnd w:id="661"/>
      <w:bookmarkEnd w:id="662"/>
      <w:bookmarkEnd w:id="663"/>
      <w:bookmarkEnd w:id="664"/>
    </w:p>
    <w:p w14:paraId="574719C0" w14:textId="77777777" w:rsidR="0043747F" w:rsidRPr="00BB55EA" w:rsidRDefault="0043747F" w:rsidP="00BB55EA">
      <w:pPr>
        <w:pStyle w:val="62"/>
        <w:rPr>
          <w:u w:val="single"/>
        </w:rPr>
      </w:pPr>
      <w:bookmarkStart w:id="665" w:name="_Toc521423254"/>
      <w:bookmarkStart w:id="666" w:name="_Toc144200519"/>
      <w:bookmarkStart w:id="667" w:name="_Toc150349638"/>
      <w:bookmarkStart w:id="668" w:name="_Toc156478142"/>
      <w:bookmarkStart w:id="669" w:name="_Toc180679387"/>
      <w:bookmarkStart w:id="670" w:name="_Hlk140578348"/>
      <w:r w:rsidRPr="00BB55EA">
        <w:rPr>
          <w:u w:val="single"/>
        </w:rPr>
        <w:t>Διασφάλιση Ποιότητας</w:t>
      </w:r>
      <w:bookmarkEnd w:id="665"/>
      <w:bookmarkEnd w:id="666"/>
      <w:bookmarkEnd w:id="667"/>
      <w:bookmarkEnd w:id="668"/>
      <w:bookmarkEnd w:id="669"/>
    </w:p>
    <w:p w14:paraId="5DB3C838" w14:textId="058FE2B6" w:rsidR="0043747F" w:rsidRPr="0043747F" w:rsidRDefault="0043747F" w:rsidP="0043747F">
      <w:pPr>
        <w:rPr>
          <w:lang w:val="el-GR"/>
        </w:rPr>
      </w:pPr>
      <w:r w:rsidRPr="0043747F">
        <w:rPr>
          <w:lang w:val="el-GR"/>
        </w:rPr>
        <w:t xml:space="preserve">Η Ανάδοχος </w:t>
      </w:r>
      <w:r w:rsidR="00842790">
        <w:rPr>
          <w:lang w:val="el-GR"/>
        </w:rPr>
        <w:t xml:space="preserve">απαιτείται να εκτελέσει το έργο σύμφωνα </w:t>
      </w:r>
      <w:r w:rsidRPr="0043747F">
        <w:rPr>
          <w:lang w:val="el-GR"/>
        </w:rPr>
        <w:t>με το διεθνώς αναγνωρισμένο πρότυπο ISO 9001 σχετικά με τη διασφάλιση ποιότητας:</w:t>
      </w:r>
    </w:p>
    <w:p w14:paraId="5514F4A5" w14:textId="77777777" w:rsidR="0043747F" w:rsidRPr="0043747F" w:rsidRDefault="0043747F" w:rsidP="0043747F">
      <w:pPr>
        <w:rPr>
          <w:lang w:val="el-GR"/>
        </w:rPr>
      </w:pPr>
      <w:r w:rsidRPr="0043747F">
        <w:rPr>
          <w:lang w:val="el-GR"/>
        </w:rPr>
        <w:t>Μέγιστη Ασφάλεια των φυσικών και ψηφιακών αρχείων.</w:t>
      </w:r>
    </w:p>
    <w:p w14:paraId="1FFA31CA" w14:textId="77777777" w:rsidR="0043747F" w:rsidRPr="0043747F" w:rsidRDefault="0043747F" w:rsidP="0043747F">
      <w:pPr>
        <w:rPr>
          <w:lang w:val="el-GR"/>
        </w:rPr>
      </w:pPr>
      <w:r w:rsidRPr="0043747F">
        <w:rPr>
          <w:lang w:val="el-GR"/>
        </w:rPr>
        <w:t>Διασφάλιση ακεραιότητας φακέλων και εγγράφων κατά τη διαδικασία ελέγχων / αξιολογήσεων.</w:t>
      </w:r>
    </w:p>
    <w:p w14:paraId="5C54CFAC" w14:textId="77777777" w:rsidR="0043747F" w:rsidRPr="0043747F" w:rsidRDefault="0043747F" w:rsidP="0043747F">
      <w:pPr>
        <w:rPr>
          <w:lang w:val="el-GR"/>
        </w:rPr>
      </w:pPr>
      <w:r w:rsidRPr="0043747F">
        <w:rPr>
          <w:lang w:val="el-GR"/>
        </w:rPr>
        <w:t>Εντοπισμός της αιτίας τυχόν προβλημάτων.</w:t>
      </w:r>
    </w:p>
    <w:p w14:paraId="3CAFE9A7" w14:textId="77777777" w:rsidR="0043747F" w:rsidRPr="0043747F" w:rsidRDefault="0043747F" w:rsidP="0043747F">
      <w:pPr>
        <w:rPr>
          <w:lang w:val="el-GR"/>
        </w:rPr>
      </w:pPr>
      <w:r w:rsidRPr="0043747F">
        <w:rPr>
          <w:lang w:val="el-GR"/>
        </w:rPr>
        <w:t xml:space="preserve">Ο έλεγχος ποιότητας αποτελεί αναπόσπαστο κομμάτι της διαδικασίας </w:t>
      </w:r>
      <w:proofErr w:type="spellStart"/>
      <w:r w:rsidRPr="0043747F">
        <w:rPr>
          <w:lang w:val="el-GR"/>
        </w:rPr>
        <w:t>ψηφιοποίησης</w:t>
      </w:r>
      <w:proofErr w:type="spellEnd"/>
      <w:r w:rsidRPr="0043747F">
        <w:rPr>
          <w:lang w:val="el-GR"/>
        </w:rPr>
        <w:t xml:space="preserve">, διότι διασφαλίζει την επίτευξη των αρχικών προσδοκιών σχετικά με την ποιότητα του αποτελέσματος. Συμπεριλαμβάνει τεχνικές και διαδικασίες πιστοποίησης της ποιότητας, της ακρίβειας και της συνέπειας του ψηφιακού προϊόντος και συμβάλλει στην ανακάλυψη προβλημάτων στη διαδικασία της </w:t>
      </w:r>
      <w:proofErr w:type="spellStart"/>
      <w:r w:rsidRPr="0043747F">
        <w:rPr>
          <w:lang w:val="el-GR"/>
        </w:rPr>
        <w:t>ψηφιοποίησης</w:t>
      </w:r>
      <w:proofErr w:type="spellEnd"/>
      <w:r w:rsidRPr="0043747F">
        <w:rPr>
          <w:lang w:val="el-GR"/>
        </w:rPr>
        <w:t xml:space="preserve"> και προβλέπει τρόπους αντιμετώπισής τους για τη διασφάλιση της υψηλής ποιότητας παραδοτέου.</w:t>
      </w:r>
    </w:p>
    <w:p w14:paraId="72CA0375" w14:textId="77777777" w:rsidR="0043747F" w:rsidRPr="00BB55EA" w:rsidRDefault="0043747F" w:rsidP="00BB55EA">
      <w:pPr>
        <w:pStyle w:val="62"/>
        <w:rPr>
          <w:u w:val="single"/>
        </w:rPr>
      </w:pPr>
      <w:bookmarkStart w:id="671" w:name="_Toc156478143"/>
      <w:bookmarkStart w:id="672" w:name="_Toc180679388"/>
      <w:r w:rsidRPr="00BB55EA">
        <w:rPr>
          <w:u w:val="single"/>
        </w:rPr>
        <w:t>Απαιτήσεις σάρωσης</w:t>
      </w:r>
      <w:bookmarkEnd w:id="671"/>
      <w:bookmarkEnd w:id="672"/>
    </w:p>
    <w:p w14:paraId="4AF390A5" w14:textId="77777777" w:rsidR="0043747F" w:rsidRPr="0043747F" w:rsidRDefault="0043747F" w:rsidP="0043747F">
      <w:pPr>
        <w:rPr>
          <w:lang w:val="el-GR"/>
        </w:rPr>
      </w:pPr>
      <w:r w:rsidRPr="0043747F">
        <w:rPr>
          <w:lang w:val="el-GR"/>
        </w:rPr>
        <w:t>Θα καλύπτονται οι ακόλουθες ποιοτικές απαιτήσεις σάρωσης:</w:t>
      </w:r>
    </w:p>
    <w:p w14:paraId="7D00EE91" w14:textId="77777777" w:rsidR="0043747F" w:rsidRPr="0043747F" w:rsidRDefault="0043747F" w:rsidP="0043747F">
      <w:pPr>
        <w:rPr>
          <w:lang w:val="el-GR"/>
        </w:rPr>
      </w:pPr>
      <w:r w:rsidRPr="0043747F">
        <w:rPr>
          <w:lang w:val="el-GR"/>
        </w:rPr>
        <w:t>Τα σαρωμένα έγγραφα θα είναι πλήρη, θα περιλαμβάνουν δηλαδή το σύνολο των πληροφοριών που απεικονίζονται στο πρωτογενές υλικό.</w:t>
      </w:r>
    </w:p>
    <w:p w14:paraId="27CD2EB5" w14:textId="77777777" w:rsidR="0043747F" w:rsidRPr="0043747F" w:rsidRDefault="0043747F" w:rsidP="0043747F">
      <w:pPr>
        <w:rPr>
          <w:lang w:val="el-GR"/>
        </w:rPr>
      </w:pPr>
      <w:r w:rsidRPr="0043747F">
        <w:rPr>
          <w:lang w:val="el-GR"/>
        </w:rPr>
        <w:t>Στις σαρωμένες εικόνες δεν θα πρέπει να εμφανίζονται γραμμές θορύβου από κακή σάρωση (</w:t>
      </w:r>
      <w:proofErr w:type="spellStart"/>
      <w:r w:rsidRPr="0043747F">
        <w:rPr>
          <w:lang w:val="el-GR"/>
        </w:rPr>
        <w:t>bad</w:t>
      </w:r>
      <w:proofErr w:type="spellEnd"/>
      <w:r w:rsidRPr="0043747F">
        <w:rPr>
          <w:lang w:val="el-GR"/>
        </w:rPr>
        <w:t xml:space="preserve"> </w:t>
      </w:r>
      <w:proofErr w:type="spellStart"/>
      <w:r w:rsidRPr="0043747F">
        <w:rPr>
          <w:lang w:val="el-GR"/>
        </w:rPr>
        <w:t>scan</w:t>
      </w:r>
      <w:proofErr w:type="spellEnd"/>
      <w:r w:rsidRPr="0043747F">
        <w:rPr>
          <w:lang w:val="el-GR"/>
        </w:rPr>
        <w:t xml:space="preserve"> </w:t>
      </w:r>
      <w:proofErr w:type="spellStart"/>
      <w:r w:rsidRPr="0043747F">
        <w:rPr>
          <w:lang w:val="el-GR"/>
        </w:rPr>
        <w:t>lines</w:t>
      </w:r>
      <w:proofErr w:type="spellEnd"/>
      <w:r w:rsidRPr="0043747F">
        <w:rPr>
          <w:lang w:val="el-GR"/>
        </w:rPr>
        <w:t>), κενά τμήματα εικόνας καθώς και διπλά είδωλα λόγω αστοχίας στη σάρωση. Επίσης, δεν θα εμφανίζονται γρατσουνιές (</w:t>
      </w:r>
      <w:proofErr w:type="spellStart"/>
      <w:r w:rsidRPr="0043747F">
        <w:rPr>
          <w:lang w:val="el-GR"/>
        </w:rPr>
        <w:t>scratches</w:t>
      </w:r>
      <w:proofErr w:type="spellEnd"/>
      <w:r w:rsidRPr="0043747F">
        <w:rPr>
          <w:lang w:val="el-GR"/>
        </w:rPr>
        <w:t>), σκόνη, βρωμιά (</w:t>
      </w:r>
      <w:proofErr w:type="spellStart"/>
      <w:r w:rsidRPr="0043747F">
        <w:rPr>
          <w:lang w:val="el-GR"/>
        </w:rPr>
        <w:t>lint</w:t>
      </w:r>
      <w:proofErr w:type="spellEnd"/>
      <w:r w:rsidRPr="0043747F">
        <w:rPr>
          <w:lang w:val="el-GR"/>
        </w:rPr>
        <w:t>), λεκέδες / κηλίδες, στίγματα καθώς και άλλα ελαττώματα / ατέλειες, εκτός αυτών που προέρχονται από το πρωτογενές Υλικό. Διευκρινίζεται ότι:</w:t>
      </w:r>
      <w:bookmarkEnd w:id="670"/>
    </w:p>
    <w:p w14:paraId="05859D50" w14:textId="77777777" w:rsidR="0043747F" w:rsidRPr="0043747F" w:rsidRDefault="0043747F" w:rsidP="008C3594">
      <w:pPr>
        <w:numPr>
          <w:ilvl w:val="0"/>
          <w:numId w:val="64"/>
        </w:numPr>
        <w:rPr>
          <w:lang w:val="el-GR"/>
        </w:rPr>
      </w:pPr>
      <w:r w:rsidRPr="0043747F">
        <w:rPr>
          <w:lang w:val="el-GR"/>
        </w:rPr>
        <w:t xml:space="preserve"> Ο εξοπλισμός και το λογισμικό που θα χρησιμοποιηθεί για τη σάρωση &amp; τη συλλογή δεδομένων θα είναι κυριότητας του Αναδόχου και δεν αποτελεί παραδοτέο του έργου.</w:t>
      </w:r>
    </w:p>
    <w:p w14:paraId="71F0CB72" w14:textId="77777777" w:rsidR="0043747F" w:rsidRPr="0043747F" w:rsidRDefault="0043747F" w:rsidP="008C3594">
      <w:pPr>
        <w:numPr>
          <w:ilvl w:val="0"/>
          <w:numId w:val="64"/>
        </w:numPr>
        <w:rPr>
          <w:lang w:val="el-GR"/>
        </w:rPr>
      </w:pPr>
      <w:r w:rsidRPr="0043747F">
        <w:rPr>
          <w:lang w:val="el-GR"/>
        </w:rPr>
        <w:lastRenderedPageBreak/>
        <w:t>Για τον εξοπλισμό και το λογισμικό σάρωσης που θα χρησιμοποιηθεί, ο Ανάδοχος θα διαθέτει όλες τις απαιτούμενες νόμιμες άδειες, τις οποίες ο Αναθέτουσα Αρχή δύναται να ελέγξει οποιαδήποτε στιγμή.</w:t>
      </w:r>
    </w:p>
    <w:p w14:paraId="3DB9B5E5" w14:textId="77777777" w:rsidR="0043747F" w:rsidRPr="0043747F" w:rsidRDefault="0043747F" w:rsidP="0043747F">
      <w:pPr>
        <w:rPr>
          <w:lang w:val="el-GR"/>
        </w:rPr>
      </w:pPr>
    </w:p>
    <w:p w14:paraId="1883F82C" w14:textId="77777777" w:rsidR="0043747F" w:rsidRPr="00BB55EA" w:rsidRDefault="0043747F" w:rsidP="00BB55EA">
      <w:pPr>
        <w:pStyle w:val="62"/>
        <w:rPr>
          <w:u w:val="single"/>
        </w:rPr>
      </w:pPr>
      <w:bookmarkStart w:id="673" w:name="_Toc156478144"/>
      <w:bookmarkStart w:id="674" w:name="_Toc180679389"/>
      <w:r w:rsidRPr="00BB55EA">
        <w:rPr>
          <w:u w:val="single"/>
        </w:rPr>
        <w:t xml:space="preserve">Τεκμηρίωση εγγράφων - </w:t>
      </w:r>
      <w:proofErr w:type="spellStart"/>
      <w:r w:rsidRPr="00BB55EA">
        <w:rPr>
          <w:u w:val="single"/>
        </w:rPr>
        <w:t>Μεταδεδομένα</w:t>
      </w:r>
      <w:bookmarkEnd w:id="673"/>
      <w:bookmarkEnd w:id="674"/>
      <w:proofErr w:type="spellEnd"/>
    </w:p>
    <w:p w14:paraId="19D46BA1" w14:textId="77777777" w:rsidR="0043747F" w:rsidRPr="0043747F" w:rsidRDefault="0043747F" w:rsidP="0043747F">
      <w:pPr>
        <w:rPr>
          <w:lang w:val="el-GR"/>
        </w:rPr>
      </w:pPr>
      <w:r w:rsidRPr="0043747F">
        <w:rPr>
          <w:lang w:val="el-GR"/>
        </w:rPr>
        <w:t xml:space="preserve">Κατά την διάρκεια σάρωσης των αρχείων, θα δημιουργείται και θα αποθηκεύει ένα σύνολο </w:t>
      </w:r>
      <w:proofErr w:type="spellStart"/>
      <w:r w:rsidRPr="0043747F">
        <w:rPr>
          <w:lang w:val="el-GR"/>
        </w:rPr>
        <w:t>μεταδεδομένων</w:t>
      </w:r>
      <w:proofErr w:type="spellEnd"/>
      <w:r w:rsidRPr="0043747F">
        <w:rPr>
          <w:lang w:val="el-GR"/>
        </w:rPr>
        <w:t xml:space="preserve"> ανά παρτίδα, σε διαφορετικά στάδια της επεξεργασίας του φυσικού και ηλεκτρονικού αρχείου.</w:t>
      </w:r>
    </w:p>
    <w:p w14:paraId="0531C972" w14:textId="77777777" w:rsidR="0043747F" w:rsidRPr="0043747F" w:rsidRDefault="0043747F" w:rsidP="0043747F">
      <w:pPr>
        <w:rPr>
          <w:lang w:val="el-GR"/>
        </w:rPr>
      </w:pPr>
      <w:r w:rsidRPr="0043747F">
        <w:rPr>
          <w:lang w:val="el-GR"/>
        </w:rPr>
        <w:t xml:space="preserve">Με την ολοκλήρωση της διαδικασίας </w:t>
      </w:r>
      <w:proofErr w:type="spellStart"/>
      <w:r w:rsidRPr="0043747F">
        <w:rPr>
          <w:lang w:val="el-GR"/>
        </w:rPr>
        <w:t>ψηφιοποίησης</w:t>
      </w:r>
      <w:proofErr w:type="spellEnd"/>
      <w:r w:rsidRPr="0043747F">
        <w:rPr>
          <w:lang w:val="el-GR"/>
        </w:rPr>
        <w:t xml:space="preserve">, κάθε φάκελος θα πρέπει να χαρακτηρίζεται από σύνολο πληροφοριών που θα επιτρέπουν τη μελλοντική αναζήτησή του. </w:t>
      </w:r>
    </w:p>
    <w:p w14:paraId="6209D89A" w14:textId="77777777" w:rsidR="0043747F" w:rsidRPr="0043747F" w:rsidRDefault="0043747F" w:rsidP="0043747F">
      <w:pPr>
        <w:rPr>
          <w:lang w:val="el-GR"/>
        </w:rPr>
      </w:pPr>
      <w:r w:rsidRPr="0043747F">
        <w:rPr>
          <w:lang w:val="el-GR"/>
        </w:rPr>
        <w:t xml:space="preserve">Η οριστικοποίηση των </w:t>
      </w:r>
      <w:proofErr w:type="spellStart"/>
      <w:r w:rsidRPr="0043747F">
        <w:rPr>
          <w:lang w:val="el-GR"/>
        </w:rPr>
        <w:t>μεταδεδομένων</w:t>
      </w:r>
      <w:proofErr w:type="spellEnd"/>
      <w:r w:rsidRPr="0043747F">
        <w:rPr>
          <w:lang w:val="el-GR"/>
        </w:rPr>
        <w:t xml:space="preserve"> φακέλου θα οριστικοποιηθεί στη Μελέτη Υλοποίησης του Έργου. </w:t>
      </w:r>
    </w:p>
    <w:p w14:paraId="2EC78302" w14:textId="77777777" w:rsidR="0043747F" w:rsidRPr="0043747F" w:rsidRDefault="0043747F" w:rsidP="0043747F">
      <w:pPr>
        <w:rPr>
          <w:lang w:val="el-GR"/>
        </w:rPr>
      </w:pPr>
      <w:r w:rsidRPr="0043747F">
        <w:rPr>
          <w:lang w:val="el-GR"/>
        </w:rPr>
        <w:t xml:space="preserve">Οι εργασίες καταχώρησης μπορούν να πραγματοποιηθούν είτε στις εγκαταστάσεις της Αναθέτουσας είτε του Αναδόχου, ενώ τα </w:t>
      </w:r>
      <w:proofErr w:type="spellStart"/>
      <w:r w:rsidRPr="0043747F">
        <w:rPr>
          <w:lang w:val="el-GR"/>
        </w:rPr>
        <w:t>μεταδεδομένα</w:t>
      </w:r>
      <w:proofErr w:type="spellEnd"/>
      <w:r w:rsidRPr="0043747F">
        <w:rPr>
          <w:lang w:val="el-GR"/>
        </w:rPr>
        <w:t xml:space="preserve"> ανά έγγραφο δεν δύναται να ξεπερνούν τα τέσσερα (4). </w:t>
      </w:r>
    </w:p>
    <w:p w14:paraId="36F9AF41" w14:textId="77777777" w:rsidR="0043747F" w:rsidRPr="0043747F" w:rsidRDefault="0043747F" w:rsidP="0043747F">
      <w:pPr>
        <w:rPr>
          <w:lang w:val="el-GR"/>
        </w:rPr>
      </w:pPr>
      <w:r w:rsidRPr="0043747F">
        <w:rPr>
          <w:lang w:val="el-GR"/>
        </w:rPr>
        <w:t xml:space="preserve">Οι υπηρεσίες αυτές θα βασίζονται στην μεθοδολογία ελέγχου ποιότητας </w:t>
      </w:r>
      <w:proofErr w:type="spellStart"/>
      <w:r w:rsidRPr="0043747F">
        <w:rPr>
          <w:lang w:val="el-GR"/>
        </w:rPr>
        <w:t>ψηφιοποίησης</w:t>
      </w:r>
      <w:proofErr w:type="spellEnd"/>
      <w:r w:rsidRPr="0043747F">
        <w:rPr>
          <w:lang w:val="el-GR"/>
        </w:rPr>
        <w:t xml:space="preserve"> εγγράφων και ορθότητας καταχώρησης δεδομένων.</w:t>
      </w:r>
    </w:p>
    <w:p w14:paraId="23C52E0D" w14:textId="77777777" w:rsidR="0043747F" w:rsidRPr="0043747F" w:rsidRDefault="0043747F" w:rsidP="0043747F">
      <w:pPr>
        <w:rPr>
          <w:lang w:val="el-GR"/>
        </w:rPr>
      </w:pPr>
    </w:p>
    <w:p w14:paraId="5E846F9A" w14:textId="77777777" w:rsidR="0043747F" w:rsidRPr="00BB55EA" w:rsidRDefault="0043747F" w:rsidP="00BB55EA">
      <w:pPr>
        <w:pStyle w:val="62"/>
        <w:rPr>
          <w:u w:val="single"/>
        </w:rPr>
      </w:pPr>
      <w:bookmarkStart w:id="675" w:name="_Toc156478145"/>
      <w:bookmarkStart w:id="676" w:name="_Toc180679390"/>
      <w:r w:rsidRPr="00BB55EA">
        <w:rPr>
          <w:u w:val="single"/>
        </w:rPr>
        <w:t xml:space="preserve">Ελάχιστες απαιτήσεις για Διοικητικά </w:t>
      </w:r>
      <w:proofErr w:type="spellStart"/>
      <w:r w:rsidRPr="00BB55EA">
        <w:rPr>
          <w:u w:val="single"/>
        </w:rPr>
        <w:t>μεταδεδομένα</w:t>
      </w:r>
      <w:bookmarkEnd w:id="675"/>
      <w:bookmarkEnd w:id="676"/>
      <w:proofErr w:type="spellEnd"/>
    </w:p>
    <w:p w14:paraId="19BA60B5" w14:textId="77777777" w:rsidR="0043747F" w:rsidRPr="0043747F" w:rsidRDefault="0043747F" w:rsidP="0043747F">
      <w:pPr>
        <w:rPr>
          <w:lang w:val="el-GR"/>
        </w:rPr>
      </w:pPr>
      <w:r w:rsidRPr="0043747F">
        <w:rPr>
          <w:lang w:val="el-GR"/>
        </w:rPr>
        <w:t xml:space="preserve">Κατά τη φάση της σάρωσης κάθε φακέλου ή εγγράφου θα δημιουργούνται </w:t>
      </w:r>
      <w:proofErr w:type="spellStart"/>
      <w:r w:rsidRPr="0043747F">
        <w:rPr>
          <w:lang w:val="el-GR"/>
        </w:rPr>
        <w:t>μεταδεδομένα</w:t>
      </w:r>
      <w:proofErr w:type="spellEnd"/>
      <w:r w:rsidRPr="0043747F">
        <w:rPr>
          <w:lang w:val="el-GR"/>
        </w:rPr>
        <w:t xml:space="preserve"> και θα αποθηκεύονται σε αρχείο </w:t>
      </w:r>
      <w:proofErr w:type="spellStart"/>
      <w:r w:rsidRPr="0043747F">
        <w:rPr>
          <w:lang w:val="el-GR"/>
        </w:rPr>
        <w:t>xml</w:t>
      </w:r>
      <w:proofErr w:type="spellEnd"/>
      <w:r w:rsidRPr="0043747F">
        <w:rPr>
          <w:lang w:val="el-GR"/>
        </w:rPr>
        <w:t xml:space="preserve"> μέσω του λογισμικού σάρωσης. Συγκεκριμένα η πληροφορία που θα δημιουργείται και θα αποθηκεύεται για κάθε σελίδα αναλύεται ως εξής:</w:t>
      </w:r>
    </w:p>
    <w:p w14:paraId="1E1CB99A" w14:textId="77777777" w:rsidR="0043747F" w:rsidRPr="0043747F" w:rsidRDefault="0043747F" w:rsidP="0043747F">
      <w:pPr>
        <w:rPr>
          <w:lang w:val="el-GR"/>
        </w:rPr>
      </w:pPr>
      <w:r w:rsidRPr="0043747F">
        <w:rPr>
          <w:lang w:val="el-GR"/>
        </w:rPr>
        <w:t xml:space="preserve">Βασικά χαρακτηριστικά εικόνας: Είδος εικόνας, ανάλυση, ποιότητα εικόνας, μέγεθος, </w:t>
      </w:r>
      <w:proofErr w:type="spellStart"/>
      <w:r w:rsidRPr="0043747F">
        <w:rPr>
          <w:lang w:val="el-GR"/>
        </w:rPr>
        <w:t>μορφότυπος</w:t>
      </w:r>
      <w:proofErr w:type="spellEnd"/>
      <w:r w:rsidRPr="0043747F">
        <w:rPr>
          <w:lang w:val="el-GR"/>
        </w:rPr>
        <w:t xml:space="preserve"> αποθήκευσης.</w:t>
      </w:r>
    </w:p>
    <w:p w14:paraId="4F09051D" w14:textId="77777777" w:rsidR="0043747F" w:rsidRPr="0043747F" w:rsidRDefault="0043747F" w:rsidP="0043747F">
      <w:pPr>
        <w:rPr>
          <w:lang w:val="el-GR"/>
        </w:rPr>
      </w:pPr>
      <w:r w:rsidRPr="0043747F">
        <w:rPr>
          <w:lang w:val="el-GR"/>
        </w:rPr>
        <w:t>Προέλευση και συντήρηση: Χειριστής, θέση εργασίας, επιτρεπόμενες ενέργειες, κωδικός σαρωτή, ημερομηνία σάρωσης, ώρα σάρωσης, παρτίδα σάρωσης.</w:t>
      </w:r>
    </w:p>
    <w:p w14:paraId="2815FDE8" w14:textId="77777777" w:rsidR="0043747F" w:rsidRPr="0043747F" w:rsidRDefault="0043747F" w:rsidP="0043747F">
      <w:pPr>
        <w:rPr>
          <w:lang w:val="el-GR"/>
        </w:rPr>
      </w:pPr>
      <w:r w:rsidRPr="0043747F">
        <w:rPr>
          <w:lang w:val="el-GR"/>
        </w:rPr>
        <w:t xml:space="preserve">Όλα τα παραπάνω θα αποθηκεύονται σε </w:t>
      </w:r>
      <w:proofErr w:type="spellStart"/>
      <w:r w:rsidRPr="0043747F">
        <w:rPr>
          <w:lang w:val="el-GR"/>
        </w:rPr>
        <w:t>xml</w:t>
      </w:r>
      <w:proofErr w:type="spellEnd"/>
      <w:r w:rsidRPr="0043747F">
        <w:rPr>
          <w:lang w:val="el-GR"/>
        </w:rPr>
        <w:t xml:space="preserve"> αρχείο και θα συνοδεύουν την κάθε παρτίδα μέχρι την οριστική παράδοση. </w:t>
      </w:r>
    </w:p>
    <w:p w14:paraId="6EBA74FC" w14:textId="77777777" w:rsidR="0043747F" w:rsidRPr="0043747F" w:rsidRDefault="0043747F" w:rsidP="0043747F">
      <w:pPr>
        <w:rPr>
          <w:lang w:val="el-GR"/>
        </w:rPr>
      </w:pPr>
    </w:p>
    <w:p w14:paraId="0226E13C" w14:textId="77777777" w:rsidR="0043747F" w:rsidRPr="00FE26BF" w:rsidRDefault="0043747F" w:rsidP="00FE26BF">
      <w:pPr>
        <w:pStyle w:val="50"/>
      </w:pPr>
      <w:bookmarkStart w:id="677" w:name="_Toc156478146"/>
      <w:bookmarkStart w:id="678" w:name="_Toc180679391"/>
      <w:proofErr w:type="spellStart"/>
      <w:r w:rsidRPr="00FE26BF">
        <w:t>Μεθοδολογί</w:t>
      </w:r>
      <w:proofErr w:type="spellEnd"/>
      <w:r w:rsidRPr="00FE26BF">
        <w:t>α</w:t>
      </w:r>
      <w:bookmarkEnd w:id="677"/>
      <w:bookmarkEnd w:id="678"/>
    </w:p>
    <w:p w14:paraId="289B6DAD" w14:textId="77777777" w:rsidR="0043747F" w:rsidRPr="0043747F" w:rsidRDefault="0043747F" w:rsidP="0043747F">
      <w:pPr>
        <w:rPr>
          <w:lang w:val="el-GR"/>
        </w:rPr>
      </w:pPr>
      <w:bookmarkStart w:id="679" w:name="_Hlk140578762"/>
      <w:r w:rsidRPr="0043747F">
        <w:rPr>
          <w:lang w:val="el-GR"/>
        </w:rPr>
        <w:t>Η γενικότερη μεθοδολογία που θα ακολουθηθεί ενδεικτικά περιλαμβάνει:</w:t>
      </w:r>
    </w:p>
    <w:p w14:paraId="6DCB4623" w14:textId="77777777" w:rsidR="0043747F" w:rsidRPr="0043747F" w:rsidRDefault="0043747F" w:rsidP="008C3594">
      <w:pPr>
        <w:numPr>
          <w:ilvl w:val="0"/>
          <w:numId w:val="64"/>
        </w:numPr>
        <w:rPr>
          <w:lang w:val="el-GR"/>
        </w:rPr>
      </w:pPr>
      <w:r w:rsidRPr="0043747F">
        <w:rPr>
          <w:lang w:val="el-GR"/>
        </w:rPr>
        <w:t xml:space="preserve">Συμμόρφωση με ευρύτερες καλές πρακτικές </w:t>
      </w:r>
      <w:proofErr w:type="spellStart"/>
      <w:r w:rsidRPr="0043747F">
        <w:rPr>
          <w:lang w:val="el-GR"/>
        </w:rPr>
        <w:t>ψηφιοποίησης</w:t>
      </w:r>
      <w:proofErr w:type="spellEnd"/>
      <w:r w:rsidRPr="0043747F">
        <w:rPr>
          <w:lang w:val="el-GR"/>
        </w:rPr>
        <w:t>.</w:t>
      </w:r>
    </w:p>
    <w:p w14:paraId="2A4E97B7" w14:textId="77777777" w:rsidR="0043747F" w:rsidRPr="0043747F" w:rsidRDefault="0043747F" w:rsidP="008C3594">
      <w:pPr>
        <w:numPr>
          <w:ilvl w:val="0"/>
          <w:numId w:val="64"/>
        </w:numPr>
        <w:rPr>
          <w:lang w:val="el-GR"/>
        </w:rPr>
      </w:pPr>
      <w:r w:rsidRPr="0043747F">
        <w:rPr>
          <w:lang w:val="el-GR"/>
        </w:rPr>
        <w:t xml:space="preserve">Εξασφάλιση του προς </w:t>
      </w:r>
      <w:proofErr w:type="spellStart"/>
      <w:r w:rsidRPr="0043747F">
        <w:rPr>
          <w:lang w:val="el-GR"/>
        </w:rPr>
        <w:t>ψηφιοποίηση</w:t>
      </w:r>
      <w:proofErr w:type="spellEnd"/>
      <w:r w:rsidRPr="0043747F">
        <w:rPr>
          <w:lang w:val="el-GR"/>
        </w:rPr>
        <w:t xml:space="preserve"> Υλικού από οποιοδήποτε κίνδυνο.</w:t>
      </w:r>
    </w:p>
    <w:p w14:paraId="241F09A5" w14:textId="77777777" w:rsidR="0043747F" w:rsidRPr="0043747F" w:rsidRDefault="0043747F" w:rsidP="008C3594">
      <w:pPr>
        <w:numPr>
          <w:ilvl w:val="0"/>
          <w:numId w:val="64"/>
        </w:numPr>
        <w:rPr>
          <w:lang w:val="el-GR"/>
        </w:rPr>
      </w:pPr>
      <w:r w:rsidRPr="0043747F">
        <w:rPr>
          <w:lang w:val="el-GR"/>
        </w:rPr>
        <w:t xml:space="preserve">Καταγραφή των απαραίτητων </w:t>
      </w:r>
      <w:proofErr w:type="spellStart"/>
      <w:r w:rsidRPr="0043747F">
        <w:rPr>
          <w:lang w:val="el-GR"/>
        </w:rPr>
        <w:t>μεταδεδομένων</w:t>
      </w:r>
      <w:proofErr w:type="spellEnd"/>
      <w:r w:rsidRPr="0043747F">
        <w:rPr>
          <w:lang w:val="el-GR"/>
        </w:rPr>
        <w:t xml:space="preserve"> και </w:t>
      </w:r>
      <w:proofErr w:type="spellStart"/>
      <w:r w:rsidRPr="0043747F">
        <w:rPr>
          <w:lang w:val="el-GR"/>
        </w:rPr>
        <w:t>ονοματοδοσίας</w:t>
      </w:r>
      <w:proofErr w:type="spellEnd"/>
      <w:r w:rsidRPr="0043747F">
        <w:rPr>
          <w:lang w:val="el-GR"/>
        </w:rPr>
        <w:t>.</w:t>
      </w:r>
    </w:p>
    <w:p w14:paraId="55C1C154" w14:textId="77777777" w:rsidR="0043747F" w:rsidRPr="0043747F" w:rsidRDefault="0043747F" w:rsidP="008C3594">
      <w:pPr>
        <w:numPr>
          <w:ilvl w:val="0"/>
          <w:numId w:val="64"/>
        </w:numPr>
        <w:rPr>
          <w:lang w:val="el-GR"/>
        </w:rPr>
      </w:pPr>
      <w:r w:rsidRPr="0043747F">
        <w:rPr>
          <w:lang w:val="el-GR"/>
        </w:rPr>
        <w:t>Σάρωση σύμφωνα με τις προδιαγραφές που έχουν τεθεί.</w:t>
      </w:r>
    </w:p>
    <w:p w14:paraId="05228AD0" w14:textId="77777777" w:rsidR="0043747F" w:rsidRPr="0043747F" w:rsidRDefault="0043747F" w:rsidP="008C3594">
      <w:pPr>
        <w:numPr>
          <w:ilvl w:val="0"/>
          <w:numId w:val="64"/>
        </w:numPr>
        <w:rPr>
          <w:lang w:val="el-GR"/>
        </w:rPr>
      </w:pPr>
      <w:r w:rsidRPr="0043747F">
        <w:rPr>
          <w:lang w:val="el-GR"/>
        </w:rPr>
        <w:t>Εξασφάλιση της ποιότητας του παραδοτέου υλικού.</w:t>
      </w:r>
    </w:p>
    <w:p w14:paraId="1933F221" w14:textId="77777777" w:rsidR="0043747F" w:rsidRPr="0043747F" w:rsidRDefault="0043747F" w:rsidP="0043747F">
      <w:pPr>
        <w:rPr>
          <w:lang w:val="el-GR"/>
        </w:rPr>
      </w:pPr>
    </w:p>
    <w:p w14:paraId="78DCA80A" w14:textId="77777777" w:rsidR="0043747F" w:rsidRPr="000465DC" w:rsidRDefault="0043747F" w:rsidP="00FA7F15">
      <w:pPr>
        <w:rPr>
          <w:u w:val="single"/>
          <w:lang w:val="el-GR"/>
        </w:rPr>
      </w:pPr>
      <w:bookmarkStart w:id="680" w:name="_Toc156478147"/>
      <w:r w:rsidRPr="000465DC">
        <w:rPr>
          <w:u w:val="single"/>
          <w:lang w:val="el-GR"/>
        </w:rPr>
        <w:lastRenderedPageBreak/>
        <w:t>Ποιοτικός και ποσοτικός έλεγχος</w:t>
      </w:r>
      <w:bookmarkEnd w:id="680"/>
    </w:p>
    <w:p w14:paraId="44276F7C" w14:textId="77777777" w:rsidR="0043747F" w:rsidRPr="0043747F" w:rsidRDefault="0043747F" w:rsidP="0043747F">
      <w:pPr>
        <w:rPr>
          <w:b/>
          <w:bCs/>
          <w:lang w:val="el-GR"/>
        </w:rPr>
      </w:pPr>
      <w:r w:rsidRPr="0043747F">
        <w:rPr>
          <w:b/>
          <w:bCs/>
          <w:lang w:val="el-GR"/>
        </w:rPr>
        <w:t>Α) Ποιοτικοί έλεγχοι</w:t>
      </w:r>
    </w:p>
    <w:p w14:paraId="37ECB898" w14:textId="77777777" w:rsidR="0043747F" w:rsidRPr="0043747F" w:rsidRDefault="0043747F" w:rsidP="0043747F">
      <w:pPr>
        <w:rPr>
          <w:lang w:val="el-GR"/>
        </w:rPr>
      </w:pPr>
      <w:r w:rsidRPr="0043747F">
        <w:rPr>
          <w:lang w:val="el-GR"/>
        </w:rPr>
        <w:t xml:space="preserve">Κατά τη διάρκεια των εργασιών σάρωσης και τεκμηρίωσης κάθε εγγράφου ο Ανάδοχος πραγματοποιεί ποιοτικούς ελέγχους στα παραγόμενα προϊόντα. Σκοπός των ελέγχων είναι η επιβεβαίωση ότι τα παραγόμενα προϊόντα σάρωσης είναι σύμφωνα με τις απαιτήσεις της διακήρυξης και με βάση το αναλογικό υλικό. </w:t>
      </w:r>
    </w:p>
    <w:p w14:paraId="0F72832D" w14:textId="77777777" w:rsidR="0043747F" w:rsidRPr="0043747F" w:rsidRDefault="0043747F" w:rsidP="0043747F">
      <w:pPr>
        <w:rPr>
          <w:lang w:val="el-GR"/>
        </w:rPr>
      </w:pPr>
      <w:r w:rsidRPr="0043747F">
        <w:rPr>
          <w:lang w:val="el-GR"/>
        </w:rPr>
        <w:t>Ποιοτικός και ποσοτικός έλεγχος  των εγγράφων με σκοπό την εξασφάλιση της ποιότητας σάρωσης σύμφωνα με τα όσα περιγράφονται στη διακήρυξη. Σε περιπτώσεις όπου διαπιστώνεται σε μια σάρωση εγγράφου απόκλιση από το πρωτότυπο, τότε αυτή θα περνά από επεξεργασία ή θα πραγματοποιείται εκ νέου σάρωση.</w:t>
      </w:r>
    </w:p>
    <w:p w14:paraId="3E6883E4" w14:textId="77777777" w:rsidR="0043747F" w:rsidRPr="0043747F" w:rsidRDefault="0043747F" w:rsidP="0043747F">
      <w:pPr>
        <w:rPr>
          <w:b/>
          <w:bCs/>
          <w:lang w:val="el-GR"/>
        </w:rPr>
      </w:pPr>
      <w:r w:rsidRPr="0043747F">
        <w:rPr>
          <w:b/>
          <w:bCs/>
          <w:lang w:val="el-GR"/>
        </w:rPr>
        <w:t>Β) Ποσοτικοί έλεγχοι</w:t>
      </w:r>
    </w:p>
    <w:p w14:paraId="4A989C44" w14:textId="77777777" w:rsidR="0043747F" w:rsidRPr="0043747F" w:rsidRDefault="0043747F" w:rsidP="0043747F">
      <w:pPr>
        <w:rPr>
          <w:lang w:val="el-GR"/>
        </w:rPr>
      </w:pPr>
      <w:r w:rsidRPr="0043747F">
        <w:rPr>
          <w:lang w:val="el-GR"/>
        </w:rPr>
        <w:t xml:space="preserve">Όσο αφορά την πλήρη </w:t>
      </w:r>
      <w:proofErr w:type="spellStart"/>
      <w:r w:rsidRPr="0043747F">
        <w:rPr>
          <w:lang w:val="el-GR"/>
        </w:rPr>
        <w:t>ψηφιοποίηση</w:t>
      </w:r>
      <w:proofErr w:type="spellEnd"/>
      <w:r w:rsidRPr="0043747F">
        <w:rPr>
          <w:lang w:val="el-GR"/>
        </w:rPr>
        <w:t xml:space="preserve"> των φακέλων προσωπικού, ο ανάδοχος υποχρεούται μετά το πέρας της σάρωσης και τεκμηρίωσης κάθε πακέτου, να πραγματοποιεί ποσοτικούς ελέγχους στα παραγόμενα προϊόντα σάρωσης. Σκοπός είναι να επαληθευτεί ότι σαρώθηκε και τεκμηριώθηκε το σύνολο των εγγράφων που προδιαγράφονται.</w:t>
      </w:r>
    </w:p>
    <w:p w14:paraId="005C5444" w14:textId="77777777" w:rsidR="0043747F" w:rsidRPr="0043747F" w:rsidRDefault="0043747F" w:rsidP="0043747F">
      <w:pPr>
        <w:rPr>
          <w:b/>
          <w:bCs/>
          <w:lang w:val="el-GR"/>
        </w:rPr>
      </w:pPr>
      <w:r w:rsidRPr="0043747F">
        <w:rPr>
          <w:b/>
          <w:bCs/>
          <w:lang w:val="el-GR"/>
        </w:rPr>
        <w:t>Γ) Δειγματοληπτικοί έλεγχοι</w:t>
      </w:r>
    </w:p>
    <w:p w14:paraId="71195F8F" w14:textId="77777777" w:rsidR="0043747F" w:rsidRPr="0043747F" w:rsidRDefault="0043747F" w:rsidP="0043747F">
      <w:pPr>
        <w:rPr>
          <w:lang w:val="el-GR"/>
        </w:rPr>
      </w:pPr>
      <w:r w:rsidRPr="0043747F">
        <w:rPr>
          <w:lang w:val="el-GR"/>
        </w:rPr>
        <w:t xml:space="preserve">Η ποιότητα του υλικού σάρωσης των εγγράφων θα ελέγχεται δειγματοληπτικά από τις ομάδες δειγματοληπτικού ελέγχου, μέσω προκαθορισμένων ελέγχων ποιότητας και σύμφωνα με την πρόοδο των εργασιών σάρωσης. </w:t>
      </w:r>
    </w:p>
    <w:p w14:paraId="7573ED41" w14:textId="77777777" w:rsidR="0043747F" w:rsidRPr="0043747F" w:rsidRDefault="0043747F" w:rsidP="0043747F">
      <w:pPr>
        <w:rPr>
          <w:lang w:val="el-GR"/>
        </w:rPr>
      </w:pPr>
      <w:r w:rsidRPr="0043747F">
        <w:rPr>
          <w:lang w:val="el-GR"/>
        </w:rPr>
        <w:t>Οι δειγματοληπτικοί έλεγχοι πραγματοποιούνται με αντιπαραβολή των πρωτοτύπων και αυτών σε ηλεκτρονική μορφή, δηλαδή των σαρωμένων εγγράφων.</w:t>
      </w:r>
    </w:p>
    <w:p w14:paraId="7B61CC06" w14:textId="77777777" w:rsidR="0043747F" w:rsidRPr="0043747F" w:rsidRDefault="0043747F" w:rsidP="0043747F">
      <w:pPr>
        <w:rPr>
          <w:lang w:val="el-GR"/>
        </w:rPr>
      </w:pPr>
      <w:r w:rsidRPr="0043747F">
        <w:rPr>
          <w:lang w:val="el-GR"/>
        </w:rPr>
        <w:t xml:space="preserve">Στόχος είναι η διασφάλιση της ποιότητας της σάρωσης αλλά και της πιστότητας και πληρότητας της τεκμηρίωσης. </w:t>
      </w:r>
    </w:p>
    <w:p w14:paraId="71DCF44B" w14:textId="77777777" w:rsidR="0043747F" w:rsidRPr="0043747F" w:rsidRDefault="0043747F" w:rsidP="0043747F">
      <w:pPr>
        <w:rPr>
          <w:lang w:val="el-GR"/>
        </w:rPr>
      </w:pPr>
      <w:r w:rsidRPr="0043747F">
        <w:rPr>
          <w:lang w:val="el-GR"/>
        </w:rPr>
        <w:t xml:space="preserve">Η επιλογή δείγματος των σαρωμένων εγγράφων θα γίνεται με τυχαίο τρόπο από τις ομάδες δειγματοληπτικού ελέγχου από κάθε παραδιδόμενο πακέτο εγγράφων. </w:t>
      </w:r>
    </w:p>
    <w:p w14:paraId="4494D3A9" w14:textId="77777777" w:rsidR="0043747F" w:rsidRPr="0043747F" w:rsidRDefault="0043747F" w:rsidP="0043747F">
      <w:pPr>
        <w:rPr>
          <w:lang w:val="el-GR"/>
        </w:rPr>
      </w:pPr>
      <w:r w:rsidRPr="0043747F">
        <w:rPr>
          <w:lang w:val="el-GR"/>
        </w:rPr>
        <w:t>Εφόσον εντοπιστούν έγγραφα με μη συμβατή από τις τιθέμενες προδιαγραφές ποιότητας σάρωσης, τότε ο ανάδοχος υποχρεούται να επαναλαμβάνει τη σάρωση των συγκεκριμένων εγγράφων ή τη διόρθωση των λαθών.</w:t>
      </w:r>
    </w:p>
    <w:p w14:paraId="1C88E253" w14:textId="77777777" w:rsidR="0043747F" w:rsidRPr="0043747F" w:rsidRDefault="0043747F" w:rsidP="0043747F">
      <w:pPr>
        <w:rPr>
          <w:lang w:val="el-GR"/>
        </w:rPr>
      </w:pPr>
    </w:p>
    <w:p w14:paraId="4A5F3B28" w14:textId="77777777" w:rsidR="0043747F" w:rsidRPr="00BB55EA" w:rsidRDefault="0043747F" w:rsidP="00BB55EA">
      <w:pPr>
        <w:pStyle w:val="50"/>
      </w:pPr>
      <w:bookmarkStart w:id="681" w:name="_Toc156478150"/>
      <w:bookmarkStart w:id="682" w:name="_Toc180679392"/>
      <w:bookmarkEnd w:id="679"/>
      <w:proofErr w:type="spellStart"/>
      <w:r w:rsidRPr="00BB55EA">
        <w:t>Εξο</w:t>
      </w:r>
      <w:proofErr w:type="spellEnd"/>
      <w:r w:rsidRPr="00BB55EA">
        <w:t xml:space="preserve">πλισμός </w:t>
      </w:r>
      <w:proofErr w:type="spellStart"/>
      <w:r w:rsidRPr="00BB55EA">
        <w:t>Σάρωσης</w:t>
      </w:r>
      <w:bookmarkEnd w:id="681"/>
      <w:bookmarkEnd w:id="682"/>
      <w:proofErr w:type="spellEnd"/>
    </w:p>
    <w:p w14:paraId="426D3F6E" w14:textId="77777777" w:rsidR="0043747F" w:rsidRPr="0043747F" w:rsidRDefault="0043747F" w:rsidP="0043747F">
      <w:pPr>
        <w:rPr>
          <w:lang w:val="el-GR"/>
        </w:rPr>
      </w:pPr>
      <w:r w:rsidRPr="0043747F">
        <w:rPr>
          <w:lang w:val="el-GR"/>
        </w:rPr>
        <w:t>Ο εξοπλισμός σάρωσης και το Υπολογιστικό σύστημα θα πρέπει να είναι εξειδικευμένα για την εργασία αυτή. Ο χειρισμός των Φακέλων - Εγγράφων  που θα σαρωθούν θα γίνει με ιδιαίτερη προσοχή ώστε να μην προκληθούν σ’ αυτά φθορές. Θα πρέπει να καλύπτουν τις ανάγκες:</w:t>
      </w:r>
    </w:p>
    <w:p w14:paraId="742726E4" w14:textId="77777777" w:rsidR="0043747F" w:rsidRPr="0043747F" w:rsidRDefault="0043747F" w:rsidP="008C3594">
      <w:pPr>
        <w:numPr>
          <w:ilvl w:val="0"/>
          <w:numId w:val="64"/>
        </w:numPr>
        <w:rPr>
          <w:lang w:val="el-GR"/>
        </w:rPr>
      </w:pPr>
      <w:r w:rsidRPr="0043747F">
        <w:rPr>
          <w:lang w:val="el-GR"/>
        </w:rPr>
        <w:t xml:space="preserve">Εκτέλεσης εργασιών </w:t>
      </w:r>
      <w:proofErr w:type="spellStart"/>
      <w:r w:rsidRPr="0043747F">
        <w:rPr>
          <w:lang w:val="el-GR"/>
        </w:rPr>
        <w:t>μεταδεδομένων</w:t>
      </w:r>
      <w:proofErr w:type="spellEnd"/>
      <w:r w:rsidRPr="0043747F">
        <w:rPr>
          <w:lang w:val="el-GR"/>
        </w:rPr>
        <w:t>, μετατροπών, επεξεργασίας εικόνων και διασφάλισης Ποιότητας.</w:t>
      </w:r>
    </w:p>
    <w:p w14:paraId="1D0BE10E" w14:textId="77777777" w:rsidR="0043747F" w:rsidRPr="0043747F" w:rsidRDefault="0043747F" w:rsidP="008C3594">
      <w:pPr>
        <w:numPr>
          <w:ilvl w:val="0"/>
          <w:numId w:val="64"/>
        </w:numPr>
        <w:rPr>
          <w:lang w:val="el-GR"/>
        </w:rPr>
      </w:pPr>
      <w:r w:rsidRPr="0043747F">
        <w:rPr>
          <w:lang w:val="el-GR"/>
        </w:rPr>
        <w:t>Εκτέλεση εργασιών υποστήριξης δειγματοληπτικών ελέγχων.</w:t>
      </w:r>
    </w:p>
    <w:p w14:paraId="6BC5A309" w14:textId="77777777" w:rsidR="0043747F" w:rsidRPr="0043747F" w:rsidRDefault="0043747F" w:rsidP="008C3594">
      <w:pPr>
        <w:numPr>
          <w:ilvl w:val="0"/>
          <w:numId w:val="64"/>
        </w:numPr>
        <w:rPr>
          <w:lang w:val="el-GR"/>
        </w:rPr>
      </w:pPr>
      <w:r w:rsidRPr="0043747F">
        <w:rPr>
          <w:lang w:val="el-GR"/>
        </w:rPr>
        <w:t>Εκτέλεση εργασιών παρακολούθησης πορείας σαρώσεων.</w:t>
      </w:r>
    </w:p>
    <w:p w14:paraId="180C7F04" w14:textId="77777777" w:rsidR="0043747F" w:rsidRPr="0043747F" w:rsidRDefault="0043747F" w:rsidP="0043747F">
      <w:pPr>
        <w:rPr>
          <w:lang w:val="el-GR"/>
        </w:rPr>
      </w:pPr>
    </w:p>
    <w:p w14:paraId="327181EA" w14:textId="77777777" w:rsidR="0043747F" w:rsidRPr="00BB55EA" w:rsidRDefault="0043747F" w:rsidP="00BB55EA">
      <w:pPr>
        <w:pStyle w:val="50"/>
      </w:pPr>
      <w:bookmarkStart w:id="683" w:name="_Toc156478151"/>
      <w:bookmarkStart w:id="684" w:name="_Toc180679393"/>
      <w:r w:rsidRPr="00BB55EA">
        <w:lastRenderedPageBreak/>
        <w:t>Παραλαβή</w:t>
      </w:r>
      <w:bookmarkEnd w:id="683"/>
      <w:bookmarkEnd w:id="684"/>
    </w:p>
    <w:p w14:paraId="4791B018" w14:textId="77777777" w:rsidR="0043747F" w:rsidRPr="0043747F" w:rsidRDefault="0043747F" w:rsidP="0043747F">
      <w:pPr>
        <w:rPr>
          <w:lang w:val="el-GR"/>
        </w:rPr>
      </w:pPr>
      <w:r w:rsidRPr="0043747F">
        <w:rPr>
          <w:lang w:val="el-GR"/>
        </w:rPr>
        <w:t xml:space="preserve">Με την ολοκλήρωση της </w:t>
      </w:r>
      <w:proofErr w:type="spellStart"/>
      <w:r w:rsidRPr="0043747F">
        <w:rPr>
          <w:lang w:val="el-GR"/>
        </w:rPr>
        <w:t>ψηφιοποίησης</w:t>
      </w:r>
      <w:proofErr w:type="spellEnd"/>
      <w:r w:rsidRPr="0043747F">
        <w:rPr>
          <w:lang w:val="el-GR"/>
        </w:rPr>
        <w:t xml:space="preserve"> και τεκμηρίωσης θα γίνεται έλεγχος του ψηφιακού υλικού (βλέπε παραπάνω). Εφόσον η ποιότητα των παραγόμενων προϊόντων κρίνεται επαρκής από τις αρμόδιες επιτροπές ελέγχου και εφόσον έχει πραγματοποιηθεί η αποθήκευση του ψηφιακού υλικού ο ανάδοχος θα παραδίδει:</w:t>
      </w:r>
    </w:p>
    <w:p w14:paraId="3B1D6A80" w14:textId="77777777" w:rsidR="0043747F" w:rsidRPr="0043747F" w:rsidRDefault="0043747F" w:rsidP="008C3594">
      <w:pPr>
        <w:numPr>
          <w:ilvl w:val="0"/>
          <w:numId w:val="64"/>
        </w:numPr>
        <w:rPr>
          <w:lang w:val="el-GR"/>
        </w:rPr>
      </w:pPr>
      <w:r w:rsidRPr="0043747F">
        <w:rPr>
          <w:lang w:val="el-GR"/>
        </w:rPr>
        <w:t xml:space="preserve">Το πρωτότυπο υλικό στο αρμόδιο προσωπικό, στην ίδια κατάσταση που το παρέλαβε και θα υπογράφεται αντίστοιχο Πρωτόκολλο Παράδοσης – Παραλαβής Υλικού. </w:t>
      </w:r>
    </w:p>
    <w:p w14:paraId="728B8BE9" w14:textId="77777777" w:rsidR="0043747F" w:rsidRPr="0043747F" w:rsidRDefault="0043747F" w:rsidP="008C3594">
      <w:pPr>
        <w:numPr>
          <w:ilvl w:val="0"/>
          <w:numId w:val="64"/>
        </w:numPr>
        <w:rPr>
          <w:lang w:val="el-GR"/>
        </w:rPr>
      </w:pPr>
      <w:r w:rsidRPr="0043747F">
        <w:rPr>
          <w:lang w:val="el-GR"/>
        </w:rPr>
        <w:t>Τα παραγόμενα προϊόντα στο αρμόδιο στέλεχος.</w:t>
      </w:r>
    </w:p>
    <w:p w14:paraId="6E835A8F" w14:textId="77777777" w:rsidR="0043747F" w:rsidRPr="0043747F" w:rsidRDefault="0043747F" w:rsidP="008C3594">
      <w:pPr>
        <w:numPr>
          <w:ilvl w:val="0"/>
          <w:numId w:val="64"/>
        </w:numPr>
        <w:rPr>
          <w:lang w:val="el-GR"/>
        </w:rPr>
      </w:pPr>
      <w:r w:rsidRPr="0043747F">
        <w:rPr>
          <w:lang w:val="el-GR"/>
        </w:rPr>
        <w:t xml:space="preserve">Με την παραλαβή του πρωτότυπου υλικού εν συνεχεία πραγματοποιείται, από τους αρμόδιους, έλεγχος της ακεραιότητας. </w:t>
      </w:r>
    </w:p>
    <w:p w14:paraId="403615F6" w14:textId="77777777" w:rsidR="0043747F" w:rsidRPr="0043747F" w:rsidRDefault="0043747F" w:rsidP="008C3594">
      <w:pPr>
        <w:numPr>
          <w:ilvl w:val="0"/>
          <w:numId w:val="64"/>
        </w:numPr>
        <w:rPr>
          <w:lang w:val="el-GR"/>
        </w:rPr>
      </w:pPr>
      <w:r w:rsidRPr="0043747F">
        <w:rPr>
          <w:lang w:val="el-GR"/>
        </w:rPr>
        <w:t xml:space="preserve">Μετά την ολοκλήρωση των ελέγχων </w:t>
      </w:r>
      <w:proofErr w:type="spellStart"/>
      <w:r w:rsidRPr="0043747F">
        <w:rPr>
          <w:lang w:val="el-GR"/>
        </w:rPr>
        <w:t>απεγκατάσταση</w:t>
      </w:r>
      <w:proofErr w:type="spellEnd"/>
      <w:r w:rsidRPr="0043747F">
        <w:rPr>
          <w:lang w:val="el-GR"/>
        </w:rPr>
        <w:t xml:space="preserve"> και αποχώρηση από το χώρο εργασιών. </w:t>
      </w:r>
    </w:p>
    <w:p w14:paraId="75F55B80" w14:textId="77777777" w:rsidR="0043747F" w:rsidRPr="0043747F" w:rsidRDefault="0043747F" w:rsidP="0043747F">
      <w:pPr>
        <w:rPr>
          <w:lang w:val="el-GR"/>
        </w:rPr>
      </w:pPr>
    </w:p>
    <w:p w14:paraId="2597D3A2" w14:textId="0CAEDBA3" w:rsidR="002559E5" w:rsidRPr="00FE26BF" w:rsidRDefault="002559E5" w:rsidP="004F7534">
      <w:pPr>
        <w:pStyle w:val="30"/>
        <w:jc w:val="both"/>
      </w:pPr>
      <w:bookmarkStart w:id="685" w:name="_Toc180679394"/>
      <w:r w:rsidRPr="00FE26BF">
        <w:t>Επιχειρησιακή Ενότητα 4: Επεξεργασία,</w:t>
      </w:r>
      <w:r w:rsidR="00B767A0">
        <w:t xml:space="preserve"> </w:t>
      </w:r>
      <w:r w:rsidRPr="00FE26BF">
        <w:t xml:space="preserve">Διαχείριση δεδομένων και </w:t>
      </w:r>
      <w:proofErr w:type="spellStart"/>
      <w:r w:rsidRPr="00FE26BF">
        <w:t>διαλειτουργικότητα</w:t>
      </w:r>
      <w:bookmarkEnd w:id="685"/>
      <w:proofErr w:type="spellEnd"/>
    </w:p>
    <w:p w14:paraId="074AAF5B" w14:textId="77777777" w:rsidR="0051420D" w:rsidRPr="001A2325" w:rsidRDefault="0051420D" w:rsidP="00FE26BF">
      <w:pPr>
        <w:pStyle w:val="4"/>
      </w:pPr>
      <w:bookmarkStart w:id="686" w:name="_Ref159853090"/>
      <w:bookmarkStart w:id="687" w:name="_Toc180679395"/>
      <w:r w:rsidRPr="001A2325">
        <w:t xml:space="preserve">Πλατφόρμα </w:t>
      </w:r>
      <w:proofErr w:type="spellStart"/>
      <w:r w:rsidRPr="001A2325">
        <w:t>Διεπαφών</w:t>
      </w:r>
      <w:proofErr w:type="spellEnd"/>
      <w:r w:rsidRPr="001A2325">
        <w:t xml:space="preserve"> με Τρίτα Συστήματα (</w:t>
      </w:r>
      <w:proofErr w:type="spellStart"/>
      <w:r w:rsidRPr="0085390F">
        <w:t>Service</w:t>
      </w:r>
      <w:proofErr w:type="spellEnd"/>
      <w:r w:rsidRPr="001A2325">
        <w:t xml:space="preserve"> </w:t>
      </w:r>
      <w:proofErr w:type="spellStart"/>
      <w:r w:rsidRPr="0085390F">
        <w:t>Bus</w:t>
      </w:r>
      <w:proofErr w:type="spellEnd"/>
      <w:r w:rsidRPr="001A2325">
        <w:t>)</w:t>
      </w:r>
      <w:bookmarkEnd w:id="686"/>
      <w:bookmarkEnd w:id="687"/>
    </w:p>
    <w:p w14:paraId="5735F8D2" w14:textId="77777777" w:rsidR="0051420D" w:rsidRPr="0085390F" w:rsidRDefault="0051420D" w:rsidP="004F7534">
      <w:pPr>
        <w:rPr>
          <w:lang w:val="el-GR"/>
        </w:rPr>
      </w:pPr>
      <w:r>
        <w:rPr>
          <w:lang w:val="el-GR"/>
        </w:rPr>
        <w:t xml:space="preserve">Τα συστήματα του παρόντος έργου θα πρέπει να παρέχουν σε τρίτα συστήματα </w:t>
      </w:r>
      <w:r w:rsidRPr="0085390F">
        <w:rPr>
          <w:lang w:val="el-GR"/>
        </w:rPr>
        <w:t xml:space="preserve">τη δυνατότητα διαβαθμισμένης πρόσβασης σε στοιχεία και δεδομένα που τηρεί βάσει των κείμενων διατάξεων. Μέσω της Πλατφόρμας </w:t>
      </w:r>
      <w:proofErr w:type="spellStart"/>
      <w:r w:rsidRPr="0085390F">
        <w:rPr>
          <w:lang w:val="el-GR"/>
        </w:rPr>
        <w:t>Διεπαφών</w:t>
      </w:r>
      <w:proofErr w:type="spellEnd"/>
      <w:r w:rsidRPr="0085390F">
        <w:rPr>
          <w:lang w:val="el-GR"/>
        </w:rPr>
        <w:t xml:space="preserve"> θα δημιουργηθεί ένα ασφαλές και πλήρως ελεγχόμενο περιβάλλον το οποίο θα χρησιμοποιούν οι τρίτοι φορείς (δημόσιοι και ιδιωτικοί) για πρόσβαση στα συστήματα του</w:t>
      </w:r>
      <w:r>
        <w:rPr>
          <w:lang w:val="el-GR"/>
        </w:rPr>
        <w:t xml:space="preserve"> φορέα</w:t>
      </w:r>
      <w:r w:rsidRPr="0085390F">
        <w:rPr>
          <w:lang w:val="el-GR"/>
        </w:rPr>
        <w:t>.</w:t>
      </w:r>
    </w:p>
    <w:p w14:paraId="4C97640F" w14:textId="12DF55DC" w:rsidR="0051420D" w:rsidRPr="0085390F" w:rsidRDefault="0051420D" w:rsidP="004F7534">
      <w:pPr>
        <w:rPr>
          <w:lang w:val="el-GR"/>
        </w:rPr>
      </w:pPr>
      <w:r w:rsidRPr="0085390F">
        <w:rPr>
          <w:lang w:val="el-GR"/>
        </w:rPr>
        <w:t xml:space="preserve">Η λύση θα πρέπει να πλαισιώνεται από μία Πλατφόρμα </w:t>
      </w:r>
      <w:proofErr w:type="spellStart"/>
      <w:r w:rsidRPr="0085390F">
        <w:rPr>
          <w:lang w:val="el-GR"/>
        </w:rPr>
        <w:t>Διαλειτουργικότητας</w:t>
      </w:r>
      <w:proofErr w:type="spellEnd"/>
      <w:r w:rsidRPr="0085390F">
        <w:rPr>
          <w:lang w:val="el-GR"/>
        </w:rPr>
        <w:t xml:space="preserve"> η οποία θα διευκολύνει την επικοινωνία των διαφόρων επιμέρους συστημάτων, ενσωματώνοντας λειτουργικότητα που θα αναλαμβάνει τη διαχείριση όλων των παραμέτρων που αφορούν τη διασύνδεση των διαφόρων συστημάτων, όπως π.χ. μετασχηματισμό και δρομολόγηση μηνυμάτων, μετατροπή πρωτοκόλλων, δυνατότητα για επανάληψη κλήσεων σε περίπτωση σφάλματος, κλπ.</w:t>
      </w:r>
    </w:p>
    <w:p w14:paraId="66E67022" w14:textId="77777777" w:rsidR="0051420D" w:rsidRPr="0085390F" w:rsidRDefault="0051420D" w:rsidP="004F7534">
      <w:pPr>
        <w:rPr>
          <w:lang w:val="el-GR"/>
        </w:rPr>
      </w:pPr>
      <w:r w:rsidRPr="0085390F">
        <w:rPr>
          <w:lang w:val="el-GR"/>
        </w:rPr>
        <w:t xml:space="preserve">Η πλατφόρμα αυτή θα πρέπει να επιτρέπει την σύγχρονη και ασύγχρονη ανταλλαγή μηνυμάτων υποστηρίζοντας όλα τα γνωστά και καθιερωμένα πρωτόκολλα επικοινωνίας, και θα πρέπει να μπορεί να υποστηρίξει όλα τα βασικά «Πρότυπα Επιχειρησιακής </w:t>
      </w:r>
      <w:proofErr w:type="spellStart"/>
      <w:r w:rsidRPr="0085390F">
        <w:rPr>
          <w:lang w:val="el-GR"/>
        </w:rPr>
        <w:t>Διαλειτουργικότητας</w:t>
      </w:r>
      <w:proofErr w:type="spellEnd"/>
      <w:r w:rsidRPr="0085390F">
        <w:rPr>
          <w:lang w:val="el-GR"/>
        </w:rPr>
        <w:t>» (“</w:t>
      </w:r>
      <w:r w:rsidRPr="00EA51CE">
        <w:t>Enterprise</w:t>
      </w:r>
      <w:r w:rsidRPr="0085390F">
        <w:rPr>
          <w:lang w:val="el-GR"/>
        </w:rPr>
        <w:t xml:space="preserve"> </w:t>
      </w:r>
      <w:r w:rsidRPr="00EA51CE">
        <w:t>Integration</w:t>
      </w:r>
      <w:r w:rsidRPr="0085390F">
        <w:rPr>
          <w:lang w:val="el-GR"/>
        </w:rPr>
        <w:t xml:space="preserve"> </w:t>
      </w:r>
      <w:r w:rsidRPr="00EA51CE">
        <w:t>Patterns</w:t>
      </w:r>
      <w:r w:rsidRPr="0085390F">
        <w:rPr>
          <w:lang w:val="el-GR"/>
        </w:rPr>
        <w:t>”) που είναι αναγνωρισμένα στη διεθνή βιβλιογραφία.</w:t>
      </w:r>
    </w:p>
    <w:p w14:paraId="3168BCA4" w14:textId="77777777" w:rsidR="0051420D" w:rsidRPr="0085390F" w:rsidRDefault="0051420D" w:rsidP="004F7534">
      <w:pPr>
        <w:rPr>
          <w:lang w:val="el-GR"/>
        </w:rPr>
      </w:pPr>
      <w:r w:rsidRPr="0085390F">
        <w:rPr>
          <w:lang w:val="el-GR"/>
        </w:rPr>
        <w:t xml:space="preserve">Επίσης, θα πρέπει να είναι επεκτάσιμη επιτρέποντας την ανάπτυξη </w:t>
      </w:r>
      <w:r w:rsidRPr="00EA51CE">
        <w:t>custom</w:t>
      </w:r>
      <w:r w:rsidRPr="0085390F">
        <w:rPr>
          <w:lang w:val="el-GR"/>
        </w:rPr>
        <w:t xml:space="preserve"> λειτουργικότητας, και να υποστηρίζει τη χρήση «Γλωσσών Ειδικού Πεδίου» (“</w:t>
      </w:r>
      <w:r w:rsidRPr="00EA51CE">
        <w:t>Domain</w:t>
      </w:r>
      <w:r w:rsidRPr="0085390F">
        <w:rPr>
          <w:lang w:val="el-GR"/>
        </w:rPr>
        <w:t>-</w:t>
      </w:r>
      <w:r w:rsidRPr="00EA51CE">
        <w:t>Specific</w:t>
      </w:r>
      <w:r w:rsidRPr="0085390F">
        <w:rPr>
          <w:lang w:val="el-GR"/>
        </w:rPr>
        <w:t xml:space="preserve"> </w:t>
      </w:r>
      <w:r w:rsidRPr="00EA51CE">
        <w:t>Languages</w:t>
      </w:r>
      <w:r w:rsidRPr="0085390F">
        <w:rPr>
          <w:lang w:val="el-GR"/>
        </w:rPr>
        <w:t xml:space="preserve">”) για την εύκολη ανάπτυξη ροών </w:t>
      </w:r>
      <w:proofErr w:type="spellStart"/>
      <w:r w:rsidRPr="0085390F">
        <w:rPr>
          <w:lang w:val="el-GR"/>
        </w:rPr>
        <w:t>διαλειτουργικότητας</w:t>
      </w:r>
      <w:proofErr w:type="spellEnd"/>
      <w:r w:rsidRPr="0085390F">
        <w:rPr>
          <w:lang w:val="el-GR"/>
        </w:rPr>
        <w:t xml:space="preserve"> μέσα στον κώδικα, χωρίς να απαιτείται εξωτερική παραμετροποίηση.</w:t>
      </w:r>
    </w:p>
    <w:p w14:paraId="1A19B5D3" w14:textId="77777777" w:rsidR="0051420D" w:rsidRPr="0085390F" w:rsidRDefault="0051420D" w:rsidP="004F7534">
      <w:pPr>
        <w:rPr>
          <w:lang w:val="el-GR"/>
        </w:rPr>
      </w:pPr>
      <w:r w:rsidRPr="0085390F">
        <w:rPr>
          <w:lang w:val="el-GR"/>
        </w:rPr>
        <w:t xml:space="preserve">Τέλος, η Πλατφόρμα </w:t>
      </w:r>
      <w:proofErr w:type="spellStart"/>
      <w:r w:rsidRPr="0085390F">
        <w:rPr>
          <w:lang w:val="el-GR"/>
        </w:rPr>
        <w:t>Διαλειτουργικότητας</w:t>
      </w:r>
      <w:proofErr w:type="spellEnd"/>
      <w:r w:rsidRPr="0085390F">
        <w:rPr>
          <w:lang w:val="el-GR"/>
        </w:rPr>
        <w:t xml:space="preserve"> θα πρέπει να είναι ευθυγραμμισμένη με τις αρχές της </w:t>
      </w:r>
      <w:r w:rsidRPr="00EA51CE">
        <w:t>cloud</w:t>
      </w:r>
      <w:r w:rsidRPr="0085390F">
        <w:rPr>
          <w:lang w:val="el-GR"/>
        </w:rPr>
        <w:t>-</w:t>
      </w:r>
      <w:r w:rsidRPr="00EA51CE">
        <w:t>native</w:t>
      </w:r>
      <w:r w:rsidRPr="0085390F">
        <w:rPr>
          <w:lang w:val="el-GR"/>
        </w:rPr>
        <w:t xml:space="preserve"> ανάπτυξης εφαρμογών, και να επιτρέπει την εύκολη παραμετροποίησή της και την προσαρμογή της σε </w:t>
      </w:r>
      <w:r w:rsidRPr="00EA51CE">
        <w:t>microservices</w:t>
      </w:r>
      <w:r w:rsidRPr="0085390F">
        <w:rPr>
          <w:lang w:val="el-GR"/>
        </w:rPr>
        <w:t>-</w:t>
      </w:r>
      <w:r w:rsidRPr="00EA51CE">
        <w:t>oriented</w:t>
      </w:r>
      <w:r w:rsidRPr="0085390F">
        <w:rPr>
          <w:lang w:val="el-GR"/>
        </w:rPr>
        <w:t xml:space="preserve"> αρχιτεκτονικές.</w:t>
      </w:r>
    </w:p>
    <w:p w14:paraId="676115C0" w14:textId="77777777" w:rsidR="0051420D" w:rsidRPr="0085390F" w:rsidRDefault="0051420D" w:rsidP="0051420D">
      <w:pPr>
        <w:ind w:left="720"/>
        <w:rPr>
          <w:b/>
          <w:bCs/>
          <w:lang w:val="el-GR"/>
        </w:rPr>
      </w:pPr>
      <w:bookmarkStart w:id="688" w:name="_Hlk89959145"/>
    </w:p>
    <w:p w14:paraId="128C4623" w14:textId="77777777" w:rsidR="0051420D" w:rsidRPr="0085390F" w:rsidRDefault="0051420D" w:rsidP="00FE26BF">
      <w:pPr>
        <w:pStyle w:val="4"/>
      </w:pPr>
      <w:bookmarkStart w:id="689" w:name="_Ref159853527"/>
      <w:bookmarkStart w:id="690" w:name="_Toc180679396"/>
      <w:r w:rsidRPr="001A2325">
        <w:t>Μετάπτωση</w:t>
      </w:r>
      <w:r w:rsidRPr="0085390F">
        <w:t xml:space="preserve"> </w:t>
      </w:r>
      <w:r w:rsidRPr="001A2325">
        <w:t>Εφαρμογών</w:t>
      </w:r>
      <w:r w:rsidRPr="0085390F">
        <w:t xml:space="preserve"> &amp; </w:t>
      </w:r>
      <w:r w:rsidRPr="001A2325">
        <w:t>Δεδομένων</w:t>
      </w:r>
      <w:bookmarkEnd w:id="689"/>
      <w:bookmarkEnd w:id="690"/>
      <w:r w:rsidRPr="0085390F">
        <w:t xml:space="preserve"> </w:t>
      </w:r>
      <w:bookmarkEnd w:id="688"/>
    </w:p>
    <w:p w14:paraId="2A6B68F5" w14:textId="0A673103" w:rsidR="0051420D" w:rsidRPr="0085390F" w:rsidRDefault="0051420D" w:rsidP="004F7534">
      <w:pPr>
        <w:rPr>
          <w:lang w:val="el-GR"/>
        </w:rPr>
      </w:pPr>
      <w:r w:rsidRPr="0085390F">
        <w:rPr>
          <w:lang w:val="el-GR"/>
        </w:rPr>
        <w:lastRenderedPageBreak/>
        <w:t xml:space="preserve">Προκειμένου να διασφαλιστεί η επιχειρησιακή συνέχεια του </w:t>
      </w:r>
      <w:r>
        <w:rPr>
          <w:lang w:val="el-GR"/>
        </w:rPr>
        <w:t>φορέα</w:t>
      </w:r>
      <w:r w:rsidRPr="0085390F">
        <w:rPr>
          <w:lang w:val="el-GR"/>
        </w:rPr>
        <w:t xml:space="preserve"> απαιτείται η μετάπτωση υφιστάμενων εφαρμογών και δεδομένων στ</w:t>
      </w:r>
      <w:r>
        <w:rPr>
          <w:lang w:val="el-GR"/>
        </w:rPr>
        <w:t>α</w:t>
      </w:r>
      <w:r w:rsidRPr="0085390F">
        <w:rPr>
          <w:lang w:val="el-GR"/>
        </w:rPr>
        <w:t xml:space="preserve"> νέ</w:t>
      </w:r>
      <w:r>
        <w:rPr>
          <w:lang w:val="el-GR"/>
        </w:rPr>
        <w:t>α</w:t>
      </w:r>
      <w:r w:rsidRPr="0085390F">
        <w:rPr>
          <w:lang w:val="el-GR"/>
        </w:rPr>
        <w:t xml:space="preserve"> </w:t>
      </w:r>
      <w:r w:rsidR="0059043C" w:rsidRPr="0085390F">
        <w:rPr>
          <w:lang w:val="el-GR"/>
        </w:rPr>
        <w:t>συστήμα</w:t>
      </w:r>
      <w:r w:rsidR="0059043C">
        <w:rPr>
          <w:lang w:val="el-GR"/>
        </w:rPr>
        <w:t>τα</w:t>
      </w:r>
      <w:r w:rsidRPr="0085390F">
        <w:rPr>
          <w:lang w:val="el-GR"/>
        </w:rPr>
        <w:t xml:space="preserve"> που θα υλοποιηθ</w:t>
      </w:r>
      <w:r>
        <w:rPr>
          <w:lang w:val="el-GR"/>
        </w:rPr>
        <w:t>ούν</w:t>
      </w:r>
      <w:r w:rsidRPr="0085390F">
        <w:rPr>
          <w:lang w:val="el-GR"/>
        </w:rPr>
        <w:t xml:space="preserve"> στο πλαίσιο του παρόντος έργου.</w:t>
      </w:r>
    </w:p>
    <w:p w14:paraId="75A65A57" w14:textId="77777777" w:rsidR="0051420D" w:rsidRPr="0085390F" w:rsidRDefault="0051420D" w:rsidP="004F7534">
      <w:pPr>
        <w:rPr>
          <w:lang w:val="el-GR"/>
        </w:rPr>
      </w:pPr>
      <w:r w:rsidRPr="0085390F">
        <w:rPr>
          <w:lang w:val="el-GR"/>
        </w:rPr>
        <w:t xml:space="preserve">Για την ενεργοποίηση / μετάπτωση υπαρχόντων δεδομένων όπως και για τον σχεδιασμό και την ενεργοποίηση υφιστάμενων εφαρμογών στο νέο Πληροφοριακό σύστημα, ο Ανάδοχος θα πρέπει να παρουσιάσει τη Μεθοδολογική προσέγγιση που θα ακολουθήσει. </w:t>
      </w:r>
    </w:p>
    <w:p w14:paraId="60C4353C" w14:textId="77777777" w:rsidR="0043747F" w:rsidRPr="0043747F" w:rsidRDefault="0043747F" w:rsidP="0043747F">
      <w:pPr>
        <w:rPr>
          <w:lang w:val="el-GR"/>
        </w:rPr>
      </w:pPr>
    </w:p>
    <w:p w14:paraId="081888FA" w14:textId="0BE94366" w:rsidR="00A00A32" w:rsidRPr="00A00A32" w:rsidRDefault="00A00A32" w:rsidP="00D1628D">
      <w:pPr>
        <w:pStyle w:val="20"/>
      </w:pPr>
      <w:bookmarkStart w:id="691" w:name="_Toc180679397"/>
      <w:r w:rsidRPr="00A00A32">
        <w:t xml:space="preserve">Θεματική Περιοχή 2: Υλοποίηση Μέτρων Συμμόρφωσης GDPR </w:t>
      </w:r>
      <w:proofErr w:type="spellStart"/>
      <w:r w:rsidRPr="00A00A32">
        <w:t>Κυβερνοασφάλειας</w:t>
      </w:r>
      <w:proofErr w:type="spellEnd"/>
      <w:r w:rsidRPr="00A00A32">
        <w:t xml:space="preserve"> και Συναφείς Υπηρεσίες</w:t>
      </w:r>
      <w:bookmarkEnd w:id="691"/>
    </w:p>
    <w:p w14:paraId="32AC26DB" w14:textId="77777777" w:rsidR="00EE3FDC" w:rsidRPr="00EE3FDC" w:rsidRDefault="00EE3FDC" w:rsidP="008C3594">
      <w:pPr>
        <w:pStyle w:val="aff"/>
        <w:numPr>
          <w:ilvl w:val="1"/>
          <w:numId w:val="60"/>
        </w:numPr>
        <w:spacing w:before="200" w:after="200" w:line="280" w:lineRule="exact"/>
        <w:contextualSpacing w:val="0"/>
        <w:outlineLvl w:val="4"/>
        <w:rPr>
          <w:rFonts w:cs="Lucida Sans"/>
          <w:b/>
          <w:vanish/>
          <w:szCs w:val="20"/>
          <w:lang w:val="el-GR"/>
        </w:rPr>
      </w:pPr>
      <w:bookmarkStart w:id="692" w:name="_Toc159854803"/>
      <w:bookmarkStart w:id="693" w:name="_Toc162093288"/>
      <w:bookmarkStart w:id="694" w:name="_Toc162102995"/>
      <w:bookmarkStart w:id="695" w:name="_Toc162464498"/>
      <w:bookmarkStart w:id="696" w:name="_Toc162634251"/>
      <w:bookmarkStart w:id="697" w:name="_Toc163739143"/>
      <w:bookmarkStart w:id="698" w:name="_Toc163835369"/>
      <w:bookmarkStart w:id="699" w:name="_Toc178937741"/>
      <w:bookmarkStart w:id="700" w:name="_Toc178942194"/>
      <w:bookmarkStart w:id="701" w:name="_Toc180483849"/>
      <w:bookmarkStart w:id="702" w:name="_Toc180679171"/>
      <w:bookmarkStart w:id="703" w:name="_Toc180679398"/>
      <w:bookmarkEnd w:id="692"/>
      <w:bookmarkEnd w:id="693"/>
      <w:bookmarkEnd w:id="694"/>
      <w:bookmarkEnd w:id="695"/>
      <w:bookmarkEnd w:id="696"/>
      <w:bookmarkEnd w:id="697"/>
      <w:bookmarkEnd w:id="698"/>
      <w:bookmarkEnd w:id="699"/>
      <w:bookmarkEnd w:id="700"/>
      <w:bookmarkEnd w:id="701"/>
      <w:bookmarkEnd w:id="702"/>
      <w:bookmarkEnd w:id="703"/>
    </w:p>
    <w:p w14:paraId="398CC249" w14:textId="52A8F8F1" w:rsidR="00C76138" w:rsidRPr="00C76138" w:rsidRDefault="00C76138" w:rsidP="00FE26BF">
      <w:pPr>
        <w:pStyle w:val="30"/>
      </w:pPr>
      <w:bookmarkStart w:id="704" w:name="_Toc104537620"/>
      <w:bookmarkStart w:id="705" w:name="_Ref159757249"/>
      <w:bookmarkStart w:id="706" w:name="_Ref159784497"/>
      <w:bookmarkStart w:id="707" w:name="_Toc180679399"/>
      <w:bookmarkStart w:id="708" w:name="_Hlk89959199"/>
      <w:r w:rsidRPr="00C76138">
        <w:t>Υπηρεσίες Εκπόνησης Μελετών Ασφάλειας</w:t>
      </w:r>
      <w:bookmarkEnd w:id="704"/>
      <w:bookmarkEnd w:id="705"/>
      <w:bookmarkEnd w:id="706"/>
      <w:bookmarkEnd w:id="707"/>
      <w:r w:rsidRPr="00C76138">
        <w:t xml:space="preserve"> </w:t>
      </w:r>
    </w:p>
    <w:bookmarkEnd w:id="708"/>
    <w:p w14:paraId="68063BE4" w14:textId="77777777" w:rsidR="00C76138" w:rsidRPr="00C76138" w:rsidRDefault="00C76138" w:rsidP="00C76138">
      <w:pPr>
        <w:rPr>
          <w:lang w:val="el-GR"/>
        </w:rPr>
      </w:pPr>
      <w:r w:rsidRPr="00C76138">
        <w:rPr>
          <w:lang w:val="el-GR"/>
        </w:rPr>
        <w:t xml:space="preserve">Ο φορέας, κατανοώντας τις ευκαιρίες και τους κινδύνους που σχετίζονται με τη ψηφιακή καινοτομία θα πρέπει αφενός να υιοθετήσει νέα επιχειρησιακά μοντέλα και νέες στρατηγικές που αξιοποιούν την ψηφιακή τεχνολογία και θέτουν τις βάσεις για ανάπτυξη, αφετέρου να ικανοποιήσει την ανάγκη προστασίας από τις υφιστάμενες «ψηφιακές» απειλές. Ως εκ τούτου κρίνεται απαραίτητη η εκπόνηση σχετικών μελετών που θα επιτρέψουν στον φορέα να κατανοήσει σε βάθος το προφίλ του κινδύνου, να αξιολογήσει το υφιστάμενο επίπεδο των μηχανισμών ασφαλείας και να καταρτίσει ένα ολιστικό πρόγραμμα </w:t>
      </w:r>
      <w:proofErr w:type="spellStart"/>
      <w:r w:rsidRPr="00C76138">
        <w:rPr>
          <w:lang w:val="el-GR"/>
        </w:rPr>
        <w:t>Κυβερνοασφάλειας</w:t>
      </w:r>
      <w:proofErr w:type="spellEnd"/>
      <w:r w:rsidRPr="00C76138">
        <w:rPr>
          <w:lang w:val="el-GR"/>
        </w:rPr>
        <w:t xml:space="preserve"> και Επιχειρησιακής Συνέχειας για τη θωράκισή του από του «ψηφιακούς» κινδύνους.</w:t>
      </w:r>
    </w:p>
    <w:p w14:paraId="52347DB5" w14:textId="1EA30864" w:rsidR="00C76138" w:rsidRPr="00C76138" w:rsidRDefault="00C76138" w:rsidP="001802E7">
      <w:pPr>
        <w:rPr>
          <w:lang w:val="el-GR"/>
        </w:rPr>
      </w:pPr>
      <w:r w:rsidRPr="00C76138">
        <w:rPr>
          <w:lang w:val="el-GR"/>
        </w:rPr>
        <w:t xml:space="preserve">Ο Ανάδοχος θα αναλάβει τη </w:t>
      </w:r>
      <w:bookmarkStart w:id="709" w:name="_Hlk103932972"/>
      <w:r w:rsidRPr="00C76138">
        <w:rPr>
          <w:lang w:val="el-GR"/>
        </w:rPr>
        <w:t xml:space="preserve">μελέτη </w:t>
      </w:r>
      <w:proofErr w:type="spellStart"/>
      <w:r w:rsidRPr="00C76138">
        <w:rPr>
          <w:lang w:val="el-GR"/>
        </w:rPr>
        <w:t>Κυβερνοασφάλειας</w:t>
      </w:r>
      <w:proofErr w:type="spellEnd"/>
      <w:r w:rsidRPr="00C76138">
        <w:rPr>
          <w:lang w:val="el-GR"/>
        </w:rPr>
        <w:t xml:space="preserve"> </w:t>
      </w:r>
      <w:bookmarkEnd w:id="709"/>
      <w:r w:rsidRPr="00C76138">
        <w:rPr>
          <w:lang w:val="el-GR"/>
        </w:rPr>
        <w:t xml:space="preserve">και την πρόταση μέτρων αντιμετώπισης επιθέσεων σύμφωνα με τα διεθνή πρότυπα και την Εθνική Στρατηγική </w:t>
      </w:r>
      <w:proofErr w:type="spellStart"/>
      <w:r w:rsidRPr="00C76138">
        <w:rPr>
          <w:lang w:val="el-GR"/>
        </w:rPr>
        <w:t>Κυβερνοασφάλειας</w:t>
      </w:r>
      <w:proofErr w:type="spellEnd"/>
      <w:r w:rsidRPr="00C76138">
        <w:rPr>
          <w:lang w:val="el-GR"/>
        </w:rPr>
        <w:t xml:space="preserve">. Στόχος της εν λόγω μελέτης είναι να καθορίσει ένα σχέδιο για την αποτελεσματική αντιμετώπιση των περιστατικών που σχετίζονται με την παραβίαση </w:t>
      </w:r>
      <w:proofErr w:type="spellStart"/>
      <w:r w:rsidRPr="00C76138">
        <w:rPr>
          <w:lang w:val="el-GR"/>
        </w:rPr>
        <w:t>ιδιωτικότητας</w:t>
      </w:r>
      <w:proofErr w:type="spellEnd"/>
      <w:r w:rsidRPr="00C76138">
        <w:rPr>
          <w:lang w:val="el-GR"/>
        </w:rPr>
        <w:t xml:space="preserve"> ή ασφάλειας, τον περιορισμό των επιπτώσεων, τη συμμόρφωση με τις νομικές υποχρεώσεις που δημιουργούνται λόγω του </w:t>
      </w:r>
      <w:r w:rsidRPr="000909A8">
        <w:rPr>
          <w:lang w:val="el-GR"/>
        </w:rPr>
        <w:t>GDPR</w:t>
      </w:r>
      <w:r w:rsidRPr="00C76138">
        <w:rPr>
          <w:lang w:val="el-GR"/>
        </w:rPr>
        <w:t xml:space="preserve"> και του </w:t>
      </w:r>
      <w:r w:rsidRPr="000909A8">
        <w:rPr>
          <w:lang w:val="el-GR"/>
        </w:rPr>
        <w:t>NIS</w:t>
      </w:r>
      <w:r w:rsidRPr="00C76138">
        <w:rPr>
          <w:lang w:val="el-GR"/>
        </w:rPr>
        <w:t xml:space="preserve"> και τέλος να μειώσει το κόστος του περιστατικού.   </w:t>
      </w:r>
      <w:r w:rsidR="000909A8" w:rsidRPr="000909A8">
        <w:rPr>
          <w:lang w:val="el-GR"/>
        </w:rPr>
        <w:t xml:space="preserve">Οι μελέτες είναι διακριτές από τις μελέτες του κεφαλαίου </w:t>
      </w:r>
      <w:r w:rsidR="000909A8" w:rsidRPr="000909A8">
        <w:rPr>
          <w:lang w:val="el-GR"/>
        </w:rPr>
        <w:fldChar w:fldCharType="begin"/>
      </w:r>
      <w:r w:rsidR="000909A8" w:rsidRPr="000909A8">
        <w:rPr>
          <w:lang w:val="el-GR"/>
        </w:rPr>
        <w:instrText xml:space="preserve"> REF _Ref159761026 \r \h </w:instrText>
      </w:r>
      <w:r w:rsidR="000909A8">
        <w:rPr>
          <w:lang w:val="el-GR"/>
        </w:rPr>
        <w:instrText xml:space="preserve"> \* MERGEFORMAT </w:instrText>
      </w:r>
      <w:r w:rsidR="000909A8" w:rsidRPr="000909A8">
        <w:rPr>
          <w:lang w:val="el-GR"/>
        </w:rPr>
      </w:r>
      <w:r w:rsidR="000909A8" w:rsidRPr="000909A8">
        <w:rPr>
          <w:lang w:val="el-GR"/>
        </w:rPr>
        <w:fldChar w:fldCharType="separate"/>
      </w:r>
      <w:r w:rsidR="00B858AD">
        <w:rPr>
          <w:lang w:val="el-GR"/>
        </w:rPr>
        <w:t>6.2</w:t>
      </w:r>
      <w:r w:rsidR="000909A8" w:rsidRPr="000909A8">
        <w:rPr>
          <w:lang w:val="el-GR"/>
        </w:rPr>
        <w:fldChar w:fldCharType="end"/>
      </w:r>
      <w:r w:rsidR="000909A8" w:rsidRPr="000909A8">
        <w:rPr>
          <w:lang w:val="el-GR"/>
        </w:rPr>
        <w:t xml:space="preserve">, καθώς οι μελέτες ασφάλειας του παρόντος κεφαλαίου αφορούν </w:t>
      </w:r>
      <w:r w:rsidR="000909A8">
        <w:rPr>
          <w:lang w:val="el-GR"/>
        </w:rPr>
        <w:t>συνολικά τον φορέα λειτουργίας</w:t>
      </w:r>
      <w:r w:rsidR="000909A8" w:rsidRPr="000909A8">
        <w:rPr>
          <w:lang w:val="el-GR"/>
        </w:rPr>
        <w:t xml:space="preserve">, ενώ οι μελέτες του κεφαλαίου </w:t>
      </w:r>
      <w:r w:rsidR="000909A8" w:rsidRPr="000909A8">
        <w:rPr>
          <w:lang w:val="el-GR"/>
        </w:rPr>
        <w:fldChar w:fldCharType="begin"/>
      </w:r>
      <w:r w:rsidR="000909A8" w:rsidRPr="000909A8">
        <w:rPr>
          <w:lang w:val="el-GR"/>
        </w:rPr>
        <w:instrText xml:space="preserve"> REF _Ref159761026 \r \h </w:instrText>
      </w:r>
      <w:r w:rsidR="000909A8">
        <w:rPr>
          <w:lang w:val="el-GR"/>
        </w:rPr>
        <w:instrText xml:space="preserve"> \* MERGEFORMAT </w:instrText>
      </w:r>
      <w:r w:rsidR="000909A8" w:rsidRPr="000909A8">
        <w:rPr>
          <w:lang w:val="el-GR"/>
        </w:rPr>
      </w:r>
      <w:r w:rsidR="000909A8" w:rsidRPr="000909A8">
        <w:rPr>
          <w:lang w:val="el-GR"/>
        </w:rPr>
        <w:fldChar w:fldCharType="separate"/>
      </w:r>
      <w:r w:rsidR="00B858AD">
        <w:rPr>
          <w:lang w:val="el-GR"/>
        </w:rPr>
        <w:t>6.2</w:t>
      </w:r>
      <w:r w:rsidR="000909A8" w:rsidRPr="000909A8">
        <w:rPr>
          <w:lang w:val="el-GR"/>
        </w:rPr>
        <w:fldChar w:fldCharType="end"/>
      </w:r>
      <w:r w:rsidR="000909A8" w:rsidRPr="000909A8">
        <w:rPr>
          <w:lang w:val="el-GR"/>
        </w:rPr>
        <w:t xml:space="preserve"> τα συστήματα που θα υλοποιηθούν στα πλαίσια του παρόντος έργου.</w:t>
      </w:r>
      <w:r w:rsidR="000909A8">
        <w:rPr>
          <w:lang w:val="el-GR"/>
        </w:rPr>
        <w:t xml:space="preserve"> Οι μελέτες θα υλοποιηθούν σε χρόνο που θα προτείνει ο ανάδοχος στην τεχνική του προσφορά και θα οριστικοποιηθεί κατά τη μελέτη εφαρμογής και θα πρέπει να έχουν παραδοθεί έως την ολοκλήρωση της Φάσης 7.</w:t>
      </w:r>
    </w:p>
    <w:p w14:paraId="76D90A7B" w14:textId="6F859DF2" w:rsidR="00C76138" w:rsidRPr="00C76138" w:rsidRDefault="00C76138" w:rsidP="001802E7">
      <w:pPr>
        <w:rPr>
          <w:lang w:val="el-GR"/>
        </w:rPr>
      </w:pPr>
      <w:r w:rsidRPr="00C76138">
        <w:rPr>
          <w:lang w:val="el-GR"/>
        </w:rPr>
        <w:t xml:space="preserve">Ειδικότερα, το αντικείμενο των υπηρεσιών αφορά: </w:t>
      </w:r>
    </w:p>
    <w:p w14:paraId="7F74111B" w14:textId="77777777" w:rsidR="00C76138" w:rsidRPr="00C76138" w:rsidRDefault="00C76138" w:rsidP="00FE26BF">
      <w:pPr>
        <w:pStyle w:val="4"/>
      </w:pPr>
      <w:bookmarkStart w:id="710" w:name="_Ref159853194"/>
      <w:bookmarkStart w:id="711" w:name="_Toc180679400"/>
      <w:r w:rsidRPr="00C76138">
        <w:t xml:space="preserve">Μελέτη </w:t>
      </w:r>
      <w:proofErr w:type="spellStart"/>
      <w:r w:rsidRPr="00C76138">
        <w:t>κυβερνοασφάλειας</w:t>
      </w:r>
      <w:bookmarkEnd w:id="710"/>
      <w:bookmarkEnd w:id="711"/>
      <w:proofErr w:type="spellEnd"/>
    </w:p>
    <w:p w14:paraId="22C145E7" w14:textId="77777777" w:rsidR="00C76138" w:rsidRPr="00C76138" w:rsidRDefault="00C76138" w:rsidP="00C76138">
      <w:pPr>
        <w:rPr>
          <w:lang w:val="el-GR"/>
        </w:rPr>
      </w:pPr>
      <w:r w:rsidRPr="00C76138">
        <w:rPr>
          <w:lang w:val="el-GR"/>
        </w:rPr>
        <w:t xml:space="preserve">Η απαιτούμενη Μελέτη </w:t>
      </w:r>
      <w:proofErr w:type="spellStart"/>
      <w:r w:rsidRPr="00C76138">
        <w:rPr>
          <w:lang w:val="el-GR"/>
        </w:rPr>
        <w:t>Κυβερνοασφάλειας</w:t>
      </w:r>
      <w:proofErr w:type="spellEnd"/>
      <w:r w:rsidRPr="00C76138">
        <w:rPr>
          <w:lang w:val="el-GR"/>
        </w:rPr>
        <w:t xml:space="preserve"> θα περιλαμβάνει: </w:t>
      </w:r>
    </w:p>
    <w:p w14:paraId="6BA36397" w14:textId="77777777" w:rsidR="00C76138" w:rsidRPr="00C76138" w:rsidRDefault="00C76138" w:rsidP="008C3594">
      <w:pPr>
        <w:numPr>
          <w:ilvl w:val="0"/>
          <w:numId w:val="72"/>
        </w:numPr>
        <w:rPr>
          <w:lang w:val="el-GR"/>
        </w:rPr>
      </w:pPr>
      <w:r w:rsidRPr="00C76138">
        <w:rPr>
          <w:b/>
          <w:bCs/>
          <w:lang w:val="el-GR"/>
        </w:rPr>
        <w:t xml:space="preserve">Προσδιορισμός και </w:t>
      </w:r>
      <w:proofErr w:type="spellStart"/>
      <w:r w:rsidRPr="00C76138">
        <w:rPr>
          <w:b/>
          <w:bCs/>
          <w:lang w:val="el-GR"/>
        </w:rPr>
        <w:t>προτεραιοποίηση</w:t>
      </w:r>
      <w:proofErr w:type="spellEnd"/>
      <w:r w:rsidRPr="00C76138">
        <w:rPr>
          <w:b/>
          <w:bCs/>
          <w:lang w:val="el-GR"/>
        </w:rPr>
        <w:t xml:space="preserve"> πόρων</w:t>
      </w:r>
      <w:r w:rsidRPr="00C76138">
        <w:rPr>
          <w:lang w:val="el-GR"/>
        </w:rPr>
        <w:t xml:space="preserve">. Ο Ανάδοχος θα προσδιορίσει το είδος, το πλήθος και την τοποθεσία επεξεργασίας και αποθήκευσης των κρίσιμων πόρων του οργανισμού. Αυτά, εκτός των άλλων, περιλαμβάνουν τα συστήματα, τους ανθρώπους και τις διεργασίες που αν επηρεαστούν κατά την διάρκεια ενός περιστατικού, θα μπορούσαν να έχουν επίπτωση στην λειτουργία του οργανισμού. </w:t>
      </w:r>
    </w:p>
    <w:p w14:paraId="76308C4B" w14:textId="77777777" w:rsidR="00C76138" w:rsidRPr="00C76138" w:rsidRDefault="00C76138" w:rsidP="00C76138">
      <w:pPr>
        <w:rPr>
          <w:lang w:val="el-GR"/>
        </w:rPr>
      </w:pPr>
      <w:r w:rsidRPr="00C76138">
        <w:rPr>
          <w:lang w:val="el-GR"/>
        </w:rPr>
        <w:t xml:space="preserve">Μόλις εντοπιστούν τα κρίσιμα στοιχεία, θα δοθεί προτεραιότητα στην αντιμετώπιση περιστατικών ανάλογα με τη σημασία και τον υψηλότερο κίνδυνο.  </w:t>
      </w:r>
    </w:p>
    <w:p w14:paraId="3F82FD93" w14:textId="77777777" w:rsidR="00C76138" w:rsidRPr="00C76138" w:rsidRDefault="00C76138" w:rsidP="008C3594">
      <w:pPr>
        <w:numPr>
          <w:ilvl w:val="0"/>
          <w:numId w:val="72"/>
        </w:numPr>
      </w:pPr>
      <w:r w:rsidRPr="00C76138">
        <w:rPr>
          <w:b/>
          <w:bCs/>
          <w:lang w:val="el-GR"/>
        </w:rPr>
        <w:t>Προσδιορισμός των απειλών</w:t>
      </w:r>
      <w:r w:rsidRPr="00C76138">
        <w:rPr>
          <w:lang w:val="el-GR"/>
        </w:rPr>
        <w:t xml:space="preserve">. Κάθε οργανισμός αντιμετωπίζει διαφορετικές απειλές ανάλογα με το μέγεθος, το είδος, τους επιχειρησιακούς στόχους, τα συστήματα που </w:t>
      </w:r>
      <w:r w:rsidRPr="00C76138">
        <w:rPr>
          <w:lang w:val="el-GR"/>
        </w:rPr>
        <w:lastRenderedPageBreak/>
        <w:t xml:space="preserve">χρησιμοποιεί και το περιβάλλον που δραστηριοποιείται. Ο Ανάδοχος θα πρέπει να προσδιορίσει τις απειλές που αντιμετωπίζει ο Φορέας. </w:t>
      </w:r>
      <w:proofErr w:type="spellStart"/>
      <w:r w:rsidRPr="00C76138">
        <w:t>Τέτοιες</w:t>
      </w:r>
      <w:proofErr w:type="spellEnd"/>
      <w:r w:rsidRPr="00C76138">
        <w:t xml:space="preserve"> απ</w:t>
      </w:r>
      <w:proofErr w:type="spellStart"/>
      <w:r w:rsidRPr="00C76138">
        <w:t>ειλές</w:t>
      </w:r>
      <w:proofErr w:type="spellEnd"/>
      <w:r w:rsidRPr="00C76138">
        <w:t xml:space="preserve"> μπ</w:t>
      </w:r>
      <w:proofErr w:type="spellStart"/>
      <w:r w:rsidRPr="00C76138">
        <w:t>ορεί</w:t>
      </w:r>
      <w:proofErr w:type="spellEnd"/>
      <w:r w:rsidRPr="00C76138">
        <w:t xml:space="preserve"> να </w:t>
      </w:r>
      <w:proofErr w:type="spellStart"/>
      <w:r w:rsidRPr="00C76138">
        <w:t>είν</w:t>
      </w:r>
      <w:proofErr w:type="spellEnd"/>
      <w:r w:rsidRPr="00C76138">
        <w:t xml:space="preserve">αι: </w:t>
      </w:r>
    </w:p>
    <w:p w14:paraId="1F46D2A3" w14:textId="77777777" w:rsidR="00C76138" w:rsidRPr="00C76138" w:rsidRDefault="00C76138" w:rsidP="008C3594">
      <w:pPr>
        <w:numPr>
          <w:ilvl w:val="1"/>
          <w:numId w:val="72"/>
        </w:numPr>
      </w:pPr>
      <w:proofErr w:type="spellStart"/>
      <w:r w:rsidRPr="00C76138">
        <w:t>Εξωτερικά</w:t>
      </w:r>
      <w:proofErr w:type="spellEnd"/>
      <w:r w:rsidRPr="00C76138">
        <w:t xml:space="preserve"> ή αφα</w:t>
      </w:r>
      <w:proofErr w:type="spellStart"/>
      <w:r w:rsidRPr="00C76138">
        <w:t>ιρούμεν</w:t>
      </w:r>
      <w:proofErr w:type="spellEnd"/>
      <w:r w:rsidRPr="00C76138">
        <w:t xml:space="preserve">α </w:t>
      </w:r>
      <w:proofErr w:type="spellStart"/>
      <w:r w:rsidRPr="00C76138">
        <w:t>μέσ</w:t>
      </w:r>
      <w:proofErr w:type="spellEnd"/>
      <w:r w:rsidRPr="00C76138">
        <w:t xml:space="preserve">α </w:t>
      </w:r>
    </w:p>
    <w:p w14:paraId="7B0B6FB5" w14:textId="77777777" w:rsidR="00C76138" w:rsidRPr="00C76138" w:rsidRDefault="00C76138" w:rsidP="008C3594">
      <w:pPr>
        <w:numPr>
          <w:ilvl w:val="1"/>
          <w:numId w:val="72"/>
        </w:numPr>
      </w:pPr>
      <w:proofErr w:type="spellStart"/>
      <w:r w:rsidRPr="00C76138">
        <w:t>Περι</w:t>
      </w:r>
      <w:proofErr w:type="spellEnd"/>
      <w:r w:rsidRPr="00C76138">
        <w:t>βαλλοντικοί πα</w:t>
      </w:r>
      <w:proofErr w:type="spellStart"/>
      <w:r w:rsidRPr="00C76138">
        <w:t>ράγοντες</w:t>
      </w:r>
      <w:proofErr w:type="spellEnd"/>
      <w:r w:rsidRPr="00C76138">
        <w:t xml:space="preserve"> </w:t>
      </w:r>
    </w:p>
    <w:p w14:paraId="00C97150" w14:textId="77777777" w:rsidR="00C76138" w:rsidRPr="00C76138" w:rsidRDefault="00C76138" w:rsidP="008C3594">
      <w:pPr>
        <w:numPr>
          <w:ilvl w:val="1"/>
          <w:numId w:val="72"/>
        </w:numPr>
      </w:pPr>
      <w:proofErr w:type="spellStart"/>
      <w:r w:rsidRPr="00C76138">
        <w:t>Δι</w:t>
      </w:r>
      <w:proofErr w:type="spellEnd"/>
      <w:r w:rsidRPr="00C76138">
        <w:t xml:space="preserve">αδίκτυο </w:t>
      </w:r>
    </w:p>
    <w:p w14:paraId="4B0CB598" w14:textId="77777777" w:rsidR="00C76138" w:rsidRPr="00C76138" w:rsidRDefault="00C76138" w:rsidP="008C3594">
      <w:pPr>
        <w:numPr>
          <w:ilvl w:val="1"/>
          <w:numId w:val="72"/>
        </w:numPr>
      </w:pPr>
      <w:proofErr w:type="spellStart"/>
      <w:r w:rsidRPr="00C76138">
        <w:t>Ασφάλει</w:t>
      </w:r>
      <w:proofErr w:type="spellEnd"/>
      <w:r w:rsidRPr="00C76138">
        <w:t xml:space="preserve">α </w:t>
      </w:r>
      <w:proofErr w:type="spellStart"/>
      <w:r w:rsidRPr="00C76138">
        <w:t>ηλεκτρονικού</w:t>
      </w:r>
      <w:proofErr w:type="spellEnd"/>
      <w:r w:rsidRPr="00C76138">
        <w:t xml:space="preserve"> τα</w:t>
      </w:r>
      <w:proofErr w:type="spellStart"/>
      <w:r w:rsidRPr="00C76138">
        <w:t>χυδρομείου</w:t>
      </w:r>
      <w:proofErr w:type="spellEnd"/>
      <w:r w:rsidRPr="00C76138">
        <w:t xml:space="preserve"> </w:t>
      </w:r>
    </w:p>
    <w:p w14:paraId="419F7684" w14:textId="77777777" w:rsidR="00C76138" w:rsidRPr="00C76138" w:rsidRDefault="00C76138" w:rsidP="008C3594">
      <w:pPr>
        <w:numPr>
          <w:ilvl w:val="1"/>
          <w:numId w:val="72"/>
        </w:numPr>
      </w:pPr>
      <w:proofErr w:type="spellStart"/>
      <w:r w:rsidRPr="00C76138">
        <w:t>Κοινωνική</w:t>
      </w:r>
      <w:proofErr w:type="spellEnd"/>
      <w:r w:rsidRPr="00C76138">
        <w:t xml:space="preserve"> </w:t>
      </w:r>
      <w:proofErr w:type="spellStart"/>
      <w:r w:rsidRPr="00C76138">
        <w:t>μηχ</w:t>
      </w:r>
      <w:proofErr w:type="spellEnd"/>
      <w:r w:rsidRPr="00C76138">
        <w:t xml:space="preserve">ανική </w:t>
      </w:r>
    </w:p>
    <w:p w14:paraId="1D927348" w14:textId="77777777" w:rsidR="00C76138" w:rsidRPr="00C76138" w:rsidRDefault="00C76138" w:rsidP="008C3594">
      <w:pPr>
        <w:numPr>
          <w:ilvl w:val="1"/>
          <w:numId w:val="72"/>
        </w:numPr>
      </w:pPr>
      <w:r w:rsidRPr="00C76138">
        <w:t>Απ</w:t>
      </w:r>
      <w:proofErr w:type="spellStart"/>
      <w:r w:rsidRPr="00C76138">
        <w:t>ώλει</w:t>
      </w:r>
      <w:proofErr w:type="spellEnd"/>
      <w:r w:rsidRPr="00C76138">
        <w:t xml:space="preserve">α ή </w:t>
      </w:r>
      <w:proofErr w:type="spellStart"/>
      <w:r w:rsidRPr="00C76138">
        <w:t>κλο</w:t>
      </w:r>
      <w:proofErr w:type="spellEnd"/>
      <w:r w:rsidRPr="00C76138">
        <w:t xml:space="preserve">πή </w:t>
      </w:r>
    </w:p>
    <w:p w14:paraId="165D5605" w14:textId="77777777" w:rsidR="00C76138" w:rsidRPr="00C76138" w:rsidRDefault="00C76138" w:rsidP="008C3594">
      <w:pPr>
        <w:numPr>
          <w:ilvl w:val="0"/>
          <w:numId w:val="72"/>
        </w:numPr>
        <w:rPr>
          <w:lang w:val="el-GR"/>
        </w:rPr>
      </w:pPr>
      <w:r w:rsidRPr="00C76138">
        <w:rPr>
          <w:b/>
          <w:bCs/>
          <w:lang w:val="el-GR"/>
        </w:rPr>
        <w:t>Οργανωτική Δομή</w:t>
      </w:r>
      <w:r w:rsidRPr="00C76138">
        <w:rPr>
          <w:lang w:val="el-GR"/>
        </w:rPr>
        <w:t xml:space="preserve">. Ο Ανάδοχος θα πρέπει να προτείνει μία ομάδα διαχείρισης περιστατικών η οποία περιλαμβάνει στελέχη από τα τμήματα του Φορέα που θα πρέπει να συμμετέχουν στην αντιμετώπιση ενός τέτοιου περιστατικού.  </w:t>
      </w:r>
    </w:p>
    <w:p w14:paraId="15B9AE86" w14:textId="77777777" w:rsidR="00C76138" w:rsidRPr="00C76138" w:rsidRDefault="00C76138" w:rsidP="008C3594">
      <w:pPr>
        <w:numPr>
          <w:ilvl w:val="0"/>
          <w:numId w:val="72"/>
        </w:numPr>
        <w:rPr>
          <w:lang w:val="el-GR"/>
        </w:rPr>
      </w:pPr>
      <w:r w:rsidRPr="00C76138">
        <w:rPr>
          <w:b/>
          <w:bCs/>
          <w:lang w:val="el-GR"/>
        </w:rPr>
        <w:t>Κατηγοριοποίηση επικινδυνότητας Περιστατικού</w:t>
      </w:r>
      <w:r w:rsidRPr="00C76138">
        <w:rPr>
          <w:lang w:val="el-GR"/>
        </w:rPr>
        <w:t xml:space="preserve">. Τα συμβάντα ασφαλείας ποικίλουν σε επικινδυνότητα, αιτίες, τρόπους, αριθμό. Είναι απαραίτητη η κατηγοριοποίησή τους, από τον Ανάδοχο, έτσι ώστε να είναι σαφές σε όλους τους εμπλεκομένους ποιες συγκεκριμένες ενέργειες πρέπει να υλοποιήσουν ανά περίπτωση. </w:t>
      </w:r>
    </w:p>
    <w:p w14:paraId="0F6900B5" w14:textId="77777777" w:rsidR="00C76138" w:rsidRPr="00C76138" w:rsidRDefault="00C76138" w:rsidP="008C3594">
      <w:pPr>
        <w:numPr>
          <w:ilvl w:val="0"/>
          <w:numId w:val="72"/>
        </w:numPr>
        <w:rPr>
          <w:lang w:val="el-GR"/>
        </w:rPr>
      </w:pPr>
      <w:r w:rsidRPr="00C76138">
        <w:rPr>
          <w:b/>
          <w:bCs/>
          <w:lang w:val="el-GR"/>
        </w:rPr>
        <w:t>Πολιτικές και Διαδικασίες</w:t>
      </w:r>
      <w:r w:rsidRPr="00C76138">
        <w:rPr>
          <w:lang w:val="el-GR"/>
        </w:rPr>
        <w:t xml:space="preserve">. Είναι απαραίτητος ο καθορισμός πρακτικών και διαδικασιών από τον Ανάδοχο που θα πρέπει να ακολουθηθούν στην περίπτωση κάποιου περιστατικού. Οι πολιτικές και οι διαδικασίες αυτές, πρέπει να είναι όχι μόνο κοινοποιημένες στους εμπλεκόμενους, αλλά θα είναι αντικείμενο δοκιμών και εκπαίδευσης. Αν δεν υπάρχει μια σειρά από τεκμηριωμένες διαδικασίες και πολιτικές, θα μπορούσαν να γίνουν κρίσιμα λάθη που θα μπορούσαν να είναι δαπανηρά για τον οργανισμό. </w:t>
      </w:r>
    </w:p>
    <w:p w14:paraId="4A4CD1CE" w14:textId="77777777" w:rsidR="00C76138" w:rsidRPr="00C76138" w:rsidRDefault="00C76138" w:rsidP="008C3594">
      <w:pPr>
        <w:numPr>
          <w:ilvl w:val="0"/>
          <w:numId w:val="72"/>
        </w:numPr>
        <w:rPr>
          <w:lang w:val="el-GR"/>
        </w:rPr>
      </w:pPr>
      <w:r w:rsidRPr="00C76138">
        <w:rPr>
          <w:b/>
          <w:bCs/>
          <w:lang w:val="el-GR"/>
        </w:rPr>
        <w:t>Πρόγραμμα εκπαίδευσης εργαζομένων</w:t>
      </w:r>
      <w:r w:rsidRPr="00C76138">
        <w:rPr>
          <w:lang w:val="el-GR"/>
        </w:rPr>
        <w:t xml:space="preserve">. Μόνο η ύπαρξη σχεδίου αντιμετώπισης περιστατικών δεν θα βοηθήσει αποτελεσματικά σε ένα περιστατικό ασφάλειας. Οι εμπλεκόμενοι στο σχέδιο θα πρέπει να γνωρίζουν τις λεπτομέρειες και να είναι κατάλληλα εκπαιδευμένοι για το τι αναμένεται να κάνουν κατά την εκτέλεσή του. </w:t>
      </w:r>
    </w:p>
    <w:p w14:paraId="0019B291" w14:textId="77777777" w:rsidR="00C76138" w:rsidRPr="00C76138" w:rsidRDefault="00C76138" w:rsidP="008C3594">
      <w:pPr>
        <w:numPr>
          <w:ilvl w:val="0"/>
          <w:numId w:val="72"/>
        </w:numPr>
        <w:rPr>
          <w:lang w:val="el-GR"/>
        </w:rPr>
      </w:pPr>
      <w:r w:rsidRPr="00C76138">
        <w:rPr>
          <w:b/>
          <w:bCs/>
          <w:lang w:val="el-GR"/>
        </w:rPr>
        <w:t>Δοκιμή του σχεδίου</w:t>
      </w:r>
      <w:r w:rsidRPr="00C76138">
        <w:rPr>
          <w:lang w:val="el-GR"/>
        </w:rPr>
        <w:t xml:space="preserve">. Η δοκιμή του σχεδίου αντιμετώπισης θα εξοικειώσει τους εμπλεκόμενους με τους ιδιαίτερους ρόλους τους σε περίπτωση περιστατικού ασφάλειας, ελέγχοντας το σχέδιο απόκρισης μέσω πιθανών σεναρίων. Με τη δοκιμή του σχεδίου, είναι εφικτός ο εντοπισμός και η αντιμετώπιση κενών και προβλημάτων, καθώς και η βοήθεια στους εμπλεκόμενους να δουν πού μπορούν να βελτιωθούν και να το κάνουν όταν δεν υπάρχει πραγματικός κίνδυνος για τα περιουσιακά στοιχεία του οργανισμού. Ο Ανάδοχος θα πρέπει να προτείνει τα απαραίτητα σενάρια δοκιμών. </w:t>
      </w:r>
    </w:p>
    <w:p w14:paraId="74E41946" w14:textId="77777777" w:rsidR="00C76138" w:rsidRPr="00C76138" w:rsidRDefault="00C76138" w:rsidP="00C76138">
      <w:pPr>
        <w:rPr>
          <w:lang w:val="el-GR"/>
        </w:rPr>
      </w:pPr>
      <w:r w:rsidRPr="00C76138">
        <w:rPr>
          <w:lang w:val="el-GR"/>
        </w:rPr>
        <w:t xml:space="preserve">Σημειώνεται ότι λόγω της κρισιμότητας της συγκεκριμένης μελέτης, στη φάση της εκπόνησής της θα διενεργούνται τακτικές συναντήσεις του Αναδόχου με στελέχη των αρμόδιων υπουργείων Κλιματικής Κρίσης και Πολιτικής Προστασίας και Ψηφιακής Διακυβέρνησης, όποτε αυτό κρίνεται απαραίτητο. Σε κάθε περίπτωση, ο σχεδιασμός της μελέτης θα πρέπει να καλύπτει πλήρως τις ανάγκες της Αναθέτουσας Αρχής και ταυτόχρονα να είναι σύμφωνος με τις προδιαγραφές που ορίζονται στην Εθνική Στρατηγική </w:t>
      </w:r>
      <w:proofErr w:type="spellStart"/>
      <w:r w:rsidRPr="00C76138">
        <w:rPr>
          <w:lang w:val="el-GR"/>
        </w:rPr>
        <w:t>Κυβερνοασφάλειας</w:t>
      </w:r>
      <w:proofErr w:type="spellEnd"/>
      <w:r w:rsidRPr="00C76138">
        <w:rPr>
          <w:lang w:val="el-GR"/>
        </w:rPr>
        <w:t xml:space="preserve"> 2020-2025. </w:t>
      </w:r>
    </w:p>
    <w:p w14:paraId="6DAA7FE6" w14:textId="77777777" w:rsidR="00C76138" w:rsidRPr="00C76138" w:rsidRDefault="00C76138" w:rsidP="00C76138">
      <w:pPr>
        <w:rPr>
          <w:lang w:val="el-GR"/>
        </w:rPr>
      </w:pPr>
    </w:p>
    <w:p w14:paraId="40F99091" w14:textId="77777777" w:rsidR="00C76138" w:rsidRPr="00C76138" w:rsidRDefault="00C76138" w:rsidP="00FE26BF">
      <w:pPr>
        <w:pStyle w:val="4"/>
      </w:pPr>
      <w:bookmarkStart w:id="712" w:name="_Toc180679401"/>
      <w:r w:rsidRPr="00C76138">
        <w:t>Μέτρα αντιμετώπισης συγκεκριμένων σεναρίων επιθέσεων</w:t>
      </w:r>
      <w:bookmarkEnd w:id="712"/>
    </w:p>
    <w:p w14:paraId="412BE7D0" w14:textId="77777777" w:rsidR="00C76138" w:rsidRPr="00C76138" w:rsidRDefault="00C76138" w:rsidP="00C76138">
      <w:pPr>
        <w:rPr>
          <w:lang w:val="el-GR"/>
        </w:rPr>
      </w:pPr>
      <w:r w:rsidRPr="00C76138">
        <w:rPr>
          <w:lang w:val="el-GR"/>
        </w:rPr>
        <w:lastRenderedPageBreak/>
        <w:t xml:space="preserve">Ο Ανάδοχος θα εκπονήσει μελέτη που θα αφορά σε μέτρα αντιμετώπισης συγκεκριμένων σεναρίων επιθέσεων για τα ΙΤ συστήματα,  με βάση το </w:t>
      </w:r>
      <w:bookmarkStart w:id="713" w:name="_Hlk103933082"/>
      <w:r w:rsidRPr="00C76138">
        <w:rPr>
          <w:lang w:val="el-GR"/>
        </w:rPr>
        <w:t>προτεινόμενο Σχέδιο Αντιμετώπισης Περιστατικών Ασφαλείας</w:t>
      </w:r>
      <w:bookmarkEnd w:id="713"/>
      <w:r w:rsidRPr="00C76138">
        <w:rPr>
          <w:lang w:val="el-GR"/>
        </w:rPr>
        <w:t xml:space="preserve">, τα οποία θα εμπεριέχουν εξειδικευμένες οδηγίες ή βήματα σε μία ή περισσότερες από τις φάσεις αντιμετώπισης όπως: προετοιμασία, προστασία, ανίχνευση, ανταπόκριση και ανάλυση, ανάκαμψη τεχνογνωσίας στα υπόψη σενάρια. Τα σχέδια αυτά ενδεικτικά μπορεί να αφορούν αντιμετώπισης περιστατικών ασφαλείας εκ των κάτωθι σεναρίων επιθέσεων: </w:t>
      </w:r>
    </w:p>
    <w:p w14:paraId="4C68E7EF" w14:textId="77777777" w:rsidR="00C76138" w:rsidRPr="00C76138" w:rsidRDefault="00C76138" w:rsidP="008C3594">
      <w:pPr>
        <w:numPr>
          <w:ilvl w:val="0"/>
          <w:numId w:val="73"/>
        </w:numPr>
      </w:pPr>
      <w:proofErr w:type="spellStart"/>
      <w:r w:rsidRPr="00C76138">
        <w:t>Ηλεκτρονικό</w:t>
      </w:r>
      <w:proofErr w:type="spellEnd"/>
      <w:r w:rsidRPr="00C76138">
        <w:t xml:space="preserve"> </w:t>
      </w:r>
      <w:proofErr w:type="spellStart"/>
      <w:r w:rsidRPr="00C76138">
        <w:t>ψάρεμ</w:t>
      </w:r>
      <w:proofErr w:type="spellEnd"/>
      <w:r w:rsidRPr="00C76138">
        <w:t xml:space="preserve">α </w:t>
      </w:r>
    </w:p>
    <w:p w14:paraId="6F969FB3" w14:textId="77777777" w:rsidR="00C76138" w:rsidRPr="00C76138" w:rsidRDefault="00C76138" w:rsidP="008C3594">
      <w:pPr>
        <w:numPr>
          <w:ilvl w:val="0"/>
          <w:numId w:val="73"/>
        </w:numPr>
      </w:pPr>
      <w:r w:rsidRPr="00C76138">
        <w:t>Κα</w:t>
      </w:r>
      <w:proofErr w:type="spellStart"/>
      <w:r w:rsidRPr="00C76138">
        <w:t>κό</w:t>
      </w:r>
      <w:proofErr w:type="spellEnd"/>
      <w:r w:rsidRPr="00C76138">
        <w:t xml:space="preserve">βουλο </w:t>
      </w:r>
      <w:proofErr w:type="spellStart"/>
      <w:r w:rsidRPr="00C76138">
        <w:t>λογισμικό</w:t>
      </w:r>
      <w:proofErr w:type="spellEnd"/>
      <w:r w:rsidRPr="00C76138">
        <w:t xml:space="preserve"> </w:t>
      </w:r>
    </w:p>
    <w:p w14:paraId="00799B1B" w14:textId="77777777" w:rsidR="00C76138" w:rsidRPr="00C76138" w:rsidRDefault="00C76138" w:rsidP="008C3594">
      <w:pPr>
        <w:numPr>
          <w:ilvl w:val="0"/>
          <w:numId w:val="73"/>
        </w:numPr>
      </w:pPr>
      <w:proofErr w:type="spellStart"/>
      <w:r w:rsidRPr="00C76138">
        <w:t>Διείσδυση</w:t>
      </w:r>
      <w:proofErr w:type="spellEnd"/>
      <w:r w:rsidRPr="00C76138">
        <w:t xml:space="preserve"> </w:t>
      </w:r>
      <w:proofErr w:type="spellStart"/>
      <w:r w:rsidRPr="00C76138">
        <w:t>μέσω</w:t>
      </w:r>
      <w:proofErr w:type="spellEnd"/>
      <w:r w:rsidRPr="00C76138">
        <w:t xml:space="preserve"> VPN </w:t>
      </w:r>
    </w:p>
    <w:p w14:paraId="543FFEB3" w14:textId="77777777" w:rsidR="00C76138" w:rsidRPr="00C76138" w:rsidRDefault="00C76138" w:rsidP="008C3594">
      <w:pPr>
        <w:numPr>
          <w:ilvl w:val="0"/>
          <w:numId w:val="73"/>
        </w:numPr>
      </w:pPr>
      <w:proofErr w:type="spellStart"/>
      <w:r w:rsidRPr="00C76138">
        <w:t>Πλ</w:t>
      </w:r>
      <w:proofErr w:type="spellEnd"/>
      <w:r w:rsidRPr="00C76138">
        <w:t xml:space="preserve">αστοπροσωπεία </w:t>
      </w:r>
      <w:proofErr w:type="spellStart"/>
      <w:r w:rsidRPr="00C76138">
        <w:t>μέσω</w:t>
      </w:r>
      <w:proofErr w:type="spellEnd"/>
      <w:r w:rsidRPr="00C76138">
        <w:t xml:space="preserve"> </w:t>
      </w:r>
      <w:proofErr w:type="spellStart"/>
      <w:r w:rsidRPr="00C76138">
        <w:t>ηλεκτρονικού</w:t>
      </w:r>
      <w:proofErr w:type="spellEnd"/>
      <w:r w:rsidRPr="00C76138">
        <w:t xml:space="preserve"> τα</w:t>
      </w:r>
      <w:proofErr w:type="spellStart"/>
      <w:r w:rsidRPr="00C76138">
        <w:t>χυδρομείου</w:t>
      </w:r>
      <w:proofErr w:type="spellEnd"/>
      <w:r w:rsidRPr="00C76138">
        <w:t xml:space="preserve"> </w:t>
      </w:r>
    </w:p>
    <w:p w14:paraId="361AF318" w14:textId="77777777" w:rsidR="00C76138" w:rsidRPr="00C76138" w:rsidRDefault="00C76138" w:rsidP="008C3594">
      <w:pPr>
        <w:numPr>
          <w:ilvl w:val="0"/>
          <w:numId w:val="73"/>
        </w:numPr>
        <w:rPr>
          <w:lang w:val="el-GR"/>
        </w:rPr>
      </w:pPr>
      <w:r w:rsidRPr="00C76138">
        <w:rPr>
          <w:lang w:val="el-GR"/>
        </w:rPr>
        <w:t>Συμβάντα στη λειτουργία των πληροφοριακών συστημάτων του φορέα</w:t>
      </w:r>
    </w:p>
    <w:p w14:paraId="42ECAB65" w14:textId="77777777" w:rsidR="00C76138" w:rsidRPr="00C76138" w:rsidRDefault="00C76138" w:rsidP="008C3594">
      <w:pPr>
        <w:numPr>
          <w:ilvl w:val="0"/>
          <w:numId w:val="73"/>
        </w:numPr>
        <w:rPr>
          <w:lang w:val="el-GR"/>
        </w:rPr>
      </w:pPr>
      <w:r w:rsidRPr="00C76138">
        <w:rPr>
          <w:lang w:val="el-GR"/>
        </w:rPr>
        <w:t>Συμβάντα στη λειτουργία των συστημάτων που παρέχουν τις Ηλεκτρονικές Υπηρεσίες προς Επιχειρήσεις και Πολίτες</w:t>
      </w:r>
    </w:p>
    <w:p w14:paraId="0C782D11" w14:textId="77777777" w:rsidR="00C76138" w:rsidRPr="00C76138" w:rsidRDefault="00C76138" w:rsidP="008C3594">
      <w:pPr>
        <w:numPr>
          <w:ilvl w:val="0"/>
          <w:numId w:val="73"/>
        </w:numPr>
        <w:rPr>
          <w:lang w:val="el-GR"/>
        </w:rPr>
      </w:pPr>
      <w:r w:rsidRPr="00C76138">
        <w:rPr>
          <w:lang w:val="el-GR"/>
        </w:rPr>
        <w:t xml:space="preserve">Συμβάντα στο Σύστημα Επεξεργασίας, Διαχείρισης Δεδομένων και </w:t>
      </w:r>
      <w:proofErr w:type="spellStart"/>
      <w:r w:rsidRPr="00C76138">
        <w:rPr>
          <w:lang w:val="el-GR"/>
        </w:rPr>
        <w:t>Διαλειτουργικότητας</w:t>
      </w:r>
      <w:proofErr w:type="spellEnd"/>
      <w:r w:rsidRPr="00C76138">
        <w:rPr>
          <w:lang w:val="el-GR"/>
        </w:rPr>
        <w:t xml:space="preserve"> </w:t>
      </w:r>
    </w:p>
    <w:p w14:paraId="7965A3D0" w14:textId="77777777" w:rsidR="00C76138" w:rsidRPr="00C76138" w:rsidRDefault="00C76138" w:rsidP="008C3594">
      <w:pPr>
        <w:numPr>
          <w:ilvl w:val="0"/>
          <w:numId w:val="73"/>
        </w:numPr>
      </w:pPr>
      <w:r w:rsidRPr="00C76138">
        <w:t>Παραβία</w:t>
      </w:r>
      <w:proofErr w:type="spellStart"/>
      <w:r w:rsidRPr="00C76138">
        <w:t>ση</w:t>
      </w:r>
      <w:proofErr w:type="spellEnd"/>
      <w:r w:rsidRPr="00C76138">
        <w:t xml:space="preserve"> </w:t>
      </w:r>
      <w:proofErr w:type="spellStart"/>
      <w:r w:rsidRPr="00C76138">
        <w:t>Περιμετρικής</w:t>
      </w:r>
      <w:proofErr w:type="spellEnd"/>
      <w:r w:rsidRPr="00C76138">
        <w:t xml:space="preserve"> </w:t>
      </w:r>
      <w:proofErr w:type="spellStart"/>
      <w:r w:rsidRPr="00C76138">
        <w:t>Ασφάλει</w:t>
      </w:r>
      <w:proofErr w:type="spellEnd"/>
      <w:r w:rsidRPr="00C76138">
        <w:t xml:space="preserve">ας </w:t>
      </w:r>
    </w:p>
    <w:p w14:paraId="4B4A5D12" w14:textId="77777777" w:rsidR="00C76138" w:rsidRPr="00C76138" w:rsidRDefault="00C76138" w:rsidP="008C3594">
      <w:pPr>
        <w:numPr>
          <w:ilvl w:val="0"/>
          <w:numId w:val="73"/>
        </w:numPr>
      </w:pPr>
      <w:r w:rsidRPr="00C76138">
        <w:t xml:space="preserve">DDOS attack </w:t>
      </w:r>
    </w:p>
    <w:p w14:paraId="7EE154C6" w14:textId="77777777" w:rsidR="00C76138" w:rsidRPr="00C76138" w:rsidRDefault="00C76138" w:rsidP="008C3594">
      <w:pPr>
        <w:numPr>
          <w:ilvl w:val="0"/>
          <w:numId w:val="73"/>
        </w:numPr>
        <w:rPr>
          <w:lang w:val="el-GR"/>
        </w:rPr>
      </w:pPr>
      <w:r w:rsidRPr="00C76138">
        <w:rPr>
          <w:lang w:val="el-GR"/>
        </w:rPr>
        <w:t xml:space="preserve">Επίθεση </w:t>
      </w:r>
      <w:r w:rsidRPr="00C76138">
        <w:t>Ransomware</w:t>
      </w:r>
      <w:r w:rsidRPr="00C76138">
        <w:rPr>
          <w:lang w:val="el-GR"/>
        </w:rPr>
        <w:t xml:space="preserve"> με απαίτηση πληρωμής σε </w:t>
      </w:r>
      <w:r w:rsidRPr="00C76138">
        <w:t>bitcoins</w:t>
      </w:r>
      <w:r w:rsidRPr="00C76138">
        <w:rPr>
          <w:lang w:val="el-GR"/>
        </w:rPr>
        <w:t xml:space="preserve"> </w:t>
      </w:r>
    </w:p>
    <w:p w14:paraId="257E3CF2" w14:textId="77777777" w:rsidR="00C76138" w:rsidRPr="00C76138" w:rsidRDefault="00C76138" w:rsidP="008C3594">
      <w:pPr>
        <w:numPr>
          <w:ilvl w:val="0"/>
          <w:numId w:val="73"/>
        </w:numPr>
      </w:pPr>
      <w:r w:rsidRPr="00C76138">
        <w:t>Επ</w:t>
      </w:r>
      <w:proofErr w:type="spellStart"/>
      <w:r w:rsidRPr="00C76138">
        <w:t>ίθεση</w:t>
      </w:r>
      <w:proofErr w:type="spellEnd"/>
      <w:r w:rsidRPr="00C76138">
        <w:t xml:space="preserve"> </w:t>
      </w:r>
      <w:proofErr w:type="spellStart"/>
      <w:r w:rsidRPr="00C76138">
        <w:t>σε</w:t>
      </w:r>
      <w:proofErr w:type="spellEnd"/>
      <w:r w:rsidRPr="00C76138">
        <w:t xml:space="preserve"> π</w:t>
      </w:r>
      <w:proofErr w:type="spellStart"/>
      <w:r w:rsidRPr="00C76138">
        <w:t>ολλ</w:t>
      </w:r>
      <w:proofErr w:type="spellEnd"/>
      <w:r w:rsidRPr="00C76138">
        <w:t xml:space="preserve">απλούς </w:t>
      </w:r>
      <w:proofErr w:type="spellStart"/>
      <w:r w:rsidRPr="00C76138">
        <w:t>στόχους</w:t>
      </w:r>
      <w:proofErr w:type="spellEnd"/>
      <w:r w:rsidRPr="00C76138">
        <w:t xml:space="preserve"> </w:t>
      </w:r>
    </w:p>
    <w:p w14:paraId="76F4E40E" w14:textId="77777777" w:rsidR="00C76138" w:rsidRPr="00C76138" w:rsidRDefault="00C76138" w:rsidP="00C76138">
      <w:pPr>
        <w:rPr>
          <w:lang w:val="el-GR"/>
        </w:rPr>
      </w:pPr>
      <w:r w:rsidRPr="00C76138">
        <w:rPr>
          <w:lang w:val="el-GR"/>
        </w:rPr>
        <w:t xml:space="preserve">Τα τελικά σενάρια θα οριστικοποιηθούν κατά την έναρξη της δραστηριότητας σε συνεννόηση με τον Οργανισμό. </w:t>
      </w:r>
    </w:p>
    <w:p w14:paraId="2BDDEC9E" w14:textId="77777777" w:rsidR="00C76138" w:rsidRPr="00C76138" w:rsidRDefault="00C76138" w:rsidP="00C76138">
      <w:pPr>
        <w:rPr>
          <w:lang w:val="el-GR"/>
        </w:rPr>
      </w:pPr>
    </w:p>
    <w:p w14:paraId="7BCB22DD" w14:textId="77777777" w:rsidR="00C76138" w:rsidRPr="00C76138" w:rsidRDefault="00C76138" w:rsidP="00FE26BF">
      <w:pPr>
        <w:pStyle w:val="4"/>
      </w:pPr>
      <w:bookmarkStart w:id="714" w:name="_Hlk103933123"/>
      <w:bookmarkStart w:id="715" w:name="_Toc180679402"/>
      <w:r w:rsidRPr="00C76138">
        <w:t xml:space="preserve">Μελέτη επιχειρησιακής συνέχειας </w:t>
      </w:r>
      <w:bookmarkEnd w:id="714"/>
      <w:r w:rsidRPr="00C76138">
        <w:t>(</w:t>
      </w:r>
      <w:proofErr w:type="spellStart"/>
      <w:r w:rsidRPr="00C76138">
        <w:t>Business</w:t>
      </w:r>
      <w:proofErr w:type="spellEnd"/>
      <w:r w:rsidRPr="00C76138">
        <w:t xml:space="preserve"> </w:t>
      </w:r>
      <w:proofErr w:type="spellStart"/>
      <w:r w:rsidRPr="00C76138">
        <w:t>Continuity</w:t>
      </w:r>
      <w:proofErr w:type="spellEnd"/>
      <w:r w:rsidRPr="00C76138">
        <w:t xml:space="preserve"> </w:t>
      </w:r>
      <w:proofErr w:type="spellStart"/>
      <w:r w:rsidRPr="00C76138">
        <w:t>Plan</w:t>
      </w:r>
      <w:proofErr w:type="spellEnd"/>
      <w:r w:rsidRPr="00C76138">
        <w:t xml:space="preserve"> - BCP)</w:t>
      </w:r>
      <w:bookmarkEnd w:id="715"/>
    </w:p>
    <w:p w14:paraId="3B0584B4" w14:textId="77777777" w:rsidR="00C76138" w:rsidRPr="00C76138" w:rsidRDefault="00C76138" w:rsidP="00C76138">
      <w:pPr>
        <w:rPr>
          <w:lang w:val="el-GR"/>
        </w:rPr>
      </w:pPr>
      <w:r w:rsidRPr="00C76138">
        <w:rPr>
          <w:lang w:val="el-GR"/>
        </w:rPr>
        <w:t>Ο Ανάδοχος θα αναλάβει την εκπόνηση ενός οργανωμένου και ολοκληρωμένου Σχεδίου Επιχειρησιακής Συνέχειας (</w:t>
      </w:r>
      <w:r w:rsidRPr="00C76138">
        <w:t>Business</w:t>
      </w:r>
      <w:r w:rsidRPr="00C76138">
        <w:rPr>
          <w:lang w:val="el-GR"/>
        </w:rPr>
        <w:t xml:space="preserve"> </w:t>
      </w:r>
      <w:r w:rsidRPr="00C76138">
        <w:t>Continuity</w:t>
      </w:r>
      <w:r w:rsidRPr="00C76138">
        <w:rPr>
          <w:lang w:val="el-GR"/>
        </w:rPr>
        <w:t xml:space="preserve"> </w:t>
      </w:r>
      <w:r w:rsidRPr="00C76138">
        <w:t>Plan</w:t>
      </w:r>
      <w:r w:rsidRPr="00C76138">
        <w:rPr>
          <w:lang w:val="el-GR"/>
        </w:rPr>
        <w:t xml:space="preserve"> - </w:t>
      </w:r>
      <w:r w:rsidRPr="00C76138">
        <w:t>BCP</w:t>
      </w:r>
      <w:r w:rsidRPr="00C76138">
        <w:rPr>
          <w:lang w:val="el-GR"/>
        </w:rPr>
        <w:t xml:space="preserve">) για τις κρίσιμες επιχειρησιακές λειτουργίες που υποστηρίζονται από κεντρικά συστήματα πληροφορικής, το οποίο θα περιγράφουν τις απαραίτητες ενέργειες που θα πρέπει να πραγματοποιηθούν για τη συνέχιση της ομαλής λειτουργιάς του φορέα και κατ' επέκταση των κρίσιμων Πληροφοριακών Υποδομών του σε περίπτωση φυσικής ή άλλης καταστροφής, λαμβάνοντας υπόψη και το </w:t>
      </w:r>
      <w:r w:rsidRPr="00C76138">
        <w:t>ISO</w:t>
      </w:r>
      <w:r w:rsidRPr="00C76138">
        <w:rPr>
          <w:lang w:val="el-GR"/>
        </w:rPr>
        <w:t xml:space="preserve"> 22301:2019 </w:t>
      </w:r>
      <w:r w:rsidRPr="00C76138">
        <w:t>Security</w:t>
      </w:r>
      <w:r w:rsidRPr="00C76138">
        <w:rPr>
          <w:lang w:val="el-GR"/>
        </w:rPr>
        <w:t xml:space="preserve"> </w:t>
      </w:r>
      <w:r w:rsidRPr="00C76138">
        <w:t>and</w:t>
      </w:r>
      <w:r w:rsidRPr="00C76138">
        <w:rPr>
          <w:lang w:val="el-GR"/>
        </w:rPr>
        <w:t xml:space="preserve"> </w:t>
      </w:r>
      <w:r w:rsidRPr="00C76138">
        <w:t>resilience</w:t>
      </w:r>
      <w:r w:rsidRPr="00C76138">
        <w:rPr>
          <w:lang w:val="el-GR"/>
        </w:rPr>
        <w:t xml:space="preserve"> – </w:t>
      </w:r>
      <w:r w:rsidRPr="00C76138">
        <w:t>Business</w:t>
      </w:r>
      <w:r w:rsidRPr="00C76138">
        <w:rPr>
          <w:lang w:val="el-GR"/>
        </w:rPr>
        <w:t xml:space="preserve"> </w:t>
      </w:r>
      <w:r w:rsidRPr="00C76138">
        <w:t>continuity</w:t>
      </w:r>
      <w:r w:rsidRPr="00C76138">
        <w:rPr>
          <w:lang w:val="el-GR"/>
        </w:rPr>
        <w:t xml:space="preserve"> </w:t>
      </w:r>
      <w:r w:rsidRPr="00C76138">
        <w:t>management</w:t>
      </w:r>
      <w:r w:rsidRPr="00C76138">
        <w:rPr>
          <w:lang w:val="el-GR"/>
        </w:rPr>
        <w:t xml:space="preserve"> </w:t>
      </w:r>
      <w:r w:rsidRPr="00C76138">
        <w:t>systems</w:t>
      </w:r>
      <w:r w:rsidRPr="00C76138">
        <w:rPr>
          <w:lang w:val="el-GR"/>
        </w:rPr>
        <w:t xml:space="preserve">.  Επιπρόσθετα θα εκπονήσει </w:t>
      </w:r>
      <w:bookmarkStart w:id="716" w:name="_Hlk103933165"/>
      <w:r w:rsidRPr="00C76138">
        <w:rPr>
          <w:lang w:val="el-GR"/>
        </w:rPr>
        <w:t xml:space="preserve">μελέτη για το σχεδιασμό  </w:t>
      </w:r>
      <w:r w:rsidRPr="00C76138">
        <w:t>Disaster</w:t>
      </w:r>
      <w:r w:rsidRPr="00C76138">
        <w:rPr>
          <w:lang w:val="el-GR"/>
        </w:rPr>
        <w:t xml:space="preserve"> </w:t>
      </w:r>
      <w:r w:rsidRPr="00C76138">
        <w:t>Recovery</w:t>
      </w:r>
      <w:r w:rsidRPr="00C76138">
        <w:rPr>
          <w:lang w:val="el-GR"/>
        </w:rPr>
        <w:t xml:space="preserve"> </w:t>
      </w:r>
      <w:r w:rsidRPr="00C76138">
        <w:t>site</w:t>
      </w:r>
      <w:r w:rsidRPr="00C76138">
        <w:rPr>
          <w:lang w:val="el-GR"/>
        </w:rPr>
        <w:t xml:space="preserve"> </w:t>
      </w:r>
      <w:bookmarkEnd w:id="716"/>
      <w:r w:rsidRPr="00C76138">
        <w:rPr>
          <w:lang w:val="el-GR"/>
        </w:rPr>
        <w:t>το οποίο θα καλύπτει πλήρως τις επιχειρησιακές ανάγκες του φορέα.</w:t>
      </w:r>
    </w:p>
    <w:p w14:paraId="5DC0B026" w14:textId="77777777" w:rsidR="00C76138" w:rsidRPr="00C76138" w:rsidRDefault="00C76138" w:rsidP="00C76138">
      <w:pPr>
        <w:rPr>
          <w:lang w:val="el-GR"/>
        </w:rPr>
      </w:pPr>
      <w:r w:rsidRPr="00C76138">
        <w:rPr>
          <w:lang w:val="el-GR"/>
        </w:rPr>
        <w:t xml:space="preserve">Ειδικότερα, περιλαμβάνονται οι κάτωθι εργασίες: </w:t>
      </w:r>
    </w:p>
    <w:p w14:paraId="44329BF0" w14:textId="77777777" w:rsidR="00C76138" w:rsidRPr="00C76138" w:rsidRDefault="00C76138" w:rsidP="008C3594">
      <w:pPr>
        <w:numPr>
          <w:ilvl w:val="0"/>
          <w:numId w:val="74"/>
        </w:numPr>
        <w:rPr>
          <w:lang w:val="el-GR"/>
        </w:rPr>
      </w:pPr>
      <w:r w:rsidRPr="00C76138">
        <w:rPr>
          <w:b/>
          <w:bCs/>
          <w:lang w:val="el-GR"/>
        </w:rPr>
        <w:t>Κατανόηση του φορέα</w:t>
      </w:r>
      <w:r w:rsidRPr="00C76138">
        <w:rPr>
          <w:lang w:val="el-GR"/>
        </w:rPr>
        <w:t xml:space="preserve"> (δραστηριότητες, θεσμικό και κανονιστικό πλαίσιο λειτουργίας, </w:t>
      </w:r>
      <w:r w:rsidRPr="00C76138">
        <w:t>contractual</w:t>
      </w:r>
      <w:r w:rsidRPr="00C76138">
        <w:rPr>
          <w:lang w:val="el-GR"/>
        </w:rPr>
        <w:t xml:space="preserve"> </w:t>
      </w:r>
      <w:r w:rsidRPr="00C76138">
        <w:t>obligations</w:t>
      </w:r>
      <w:r w:rsidRPr="00C76138">
        <w:rPr>
          <w:lang w:val="el-GR"/>
        </w:rPr>
        <w:t xml:space="preserve"> </w:t>
      </w:r>
      <w:proofErr w:type="spellStart"/>
      <w:r w:rsidRPr="00C76138">
        <w:rPr>
          <w:lang w:val="el-GR"/>
        </w:rPr>
        <w:t>κλπ</w:t>
      </w:r>
      <w:proofErr w:type="spellEnd"/>
      <w:r w:rsidRPr="00C76138">
        <w:rPr>
          <w:lang w:val="el-GR"/>
        </w:rPr>
        <w:t xml:space="preserve">) </w:t>
      </w:r>
    </w:p>
    <w:p w14:paraId="649522DF" w14:textId="77777777" w:rsidR="00C76138" w:rsidRPr="00C76138" w:rsidRDefault="00C76138" w:rsidP="008C3594">
      <w:pPr>
        <w:numPr>
          <w:ilvl w:val="0"/>
          <w:numId w:val="74"/>
        </w:numPr>
        <w:rPr>
          <w:lang w:val="el-GR"/>
        </w:rPr>
      </w:pPr>
      <w:r w:rsidRPr="00C76138">
        <w:rPr>
          <w:b/>
          <w:bCs/>
          <w:lang w:val="el-GR"/>
        </w:rPr>
        <w:t>Ανάλυση Επιχειρησιακών Επιπτώσεων</w:t>
      </w:r>
      <w:r w:rsidRPr="00C76138">
        <w:rPr>
          <w:lang w:val="el-GR"/>
        </w:rPr>
        <w:t xml:space="preserve"> (</w:t>
      </w:r>
      <w:r w:rsidRPr="00C76138">
        <w:t>Business</w:t>
      </w:r>
      <w:r w:rsidRPr="00C76138">
        <w:rPr>
          <w:lang w:val="el-GR"/>
        </w:rPr>
        <w:t xml:space="preserve"> </w:t>
      </w:r>
      <w:r w:rsidRPr="00C76138">
        <w:t>Impact</w:t>
      </w:r>
      <w:r w:rsidRPr="00C76138">
        <w:rPr>
          <w:lang w:val="el-GR"/>
        </w:rPr>
        <w:t xml:space="preserve"> </w:t>
      </w:r>
      <w:r w:rsidRPr="00C76138">
        <w:t>Assessment</w:t>
      </w:r>
      <w:r w:rsidRPr="00C76138">
        <w:rPr>
          <w:lang w:val="el-GR"/>
        </w:rPr>
        <w:t>) η οποία θα εντοπίζει, θα αναλύει και θα αξιολογεί τις πιθανές επιχειρηματικές επιπτώσεις μιας απώλειας, διακοπής ή διαταραχή (ήτοι πτώση κάτω από ένα ελάχιστο αποδεκτό επίπεδο ποιότητας της υπηρεσίας) των κρίσιμων επιχειρησιακών διαδικασιών  που υποστηρίζονται από κεντρικά συστήματα πληροφορικής, (τα συστήματα που βρίσκονται εγκατεστημένα σε κέντρα δεδομένων)</w:t>
      </w:r>
    </w:p>
    <w:p w14:paraId="4867B94D" w14:textId="77777777" w:rsidR="00C76138" w:rsidRPr="00C76138" w:rsidRDefault="00C76138" w:rsidP="008C3594">
      <w:pPr>
        <w:numPr>
          <w:ilvl w:val="0"/>
          <w:numId w:val="74"/>
        </w:numPr>
        <w:rPr>
          <w:lang w:val="el-GR"/>
        </w:rPr>
      </w:pPr>
      <w:r w:rsidRPr="00C76138">
        <w:rPr>
          <w:b/>
          <w:bCs/>
          <w:lang w:val="el-GR"/>
        </w:rPr>
        <w:lastRenderedPageBreak/>
        <w:t>Ανάλυση κινδύνων</w:t>
      </w:r>
      <w:r w:rsidRPr="00C76138">
        <w:rPr>
          <w:lang w:val="el-GR"/>
        </w:rPr>
        <w:t xml:space="preserve"> (</w:t>
      </w:r>
      <w:r w:rsidRPr="00C76138">
        <w:t>Risk</w:t>
      </w:r>
      <w:r w:rsidRPr="00C76138">
        <w:rPr>
          <w:lang w:val="el-GR"/>
        </w:rPr>
        <w:t xml:space="preserve"> </w:t>
      </w:r>
      <w:r w:rsidRPr="00C76138">
        <w:t>analysis</w:t>
      </w:r>
      <w:r w:rsidRPr="00C76138">
        <w:rPr>
          <w:lang w:val="el-GR"/>
        </w:rPr>
        <w:t xml:space="preserve">) μέσω εντοπισμού και αξιολόγησης σημαντικών απειλών που θα μπορούσαν να διαταράξουν τα βασικά προϊόντα και υπηρεσίες του οργανισμού και τις κρίσιμες δραστηριότητες, ή τα περιουσιακά στοιχεία και τους πόρους που τις υποστηρίζουν </w:t>
      </w:r>
    </w:p>
    <w:p w14:paraId="4E3C9537" w14:textId="77777777" w:rsidR="00C76138" w:rsidRPr="00C76138" w:rsidRDefault="00C76138" w:rsidP="008C3594">
      <w:pPr>
        <w:numPr>
          <w:ilvl w:val="0"/>
          <w:numId w:val="74"/>
        </w:numPr>
        <w:rPr>
          <w:lang w:val="el-GR"/>
        </w:rPr>
      </w:pPr>
      <w:r w:rsidRPr="00C76138">
        <w:rPr>
          <w:lang w:val="el-GR"/>
        </w:rPr>
        <w:t xml:space="preserve">Ανάπτυξη </w:t>
      </w:r>
      <w:r w:rsidRPr="00C76138">
        <w:rPr>
          <w:b/>
          <w:bCs/>
          <w:lang w:val="el-GR"/>
        </w:rPr>
        <w:t>Σχεδίου Επιχειρησιακής Συνέχειας (</w:t>
      </w:r>
      <w:r w:rsidRPr="00C76138">
        <w:rPr>
          <w:b/>
          <w:bCs/>
        </w:rPr>
        <w:t>Business</w:t>
      </w:r>
      <w:r w:rsidRPr="00C76138">
        <w:rPr>
          <w:b/>
          <w:bCs/>
          <w:lang w:val="el-GR"/>
        </w:rPr>
        <w:t xml:space="preserve"> </w:t>
      </w:r>
      <w:r w:rsidRPr="00C76138">
        <w:rPr>
          <w:b/>
          <w:bCs/>
        </w:rPr>
        <w:t>Continuity</w:t>
      </w:r>
      <w:r w:rsidRPr="00C76138">
        <w:rPr>
          <w:b/>
          <w:bCs/>
          <w:lang w:val="el-GR"/>
        </w:rPr>
        <w:t xml:space="preserve"> </w:t>
      </w:r>
      <w:r w:rsidRPr="00C76138">
        <w:rPr>
          <w:b/>
          <w:bCs/>
        </w:rPr>
        <w:t>Plan</w:t>
      </w:r>
      <w:r w:rsidRPr="00C76138">
        <w:rPr>
          <w:b/>
          <w:bCs/>
          <w:lang w:val="el-GR"/>
        </w:rPr>
        <w:t>) για τις κρίσιμες επιχειρησιακές λειτουργίες</w:t>
      </w:r>
      <w:r w:rsidRPr="00C76138">
        <w:rPr>
          <w:lang w:val="el-GR"/>
        </w:rPr>
        <w:t xml:space="preserve"> που υποστηρίζονται από κεντρικά συστήματα πληροφορικής, (τα συστήματα που βρίσκονται εγκατεστημένα σε κέντρα δεδομένων), για όλες τις αναγνωρισμένες σημαντικές απειλές. </w:t>
      </w:r>
    </w:p>
    <w:p w14:paraId="05353B72" w14:textId="77777777" w:rsidR="00C76138" w:rsidRPr="00C76138" w:rsidRDefault="00C76138" w:rsidP="008C3594">
      <w:pPr>
        <w:numPr>
          <w:ilvl w:val="0"/>
          <w:numId w:val="74"/>
        </w:numPr>
        <w:rPr>
          <w:lang w:val="el-GR"/>
        </w:rPr>
      </w:pPr>
      <w:r w:rsidRPr="00C76138">
        <w:rPr>
          <w:lang w:val="el-GR"/>
        </w:rPr>
        <w:t xml:space="preserve">Στο σχέδιο περιλαμβάνεται και η προετοιμασία του απαραίτητου υποστηρικτικού υλικού (π.χ. </w:t>
      </w:r>
      <w:r w:rsidRPr="00C76138">
        <w:t>templates</w:t>
      </w:r>
      <w:r w:rsidRPr="00C76138">
        <w:rPr>
          <w:lang w:val="el-GR"/>
        </w:rPr>
        <w:t xml:space="preserve"> εγγράφων) για να διευκόλυνση της εφαρμογής των σχεδίων.</w:t>
      </w:r>
    </w:p>
    <w:p w14:paraId="66363D6F" w14:textId="77777777" w:rsidR="00C76138" w:rsidRPr="00C76138" w:rsidRDefault="00C76138" w:rsidP="008C3594">
      <w:pPr>
        <w:numPr>
          <w:ilvl w:val="0"/>
          <w:numId w:val="74"/>
        </w:numPr>
        <w:rPr>
          <w:lang w:val="el-GR"/>
        </w:rPr>
      </w:pPr>
      <w:r w:rsidRPr="00C76138">
        <w:rPr>
          <w:lang w:val="el-GR"/>
        </w:rPr>
        <w:t xml:space="preserve">Μελέτη για το </w:t>
      </w:r>
      <w:bookmarkStart w:id="717" w:name="_Hlk103933216"/>
      <w:r w:rsidRPr="00C76138">
        <w:rPr>
          <w:b/>
          <w:bCs/>
        </w:rPr>
        <w:t>Disaster</w:t>
      </w:r>
      <w:r w:rsidRPr="00C76138">
        <w:rPr>
          <w:b/>
          <w:bCs/>
          <w:lang w:val="el-GR"/>
        </w:rPr>
        <w:t xml:space="preserve"> </w:t>
      </w:r>
      <w:r w:rsidRPr="00C76138">
        <w:rPr>
          <w:b/>
          <w:bCs/>
        </w:rPr>
        <w:t>Recovery</w:t>
      </w:r>
      <w:r w:rsidRPr="00C76138">
        <w:rPr>
          <w:b/>
          <w:bCs/>
          <w:lang w:val="el-GR"/>
        </w:rPr>
        <w:t xml:space="preserve"> </w:t>
      </w:r>
      <w:r w:rsidRPr="00C76138">
        <w:rPr>
          <w:b/>
          <w:bCs/>
        </w:rPr>
        <w:t>Site</w:t>
      </w:r>
      <w:r w:rsidRPr="00C76138">
        <w:rPr>
          <w:lang w:val="el-GR"/>
        </w:rPr>
        <w:t xml:space="preserve"> </w:t>
      </w:r>
      <w:bookmarkEnd w:id="717"/>
      <w:r w:rsidRPr="00C76138">
        <w:rPr>
          <w:lang w:val="el-GR"/>
        </w:rPr>
        <w:t>που θα περιλαμβάνει τα ακόλουθα:</w:t>
      </w:r>
    </w:p>
    <w:p w14:paraId="49DFADEE" w14:textId="77777777" w:rsidR="00C76138" w:rsidRPr="00C76138" w:rsidRDefault="00C76138" w:rsidP="008C3594">
      <w:pPr>
        <w:numPr>
          <w:ilvl w:val="1"/>
          <w:numId w:val="75"/>
        </w:numPr>
        <w:rPr>
          <w:lang w:val="el-GR"/>
        </w:rPr>
      </w:pPr>
      <w:r w:rsidRPr="00C76138">
        <w:rPr>
          <w:lang w:val="el-GR"/>
        </w:rPr>
        <w:t xml:space="preserve">Απαιτούμενη δυναμικότητα </w:t>
      </w:r>
      <w:r w:rsidRPr="00C76138">
        <w:t>Disaster</w:t>
      </w:r>
      <w:r w:rsidRPr="00C76138">
        <w:rPr>
          <w:lang w:val="el-GR"/>
        </w:rPr>
        <w:t xml:space="preserve"> </w:t>
      </w:r>
      <w:r w:rsidRPr="00C76138">
        <w:t>Site</w:t>
      </w:r>
      <w:r w:rsidRPr="00C76138">
        <w:rPr>
          <w:lang w:val="el-GR"/>
        </w:rPr>
        <w:t xml:space="preserve"> (σε υπολογιστικούς πόρους, χώρο αποθήκευσης, δικτυακά, τηλεπικοινωνίες </w:t>
      </w:r>
      <w:proofErr w:type="spellStart"/>
      <w:r w:rsidRPr="00C76138">
        <w:rPr>
          <w:lang w:val="el-GR"/>
        </w:rPr>
        <w:t>κλπ</w:t>
      </w:r>
      <w:proofErr w:type="spellEnd"/>
    </w:p>
    <w:p w14:paraId="25205ECD" w14:textId="77777777" w:rsidR="00C76138" w:rsidRPr="00C76138" w:rsidRDefault="00C76138" w:rsidP="008C3594">
      <w:pPr>
        <w:numPr>
          <w:ilvl w:val="1"/>
          <w:numId w:val="75"/>
        </w:numPr>
        <w:rPr>
          <w:lang w:val="el-GR"/>
        </w:rPr>
      </w:pPr>
      <w:r w:rsidRPr="00C76138">
        <w:rPr>
          <w:lang w:val="el-GR"/>
        </w:rPr>
        <w:t xml:space="preserve">Κατάσταση λειτουργίας (πχ </w:t>
      </w:r>
      <w:r w:rsidRPr="00C76138">
        <w:t>standby</w:t>
      </w:r>
      <w:r w:rsidRPr="00C76138">
        <w:rPr>
          <w:lang w:val="el-GR"/>
        </w:rPr>
        <w:t xml:space="preserve">, </w:t>
      </w:r>
      <w:r w:rsidRPr="00C76138">
        <w:t>active</w:t>
      </w:r>
      <w:r w:rsidRPr="00C76138">
        <w:rPr>
          <w:lang w:val="el-GR"/>
        </w:rPr>
        <w:t xml:space="preserve"> </w:t>
      </w:r>
      <w:proofErr w:type="spellStart"/>
      <w:r w:rsidRPr="00C76138">
        <w:rPr>
          <w:lang w:val="el-GR"/>
        </w:rPr>
        <w:t>κλπ</w:t>
      </w:r>
      <w:proofErr w:type="spellEnd"/>
      <w:r w:rsidRPr="00C76138">
        <w:rPr>
          <w:lang w:val="el-GR"/>
        </w:rPr>
        <w:t>)</w:t>
      </w:r>
    </w:p>
    <w:p w14:paraId="65E1A20E" w14:textId="77777777" w:rsidR="00C76138" w:rsidRPr="00C76138" w:rsidRDefault="00C76138" w:rsidP="008C3594">
      <w:pPr>
        <w:numPr>
          <w:ilvl w:val="1"/>
          <w:numId w:val="75"/>
        </w:numPr>
        <w:rPr>
          <w:lang w:val="el-GR"/>
        </w:rPr>
      </w:pPr>
      <w:r w:rsidRPr="00C76138">
        <w:t>RTO</w:t>
      </w:r>
      <w:r w:rsidRPr="00C76138">
        <w:rPr>
          <w:lang w:val="el-GR"/>
        </w:rPr>
        <w:t xml:space="preserve">, </w:t>
      </w:r>
      <w:r w:rsidRPr="00C76138">
        <w:t>RPO</w:t>
      </w:r>
      <w:r w:rsidRPr="00C76138">
        <w:rPr>
          <w:lang w:val="el-GR"/>
        </w:rPr>
        <w:t xml:space="preserve"> σύμφωνα με τις απαιτήσεις του Φορέα</w:t>
      </w:r>
    </w:p>
    <w:p w14:paraId="1C12ED26" w14:textId="77777777" w:rsidR="00C76138" w:rsidRPr="00C76138" w:rsidRDefault="00C76138" w:rsidP="00FB0766">
      <w:pPr>
        <w:rPr>
          <w:lang w:val="el-GR"/>
        </w:rPr>
      </w:pPr>
    </w:p>
    <w:p w14:paraId="035B4C38" w14:textId="59EDB4B5" w:rsidR="00B07A79" w:rsidRPr="00B07A79" w:rsidRDefault="002B0E3F" w:rsidP="00FE26BF">
      <w:pPr>
        <w:pStyle w:val="30"/>
      </w:pPr>
      <w:bookmarkStart w:id="718" w:name="_Ref159784752"/>
      <w:bookmarkStart w:id="719" w:name="_Toc180679403"/>
      <w:r w:rsidRPr="00B07A79">
        <w:t>Υπηρεσίες ελέγχων τρωτότητας και παρείσδυσης</w:t>
      </w:r>
      <w:bookmarkEnd w:id="718"/>
      <w:bookmarkEnd w:id="719"/>
    </w:p>
    <w:p w14:paraId="25C356E2" w14:textId="77777777" w:rsidR="00B07A79" w:rsidRPr="00B677F6" w:rsidRDefault="00B07A79" w:rsidP="004F7534">
      <w:pPr>
        <w:rPr>
          <w:lang w:val="el-GR"/>
        </w:rPr>
      </w:pPr>
      <w:r w:rsidRPr="00B677F6">
        <w:rPr>
          <w:lang w:val="el-GR"/>
        </w:rPr>
        <w:t xml:space="preserve">Σημαντικό μέρος της ασφάλειας των συστημάτων του </w:t>
      </w:r>
      <w:r>
        <w:rPr>
          <w:lang w:val="el-GR"/>
        </w:rPr>
        <w:t>φορέα</w:t>
      </w:r>
      <w:r w:rsidRPr="00B677F6">
        <w:rPr>
          <w:lang w:val="el-GR"/>
        </w:rPr>
        <w:t xml:space="preserve"> θα αποτελέσει η αξιολόγηση ασφάλειας (</w:t>
      </w:r>
      <w:r w:rsidRPr="00EB3D17">
        <w:t>penetration</w:t>
      </w:r>
      <w:r w:rsidRPr="00B677F6">
        <w:rPr>
          <w:lang w:val="el-GR"/>
        </w:rPr>
        <w:t xml:space="preserve"> </w:t>
      </w:r>
      <w:r w:rsidRPr="00EB3D17">
        <w:t>testing</w:t>
      </w:r>
      <w:r w:rsidRPr="00B677F6">
        <w:rPr>
          <w:lang w:val="el-GR"/>
        </w:rPr>
        <w:t xml:space="preserve">) των κύριων πληροφοριακών συστημάτων του. Οι εν λόγω υπηρεσίες/δοκιμές αποτελούν ένα ζωτικό μέρος της αξιολόγησης ασφάλειας των πληροφοριακών συστημάτων, ειδικά σε περιόδους όπου οι «επιθέσεις» αυξάνονται και πολλές φορές δεν είναι δυνατόν να εντοπιστούν. </w:t>
      </w:r>
    </w:p>
    <w:p w14:paraId="51E8F2F1" w14:textId="77777777" w:rsidR="00B07A79" w:rsidRPr="00570A02" w:rsidRDefault="00B07A79" w:rsidP="004F7534">
      <w:pPr>
        <w:rPr>
          <w:lang w:val="en-US"/>
        </w:rPr>
      </w:pPr>
      <w:proofErr w:type="spellStart"/>
      <w:r w:rsidRPr="00EB3D17">
        <w:t>Οι</w:t>
      </w:r>
      <w:proofErr w:type="spellEnd"/>
      <w:r w:rsidRPr="00570A02">
        <w:rPr>
          <w:lang w:val="en-US"/>
        </w:rPr>
        <w:t xml:space="preserve"> </w:t>
      </w:r>
      <w:proofErr w:type="spellStart"/>
      <w:r w:rsidRPr="00EB3D17">
        <w:t>ζητούμενες</w:t>
      </w:r>
      <w:proofErr w:type="spellEnd"/>
      <w:r w:rsidRPr="00570A02">
        <w:rPr>
          <w:lang w:val="en-US"/>
        </w:rPr>
        <w:t xml:space="preserve"> </w:t>
      </w:r>
      <w:proofErr w:type="spellStart"/>
      <w:r w:rsidRPr="00EB3D17">
        <w:t>δοκιμές</w:t>
      </w:r>
      <w:proofErr w:type="spellEnd"/>
      <w:r w:rsidRPr="00570A02">
        <w:rPr>
          <w:lang w:val="en-US"/>
        </w:rPr>
        <w:t xml:space="preserve"> </w:t>
      </w:r>
      <w:proofErr w:type="spellStart"/>
      <w:r w:rsidRPr="00EB3D17">
        <w:t>δι</w:t>
      </w:r>
      <w:proofErr w:type="spellEnd"/>
      <w:r w:rsidRPr="00EB3D17">
        <w:t>ακρίνονται</w:t>
      </w:r>
      <w:r w:rsidRPr="00570A02">
        <w:rPr>
          <w:lang w:val="en-US"/>
        </w:rPr>
        <w:t xml:space="preserve"> </w:t>
      </w:r>
      <w:proofErr w:type="spellStart"/>
      <w:r w:rsidRPr="00EB3D17">
        <w:t>σε</w:t>
      </w:r>
      <w:proofErr w:type="spellEnd"/>
      <w:r w:rsidRPr="00570A02">
        <w:rPr>
          <w:lang w:val="en-US"/>
        </w:rPr>
        <w:t xml:space="preserve"> Web Application Tests, Physical Penetration Tests, Network Services Tests, Client-side tests, Wireless security tests </w:t>
      </w:r>
      <w:r w:rsidRPr="00EB3D17">
        <w:t>και</w:t>
      </w:r>
      <w:r w:rsidRPr="00570A02">
        <w:rPr>
          <w:lang w:val="en-US"/>
        </w:rPr>
        <w:t xml:space="preserve"> Social Engineering Tests.</w:t>
      </w:r>
    </w:p>
    <w:p w14:paraId="70BCF565" w14:textId="77777777" w:rsidR="00B07A79" w:rsidRPr="00B677F6" w:rsidRDefault="00B07A79" w:rsidP="004F7534">
      <w:pPr>
        <w:rPr>
          <w:lang w:val="el-GR"/>
        </w:rPr>
      </w:pPr>
      <w:r w:rsidRPr="00B677F6">
        <w:rPr>
          <w:lang w:val="el-GR"/>
        </w:rPr>
        <w:t>Επιπλέον, καθώς τα ανθρώπινα λάθη είναι η κύρια αιτία για μη διαβαθμισμένη πρόσβαση σε ασφαλή συστήματα, θα αναλυθούν και θα εφαρμοσθούν ειδικά πρότυπα ασφάλειας πρόσβασης στις εφαρμογές από το σύνολο των εργαζομένων του Οργανισμού.</w:t>
      </w:r>
    </w:p>
    <w:p w14:paraId="1C1F0879" w14:textId="77777777" w:rsidR="00B07A79" w:rsidRPr="00B677F6" w:rsidRDefault="00B07A79" w:rsidP="004F7534">
      <w:pPr>
        <w:rPr>
          <w:lang w:val="el-GR"/>
        </w:rPr>
      </w:pPr>
      <w:r w:rsidRPr="00B677F6">
        <w:rPr>
          <w:lang w:val="el-GR"/>
        </w:rPr>
        <w:t>Οι Ανάδοχοι θα προσφέρουν υπηρεσίες για την αξιολόγηση ασφάλειας (</w:t>
      </w:r>
      <w:r w:rsidRPr="00BD717D">
        <w:rPr>
          <w:lang w:val="en-US"/>
        </w:rPr>
        <w:t>penetration</w:t>
      </w:r>
      <w:r w:rsidRPr="00B677F6">
        <w:rPr>
          <w:lang w:val="el-GR"/>
        </w:rPr>
        <w:t xml:space="preserve"> </w:t>
      </w:r>
      <w:r w:rsidRPr="00BD717D">
        <w:rPr>
          <w:lang w:val="en-US"/>
        </w:rPr>
        <w:t>testing</w:t>
      </w:r>
      <w:r w:rsidRPr="00B677F6">
        <w:rPr>
          <w:lang w:val="el-GR"/>
        </w:rPr>
        <w:t xml:space="preserve">) των κύριων πληροφοριακών συστημάτων του Οργανισμού (ΟΠΣ &amp; ΚΜΕΣ). </w:t>
      </w:r>
    </w:p>
    <w:p w14:paraId="7FFA488F" w14:textId="77777777" w:rsidR="00B07A79" w:rsidRPr="00B677F6" w:rsidRDefault="00B07A79" w:rsidP="004F7534">
      <w:pPr>
        <w:rPr>
          <w:lang w:val="el-GR"/>
        </w:rPr>
      </w:pPr>
      <w:r w:rsidRPr="00B677F6">
        <w:rPr>
          <w:lang w:val="el-GR"/>
        </w:rPr>
        <w:t xml:space="preserve">Ο Ανάδοχος θα προβεί σε </w:t>
      </w:r>
      <w:bookmarkStart w:id="720" w:name="_Hlk103933281"/>
      <w:r w:rsidRPr="00B677F6">
        <w:rPr>
          <w:lang w:val="el-GR"/>
        </w:rPr>
        <w:t>ελέγχους τρωτότητας και παρείσδυσης (</w:t>
      </w:r>
      <w:r w:rsidRPr="00505FC5">
        <w:t>vulnerability</w:t>
      </w:r>
      <w:r w:rsidRPr="00B677F6">
        <w:rPr>
          <w:lang w:val="el-GR"/>
        </w:rPr>
        <w:t xml:space="preserve">/ </w:t>
      </w:r>
      <w:r w:rsidRPr="00505FC5">
        <w:t>penetration</w:t>
      </w:r>
      <w:r w:rsidRPr="00B677F6">
        <w:rPr>
          <w:lang w:val="el-GR"/>
        </w:rPr>
        <w:t xml:space="preserve"> </w:t>
      </w:r>
      <w:r w:rsidRPr="00505FC5">
        <w:t>testing</w:t>
      </w:r>
      <w:r w:rsidRPr="00B677F6">
        <w:rPr>
          <w:lang w:val="el-GR"/>
        </w:rPr>
        <w:t xml:space="preserve"> - “</w:t>
      </w:r>
      <w:r w:rsidRPr="00505FC5">
        <w:t>Pen</w:t>
      </w:r>
      <w:r w:rsidRPr="00B677F6">
        <w:rPr>
          <w:lang w:val="el-GR"/>
        </w:rPr>
        <w:t>-</w:t>
      </w:r>
      <w:r w:rsidRPr="00505FC5">
        <w:t>Test</w:t>
      </w:r>
      <w:r w:rsidRPr="00B677F6">
        <w:rPr>
          <w:lang w:val="el-GR"/>
        </w:rPr>
        <w:t xml:space="preserve">”) </w:t>
      </w:r>
      <w:bookmarkEnd w:id="720"/>
      <w:r w:rsidRPr="00B677F6">
        <w:rPr>
          <w:lang w:val="el-GR"/>
        </w:rPr>
        <w:t xml:space="preserve">στους τομείς της εξωτερικής και εσωτερικής ασφάλειας των συστατικών της υποδομής και εφαρμογών. Ο τρόπος και το ακριβές </w:t>
      </w:r>
      <w:r w:rsidRPr="00505FC5">
        <w:t>scope</w:t>
      </w:r>
      <w:r w:rsidRPr="00B677F6">
        <w:rPr>
          <w:lang w:val="el-GR"/>
        </w:rPr>
        <w:t xml:space="preserve"> του </w:t>
      </w:r>
      <w:r w:rsidRPr="00505FC5">
        <w:t>Pen</w:t>
      </w:r>
      <w:r w:rsidRPr="00B677F6">
        <w:rPr>
          <w:lang w:val="el-GR"/>
        </w:rPr>
        <w:t>-</w:t>
      </w:r>
      <w:r w:rsidRPr="00505FC5">
        <w:t>Test</w:t>
      </w:r>
      <w:r w:rsidRPr="00B677F6">
        <w:rPr>
          <w:lang w:val="el-GR"/>
        </w:rPr>
        <w:t xml:space="preserve"> θα καθοριστεί κατά τον  σχεδιασμό των δοκιμών διείσδυσης σε συνεννόηση με τον Οργανισμό και με γνώμονα να αναδειχτούν οι τρωτότητες χωρίς να διαταραχθούν οι κρίσιμες λειτουργίες του οργανισμού. Ο Ανάδοχος θα πρέπει να προτείνει μεθοδολογία </w:t>
      </w:r>
      <w:r w:rsidRPr="00505FC5">
        <w:t>penetration</w:t>
      </w:r>
      <w:r w:rsidRPr="00B677F6">
        <w:rPr>
          <w:lang w:val="el-GR"/>
        </w:rPr>
        <w:t xml:space="preserve"> </w:t>
      </w:r>
      <w:r w:rsidRPr="00505FC5">
        <w:t>testing</w:t>
      </w:r>
      <w:r w:rsidRPr="00B677F6">
        <w:rPr>
          <w:lang w:val="el-GR"/>
        </w:rPr>
        <w:t xml:space="preserve"> για κάθε μια από τις εξής κατηγορίες </w:t>
      </w:r>
      <w:r w:rsidRPr="00505FC5">
        <w:t>Web</w:t>
      </w:r>
      <w:r w:rsidRPr="00B677F6">
        <w:rPr>
          <w:lang w:val="el-GR"/>
        </w:rPr>
        <w:t xml:space="preserve"> </w:t>
      </w:r>
      <w:r w:rsidRPr="00505FC5">
        <w:t>Application</w:t>
      </w:r>
      <w:r w:rsidRPr="00B677F6">
        <w:rPr>
          <w:lang w:val="el-GR"/>
        </w:rPr>
        <w:t xml:space="preserve"> </w:t>
      </w:r>
      <w:r w:rsidRPr="00505FC5">
        <w:t>Tests</w:t>
      </w:r>
      <w:r w:rsidRPr="00B677F6">
        <w:rPr>
          <w:lang w:val="el-GR"/>
        </w:rPr>
        <w:t xml:space="preserve">, </w:t>
      </w:r>
      <w:r w:rsidRPr="00505FC5">
        <w:t>Physical</w:t>
      </w:r>
      <w:r w:rsidRPr="00B677F6">
        <w:rPr>
          <w:lang w:val="el-GR"/>
        </w:rPr>
        <w:t xml:space="preserve"> </w:t>
      </w:r>
      <w:r w:rsidRPr="00505FC5">
        <w:t>Penetration</w:t>
      </w:r>
      <w:r w:rsidRPr="00B677F6">
        <w:rPr>
          <w:lang w:val="el-GR"/>
        </w:rPr>
        <w:t xml:space="preserve"> </w:t>
      </w:r>
      <w:r w:rsidRPr="00505FC5">
        <w:t>Tests</w:t>
      </w:r>
      <w:r w:rsidRPr="00B677F6">
        <w:rPr>
          <w:lang w:val="el-GR"/>
        </w:rPr>
        <w:t xml:space="preserve">, </w:t>
      </w:r>
      <w:r w:rsidRPr="00505FC5">
        <w:t>Network</w:t>
      </w:r>
      <w:r w:rsidRPr="00B677F6">
        <w:rPr>
          <w:lang w:val="el-GR"/>
        </w:rPr>
        <w:t xml:space="preserve"> </w:t>
      </w:r>
      <w:r w:rsidRPr="00505FC5">
        <w:t>Services</w:t>
      </w:r>
      <w:r w:rsidRPr="00B677F6">
        <w:rPr>
          <w:lang w:val="el-GR"/>
        </w:rPr>
        <w:t xml:space="preserve"> </w:t>
      </w:r>
      <w:r w:rsidRPr="00505FC5">
        <w:t>Tests</w:t>
      </w:r>
      <w:r w:rsidRPr="00B677F6">
        <w:rPr>
          <w:lang w:val="el-GR"/>
        </w:rPr>
        <w:t xml:space="preserve">, </w:t>
      </w:r>
      <w:r w:rsidRPr="00505FC5">
        <w:t>Client</w:t>
      </w:r>
      <w:r w:rsidRPr="00B677F6">
        <w:rPr>
          <w:lang w:val="el-GR"/>
        </w:rPr>
        <w:t>-</w:t>
      </w:r>
      <w:r w:rsidRPr="00505FC5">
        <w:t>side</w:t>
      </w:r>
      <w:r w:rsidRPr="00B677F6">
        <w:rPr>
          <w:lang w:val="el-GR"/>
        </w:rPr>
        <w:t xml:space="preserve"> </w:t>
      </w:r>
      <w:r w:rsidRPr="00505FC5">
        <w:t>tests</w:t>
      </w:r>
      <w:r w:rsidRPr="00B677F6">
        <w:rPr>
          <w:lang w:val="el-GR"/>
        </w:rPr>
        <w:t xml:space="preserve">, </w:t>
      </w:r>
      <w:r w:rsidRPr="00505FC5">
        <w:t>Wireless</w:t>
      </w:r>
      <w:r w:rsidRPr="00B677F6">
        <w:rPr>
          <w:lang w:val="el-GR"/>
        </w:rPr>
        <w:t xml:space="preserve"> </w:t>
      </w:r>
      <w:r w:rsidRPr="00505FC5">
        <w:t>security</w:t>
      </w:r>
      <w:r w:rsidRPr="00B677F6">
        <w:rPr>
          <w:lang w:val="el-GR"/>
        </w:rPr>
        <w:t xml:space="preserve"> </w:t>
      </w:r>
      <w:r w:rsidRPr="00505FC5">
        <w:t>tests</w:t>
      </w:r>
      <w:r w:rsidRPr="00B677F6">
        <w:rPr>
          <w:lang w:val="el-GR"/>
        </w:rPr>
        <w:t xml:space="preserve"> και </w:t>
      </w:r>
      <w:r w:rsidRPr="00505FC5">
        <w:t>Social</w:t>
      </w:r>
      <w:r w:rsidRPr="00B677F6">
        <w:rPr>
          <w:lang w:val="el-GR"/>
        </w:rPr>
        <w:t xml:space="preserve"> </w:t>
      </w:r>
      <w:r w:rsidRPr="00505FC5">
        <w:t>Engineering</w:t>
      </w:r>
      <w:r w:rsidRPr="00B677F6">
        <w:rPr>
          <w:lang w:val="el-GR"/>
        </w:rPr>
        <w:t xml:space="preserve"> </w:t>
      </w:r>
      <w:r w:rsidRPr="00505FC5">
        <w:t>Tests</w:t>
      </w:r>
      <w:r w:rsidRPr="00B677F6">
        <w:rPr>
          <w:lang w:val="el-GR"/>
        </w:rPr>
        <w:t xml:space="preserve">, η οποία να βασίζεται σε διεθνώς επιστημονικά́ τεκμηριωμένες μεθοδολογίες όπως </w:t>
      </w:r>
      <w:r w:rsidRPr="00505FC5">
        <w:t>OSSTMM</w:t>
      </w:r>
      <w:r w:rsidRPr="00B677F6">
        <w:rPr>
          <w:lang w:val="el-GR"/>
        </w:rPr>
        <w:t xml:space="preserve">, </w:t>
      </w:r>
      <w:r w:rsidRPr="00505FC5">
        <w:t>NIST</w:t>
      </w:r>
      <w:r w:rsidRPr="00B677F6">
        <w:rPr>
          <w:lang w:val="el-GR"/>
        </w:rPr>
        <w:t xml:space="preserve">, </w:t>
      </w:r>
      <w:r w:rsidRPr="00505FC5">
        <w:t>OWASP</w:t>
      </w:r>
      <w:r w:rsidRPr="00B677F6">
        <w:rPr>
          <w:lang w:val="el-GR"/>
        </w:rPr>
        <w:t xml:space="preserve">, κ.ά. </w:t>
      </w:r>
    </w:p>
    <w:p w14:paraId="3FBE96C0" w14:textId="77777777" w:rsidR="00B07A79" w:rsidRPr="00B677F6" w:rsidRDefault="00B07A79" w:rsidP="004F7534">
      <w:pPr>
        <w:rPr>
          <w:lang w:val="el-GR"/>
        </w:rPr>
      </w:pPr>
      <w:r w:rsidRPr="00243F36">
        <w:t>H</w:t>
      </w:r>
      <w:r w:rsidRPr="00B677F6">
        <w:rPr>
          <w:lang w:val="el-GR"/>
        </w:rPr>
        <w:t xml:space="preserve"> προτεινόμενη μεθοδολογία θα πρέπει να αποτελείται κατ’ ελάχιστο από τα ακόλουθα βήματα: </w:t>
      </w:r>
    </w:p>
    <w:p w14:paraId="0DAA26E2"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Συλλογή πληροφοριών</w:t>
      </w:r>
      <w:r w:rsidRPr="00B677F6">
        <w:rPr>
          <w:lang w:val="el-GR"/>
        </w:rPr>
        <w:t xml:space="preserve">. Ο Ανάδοχος θα πρέπει να προβεί στην διερεύνηση του εύρους των </w:t>
      </w:r>
      <w:r w:rsidRPr="00243F36">
        <w:t>IP</w:t>
      </w:r>
      <w:r w:rsidRPr="00B677F6">
        <w:rPr>
          <w:lang w:val="el-GR"/>
        </w:rPr>
        <w:t xml:space="preserve"> διευθύνσεων που αφορούν στην υπό έλεγχο περιοχή και αναγνώριση των συστημάτων που λειτουργούν σε αυτήν. Ουσιαστικά το στάδιο αυτό αφορά τη συλλογή </w:t>
      </w:r>
      <w:r w:rsidRPr="00B677F6">
        <w:rPr>
          <w:lang w:val="el-GR"/>
        </w:rPr>
        <w:lastRenderedPageBreak/>
        <w:t xml:space="preserve">τεχνικών πληροφοριών σχετικά με τα συστήματα της υποδομής. Τα συστήματα εξετάζονται για ενεργές υπηρεσίες, καθώς και για το λειτουργικό σύστημα το οποίο χρησιμοποιούν. Στη συνέχεια εξετάζονται με λεπτομέρεια οι υπηρεσίες οι οποίες είναι ενεργοποιημένες σε κάθε σύστημα. Προσδιορίζεται ο σκοπός χρήσης της κάθε υπηρεσίας και η έκδοση του λογισμικού.  </w:t>
      </w:r>
    </w:p>
    <w:p w14:paraId="53A26B7D"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Ανίχνευση αδυναμιών</w:t>
      </w:r>
      <w:r w:rsidRPr="00B677F6">
        <w:rPr>
          <w:lang w:val="el-GR"/>
        </w:rPr>
        <w:t>. Το συγκεκριμένο στάδιο αφορά στον έλεγχο των συστημάτων της υποδομής, για να διαπιστωθεί εάν είναι εκτεθειμένα σε γνωστές αδυναμίες και κενά ασφάλειας (</w:t>
      </w:r>
      <w:r w:rsidRPr="00243F36">
        <w:t>vulnerabilities</w:t>
      </w:r>
      <w:r w:rsidRPr="00B677F6">
        <w:rPr>
          <w:lang w:val="el-GR"/>
        </w:rPr>
        <w:t xml:space="preserve">). </w:t>
      </w:r>
    </w:p>
    <w:p w14:paraId="19028DE1"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Εκμετάλλευση αδυναμιών</w:t>
      </w:r>
      <w:r w:rsidRPr="00B677F6">
        <w:rPr>
          <w:lang w:val="el-GR"/>
        </w:rPr>
        <w:t xml:space="preserve">. Ο Ανάδοχος θα πρέπει να εκμεταλλευτεί τις εντοπιζόμενες αδυναμίες, έτσι ώστε να διεισδύσει στα συστήματα του Φορέα. Με αυτό τον τρόπο εξετάζεται η αξιοπιστία και η αποτελεσματικότητα των δικλείδων ασφαλείας που υφίστανται και αφορούν στα πληροφορικά συστήματα, στο δικτυακό εξοπλισμό και στις διαδικασίες ασφάλειας.  </w:t>
      </w:r>
    </w:p>
    <w:p w14:paraId="1209A0B2"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Καθαρισμός ιχνών</w:t>
      </w:r>
      <w:r w:rsidRPr="00B677F6">
        <w:rPr>
          <w:lang w:val="el-GR"/>
        </w:rPr>
        <w:t>.  Η διείσδυση πιθανά να αφήσει κάποια ίχνη τα οποία μπορούν να προδώσουν την ύπαρξή της (</w:t>
      </w:r>
      <w:r w:rsidRPr="00243F36">
        <w:t>log</w:t>
      </w:r>
      <w:r w:rsidRPr="00B677F6">
        <w:rPr>
          <w:lang w:val="el-GR"/>
        </w:rPr>
        <w:t xml:space="preserve"> </w:t>
      </w:r>
      <w:r w:rsidRPr="00243F36">
        <w:t>files</w:t>
      </w:r>
      <w:r w:rsidRPr="00B677F6">
        <w:rPr>
          <w:lang w:val="el-GR"/>
        </w:rPr>
        <w:t xml:space="preserve">). Για την επιτυχία των δοκιμών διείσδυσής είναι απαραίτητο να καθαριστούν όλα τα ίχνη, ώστε να υπάρχει πλήρης προσομοίωση μίας επίθεσης από έναν </w:t>
      </w:r>
      <w:r w:rsidRPr="00243F36">
        <w:t>hacker</w:t>
      </w:r>
      <w:r w:rsidRPr="00B677F6">
        <w:rPr>
          <w:lang w:val="el-GR"/>
        </w:rPr>
        <w:t xml:space="preserve">. Η φάση αυτή αξιολογεί και τη λειτουργία των υφιστάμενων δικλείδων ασφαλείας, καθώς ελέγχει και την επαγρύπνηση του προσωπικού του Οργανισμού. </w:t>
      </w:r>
    </w:p>
    <w:p w14:paraId="166689BC" w14:textId="77777777" w:rsidR="00B07A79" w:rsidRPr="00B677F6" w:rsidRDefault="00B07A79" w:rsidP="00B07A79">
      <w:pPr>
        <w:spacing w:afterLines="100" w:after="240" w:line="360" w:lineRule="auto"/>
        <w:rPr>
          <w:lang w:val="el-GR"/>
        </w:rPr>
      </w:pPr>
      <w:r w:rsidRPr="00B677F6">
        <w:rPr>
          <w:lang w:val="el-GR"/>
        </w:rPr>
        <w:t xml:space="preserve">Όλα τα ευρήματα των δοκιμών παρείσδυσης θα κατηγοριοποιηθούν με βάση την περιοχή ανάλυσης και θα ιεραρχηθούν και θα </w:t>
      </w:r>
      <w:proofErr w:type="spellStart"/>
      <w:r w:rsidRPr="00B677F6">
        <w:rPr>
          <w:lang w:val="el-GR"/>
        </w:rPr>
        <w:t>προτεραιοποιηθούν</w:t>
      </w:r>
      <w:proofErr w:type="spellEnd"/>
      <w:r w:rsidRPr="00B677F6">
        <w:rPr>
          <w:lang w:val="el-GR"/>
        </w:rPr>
        <w:t xml:space="preserve"> με βάση την εκτίμηση κινδύνου και θα προταθεί πλάνο διαχείρισης της επικινδυνότητας επιλέγοντας τους. Η περιγραφή́, η ταξινόμηση και η βαθμολόγηση των αδυναμιών θα πρέπει να γίνονται επίσης με βάση διεθνή́ πρότυπα, ειδικότερα δε τα αντίστοιχα πρότυπα </w:t>
      </w:r>
      <w:r w:rsidRPr="00505FC5">
        <w:t>CVE</w:t>
      </w:r>
      <w:r w:rsidRPr="00B677F6">
        <w:rPr>
          <w:lang w:val="el-GR"/>
        </w:rPr>
        <w:t xml:space="preserve">, </w:t>
      </w:r>
      <w:r w:rsidRPr="00505FC5">
        <w:t>CVSS</w:t>
      </w:r>
      <w:r w:rsidRPr="00B677F6">
        <w:rPr>
          <w:lang w:val="el-GR"/>
        </w:rPr>
        <w:t xml:space="preserve">, </w:t>
      </w:r>
      <w:r w:rsidRPr="00505FC5">
        <w:t>CWSS</w:t>
      </w:r>
      <w:r w:rsidRPr="00B677F6">
        <w:rPr>
          <w:lang w:val="el-GR"/>
        </w:rPr>
        <w:t xml:space="preserve">, κλπ.  </w:t>
      </w:r>
    </w:p>
    <w:p w14:paraId="76BEA631" w14:textId="77777777" w:rsidR="00B07A79" w:rsidRPr="00B677F6" w:rsidRDefault="00B07A79" w:rsidP="00B07A79">
      <w:pPr>
        <w:spacing w:afterLines="100" w:after="240" w:line="360" w:lineRule="auto"/>
        <w:rPr>
          <w:lang w:val="el-GR"/>
        </w:rPr>
      </w:pPr>
      <w:r w:rsidRPr="00B677F6">
        <w:rPr>
          <w:lang w:val="el-GR"/>
        </w:rPr>
        <w:t xml:space="preserve">Οι τύποι των δοκιμών διείσδυσης θα είναι: </w:t>
      </w:r>
    </w:p>
    <w:p w14:paraId="0AFAAF26" w14:textId="77777777" w:rsidR="00B07A79" w:rsidRPr="00B677F6" w:rsidRDefault="00B07A79" w:rsidP="008C3594">
      <w:pPr>
        <w:pStyle w:val="aff"/>
        <w:numPr>
          <w:ilvl w:val="0"/>
          <w:numId w:val="76"/>
        </w:numPr>
        <w:suppressAutoHyphens w:val="0"/>
        <w:spacing w:afterLines="100" w:after="240" w:line="360" w:lineRule="auto"/>
        <w:rPr>
          <w:lang w:val="el-GR"/>
        </w:rPr>
      </w:pPr>
      <w:r w:rsidRPr="00B677F6">
        <w:rPr>
          <w:b/>
          <w:bCs/>
          <w:lang w:val="el-GR"/>
        </w:rPr>
        <w:t>Εξωτερικές Δοκιμές Διείσδυσης χωρίς γνώση του υπό έλεγχο λειτουργικού περιβάλλοντος (</w:t>
      </w:r>
      <w:r w:rsidRPr="00944C40">
        <w:rPr>
          <w:b/>
          <w:bCs/>
        </w:rPr>
        <w:t>black</w:t>
      </w:r>
      <w:r w:rsidRPr="00B677F6">
        <w:rPr>
          <w:b/>
          <w:bCs/>
          <w:lang w:val="el-GR"/>
        </w:rPr>
        <w:t xml:space="preserve"> </w:t>
      </w:r>
      <w:r w:rsidRPr="00944C40">
        <w:rPr>
          <w:b/>
          <w:bCs/>
        </w:rPr>
        <w:t>box</w:t>
      </w:r>
      <w:r w:rsidRPr="00B677F6">
        <w:rPr>
          <w:b/>
          <w:bCs/>
          <w:lang w:val="el-GR"/>
        </w:rPr>
        <w:t xml:space="preserve"> </w:t>
      </w:r>
      <w:r w:rsidRPr="00944C40">
        <w:rPr>
          <w:b/>
          <w:bCs/>
        </w:rPr>
        <w:t>penetration</w:t>
      </w:r>
      <w:r w:rsidRPr="00B677F6">
        <w:rPr>
          <w:b/>
          <w:bCs/>
          <w:lang w:val="el-GR"/>
        </w:rPr>
        <w:t xml:space="preserve"> </w:t>
      </w:r>
      <w:r w:rsidRPr="00944C40">
        <w:rPr>
          <w:b/>
          <w:bCs/>
        </w:rPr>
        <w:t>testing</w:t>
      </w:r>
      <w:r w:rsidRPr="00B677F6">
        <w:rPr>
          <w:b/>
          <w:bCs/>
          <w:lang w:val="el-GR"/>
        </w:rPr>
        <w:t>)</w:t>
      </w:r>
      <w:r w:rsidRPr="00B677F6">
        <w:rPr>
          <w:lang w:val="el-GR"/>
        </w:rPr>
        <w:t xml:space="preserve">. Σκοπός είναι η απόκτηση πρόσβασης στα συστήματα </w:t>
      </w:r>
      <w:r>
        <w:rPr>
          <w:lang w:val="el-GR"/>
        </w:rPr>
        <w:t>του</w:t>
      </w:r>
      <w:r w:rsidRPr="00B677F6">
        <w:rPr>
          <w:lang w:val="el-GR"/>
        </w:rPr>
        <w:t xml:space="preserve"> </w:t>
      </w:r>
      <w:r>
        <w:rPr>
          <w:lang w:val="el-GR"/>
        </w:rPr>
        <w:t>φορέα</w:t>
      </w:r>
      <w:r w:rsidRPr="00B677F6">
        <w:rPr>
          <w:lang w:val="el-GR"/>
        </w:rPr>
        <w:t xml:space="preserve">, προσομοιώνοντας την επίθεση από ένα εξωτερικό κακόβουλο χρήστη, ο οποίος θέλει να αποκτήσει πρόσβαση στο εσωτερικό του Οργανισμού και να υποκλέψει κρίσιμες πληροφορίες. </w:t>
      </w:r>
    </w:p>
    <w:p w14:paraId="4E1DF655" w14:textId="77777777" w:rsidR="00B07A79" w:rsidRPr="00B677F6" w:rsidRDefault="00B07A79" w:rsidP="008C3594">
      <w:pPr>
        <w:pStyle w:val="aff"/>
        <w:numPr>
          <w:ilvl w:val="0"/>
          <w:numId w:val="76"/>
        </w:numPr>
        <w:suppressAutoHyphens w:val="0"/>
        <w:spacing w:afterLines="100" w:after="240" w:line="360" w:lineRule="auto"/>
        <w:rPr>
          <w:lang w:val="el-GR"/>
        </w:rPr>
      </w:pPr>
      <w:r w:rsidRPr="00B677F6">
        <w:rPr>
          <w:b/>
          <w:bCs/>
          <w:lang w:val="el-GR"/>
        </w:rPr>
        <w:t>Εξωτερικές Δοκιμές Διείσδυσης με πλήρη γνώση του λειτουργικού περιβάλλοντος (</w:t>
      </w:r>
      <w:r w:rsidRPr="00944C40">
        <w:rPr>
          <w:b/>
          <w:bCs/>
        </w:rPr>
        <w:t>White</w:t>
      </w:r>
      <w:r w:rsidRPr="00B677F6">
        <w:rPr>
          <w:b/>
          <w:bCs/>
          <w:lang w:val="el-GR"/>
        </w:rPr>
        <w:t xml:space="preserve"> </w:t>
      </w:r>
      <w:r w:rsidRPr="00944C40">
        <w:rPr>
          <w:b/>
          <w:bCs/>
        </w:rPr>
        <w:t>Box</w:t>
      </w:r>
      <w:r w:rsidRPr="00B677F6">
        <w:rPr>
          <w:b/>
          <w:bCs/>
          <w:lang w:val="el-GR"/>
        </w:rPr>
        <w:t xml:space="preserve"> </w:t>
      </w:r>
      <w:r w:rsidRPr="00944C40">
        <w:rPr>
          <w:b/>
          <w:bCs/>
        </w:rPr>
        <w:t>Penetration</w:t>
      </w:r>
      <w:r w:rsidRPr="00B677F6">
        <w:rPr>
          <w:b/>
          <w:bCs/>
          <w:lang w:val="el-GR"/>
        </w:rPr>
        <w:t xml:space="preserve"> </w:t>
      </w:r>
      <w:r w:rsidRPr="00944C40">
        <w:rPr>
          <w:b/>
          <w:bCs/>
        </w:rPr>
        <w:t>Testing</w:t>
      </w:r>
      <w:r w:rsidRPr="00B677F6">
        <w:rPr>
          <w:b/>
          <w:bCs/>
          <w:lang w:val="el-GR"/>
        </w:rPr>
        <w:t>)</w:t>
      </w:r>
      <w:r w:rsidRPr="00B677F6">
        <w:rPr>
          <w:lang w:val="el-GR"/>
        </w:rPr>
        <w:t xml:space="preserve">. Σε αυτήν τη φάση δίνονται πληροφορίες για την εσωτερική δομή του </w:t>
      </w:r>
      <w:r>
        <w:rPr>
          <w:lang w:val="el-GR"/>
        </w:rPr>
        <w:t>φορέα</w:t>
      </w:r>
      <w:r w:rsidRPr="00B677F6">
        <w:rPr>
          <w:lang w:val="el-GR"/>
        </w:rPr>
        <w:t xml:space="preserve">, οπότε προσομοιώνεται η χειρότερη περίπτωση επίθεσης – αυτή στην οποία ο επιτιθέμενος γνωρίζει πληροφορίες για το εσωτερικό </w:t>
      </w:r>
      <w:r>
        <w:rPr>
          <w:lang w:val="el-GR"/>
        </w:rPr>
        <w:t>του φορέα</w:t>
      </w:r>
      <w:r w:rsidRPr="00B677F6">
        <w:rPr>
          <w:lang w:val="el-GR"/>
        </w:rPr>
        <w:t xml:space="preserve">. Επομένως, </w:t>
      </w:r>
      <w:r w:rsidRPr="00B677F6">
        <w:rPr>
          <w:lang w:val="el-GR"/>
        </w:rPr>
        <w:lastRenderedPageBreak/>
        <w:t xml:space="preserve">μπορεί να προκαλέσει μεγαλύτερη ζημιά είτε προκαλώντας δυσλειτουργίες είτε αποκτώντας πρόσβαση, τροποποιώντας ή διαγράφοντας κρίσιμα εσωτερικά δεδομένα. </w:t>
      </w:r>
    </w:p>
    <w:p w14:paraId="6E7FF730" w14:textId="77777777" w:rsidR="00B07A79" w:rsidRPr="00B677F6" w:rsidRDefault="00B07A79" w:rsidP="008C3594">
      <w:pPr>
        <w:pStyle w:val="aff"/>
        <w:numPr>
          <w:ilvl w:val="0"/>
          <w:numId w:val="76"/>
        </w:numPr>
        <w:suppressAutoHyphens w:val="0"/>
        <w:spacing w:afterLines="100" w:after="240" w:line="360" w:lineRule="auto"/>
        <w:rPr>
          <w:lang w:val="el-GR"/>
        </w:rPr>
      </w:pPr>
      <w:r w:rsidRPr="00B677F6">
        <w:rPr>
          <w:b/>
          <w:bCs/>
          <w:lang w:val="el-GR"/>
        </w:rPr>
        <w:t>Εσωτερικές δοκιμές παρείσδυσης με γνώση (</w:t>
      </w:r>
      <w:r w:rsidRPr="00944C40">
        <w:rPr>
          <w:b/>
          <w:bCs/>
        </w:rPr>
        <w:t>White</w:t>
      </w:r>
      <w:r w:rsidRPr="00B677F6">
        <w:rPr>
          <w:b/>
          <w:bCs/>
          <w:lang w:val="el-GR"/>
        </w:rPr>
        <w:t xml:space="preserve"> </w:t>
      </w:r>
      <w:r w:rsidRPr="00944C40">
        <w:rPr>
          <w:b/>
          <w:bCs/>
        </w:rPr>
        <w:t>box</w:t>
      </w:r>
      <w:r w:rsidRPr="00B677F6">
        <w:rPr>
          <w:b/>
          <w:bCs/>
          <w:lang w:val="el-GR"/>
        </w:rPr>
        <w:t xml:space="preserve"> </w:t>
      </w:r>
      <w:r w:rsidRPr="00944C40">
        <w:rPr>
          <w:b/>
          <w:bCs/>
        </w:rPr>
        <w:t>internal</w:t>
      </w:r>
      <w:r w:rsidRPr="00B677F6">
        <w:rPr>
          <w:b/>
          <w:bCs/>
          <w:lang w:val="el-GR"/>
        </w:rPr>
        <w:t xml:space="preserve"> </w:t>
      </w:r>
      <w:r w:rsidRPr="00944C40">
        <w:rPr>
          <w:b/>
          <w:bCs/>
        </w:rPr>
        <w:t>penetration</w:t>
      </w:r>
      <w:r w:rsidRPr="00B677F6">
        <w:rPr>
          <w:b/>
          <w:bCs/>
          <w:lang w:val="el-GR"/>
        </w:rPr>
        <w:t xml:space="preserve"> </w:t>
      </w:r>
      <w:r w:rsidRPr="00944C40">
        <w:rPr>
          <w:b/>
          <w:bCs/>
        </w:rPr>
        <w:t>testing</w:t>
      </w:r>
      <w:r w:rsidRPr="00B677F6">
        <w:rPr>
          <w:b/>
          <w:bCs/>
          <w:lang w:val="el-GR"/>
        </w:rPr>
        <w:t>)</w:t>
      </w:r>
      <w:r w:rsidRPr="00B677F6">
        <w:rPr>
          <w:lang w:val="el-GR"/>
        </w:rPr>
        <w:t xml:space="preserve">. Σε αυτήν την περίπτωση γίνεται προσομοίωση επίθεσης από κόμβο ο οποίος βρίσκεται στο εσωτερικό </w:t>
      </w:r>
      <w:r>
        <w:rPr>
          <w:lang w:val="el-GR"/>
        </w:rPr>
        <w:t>του φορέα</w:t>
      </w:r>
      <w:r w:rsidRPr="00B677F6">
        <w:rPr>
          <w:lang w:val="el-GR"/>
        </w:rPr>
        <w:t xml:space="preserve">. Οι εν λόγω δοκιμές διείσδυσης πραγματοποιούνται έχοντας πλήρη γνώση του περιβάλλοντος. Το ιδιάζον στοιχείο το οποίο χαρακτηρίζει το συγκεκριμένο τρόπο δοκιμών διείσδυσης είναι ότι ο επιτιθέμενος δεν περιορίζεται από τους περιμετρικούς μηχανισμούς ασφάλειας, κάνοντας με αυτόν τον τρόπο τον κίνδυνο ιδιαίτερα υψηλό. </w:t>
      </w:r>
    </w:p>
    <w:p w14:paraId="3E3AE440" w14:textId="46B942E0" w:rsidR="00B07A79" w:rsidRPr="00B677F6" w:rsidRDefault="00B07A79" w:rsidP="00B07A79">
      <w:pPr>
        <w:spacing w:after="20" w:line="360" w:lineRule="auto"/>
        <w:rPr>
          <w:lang w:val="el-GR"/>
        </w:rPr>
      </w:pPr>
      <w:r w:rsidRPr="00B677F6">
        <w:rPr>
          <w:lang w:val="el-GR"/>
        </w:rPr>
        <w:t>Θα πραγματοποιηθεί ο αρχικός έλεγχος (“</w:t>
      </w:r>
      <w:r w:rsidRPr="00505FC5">
        <w:t>Initial</w:t>
      </w:r>
      <w:r w:rsidRPr="00B677F6">
        <w:rPr>
          <w:lang w:val="el-GR"/>
        </w:rPr>
        <w:t xml:space="preserve"> </w:t>
      </w:r>
      <w:r w:rsidRPr="00505FC5">
        <w:t>Pen</w:t>
      </w:r>
      <w:r w:rsidRPr="00B677F6">
        <w:rPr>
          <w:lang w:val="el-GR"/>
        </w:rPr>
        <w:t>-</w:t>
      </w:r>
      <w:r w:rsidRPr="00505FC5">
        <w:t>Test</w:t>
      </w:r>
      <w:r w:rsidRPr="00B677F6">
        <w:rPr>
          <w:lang w:val="el-GR"/>
        </w:rPr>
        <w:t>”) και η επανάληψή του (“</w:t>
      </w:r>
      <w:proofErr w:type="spellStart"/>
      <w:r w:rsidRPr="00505FC5">
        <w:t>PenRetest</w:t>
      </w:r>
      <w:proofErr w:type="spellEnd"/>
      <w:r w:rsidRPr="00B677F6">
        <w:rPr>
          <w:lang w:val="el-GR"/>
        </w:rPr>
        <w:t xml:space="preserve">”) θα γίνει έπειτα από́ την υλοποίηση των προτάσεων θεραπείας των ευρημάτων του αρχικού́ ελέγχου. Σύμφωνα με τη διεθνή́ πρακτική́ ο ως άνω έλεγχος θα επαναλαμβάνεται  </w:t>
      </w:r>
      <w:bookmarkStart w:id="721" w:name="_Hlk103933493"/>
      <w:r w:rsidRPr="00B677F6">
        <w:rPr>
          <w:lang w:val="el-GR"/>
        </w:rPr>
        <w:t>σε ετήσια βάση στο πλαίσιο του έργου</w:t>
      </w:r>
      <w:bookmarkEnd w:id="721"/>
      <w:r w:rsidRPr="00B677F6">
        <w:rPr>
          <w:lang w:val="el-GR"/>
        </w:rPr>
        <w:t xml:space="preserve">. </w:t>
      </w:r>
    </w:p>
    <w:p w14:paraId="74532FCE" w14:textId="77777777" w:rsidR="00B07A79" w:rsidRPr="00B677F6" w:rsidRDefault="00B07A79" w:rsidP="00B07A79">
      <w:pPr>
        <w:spacing w:after="20" w:line="360" w:lineRule="auto"/>
        <w:rPr>
          <w:lang w:val="el-GR"/>
        </w:rPr>
      </w:pPr>
      <w:r w:rsidRPr="00B677F6">
        <w:rPr>
          <w:lang w:val="el-GR"/>
        </w:rPr>
        <w:t xml:space="preserve">Ο Ανάδοχος καλείται να σχεδιάσει και να διενεργήσει το απαραίτητο </w:t>
      </w:r>
      <w:bookmarkStart w:id="722" w:name="_Hlk103933525"/>
      <w:r w:rsidRPr="00B677F6">
        <w:rPr>
          <w:lang w:val="el-GR"/>
        </w:rPr>
        <w:t>πλάνο αξιολόγησης ασφάλειας των κύριων πληροφοριακών συσ</w:t>
      </w:r>
      <w:r>
        <w:rPr>
          <w:lang w:val="el-GR"/>
        </w:rPr>
        <w:t>τ</w:t>
      </w:r>
      <w:r w:rsidRPr="00B677F6">
        <w:rPr>
          <w:lang w:val="el-GR"/>
        </w:rPr>
        <w:t xml:space="preserve">ημάτων του </w:t>
      </w:r>
      <w:r>
        <w:rPr>
          <w:lang w:val="el-GR"/>
        </w:rPr>
        <w:t>φορέα</w:t>
      </w:r>
      <w:r w:rsidRPr="00B677F6">
        <w:rPr>
          <w:lang w:val="el-GR"/>
        </w:rPr>
        <w:t xml:space="preserve"> και να παραδώσει το σχετικό </w:t>
      </w:r>
      <w:r>
        <w:rPr>
          <w:lang w:val="en-US"/>
        </w:rPr>
        <w:t>penetration</w:t>
      </w:r>
      <w:r w:rsidRPr="00B677F6">
        <w:rPr>
          <w:lang w:val="el-GR"/>
        </w:rPr>
        <w:t xml:space="preserve"> </w:t>
      </w:r>
      <w:r>
        <w:rPr>
          <w:lang w:val="en-US"/>
        </w:rPr>
        <w:t>test</w:t>
      </w:r>
      <w:r w:rsidRPr="00B677F6">
        <w:rPr>
          <w:lang w:val="el-GR"/>
        </w:rPr>
        <w:t xml:space="preserve"> </w:t>
      </w:r>
      <w:r>
        <w:rPr>
          <w:lang w:val="en-US"/>
        </w:rPr>
        <w:t>report</w:t>
      </w:r>
      <w:r w:rsidRPr="00B677F6">
        <w:rPr>
          <w:lang w:val="el-GR"/>
        </w:rPr>
        <w:t xml:space="preserve"> στο οποίο θα αναλύονται τα ευρήματα του ελέγχου και θα προτείνονται και τα απαραίτητα μέτρα συμμόρφωσης </w:t>
      </w:r>
      <w:bookmarkEnd w:id="722"/>
      <w:r w:rsidRPr="00B677F6">
        <w:rPr>
          <w:lang w:val="el-GR"/>
        </w:rPr>
        <w:t>τα οποία θα προστατεύσουν τον Οργανισμό από μελλοντικές κακόβουλες «επιθέσεις».</w:t>
      </w:r>
    </w:p>
    <w:p w14:paraId="14ED5E71" w14:textId="77777777" w:rsidR="00D3381B" w:rsidRPr="00D3381B" w:rsidRDefault="00D3381B" w:rsidP="00FE26BF">
      <w:pPr>
        <w:pStyle w:val="30"/>
      </w:pPr>
      <w:bookmarkStart w:id="723" w:name="_Ref159853329"/>
      <w:bookmarkStart w:id="724" w:name="_Toc180679404"/>
      <w:r w:rsidRPr="00D3381B">
        <w:t>Υπηρεσίες υπεύθυνου προστασίας προσωπικών δεδομένων (DPO)</w:t>
      </w:r>
      <w:bookmarkEnd w:id="723"/>
      <w:bookmarkEnd w:id="724"/>
    </w:p>
    <w:p w14:paraId="2B956D55" w14:textId="2D63700F" w:rsidR="00471442" w:rsidRPr="00471442" w:rsidRDefault="00471442" w:rsidP="00471442">
      <w:pPr>
        <w:spacing w:after="20" w:line="360" w:lineRule="auto"/>
        <w:rPr>
          <w:lang w:val="el-GR"/>
        </w:rPr>
      </w:pPr>
      <w:r w:rsidRPr="00471442">
        <w:rPr>
          <w:lang w:val="el-GR"/>
        </w:rPr>
        <w:t xml:space="preserve">Το ΥΚΚΠΠ, από τη θέση αρμόδιου υπουργείου για θέματα πολιτικής προστασίας, </w:t>
      </w:r>
      <w:r w:rsidR="00380446" w:rsidRPr="00380446">
        <w:rPr>
          <w:lang w:val="el-GR"/>
        </w:rPr>
        <w:t xml:space="preserve">ο οποίος διαχειρίζεται τόσο κοινά, όσο και ειδικού τύπου προσωπικά δεδομένα </w:t>
      </w:r>
      <w:r w:rsidRPr="00471442">
        <w:rPr>
          <w:lang w:val="el-GR"/>
        </w:rPr>
        <w:t>(ευαίσθητα δεδομένα), οφείλει να βρίσκεται σε πλήρη ετοιμότητα, συμμόρφωση αλλά και συνεχή εγρήγορση με τον κανονισμό GDPR.</w:t>
      </w:r>
    </w:p>
    <w:p w14:paraId="1E901D23" w14:textId="7BA47653" w:rsidR="00471442" w:rsidRPr="00471442" w:rsidRDefault="00471442" w:rsidP="00471442">
      <w:pPr>
        <w:spacing w:after="20" w:line="360" w:lineRule="auto"/>
        <w:rPr>
          <w:lang w:val="el-GR"/>
        </w:rPr>
      </w:pPr>
      <w:r w:rsidRPr="00471442">
        <w:rPr>
          <w:lang w:val="el-GR"/>
        </w:rPr>
        <w:t xml:space="preserve">Ο ανάδοχος θα παρέχει στο φορέα κατάλληλα καταρτισμένο άτομο, προκειμένου να αναλάβει τα καθήκοντα του ΥΠΔ-DPO, το οποίο θα είναι υπάλληλος του αναδόχου ή εξωτερικός συνεργάτης του. Ο DPO θα πλαισιώνεται από κατάλληλη υποστηρικτική ομάδα του αναδόχου, η τεχνογνωσία και κατάρτιση της οποίας θα καλύπτει όλες τις απαιτήσεις συμμόρφωσης προς το Γενικό Κανονισμό για την Προστασία των Δεδομένων. </w:t>
      </w:r>
      <w:r w:rsidR="00380446">
        <w:rPr>
          <w:lang w:val="el-GR"/>
        </w:rPr>
        <w:t>Επιπλέον, η</w:t>
      </w:r>
      <w:r w:rsidR="00380446" w:rsidRPr="00380446">
        <w:rPr>
          <w:lang w:val="el-GR"/>
        </w:rPr>
        <w:t xml:space="preserve"> υποστηρικτική ομάδα υπαλλήλων του αναδόχου οι οποίοι θα διενεργούν τις DPIA) </w:t>
      </w:r>
      <w:r w:rsidR="00380446">
        <w:rPr>
          <w:lang w:val="el-GR"/>
        </w:rPr>
        <w:t>θα πρέπει να ενημερώνει</w:t>
      </w:r>
      <w:r w:rsidR="00380446" w:rsidRPr="00380446">
        <w:rPr>
          <w:lang w:val="el-GR"/>
        </w:rPr>
        <w:t xml:space="preserve"> τον DPO, μέσω του οικείου συστήματος, για τις εργασίες που είναι υποχρεωμένος να εκτελέσει, ανάμεσα στα λοιπά καθήκοντα </w:t>
      </w:r>
      <w:r w:rsidR="00380446">
        <w:rPr>
          <w:lang w:val="el-GR"/>
        </w:rPr>
        <w:t xml:space="preserve">τους. </w:t>
      </w:r>
      <w:r w:rsidRPr="00471442">
        <w:rPr>
          <w:lang w:val="el-GR"/>
        </w:rPr>
        <w:t xml:space="preserve">Η υποστηρικτική ομάδα θα περιλαμβάνει κατ’ ελάχιστο Information </w:t>
      </w:r>
      <w:proofErr w:type="spellStart"/>
      <w:r w:rsidRPr="00471442">
        <w:rPr>
          <w:lang w:val="el-GR"/>
        </w:rPr>
        <w:t>Security</w:t>
      </w:r>
      <w:proofErr w:type="spellEnd"/>
      <w:r w:rsidRPr="00471442">
        <w:rPr>
          <w:lang w:val="el-GR"/>
        </w:rPr>
        <w:t xml:space="preserve"> </w:t>
      </w:r>
      <w:proofErr w:type="spellStart"/>
      <w:r w:rsidRPr="00471442">
        <w:rPr>
          <w:lang w:val="el-GR"/>
        </w:rPr>
        <w:t>Consultant</w:t>
      </w:r>
      <w:proofErr w:type="spellEnd"/>
      <w:r w:rsidRPr="00471442">
        <w:rPr>
          <w:lang w:val="el-GR"/>
        </w:rPr>
        <w:t xml:space="preserve"> και Νομικό Σύμβουλο.</w:t>
      </w:r>
    </w:p>
    <w:p w14:paraId="19BA9797" w14:textId="1519024F" w:rsidR="00471442" w:rsidRDefault="00471442" w:rsidP="00471442">
      <w:pPr>
        <w:spacing w:after="20" w:line="360" w:lineRule="auto"/>
        <w:rPr>
          <w:lang w:val="el-GR"/>
        </w:rPr>
      </w:pPr>
      <w:r w:rsidRPr="00471442">
        <w:rPr>
          <w:lang w:val="el-GR"/>
        </w:rPr>
        <w:t xml:space="preserve">Ο DPO θα παρακολουθεί, αναθεωρεί και βελτιώνει το Πρόγραμμα Προστασίας των Δεδομένων που θα αναπτύξει και θα λειτουργεί το ΥΚΚΠΠ, με βάση τις απαιτήσεις του Κανονισμού για την Προστασία </w:t>
      </w:r>
      <w:r w:rsidRPr="00471442">
        <w:rPr>
          <w:lang w:val="el-GR"/>
        </w:rPr>
        <w:lastRenderedPageBreak/>
        <w:t xml:space="preserve">των Δεδομένων. Επιπλέον, θα παρακολουθεί την εφαρμογή των τεχνικών και οργανωτικών μέτρων που έχει δεσμευτεί να πραγματοποιήσει ο φορέας, θα </w:t>
      </w:r>
      <w:proofErr w:type="spellStart"/>
      <w:r w:rsidRPr="00471442">
        <w:rPr>
          <w:lang w:val="el-GR"/>
        </w:rPr>
        <w:t>επικαιροποιεί</w:t>
      </w:r>
      <w:proofErr w:type="spellEnd"/>
      <w:r w:rsidRPr="00471442">
        <w:rPr>
          <w:lang w:val="el-GR"/>
        </w:rPr>
        <w:t xml:space="preserve"> το/α </w:t>
      </w:r>
      <w:proofErr w:type="spellStart"/>
      <w:r w:rsidRPr="00471442">
        <w:rPr>
          <w:lang w:val="el-GR"/>
        </w:rPr>
        <w:t>DPIAs</w:t>
      </w:r>
      <w:proofErr w:type="spellEnd"/>
      <w:r w:rsidRPr="00471442">
        <w:rPr>
          <w:lang w:val="el-GR"/>
        </w:rPr>
        <w:t xml:space="preserve"> που έχουν δημιουργηθεί για τις επεξεργασίες υψηλού ρίσκου, θα αναλαμβάνει τις ενημερώσεις του προσωπικού και τις εσωτερικές επιθεωρήσεις, με στόχο την επίτευξη του βέλτιστου επιπέδου προστασίας.</w:t>
      </w:r>
      <w:r w:rsidR="007E302B" w:rsidRPr="007E302B">
        <w:rPr>
          <w:lang w:val="el-GR"/>
        </w:rPr>
        <w:t xml:space="preserve"> </w:t>
      </w:r>
    </w:p>
    <w:p w14:paraId="7B7A3CAE" w14:textId="6A80A09A" w:rsidR="007E302B" w:rsidRPr="007E302B" w:rsidRDefault="007E302B" w:rsidP="00471442">
      <w:pPr>
        <w:spacing w:after="20" w:line="360" w:lineRule="auto"/>
        <w:rPr>
          <w:lang w:val="el-GR"/>
        </w:rPr>
      </w:pPr>
      <w:r>
        <w:rPr>
          <w:lang w:val="el-GR"/>
        </w:rPr>
        <w:t xml:space="preserve">Οι υπηρεσίες θα παρασχεθούν κατ’ ελάχιστον από την έναρξη της Φάσης 7, έως και την </w:t>
      </w:r>
      <w:r w:rsidR="005B29BF">
        <w:rPr>
          <w:lang w:val="el-GR"/>
        </w:rPr>
        <w:t>ολοκλήρωση της περιόδου εγγύησης.</w:t>
      </w:r>
    </w:p>
    <w:p w14:paraId="26564776" w14:textId="4ACCB073" w:rsidR="00471442" w:rsidRPr="00471442" w:rsidRDefault="00380446" w:rsidP="00471442">
      <w:pPr>
        <w:spacing w:after="20" w:line="360" w:lineRule="auto"/>
        <w:rPr>
          <w:lang w:val="el-GR"/>
        </w:rPr>
      </w:pPr>
      <w:r w:rsidRPr="00380446">
        <w:rPr>
          <w:lang w:val="el-GR"/>
        </w:rPr>
        <w:t>Αναλυτικότερα, ο ανάδοχος μέσω του DPO καλείται να προσφέρει υπηρεσίες υποστήριξης σε ζητήματα Προσωπικών Δεδομένων, με τις ακόλουθες αρμοδιότητες και εργασίες</w:t>
      </w:r>
      <w:r w:rsidR="00471442" w:rsidRPr="00471442">
        <w:rPr>
          <w:lang w:val="el-GR"/>
        </w:rPr>
        <w:t>:</w:t>
      </w:r>
    </w:p>
    <w:p w14:paraId="570037E8" w14:textId="65FF4FFD" w:rsidR="00471442" w:rsidRPr="00471442" w:rsidRDefault="00471442" w:rsidP="004F7534">
      <w:pPr>
        <w:pStyle w:val="aff"/>
        <w:numPr>
          <w:ilvl w:val="0"/>
          <w:numId w:val="43"/>
        </w:numPr>
        <w:spacing w:after="20" w:line="360" w:lineRule="auto"/>
        <w:rPr>
          <w:lang w:val="el-GR"/>
        </w:rPr>
      </w:pPr>
      <w:r w:rsidRPr="00471442">
        <w:rPr>
          <w:lang w:val="el-GR"/>
        </w:rPr>
        <w:t>να ενημερώνει και να συμβουλεύει τον φορέα και τους εργαζομένους που εκτελούν την επεξεργασία σχετικά με τις υποχρεώσεις τους σύμφωνα με τον ΓΚΠΔ και την εθνική νομοθεσία περί προστασίας δεδομένων</w:t>
      </w:r>
    </w:p>
    <w:p w14:paraId="3E6DA868" w14:textId="0B73BCFC" w:rsidR="00471442" w:rsidRPr="00471442" w:rsidRDefault="00471442" w:rsidP="008C3594">
      <w:pPr>
        <w:pStyle w:val="aff"/>
        <w:numPr>
          <w:ilvl w:val="0"/>
          <w:numId w:val="43"/>
        </w:numPr>
        <w:spacing w:after="20" w:line="360" w:lineRule="auto"/>
        <w:rPr>
          <w:lang w:val="el-GR"/>
        </w:rPr>
      </w:pPr>
      <w:r w:rsidRPr="00471442">
        <w:rPr>
          <w:lang w:val="el-GR"/>
        </w:rPr>
        <w:t xml:space="preserve">να παρέχει νομικές συμβουλές και να υποστηρίζει τον φορέα κατά την κατάρτιση συμβάσεων με τρίτους πελάτες ή/και προμηθευτές που ενεργούν ως εκτελούντες την επεξεργασία για λογαριασμό  ή ως υπεύθυνοι επεξεργασίας σε περιπτώσεις που ο οργανισμός  ενεργεί ως εκτελών την επεξεργασία (έλεγχος όρων επεξεργασίας </w:t>
      </w:r>
      <w:proofErr w:type="spellStart"/>
      <w:r w:rsidRPr="00471442">
        <w:rPr>
          <w:lang w:val="el-GR"/>
        </w:rPr>
        <w:t>προσωπκών</w:t>
      </w:r>
      <w:proofErr w:type="spellEnd"/>
      <w:r w:rsidRPr="00471442">
        <w:rPr>
          <w:lang w:val="el-GR"/>
        </w:rPr>
        <w:t xml:space="preserve"> δεδομένων, συμβάσεων εμπιστευτικότητας </w:t>
      </w:r>
      <w:proofErr w:type="spellStart"/>
      <w:r w:rsidRPr="00471442">
        <w:rPr>
          <w:lang w:val="el-GR"/>
        </w:rPr>
        <w:t>κλπ</w:t>
      </w:r>
      <w:proofErr w:type="spellEnd"/>
      <w:r w:rsidRPr="00471442">
        <w:rPr>
          <w:lang w:val="el-GR"/>
        </w:rPr>
        <w:t>).</w:t>
      </w:r>
    </w:p>
    <w:p w14:paraId="0FE2718E" w14:textId="2BE8C3AD" w:rsidR="00471442" w:rsidRPr="00471442" w:rsidRDefault="00471442" w:rsidP="008C3594">
      <w:pPr>
        <w:pStyle w:val="aff"/>
        <w:numPr>
          <w:ilvl w:val="0"/>
          <w:numId w:val="43"/>
        </w:numPr>
        <w:spacing w:after="20" w:line="360" w:lineRule="auto"/>
        <w:rPr>
          <w:lang w:val="el-GR"/>
        </w:rPr>
      </w:pPr>
      <w:r w:rsidRPr="00471442">
        <w:rPr>
          <w:lang w:val="el-GR"/>
        </w:rPr>
        <w:t xml:space="preserve">να παρακολουθεί τη συμμόρφωση με τις διατάξεις του ΓΚΠΔ και των εθνικών διατάξεων περί προστασίας δεδομένων και με τις πολιτικές του φορέα  σε σχέση με την προστασία των προσωπικών δεδομένων, συμπεριλαμβανομένης της ανάθεσης ευθυνών, της ευαισθητοποίησης και της κατάρτισης του προσωπικού που ασχολείται με τις διαδικασίες επεξεργασίας, και τους σχετικούς ελέγχους </w:t>
      </w:r>
    </w:p>
    <w:p w14:paraId="7D2B0AE8" w14:textId="043D29F2" w:rsidR="00471442" w:rsidRDefault="00471442" w:rsidP="008C3594">
      <w:pPr>
        <w:pStyle w:val="aff"/>
        <w:numPr>
          <w:ilvl w:val="0"/>
          <w:numId w:val="43"/>
        </w:numPr>
        <w:spacing w:after="20" w:line="360" w:lineRule="auto"/>
        <w:rPr>
          <w:lang w:val="el-GR"/>
        </w:rPr>
      </w:pPr>
      <w:r w:rsidRPr="00471442">
        <w:rPr>
          <w:lang w:val="el-GR"/>
        </w:rPr>
        <w:t xml:space="preserve">να συμβουλεύει για την ανάγκη διεξαγωγής αξιολόγησης αντικτύπου δεδομένων προσωπικού χαρακτήρα (DPIA) και να παρέχει συμβουλές αναφορικά με την εκτίμηση των επιπτώσεων στην προστασία δεδομένων </w:t>
      </w:r>
    </w:p>
    <w:p w14:paraId="45111564" w14:textId="63081DC4" w:rsidR="00380446" w:rsidRPr="00471442" w:rsidRDefault="00380446" w:rsidP="008C3594">
      <w:pPr>
        <w:pStyle w:val="aff"/>
        <w:numPr>
          <w:ilvl w:val="0"/>
          <w:numId w:val="43"/>
        </w:numPr>
        <w:spacing w:after="20" w:line="360" w:lineRule="auto"/>
        <w:rPr>
          <w:lang w:val="el-GR"/>
        </w:rPr>
      </w:pPr>
      <w:r w:rsidRPr="00380446">
        <w:rPr>
          <w:lang w:val="el-GR"/>
        </w:rPr>
        <w:t>να διεξαγάγει αξιολογήσεις αντικτύπου δεδομένων προσωπικού χαρακτήρα (DPIA)</w:t>
      </w:r>
    </w:p>
    <w:p w14:paraId="774E5A91" w14:textId="5A9C05A9" w:rsidR="00471442" w:rsidRPr="00471442" w:rsidRDefault="00471442" w:rsidP="008C3594">
      <w:pPr>
        <w:pStyle w:val="aff"/>
        <w:numPr>
          <w:ilvl w:val="0"/>
          <w:numId w:val="43"/>
        </w:numPr>
        <w:spacing w:after="20" w:line="360" w:lineRule="auto"/>
        <w:rPr>
          <w:lang w:val="el-GR"/>
        </w:rPr>
      </w:pPr>
      <w:r w:rsidRPr="00471442">
        <w:rPr>
          <w:lang w:val="el-GR"/>
        </w:rPr>
        <w:t>να συνεργάζεται με την Εθνική Αρχή Προστασίας Δεδομένων και να εκπροσωπεί τον φορέα  ενώπιον αρμοδίων αρχών ως Υπεύθυνος Προστασίας Δεδομένων</w:t>
      </w:r>
    </w:p>
    <w:p w14:paraId="6D469C35" w14:textId="3542ADE5" w:rsidR="00B07A79" w:rsidRPr="00471442" w:rsidRDefault="00471442" w:rsidP="008C3594">
      <w:pPr>
        <w:pStyle w:val="aff"/>
        <w:numPr>
          <w:ilvl w:val="0"/>
          <w:numId w:val="43"/>
        </w:numPr>
        <w:spacing w:after="20" w:line="360" w:lineRule="auto"/>
        <w:rPr>
          <w:lang w:val="el-GR"/>
        </w:rPr>
      </w:pPr>
      <w:r w:rsidRPr="00471442">
        <w:rPr>
          <w:lang w:val="el-GR"/>
        </w:rPr>
        <w:t>να ενεργεί ως σημείο επαφής της εποπτικής αρχής για ζητήματα που αφορούν την επεξεργασία, συμπεριλαμβανομένης της προηγούμενης διαβούλευσης που αναφέρεται στο άρθρο 36 του Κανονισμού για την Προστασία Προσωπικών Δεδομένων και  να διαβουλεύεται σχετικά με οποιοδήποτε άλλο θέμα, όπου είναι απαραίτητο.</w:t>
      </w:r>
    </w:p>
    <w:p w14:paraId="6F5364CC" w14:textId="26877FB1" w:rsidR="00A47DFF" w:rsidRDefault="003D520B" w:rsidP="00FE26BF">
      <w:pPr>
        <w:pStyle w:val="30"/>
      </w:pPr>
      <w:bookmarkStart w:id="725" w:name="_Ref159853448"/>
      <w:bookmarkStart w:id="726" w:name="_Toc180679405"/>
      <w:r>
        <w:t xml:space="preserve">GDPR </w:t>
      </w:r>
      <w:proofErr w:type="spellStart"/>
      <w:r>
        <w:t>Compliance</w:t>
      </w:r>
      <w:proofErr w:type="spellEnd"/>
      <w:r>
        <w:t xml:space="preserve"> </w:t>
      </w:r>
      <w:proofErr w:type="spellStart"/>
      <w:r>
        <w:t>Platform</w:t>
      </w:r>
      <w:bookmarkEnd w:id="725"/>
      <w:bookmarkEnd w:id="726"/>
      <w:proofErr w:type="spellEnd"/>
    </w:p>
    <w:p w14:paraId="2E91AE37" w14:textId="77777777" w:rsidR="001270A8" w:rsidRPr="00B677F6" w:rsidRDefault="001270A8" w:rsidP="001270A8">
      <w:pPr>
        <w:spacing w:line="360" w:lineRule="exact"/>
        <w:rPr>
          <w:lang w:val="el-GR"/>
        </w:rPr>
      </w:pPr>
      <w:r w:rsidRPr="00B677F6">
        <w:rPr>
          <w:lang w:val="el-GR"/>
        </w:rPr>
        <w:t>Η ανάπτυξη ενός εξειδικευμένου συστήματος/ ηλεκτρονικής πλατφόρμας (</w:t>
      </w:r>
      <w:r w:rsidRPr="005A5264">
        <w:t>GDPR</w:t>
      </w:r>
      <w:r w:rsidRPr="00B677F6">
        <w:rPr>
          <w:lang w:val="el-GR"/>
        </w:rPr>
        <w:t xml:space="preserve"> </w:t>
      </w:r>
      <w:r w:rsidRPr="005A5264">
        <w:t>Compliance</w:t>
      </w:r>
      <w:r w:rsidRPr="00B677F6">
        <w:rPr>
          <w:lang w:val="el-GR"/>
        </w:rPr>
        <w:t xml:space="preserve"> </w:t>
      </w:r>
      <w:r w:rsidRPr="005A5264">
        <w:t>Platform</w:t>
      </w:r>
      <w:r w:rsidRPr="00B677F6">
        <w:rPr>
          <w:lang w:val="el-GR"/>
        </w:rPr>
        <w:t>) θα υποστηρίξει και διευκολύνει δραστικά τον υπεύθυνο προστασίας προσωπικών δεδομένων (</w:t>
      </w:r>
      <w:r w:rsidRPr="005A5264">
        <w:t>Data</w:t>
      </w:r>
      <w:r w:rsidRPr="00B677F6">
        <w:rPr>
          <w:lang w:val="el-GR"/>
        </w:rPr>
        <w:t xml:space="preserve"> </w:t>
      </w:r>
      <w:r w:rsidRPr="005A5264">
        <w:t>Protection</w:t>
      </w:r>
      <w:r w:rsidRPr="00B677F6">
        <w:rPr>
          <w:lang w:val="el-GR"/>
        </w:rPr>
        <w:t xml:space="preserve"> </w:t>
      </w:r>
      <w:r w:rsidRPr="005A5264">
        <w:t>Officer</w:t>
      </w:r>
      <w:r w:rsidRPr="00B677F6">
        <w:rPr>
          <w:lang w:val="el-GR"/>
        </w:rPr>
        <w:t xml:space="preserve"> (</w:t>
      </w:r>
      <w:r w:rsidRPr="005A5264">
        <w:t>DPO</w:t>
      </w:r>
      <w:r w:rsidRPr="00B677F6">
        <w:rPr>
          <w:lang w:val="el-GR"/>
        </w:rPr>
        <w:t xml:space="preserve">)) και την ομάδα του στις αυξημένες υποχρεώσεις τους. Η </w:t>
      </w:r>
      <w:r w:rsidRPr="00B677F6">
        <w:rPr>
          <w:lang w:val="el-GR"/>
        </w:rPr>
        <w:lastRenderedPageBreak/>
        <w:t>αποτελεσματική διαχείριση μεγάλου όγκου αιτημάτων, η συλλογή των απαιτούμενων στοιχείων συμμόρφωσης των προμηθευτών και συνεργατών (</w:t>
      </w:r>
      <w:r w:rsidRPr="005A5264">
        <w:t>processors</w:t>
      </w:r>
      <w:r w:rsidRPr="00B677F6">
        <w:rPr>
          <w:lang w:val="el-GR"/>
        </w:rPr>
        <w:t xml:space="preserve">), ο εντοπισμός και η αρχειοθέτηση των νέων νόμων, αποφάσεων και εγκυκλίων για το </w:t>
      </w:r>
      <w:r w:rsidRPr="005A5264">
        <w:t>GDPR</w:t>
      </w:r>
      <w:r w:rsidRPr="00B677F6">
        <w:rPr>
          <w:lang w:val="el-GR"/>
        </w:rPr>
        <w:t xml:space="preserve"> και η συλλογή αποδείξεων που μπορούν να χρησιμοποιηθούν σε περίπτωση ελέγχου, καθιστούν τη χρήση του λογισμικού θεμελιώδους σημασίας για την ομαλή μετάβαση του Οργανισμού στη μετά </w:t>
      </w:r>
      <w:r w:rsidRPr="005A5264">
        <w:t>GDPR</w:t>
      </w:r>
      <w:r w:rsidRPr="00B677F6">
        <w:rPr>
          <w:lang w:val="el-GR"/>
        </w:rPr>
        <w:t xml:space="preserve"> εποχή.</w:t>
      </w:r>
    </w:p>
    <w:p w14:paraId="25D54188" w14:textId="77777777" w:rsidR="001270A8" w:rsidRPr="00B677F6" w:rsidRDefault="001270A8" w:rsidP="001270A8">
      <w:pPr>
        <w:spacing w:line="360" w:lineRule="exact"/>
        <w:rPr>
          <w:lang w:val="el-GR"/>
        </w:rPr>
      </w:pPr>
      <w:r w:rsidRPr="00B677F6">
        <w:rPr>
          <w:lang w:val="el-GR"/>
        </w:rPr>
        <w:t xml:space="preserve">Μέσω του </w:t>
      </w:r>
      <w:r w:rsidRPr="005A5264">
        <w:t>GDPR</w:t>
      </w:r>
      <w:r w:rsidRPr="00B677F6">
        <w:rPr>
          <w:lang w:val="el-GR"/>
        </w:rPr>
        <w:t xml:space="preserve"> </w:t>
      </w:r>
      <w:r w:rsidRPr="005A5264">
        <w:t>Management</w:t>
      </w:r>
      <w:r w:rsidRPr="00B677F6">
        <w:rPr>
          <w:lang w:val="el-GR"/>
        </w:rPr>
        <w:t>, θα διαχειρίζονται εύκολα, πρακτικά και αποτελεσματικά οι διαδικασίες υποδοχής και υλοποίησης των δικαιωμάτων των φυσικών προσώπων, οι καταγγελίες και τα παράπονα που σχετίζονται με τα προσωπικά δεδομένα, τα περιστατικά διαρροής δεδομένων, η συμμόρφωση των προμηθευτών και συνεργατών (</w:t>
      </w:r>
      <w:r w:rsidRPr="005A5264">
        <w:t>processors</w:t>
      </w:r>
      <w:r w:rsidRPr="00B677F6">
        <w:rPr>
          <w:lang w:val="el-GR"/>
        </w:rPr>
        <w:t>) καθώς και η παρακολούθηση των αλλαγών και των εξελίξεων του θεσμικού πλαισίου.</w:t>
      </w:r>
    </w:p>
    <w:p w14:paraId="013FD82D" w14:textId="77777777" w:rsidR="001270A8" w:rsidRPr="00B677F6" w:rsidRDefault="001270A8" w:rsidP="001270A8">
      <w:pPr>
        <w:spacing w:line="360" w:lineRule="exact"/>
        <w:rPr>
          <w:lang w:val="el-GR"/>
        </w:rPr>
      </w:pPr>
    </w:p>
    <w:p w14:paraId="0954DAB1" w14:textId="77777777" w:rsidR="001270A8" w:rsidRPr="00A9720A" w:rsidRDefault="001270A8" w:rsidP="00FE26BF">
      <w:pPr>
        <w:pStyle w:val="4"/>
      </w:pPr>
      <w:bookmarkStart w:id="727" w:name="_Toc180679406"/>
      <w:r w:rsidRPr="001270A8">
        <w:t>Συνοπτική</w:t>
      </w:r>
      <w:r w:rsidRPr="00A9720A">
        <w:t xml:space="preserve"> περιγραφή</w:t>
      </w:r>
      <w:bookmarkEnd w:id="727"/>
      <w:r w:rsidRPr="00A9720A">
        <w:t xml:space="preserve"> </w:t>
      </w:r>
    </w:p>
    <w:p w14:paraId="17566F74" w14:textId="77777777" w:rsidR="001270A8" w:rsidRPr="00B677F6" w:rsidRDefault="001270A8" w:rsidP="001270A8">
      <w:pPr>
        <w:spacing w:line="360" w:lineRule="exact"/>
        <w:rPr>
          <w:lang w:val="el-GR"/>
        </w:rPr>
      </w:pPr>
      <w:r w:rsidRPr="00B677F6">
        <w:rPr>
          <w:lang w:val="el-GR"/>
        </w:rPr>
        <w:t xml:space="preserve">Το προτεινόμενο σύστημα/πλατφόρμα θα πρέπει να ενσωματώνει τις βέλτιστες διεθνείς πρακτικές και να αυτοματοποιεί τις διαδικασίες που σχετίζονται με τη συμμόρφωση του φορέα με τον </w:t>
      </w:r>
      <w:r w:rsidRPr="00CF1130">
        <w:t>GDPR</w:t>
      </w:r>
      <w:r w:rsidRPr="00B677F6">
        <w:rPr>
          <w:lang w:val="el-GR"/>
        </w:rPr>
        <w:t xml:space="preserve">. </w:t>
      </w:r>
    </w:p>
    <w:p w14:paraId="69FE6821" w14:textId="77777777" w:rsidR="001270A8" w:rsidRPr="00B677F6" w:rsidRDefault="001270A8" w:rsidP="001270A8">
      <w:pPr>
        <w:spacing w:line="360" w:lineRule="exact"/>
        <w:rPr>
          <w:lang w:val="el-GR"/>
        </w:rPr>
      </w:pPr>
      <w:r w:rsidRPr="00B677F6">
        <w:rPr>
          <w:lang w:val="el-GR"/>
        </w:rPr>
        <w:t>Ειδικότερα, μέσω του συστήματος θα πρέπει να είναι δυνατή η διαχείριση των ακόλουθων διαδικασιών:</w:t>
      </w:r>
    </w:p>
    <w:p w14:paraId="5FED97E9"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Ικανοποίηση των βασικών απαιτήσεων του </w:t>
      </w:r>
      <w:r w:rsidRPr="00CF1130">
        <w:t>GDPR</w:t>
      </w:r>
    </w:p>
    <w:p w14:paraId="38E9A69A"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Κεντρική διαχείριση μιας σειράς εργασιών με τις οποίες είναι επιφορτισμένος ο Υπεύθυνος Προστασίας Δεδομένων (</w:t>
      </w:r>
      <w:r w:rsidRPr="00CF1130">
        <w:t>DPO</w:t>
      </w:r>
      <w:r w:rsidRPr="00B677F6">
        <w:rPr>
          <w:lang w:val="el-GR"/>
        </w:rPr>
        <w:t>), εύκολα και γρήγορα, χωρίς την ύπαρξη της ανάγκης για τήρηση πολλαπλών αρχείων σε διαφορετικές τοποθεσίες αποθήκευσης.</w:t>
      </w:r>
    </w:p>
    <w:p w14:paraId="76A93D6E" w14:textId="77777777" w:rsidR="001270A8" w:rsidRPr="00B677F6" w:rsidRDefault="001270A8" w:rsidP="008C3594">
      <w:pPr>
        <w:pStyle w:val="aff"/>
        <w:numPr>
          <w:ilvl w:val="0"/>
          <w:numId w:val="78"/>
        </w:numPr>
        <w:suppressAutoHyphens w:val="0"/>
        <w:spacing w:line="360" w:lineRule="exact"/>
        <w:rPr>
          <w:lang w:val="el-GR"/>
        </w:rPr>
      </w:pPr>
      <w:bookmarkStart w:id="728" w:name="_Hlk76385946"/>
      <w:r w:rsidRPr="00B677F6">
        <w:rPr>
          <w:lang w:val="el-GR"/>
        </w:rPr>
        <w:t>Άμεση εποπτεία δεικτών, μέσω των διαθέσιμων οθονών του λογισμικού, ώστε ο Οργανισμός – χρήστης να έχει εικόνα της συμμόρφωσής του.</w:t>
      </w:r>
    </w:p>
    <w:bookmarkEnd w:id="728"/>
    <w:p w14:paraId="55A69CD8"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Εξαγωγή έτοιμων αναφορών στα απαραίτητα αρχεία για την αποστολή και ενημέρωση της Εποπτικής Αρχής, καθώς και  </w:t>
      </w:r>
      <w:proofErr w:type="spellStart"/>
      <w:r w:rsidRPr="00B677F6">
        <w:rPr>
          <w:lang w:val="el-GR"/>
        </w:rPr>
        <w:t>παραμετροποιήσιμων</w:t>
      </w:r>
      <w:proofErr w:type="spellEnd"/>
      <w:r w:rsidRPr="00B677F6">
        <w:rPr>
          <w:lang w:val="el-GR"/>
        </w:rPr>
        <w:t xml:space="preserve"> αναφορών για την αποστολή σε εσωτερικά και εξωτερικά ενδιαφερόμενα μέρη, σε διαφορετικούς δημοφιλείς τύπους αρχείων (ενδεικτικά αναφέρονται αρχεία τύπου </w:t>
      </w:r>
      <w:r w:rsidRPr="00CF1130">
        <w:t>Excel</w:t>
      </w:r>
      <w:r w:rsidRPr="00B677F6">
        <w:rPr>
          <w:lang w:val="el-GR"/>
        </w:rPr>
        <w:t xml:space="preserve">, </w:t>
      </w:r>
      <w:r w:rsidRPr="00CF1130">
        <w:t>Word</w:t>
      </w:r>
      <w:r w:rsidRPr="00B677F6">
        <w:rPr>
          <w:lang w:val="el-GR"/>
        </w:rPr>
        <w:t xml:space="preserve">, </w:t>
      </w:r>
      <w:r w:rsidRPr="00CF1130">
        <w:t>PDF</w:t>
      </w:r>
      <w:r w:rsidRPr="00B677F6">
        <w:rPr>
          <w:lang w:val="el-GR"/>
        </w:rPr>
        <w:t>).</w:t>
      </w:r>
    </w:p>
    <w:p w14:paraId="73DBFC48"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Τήρηση Αρχείων Δραστηριοτήτων Επεξεργασίας με καταγραφή των απαραίτητων πεδίων με δυνατότητα </w:t>
      </w:r>
      <w:proofErr w:type="spellStart"/>
      <w:r w:rsidRPr="00B677F6">
        <w:rPr>
          <w:lang w:val="el-GR"/>
        </w:rPr>
        <w:t>επικαιροποίησης</w:t>
      </w:r>
      <w:proofErr w:type="spellEnd"/>
      <w:r w:rsidRPr="00B677F6">
        <w:rPr>
          <w:lang w:val="el-GR"/>
        </w:rPr>
        <w:t xml:space="preserve"> και έγκρισής τους, ώστε να καλύπτονται οι απαιτήσεις του </w:t>
      </w:r>
      <w:proofErr w:type="spellStart"/>
      <w:r w:rsidRPr="00B677F6">
        <w:rPr>
          <w:lang w:val="el-GR"/>
        </w:rPr>
        <w:t>Άρ</w:t>
      </w:r>
      <w:proofErr w:type="spellEnd"/>
      <w:r w:rsidRPr="00B677F6">
        <w:rPr>
          <w:lang w:val="el-GR"/>
        </w:rPr>
        <w:t>. 30 του ΓΚΠΔ.</w:t>
      </w:r>
    </w:p>
    <w:p w14:paraId="596A52FC"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διαχείριση αιτημάτων που σχετίζονται με τα δικαιώματα των φυσικών προσώπων.</w:t>
      </w:r>
    </w:p>
    <w:p w14:paraId="5EFE7F10"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διαχείριση περιστατικών παραβίασης προσωπικών δεδομένων.</w:t>
      </w:r>
    </w:p>
    <w:p w14:paraId="645D69C5"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παρακολούθηση των συμβάσεων με Εκτελούντες την Επεξεργασία, καθώς και αξιολόγηση των κινδύνων για την προστασία των προσωπικών δεδομένων στο πλαίσιο της συνεργασίας με τα τρίτα μέρη.</w:t>
      </w:r>
    </w:p>
    <w:p w14:paraId="6EAF860D"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Διενέργεια Εκτίμησης Αντικτύπου που σχετίζεται με τα Προσωπικά Δεδομένα (</w:t>
      </w:r>
      <w:r w:rsidRPr="00CF1130">
        <w:t>DPIA</w:t>
      </w:r>
      <w:r w:rsidRPr="00B677F6">
        <w:rPr>
          <w:lang w:val="el-GR"/>
        </w:rPr>
        <w:t>).</w:t>
      </w:r>
    </w:p>
    <w:p w14:paraId="5EB6989B"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lastRenderedPageBreak/>
        <w:t>Καταγραφή και διαχείριση καταγγελιών που απαιτούν διερεύνηση και τεκμηρίωση.</w:t>
      </w:r>
    </w:p>
    <w:p w14:paraId="1E096421"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Παραγωγή στατιστικών αποτελεσμάτων και δυνατότητα εξαγωγής αναφορών. </w:t>
      </w:r>
    </w:p>
    <w:p w14:paraId="6952F617" w14:textId="69DF454E" w:rsidR="001270A8" w:rsidRPr="00B677F6" w:rsidRDefault="00380446" w:rsidP="008C3594">
      <w:pPr>
        <w:pStyle w:val="aff"/>
        <w:numPr>
          <w:ilvl w:val="0"/>
          <w:numId w:val="78"/>
        </w:numPr>
        <w:suppressAutoHyphens w:val="0"/>
        <w:spacing w:line="360" w:lineRule="exact"/>
        <w:rPr>
          <w:lang w:val="el-GR"/>
        </w:rPr>
      </w:pPr>
      <w:r w:rsidRPr="00380446">
        <w:rPr>
          <w:lang w:val="el-GR"/>
        </w:rPr>
        <w:t>Ενημέρωση χρήστη από την υποστηρικτική ομάδα του αναδόχου για τις Εργασίες που είναι επιφορτισμένος να εκτελέσει</w:t>
      </w:r>
      <w:r w:rsidR="001270A8" w:rsidRPr="00B677F6">
        <w:rPr>
          <w:lang w:val="el-GR"/>
        </w:rPr>
        <w:t>.</w:t>
      </w:r>
    </w:p>
    <w:p w14:paraId="2EB7C1B9" w14:textId="77777777" w:rsidR="001270A8" w:rsidRPr="00B677F6" w:rsidRDefault="001270A8" w:rsidP="001270A8">
      <w:pPr>
        <w:spacing w:line="360" w:lineRule="exact"/>
        <w:rPr>
          <w:lang w:val="el-GR"/>
        </w:rPr>
      </w:pPr>
      <w:r w:rsidRPr="00B677F6">
        <w:rPr>
          <w:lang w:val="el-GR"/>
        </w:rPr>
        <w:t xml:space="preserve">Επίσης θα πρέπει να υποστηρίζει τον </w:t>
      </w:r>
      <w:r w:rsidRPr="00CF1130">
        <w:t>DPO</w:t>
      </w:r>
      <w:r w:rsidRPr="00B677F6">
        <w:rPr>
          <w:lang w:val="el-GR"/>
        </w:rPr>
        <w:t xml:space="preserve"> με τις παρακάτω δυνατότητες:</w:t>
      </w:r>
    </w:p>
    <w:p w14:paraId="5A8FA93A"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 xml:space="preserve">αποτελεσματική διαχείριση μεγάλου όγκου αιτημάτων, </w:t>
      </w:r>
    </w:p>
    <w:p w14:paraId="545BF9CD"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 xml:space="preserve">συλλογή των απαιτούμενων στοιχείων συμμόρφωσης των </w:t>
      </w:r>
      <w:r w:rsidRPr="00CF1130">
        <w:t>processors</w:t>
      </w:r>
      <w:r w:rsidRPr="00B677F6">
        <w:rPr>
          <w:lang w:val="el-GR"/>
        </w:rPr>
        <w:t xml:space="preserve"> </w:t>
      </w:r>
    </w:p>
    <w:p w14:paraId="678AFE3E"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 xml:space="preserve">εντοπισμός και αρχειοθέτηση των νέων νόμων, αποφάσεων και εγκυκλίων για το </w:t>
      </w:r>
      <w:r w:rsidRPr="00CF1130">
        <w:t>GDPR</w:t>
      </w:r>
      <w:r w:rsidRPr="00B677F6">
        <w:rPr>
          <w:lang w:val="el-GR"/>
        </w:rPr>
        <w:t xml:space="preserve"> </w:t>
      </w:r>
    </w:p>
    <w:p w14:paraId="5A488962"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συλλογή αποδείξεων που μπορούν να χρησιμοποιηθούν σε περίπτωση ελέγχου</w:t>
      </w:r>
    </w:p>
    <w:p w14:paraId="2BCB4DEB" w14:textId="77777777" w:rsidR="001270A8" w:rsidRPr="00B677F6" w:rsidRDefault="001270A8" w:rsidP="001270A8">
      <w:pPr>
        <w:spacing w:line="360" w:lineRule="exact"/>
        <w:rPr>
          <w:lang w:val="el-GR"/>
        </w:rPr>
      </w:pPr>
    </w:p>
    <w:p w14:paraId="3178F7A1" w14:textId="77777777" w:rsidR="001270A8" w:rsidRPr="00A9720A" w:rsidRDefault="001270A8" w:rsidP="00FE26BF">
      <w:pPr>
        <w:pStyle w:val="4"/>
      </w:pPr>
      <w:bookmarkStart w:id="729" w:name="_Toc180679407"/>
      <w:r w:rsidRPr="001270A8">
        <w:t>Λειτουργικές</w:t>
      </w:r>
      <w:r w:rsidRPr="00A9720A">
        <w:t xml:space="preserve"> προδιαγραφές</w:t>
      </w:r>
      <w:bookmarkEnd w:id="729"/>
    </w:p>
    <w:p w14:paraId="08C0AB5E" w14:textId="77777777" w:rsidR="001270A8" w:rsidRPr="00B677F6" w:rsidRDefault="001270A8" w:rsidP="001270A8">
      <w:pPr>
        <w:spacing w:line="360" w:lineRule="exact"/>
        <w:rPr>
          <w:lang w:val="el-GR"/>
        </w:rPr>
      </w:pPr>
      <w:r w:rsidRPr="00B677F6">
        <w:rPr>
          <w:lang w:val="el-GR"/>
        </w:rPr>
        <w:t>Το προτεινόμενο σύστημα θα πρέπει να καλύπτει τις παρακάτω λειτουργικές προδιαγραφές:</w:t>
      </w:r>
    </w:p>
    <w:p w14:paraId="627ADA63"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Αρχείο</w:t>
      </w:r>
      <w:proofErr w:type="spellEnd"/>
      <w:r w:rsidRPr="00B70793">
        <w:rPr>
          <w:b/>
          <w:bCs/>
        </w:rPr>
        <w:t xml:space="preserve"> </w:t>
      </w:r>
      <w:proofErr w:type="spellStart"/>
      <w:r w:rsidRPr="00B70793">
        <w:rPr>
          <w:b/>
          <w:bCs/>
        </w:rPr>
        <w:t>Δρ</w:t>
      </w:r>
      <w:proofErr w:type="spellEnd"/>
      <w:r w:rsidRPr="00B70793">
        <w:rPr>
          <w:b/>
          <w:bCs/>
        </w:rPr>
        <w:t>αστηριοτήτων Επ</w:t>
      </w:r>
      <w:proofErr w:type="spellStart"/>
      <w:r w:rsidRPr="00B70793">
        <w:rPr>
          <w:b/>
          <w:bCs/>
        </w:rPr>
        <w:t>εξεργ</w:t>
      </w:r>
      <w:proofErr w:type="spellEnd"/>
      <w:r w:rsidRPr="00B70793">
        <w:rPr>
          <w:b/>
          <w:bCs/>
        </w:rPr>
        <w:t xml:space="preserve">ασίας </w:t>
      </w:r>
    </w:p>
    <w:p w14:paraId="1E18EC5F"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Οργάνωση των δραστηριοτήτων επεξεργασίας σε μορφή αποδεκτή από τις εποπτικές αρχές.</w:t>
      </w:r>
    </w:p>
    <w:p w14:paraId="3D30BB46"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Διανομή των δραστηριοτήτων επεξεργασίας στους επιχειρησιακούς υπευθύνους τους.</w:t>
      </w:r>
    </w:p>
    <w:p w14:paraId="118D4034"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Διαχείριση και </w:t>
      </w:r>
      <w:proofErr w:type="spellStart"/>
      <w:r w:rsidRPr="00B677F6">
        <w:rPr>
          <w:lang w:val="el-GR"/>
        </w:rPr>
        <w:t>επικαιροποίηση</w:t>
      </w:r>
      <w:proofErr w:type="spellEnd"/>
      <w:r w:rsidRPr="00B677F6">
        <w:rPr>
          <w:lang w:val="el-GR"/>
        </w:rPr>
        <w:t xml:space="preserve"> των δραστηριοτήτων επεξεργασίας.</w:t>
      </w:r>
    </w:p>
    <w:p w14:paraId="72E4C136" w14:textId="77777777" w:rsidR="001270A8" w:rsidRPr="00B70793" w:rsidRDefault="001270A8" w:rsidP="008C3594">
      <w:pPr>
        <w:pStyle w:val="aff"/>
        <w:numPr>
          <w:ilvl w:val="0"/>
          <w:numId w:val="78"/>
        </w:numPr>
        <w:suppressAutoHyphens w:val="0"/>
        <w:spacing w:line="360" w:lineRule="exact"/>
        <w:rPr>
          <w:b/>
          <w:bCs/>
        </w:rPr>
      </w:pPr>
      <w:r w:rsidRPr="00B70793">
        <w:rPr>
          <w:b/>
          <w:bCs/>
        </w:rPr>
        <w:t>Παραβ</w:t>
      </w:r>
      <w:proofErr w:type="spellStart"/>
      <w:r w:rsidRPr="00B70793">
        <w:rPr>
          <w:b/>
          <w:bCs/>
        </w:rPr>
        <w:t>ιάσεις</w:t>
      </w:r>
      <w:proofErr w:type="spellEnd"/>
      <w:r w:rsidRPr="00B70793">
        <w:rPr>
          <w:b/>
          <w:bCs/>
        </w:rPr>
        <w:t xml:space="preserve"> </w:t>
      </w:r>
      <w:proofErr w:type="spellStart"/>
      <w:r w:rsidRPr="00B70793">
        <w:rPr>
          <w:b/>
          <w:bCs/>
        </w:rPr>
        <w:t>Προσω</w:t>
      </w:r>
      <w:proofErr w:type="spellEnd"/>
      <w:r w:rsidRPr="00B70793">
        <w:rPr>
          <w:b/>
          <w:bCs/>
        </w:rPr>
        <w:t xml:space="preserve">πικών </w:t>
      </w:r>
      <w:proofErr w:type="spellStart"/>
      <w:r w:rsidRPr="00B70793">
        <w:rPr>
          <w:b/>
          <w:bCs/>
        </w:rPr>
        <w:t>δεδομένων</w:t>
      </w:r>
      <w:proofErr w:type="spellEnd"/>
      <w:r w:rsidRPr="00B70793">
        <w:rPr>
          <w:b/>
          <w:bCs/>
        </w:rPr>
        <w:t xml:space="preserve"> </w:t>
      </w:r>
    </w:p>
    <w:p w14:paraId="4CD528E8"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Αξιολόγηση των περιστατικών και διαχείρισης της γνωστοποίησης σε εποπτικές αρχές και υποκείμενα των δεδομένων.</w:t>
      </w:r>
    </w:p>
    <w:p w14:paraId="288F2287"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Παρακολούθηση και αξιολόγηση ενεργειών για την αντιμετώπισή τους.</w:t>
      </w:r>
    </w:p>
    <w:p w14:paraId="162C4B25"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Ενημέρωση για τις αιτίες παραβίασης και </w:t>
      </w:r>
      <w:r w:rsidRPr="00B70793">
        <w:t>on</w:t>
      </w:r>
      <w:r w:rsidRPr="00B677F6">
        <w:rPr>
          <w:lang w:val="el-GR"/>
        </w:rPr>
        <w:t>–</w:t>
      </w:r>
      <w:r w:rsidRPr="00B70793">
        <w:t>line</w:t>
      </w:r>
      <w:r w:rsidRPr="00B677F6">
        <w:rPr>
          <w:lang w:val="el-GR"/>
        </w:rPr>
        <w:t xml:space="preserve"> στατιστική ανάλυση.</w:t>
      </w:r>
    </w:p>
    <w:p w14:paraId="3C4B8376"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Αιτήμ</w:t>
      </w:r>
      <w:proofErr w:type="spellEnd"/>
      <w:r w:rsidRPr="00B70793">
        <w:rPr>
          <w:b/>
          <w:bCs/>
        </w:rPr>
        <w:t>ατα υπ</w:t>
      </w:r>
      <w:proofErr w:type="spellStart"/>
      <w:r w:rsidRPr="00B70793">
        <w:rPr>
          <w:b/>
          <w:bCs/>
        </w:rPr>
        <w:t>οκείμενων</w:t>
      </w:r>
      <w:proofErr w:type="spellEnd"/>
      <w:r w:rsidRPr="00B70793">
        <w:rPr>
          <w:b/>
          <w:bCs/>
        </w:rPr>
        <w:t xml:space="preserve"> </w:t>
      </w:r>
      <w:proofErr w:type="spellStart"/>
      <w:r w:rsidRPr="00B70793">
        <w:rPr>
          <w:b/>
          <w:bCs/>
        </w:rPr>
        <w:t>δεδομένων</w:t>
      </w:r>
      <w:proofErr w:type="spellEnd"/>
      <w:r w:rsidRPr="00B70793">
        <w:rPr>
          <w:b/>
          <w:bCs/>
        </w:rPr>
        <w:t xml:space="preserve"> </w:t>
      </w:r>
    </w:p>
    <w:p w14:paraId="37FF287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Διαχείριση και παρακολούθηση αιτημάτων των υποκειμένων για τα δικαιώματά τους στα προσωπικά τους δεδομένα.</w:t>
      </w:r>
    </w:p>
    <w:p w14:paraId="52C0854B"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Ανάθεση της αξιολόγησης και την υλοποίησης του αιτήματος και τήρηση της απαραίτητης τεκμηρίωσης.</w:t>
      </w:r>
    </w:p>
    <w:p w14:paraId="3EC67832"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Ενημέρωση για καθυστερήσεις απάντησης αιτημάτων. </w:t>
      </w:r>
    </w:p>
    <w:p w14:paraId="5EFDE9DB" w14:textId="77777777" w:rsidR="001270A8" w:rsidRPr="00B70793" w:rsidRDefault="001270A8" w:rsidP="008C3594">
      <w:pPr>
        <w:pStyle w:val="aff"/>
        <w:numPr>
          <w:ilvl w:val="0"/>
          <w:numId w:val="78"/>
        </w:numPr>
        <w:suppressAutoHyphens w:val="0"/>
        <w:spacing w:line="360" w:lineRule="exact"/>
        <w:rPr>
          <w:b/>
          <w:bCs/>
        </w:rPr>
      </w:pPr>
      <w:r w:rsidRPr="00B70793">
        <w:rPr>
          <w:b/>
          <w:bCs/>
        </w:rPr>
        <w:t>Κατα</w:t>
      </w:r>
      <w:proofErr w:type="spellStart"/>
      <w:r w:rsidRPr="00B70793">
        <w:rPr>
          <w:b/>
          <w:bCs/>
        </w:rPr>
        <w:t>γγελίες</w:t>
      </w:r>
      <w:proofErr w:type="spellEnd"/>
      <w:r w:rsidRPr="00B70793">
        <w:rPr>
          <w:b/>
          <w:bCs/>
        </w:rPr>
        <w:t xml:space="preserve"> </w:t>
      </w:r>
    </w:p>
    <w:p w14:paraId="4E0172A4"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Οργάνωση των πληροφοριών που έχουν προκύψει από την καταγγελία.</w:t>
      </w:r>
    </w:p>
    <w:p w14:paraId="2897CFA0"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Ανάθεση της διερεύνησης των αιτιών.</w:t>
      </w:r>
    </w:p>
    <w:p w14:paraId="630502FE" w14:textId="77777777" w:rsidR="001270A8" w:rsidRPr="00B70793" w:rsidRDefault="001270A8" w:rsidP="008C3594">
      <w:pPr>
        <w:pStyle w:val="aff"/>
        <w:numPr>
          <w:ilvl w:val="1"/>
          <w:numId w:val="78"/>
        </w:numPr>
        <w:suppressAutoHyphens w:val="0"/>
        <w:spacing w:line="360" w:lineRule="exact"/>
      </w:pPr>
      <w:proofErr w:type="spellStart"/>
      <w:r w:rsidRPr="00B70793">
        <w:t>Δι</w:t>
      </w:r>
      <w:proofErr w:type="spellEnd"/>
      <w:r w:rsidRPr="00B70793">
        <w:t xml:space="preserve">αχείριση </w:t>
      </w:r>
      <w:proofErr w:type="spellStart"/>
      <w:r w:rsidRPr="00B70793">
        <w:t>της</w:t>
      </w:r>
      <w:proofErr w:type="spellEnd"/>
      <w:r w:rsidRPr="00B70793">
        <w:t xml:space="preserve"> απ</w:t>
      </w:r>
      <w:proofErr w:type="spellStart"/>
      <w:r w:rsidRPr="00B70793">
        <w:t>άντησης</w:t>
      </w:r>
      <w:proofErr w:type="spellEnd"/>
      <w:r w:rsidRPr="00B70793">
        <w:t>.</w:t>
      </w:r>
    </w:p>
    <w:p w14:paraId="5250AA41"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Δι</w:t>
      </w:r>
      <w:proofErr w:type="spellEnd"/>
      <w:r w:rsidRPr="00B70793">
        <w:rPr>
          <w:b/>
          <w:bCs/>
        </w:rPr>
        <w:t xml:space="preserve">αχείριση </w:t>
      </w:r>
      <w:proofErr w:type="spellStart"/>
      <w:r w:rsidRPr="00B70793">
        <w:rPr>
          <w:b/>
          <w:bCs/>
        </w:rPr>
        <w:t>Εκτελούντων</w:t>
      </w:r>
      <w:proofErr w:type="spellEnd"/>
      <w:r w:rsidRPr="00B70793">
        <w:rPr>
          <w:b/>
          <w:bCs/>
        </w:rPr>
        <w:t xml:space="preserve"> </w:t>
      </w:r>
      <w:proofErr w:type="spellStart"/>
      <w:r w:rsidRPr="00B70793">
        <w:rPr>
          <w:b/>
          <w:bCs/>
        </w:rPr>
        <w:t>την</w:t>
      </w:r>
      <w:proofErr w:type="spellEnd"/>
      <w:r w:rsidRPr="00B70793">
        <w:rPr>
          <w:b/>
          <w:bCs/>
        </w:rPr>
        <w:t xml:space="preserve"> Επ</w:t>
      </w:r>
      <w:proofErr w:type="spellStart"/>
      <w:r w:rsidRPr="00B70793">
        <w:rPr>
          <w:b/>
          <w:bCs/>
        </w:rPr>
        <w:t>εξεργ</w:t>
      </w:r>
      <w:proofErr w:type="spellEnd"/>
      <w:r w:rsidRPr="00B70793">
        <w:rPr>
          <w:b/>
          <w:bCs/>
        </w:rPr>
        <w:t xml:space="preserve">ασία </w:t>
      </w:r>
    </w:p>
    <w:p w14:paraId="7BA0739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Οργάνωση των συμβάσεων με τρίτα μέρη.</w:t>
      </w:r>
    </w:p>
    <w:p w14:paraId="557FBBAD"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Δημιουργία ενιαίου πλαισίου διαχείρισης συνεργατών και αξιολόγηση των προμηθευτών με βάση την κρισιμότητα της επεξεργασίας που διενεργούν.</w:t>
      </w:r>
    </w:p>
    <w:p w14:paraId="204FC8DF"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lastRenderedPageBreak/>
        <w:t>Ειδοποίηση για επαναξιολόγηση του συνεργάτη ή λήξη συνεργασίας.</w:t>
      </w:r>
    </w:p>
    <w:p w14:paraId="2FD9D181" w14:textId="77777777" w:rsidR="001270A8" w:rsidRPr="0070259C" w:rsidRDefault="001270A8" w:rsidP="008C3594">
      <w:pPr>
        <w:pStyle w:val="aff"/>
        <w:numPr>
          <w:ilvl w:val="0"/>
          <w:numId w:val="78"/>
        </w:numPr>
        <w:suppressAutoHyphens w:val="0"/>
        <w:spacing w:line="360" w:lineRule="exact"/>
        <w:rPr>
          <w:b/>
          <w:bCs/>
          <w:lang w:val="en-US"/>
        </w:rPr>
      </w:pPr>
      <w:proofErr w:type="spellStart"/>
      <w:r w:rsidRPr="00B70793">
        <w:rPr>
          <w:b/>
          <w:bCs/>
        </w:rPr>
        <w:t>Μελέτη</w:t>
      </w:r>
      <w:proofErr w:type="spellEnd"/>
      <w:r w:rsidRPr="0070259C">
        <w:rPr>
          <w:b/>
          <w:bCs/>
          <w:lang w:val="en-US"/>
        </w:rPr>
        <w:t xml:space="preserve"> </w:t>
      </w:r>
      <w:proofErr w:type="spellStart"/>
      <w:r w:rsidRPr="00B70793">
        <w:rPr>
          <w:b/>
          <w:bCs/>
        </w:rPr>
        <w:t>Εκτίμησης</w:t>
      </w:r>
      <w:proofErr w:type="spellEnd"/>
      <w:r w:rsidRPr="0070259C">
        <w:rPr>
          <w:b/>
          <w:bCs/>
          <w:lang w:val="en-US"/>
        </w:rPr>
        <w:t xml:space="preserve"> </w:t>
      </w:r>
      <w:proofErr w:type="spellStart"/>
      <w:r w:rsidRPr="00B70793">
        <w:rPr>
          <w:b/>
          <w:bCs/>
        </w:rPr>
        <w:t>Αντικτύ</w:t>
      </w:r>
      <w:proofErr w:type="spellEnd"/>
      <w:r w:rsidRPr="00B70793">
        <w:rPr>
          <w:b/>
          <w:bCs/>
        </w:rPr>
        <w:t>που</w:t>
      </w:r>
      <w:r w:rsidRPr="0070259C">
        <w:rPr>
          <w:b/>
          <w:bCs/>
          <w:lang w:val="en-US"/>
        </w:rPr>
        <w:t xml:space="preserve"> – Data Protection Impact Assessment (DPIA)</w:t>
      </w:r>
    </w:p>
    <w:p w14:paraId="52470812"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Διενέργεια αξιολόγησης των κινδύνων </w:t>
      </w:r>
      <w:proofErr w:type="spellStart"/>
      <w:r w:rsidRPr="00B677F6">
        <w:rPr>
          <w:lang w:val="el-GR"/>
        </w:rPr>
        <w:t>ιδιωτικότητας</w:t>
      </w:r>
      <w:proofErr w:type="spellEnd"/>
      <w:r w:rsidRPr="00B677F6">
        <w:rPr>
          <w:lang w:val="el-GR"/>
        </w:rPr>
        <w:t xml:space="preserve"> που ενέχει η επεξεργασία για το υποκείμενο των δεδομένων βάσει της μεθοδολογίας των εποπτικών αρχών </w:t>
      </w:r>
      <w:r w:rsidRPr="00B70793">
        <w:t>CNIL</w:t>
      </w:r>
      <w:r w:rsidRPr="00B677F6">
        <w:rPr>
          <w:lang w:val="el-GR"/>
        </w:rPr>
        <w:t xml:space="preserve"> και </w:t>
      </w:r>
      <w:r w:rsidRPr="00B70793">
        <w:t>ICO</w:t>
      </w:r>
      <w:r w:rsidRPr="00B677F6">
        <w:rPr>
          <w:lang w:val="el-GR"/>
        </w:rPr>
        <w:t xml:space="preserve"> και του διεθνούς προτύπου </w:t>
      </w:r>
      <w:r w:rsidRPr="00B70793">
        <w:t>ISO</w:t>
      </w:r>
      <w:r w:rsidRPr="00B677F6">
        <w:rPr>
          <w:lang w:val="el-GR"/>
        </w:rPr>
        <w:t xml:space="preserve"> 29134.</w:t>
      </w:r>
    </w:p>
    <w:p w14:paraId="0A0D7BF3"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Παρακολούθηση της υλοποίησης και αξιολόγηση των αποτελεσμάτων της μελέτης.</w:t>
      </w:r>
    </w:p>
    <w:p w14:paraId="4258D1D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Δημιουργία και διαχείριση πλάνου αντιμετώπισης των κινδύνων.</w:t>
      </w:r>
    </w:p>
    <w:p w14:paraId="647750FD"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Πίν</w:t>
      </w:r>
      <w:proofErr w:type="spellEnd"/>
      <w:r w:rsidRPr="00B70793">
        <w:rPr>
          <w:b/>
          <w:bCs/>
        </w:rPr>
        <w:t xml:space="preserve">ακας </w:t>
      </w:r>
      <w:proofErr w:type="spellStart"/>
      <w:r w:rsidRPr="00B70793">
        <w:rPr>
          <w:b/>
          <w:bCs/>
        </w:rPr>
        <w:t>ελέγχου</w:t>
      </w:r>
      <w:proofErr w:type="spellEnd"/>
      <w:r w:rsidRPr="00B70793">
        <w:rPr>
          <w:b/>
          <w:bCs/>
        </w:rPr>
        <w:t xml:space="preserve"> – Dashboard </w:t>
      </w:r>
    </w:p>
    <w:p w14:paraId="506AEDF9" w14:textId="77777777" w:rsidR="001270A8" w:rsidRPr="00B70793" w:rsidRDefault="001270A8" w:rsidP="008C3594">
      <w:pPr>
        <w:pStyle w:val="aff"/>
        <w:numPr>
          <w:ilvl w:val="1"/>
          <w:numId w:val="78"/>
        </w:numPr>
        <w:suppressAutoHyphens w:val="0"/>
        <w:spacing w:line="360" w:lineRule="exact"/>
      </w:pPr>
      <w:proofErr w:type="spellStart"/>
      <w:r w:rsidRPr="00B70793">
        <w:t>Στ</w:t>
      </w:r>
      <w:proofErr w:type="spellEnd"/>
      <w:r w:rsidRPr="00B70793">
        <w:t>ατιστική επ</w:t>
      </w:r>
      <w:proofErr w:type="spellStart"/>
      <w:r w:rsidRPr="00B70793">
        <w:t>εξεργ</w:t>
      </w:r>
      <w:proofErr w:type="spellEnd"/>
      <w:r w:rsidRPr="00B70793">
        <w:t xml:space="preserve">ασία </w:t>
      </w:r>
      <w:proofErr w:type="spellStart"/>
      <w:r w:rsidRPr="00B70793">
        <w:t>των</w:t>
      </w:r>
      <w:proofErr w:type="spellEnd"/>
      <w:r w:rsidRPr="00B70793">
        <w:t xml:space="preserve"> απ</w:t>
      </w:r>
      <w:proofErr w:type="spellStart"/>
      <w:r w:rsidRPr="00B70793">
        <w:t>οτελεσμάτων</w:t>
      </w:r>
      <w:proofErr w:type="spellEnd"/>
      <w:r w:rsidRPr="00B70793">
        <w:t>.</w:t>
      </w:r>
    </w:p>
    <w:p w14:paraId="3138512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Άμεση παρουσίαση της κατάστασης υλοποίησης.</w:t>
      </w:r>
    </w:p>
    <w:p w14:paraId="588E545B"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Παραγωγή αναφορών για τη διευκόλυνση της παρακολούθησης της συμμόρφωσης και την επικοινωνία της εντός και εκτός του οργανισμού.</w:t>
      </w:r>
    </w:p>
    <w:p w14:paraId="67470551"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Δι</w:t>
      </w:r>
      <w:proofErr w:type="spellEnd"/>
      <w:r w:rsidRPr="00B70793">
        <w:rPr>
          <w:b/>
          <w:bCs/>
        </w:rPr>
        <w:t xml:space="preserve">αχείριση – Administration </w:t>
      </w:r>
    </w:p>
    <w:p w14:paraId="2AA3E19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Προσαρμογή στο περιβάλλον του οργανισμού.</w:t>
      </w:r>
    </w:p>
    <w:p w14:paraId="6C127702"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Λίστ</w:t>
      </w:r>
      <w:proofErr w:type="spellEnd"/>
      <w:r w:rsidRPr="00B70793">
        <w:rPr>
          <w:b/>
          <w:bCs/>
        </w:rPr>
        <w:t xml:space="preserve">α </w:t>
      </w:r>
      <w:proofErr w:type="spellStart"/>
      <w:r w:rsidRPr="00B70793">
        <w:rPr>
          <w:b/>
          <w:bCs/>
        </w:rPr>
        <w:t>εργ</w:t>
      </w:r>
      <w:proofErr w:type="spellEnd"/>
      <w:r w:rsidRPr="00B70793">
        <w:rPr>
          <w:b/>
          <w:bCs/>
        </w:rPr>
        <w:t xml:space="preserve">ασιών - Task List </w:t>
      </w:r>
    </w:p>
    <w:p w14:paraId="1B6C6C0F"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Γρήγορη παρουσίαση σε μία οθόνη στον χρήστη των εργασιών που εκκρεμούν και του έχουν ανατεθεί.</w:t>
      </w:r>
    </w:p>
    <w:p w14:paraId="297A3752"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Ενεργοποίηση ειδοποιήσεων για νέες εργασίες.</w:t>
      </w:r>
    </w:p>
    <w:p w14:paraId="50A8FD4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Παροχή της εικόνας και σε κινητές συσκευές.</w:t>
      </w:r>
    </w:p>
    <w:p w14:paraId="7E09B1B5" w14:textId="77777777" w:rsidR="001270A8" w:rsidRPr="00B677F6" w:rsidRDefault="001270A8" w:rsidP="001270A8">
      <w:pPr>
        <w:spacing w:line="360" w:lineRule="exact"/>
        <w:rPr>
          <w:lang w:val="el-GR"/>
        </w:rPr>
      </w:pPr>
    </w:p>
    <w:p w14:paraId="54F364F0" w14:textId="77777777" w:rsidR="001270A8" w:rsidRPr="00A9720A" w:rsidRDefault="001270A8" w:rsidP="00FE26BF">
      <w:pPr>
        <w:pStyle w:val="4"/>
      </w:pPr>
      <w:bookmarkStart w:id="730" w:name="_Toc180679408"/>
      <w:r w:rsidRPr="001270A8">
        <w:t>Λοιπά</w:t>
      </w:r>
      <w:r w:rsidRPr="00A9720A">
        <w:t xml:space="preserve"> χαρακτηριστικά και δυνατότητες</w:t>
      </w:r>
      <w:bookmarkEnd w:id="730"/>
    </w:p>
    <w:p w14:paraId="18743284" w14:textId="77777777" w:rsidR="001270A8" w:rsidRPr="00B677F6" w:rsidRDefault="001270A8" w:rsidP="001270A8">
      <w:pPr>
        <w:spacing w:line="360" w:lineRule="exact"/>
        <w:rPr>
          <w:lang w:val="el-GR"/>
        </w:rPr>
      </w:pPr>
      <w:r w:rsidRPr="00B677F6">
        <w:rPr>
          <w:lang w:val="el-GR"/>
        </w:rPr>
        <w:t>Το προτεινόμενο σύστημα θα πρέπει να προσφέρει τις παρακάτω δυνατότητες:</w:t>
      </w:r>
    </w:p>
    <w:p w14:paraId="3CC2B7F0"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Σχεδιασμένο και αναπτυγμένο βάσει των αρχών ασφάλειας και </w:t>
      </w:r>
      <w:proofErr w:type="spellStart"/>
      <w:r w:rsidRPr="00B677F6">
        <w:rPr>
          <w:lang w:val="el-GR"/>
        </w:rPr>
        <w:t>ιδιωτικότητας</w:t>
      </w:r>
      <w:proofErr w:type="spellEnd"/>
      <w:r w:rsidRPr="00B677F6">
        <w:rPr>
          <w:lang w:val="el-GR"/>
        </w:rPr>
        <w:t xml:space="preserve"> από τον σχεδιασμό και εξ ορισμού (</w:t>
      </w:r>
      <w:r w:rsidRPr="006D0527">
        <w:t>security</w:t>
      </w:r>
      <w:r w:rsidRPr="00B677F6">
        <w:rPr>
          <w:lang w:val="el-GR"/>
        </w:rPr>
        <w:t xml:space="preserve"> &amp; </w:t>
      </w:r>
      <w:r w:rsidRPr="006D0527">
        <w:t>privacy</w:t>
      </w:r>
      <w:r w:rsidRPr="00B677F6">
        <w:rPr>
          <w:lang w:val="el-GR"/>
        </w:rPr>
        <w:t xml:space="preserve"> </w:t>
      </w:r>
      <w:r w:rsidRPr="006D0527">
        <w:t>by</w:t>
      </w:r>
      <w:r w:rsidRPr="00B677F6">
        <w:rPr>
          <w:lang w:val="el-GR"/>
        </w:rPr>
        <w:t xml:space="preserve"> </w:t>
      </w:r>
      <w:r w:rsidRPr="006D0527">
        <w:t>design</w:t>
      </w:r>
      <w:r w:rsidRPr="00B677F6">
        <w:rPr>
          <w:lang w:val="el-GR"/>
        </w:rPr>
        <w:t xml:space="preserve"> </w:t>
      </w:r>
      <w:r w:rsidRPr="006D0527">
        <w:t>and</w:t>
      </w:r>
      <w:r w:rsidRPr="00B677F6">
        <w:rPr>
          <w:lang w:val="el-GR"/>
        </w:rPr>
        <w:t xml:space="preserve"> </w:t>
      </w:r>
      <w:r w:rsidRPr="006D0527">
        <w:t>by</w:t>
      </w:r>
      <w:r w:rsidRPr="00B677F6">
        <w:rPr>
          <w:lang w:val="el-GR"/>
        </w:rPr>
        <w:t xml:space="preserve"> </w:t>
      </w:r>
      <w:r w:rsidRPr="006D0527">
        <w:t>default</w:t>
      </w:r>
      <w:r w:rsidRPr="00B677F6">
        <w:rPr>
          <w:lang w:val="el-GR"/>
        </w:rPr>
        <w:t>)</w:t>
      </w:r>
    </w:p>
    <w:p w14:paraId="15173EB1"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Περιβάλλον απόλυτα φιλικό στον χρήστη, εύκολο στην κατανόηση και αποδοτικό στη λειτουργία του. </w:t>
      </w:r>
    </w:p>
    <w:p w14:paraId="37CCD13C"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Δυνατότητα ελευθερίας στον χρήστη να καθορίσει το </w:t>
      </w:r>
      <w:r w:rsidRPr="006D0527">
        <w:t>UI</w:t>
      </w:r>
      <w:r w:rsidRPr="00B677F6">
        <w:rPr>
          <w:lang w:val="el-GR"/>
        </w:rPr>
        <w:t xml:space="preserve"> που θα εργαστεί, επιλέγοντας σε ποια γλώσσα θέλει να δουλέψει, ποιους τίτλους θέλει να χρησιμοποιήσει για τα πεδία, ποια πεδία θα είναι υποχρεωτικά και ποια θα είναι ορατά.</w:t>
      </w:r>
    </w:p>
    <w:p w14:paraId="4783C8D5"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Σύστημα ασφάλειας που διασφαλίζει την προστασία και την ακεραιότητα των δεδομένων, μέσω πολλαπλών επιπέδων πρόσβασης.</w:t>
      </w:r>
    </w:p>
    <w:p w14:paraId="25BC6BA5"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Ύπαρξη μηχανισμών </w:t>
      </w:r>
      <w:r w:rsidRPr="006D0527">
        <w:t>audit</w:t>
      </w:r>
      <w:r w:rsidRPr="00B677F6">
        <w:rPr>
          <w:lang w:val="el-GR"/>
        </w:rPr>
        <w:t xml:space="preserve"> </w:t>
      </w:r>
      <w:r w:rsidRPr="006D0527">
        <w:t>trail</w:t>
      </w:r>
      <w:r w:rsidRPr="00B677F6">
        <w:rPr>
          <w:lang w:val="el-GR"/>
        </w:rPr>
        <w:t xml:space="preserve"> και εκτεταμένου </w:t>
      </w:r>
      <w:r w:rsidRPr="006D0527">
        <w:t>logging</w:t>
      </w:r>
      <w:r w:rsidRPr="00B677F6">
        <w:rPr>
          <w:lang w:val="el-GR"/>
        </w:rPr>
        <w:t>, συμβατού µε διεθνή πρότυπα, με στόχο την απόλυτη ιχνηλασιμότητα των κρίσιμων ενεργειών.</w:t>
      </w:r>
    </w:p>
    <w:p w14:paraId="487A71BB"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Αποθήκευση </w:t>
      </w:r>
      <w:r w:rsidRPr="006D0527">
        <w:t>passwords</w:t>
      </w:r>
      <w:r w:rsidRPr="00B677F6">
        <w:rPr>
          <w:lang w:val="el-GR"/>
        </w:rPr>
        <w:t xml:space="preserve"> σε κρυπτογραφημένη μορφή.</w:t>
      </w:r>
    </w:p>
    <w:p w14:paraId="1C69F624"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Ασφάλεια των μεταδιδόμενων πληροφοριών μέσω μηχανισμού κρυπτογράφησης.</w:t>
      </w:r>
    </w:p>
    <w:p w14:paraId="28148970"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lastRenderedPageBreak/>
        <w:t xml:space="preserve">Δομή </w:t>
      </w:r>
      <w:r w:rsidRPr="006D0527">
        <w:t>workflow</w:t>
      </w:r>
      <w:r w:rsidRPr="00B677F6">
        <w:rPr>
          <w:lang w:val="el-GR"/>
        </w:rPr>
        <w:t xml:space="preserve"> που βοηθά στην καθοδήγηση των χρηστών, ώστε να ακολουθηθεί συγκεκριμένη διαδικασία στη σειρά συμπλήρωσης πεδίων και μόνον εφόσον τους έχει ανατεθεί ο κατάλληλος ρόλος.</w:t>
      </w:r>
    </w:p>
    <w:p w14:paraId="36E956AB"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Ανάθεση και παρακολούθηση εργασιών από χρήστες του λογισμικού με τη λήψη αυτοματοποιημένων ειδοποιήσεων.</w:t>
      </w:r>
    </w:p>
    <w:p w14:paraId="30AEB4D0"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Πίνακας Ελέγχου (</w:t>
      </w:r>
      <w:r w:rsidRPr="006D0527">
        <w:t>dashboard</w:t>
      </w:r>
      <w:r w:rsidRPr="00B677F6">
        <w:rPr>
          <w:lang w:val="el-GR"/>
        </w:rPr>
        <w:t xml:space="preserve">) ώστε να μπορούν οι χρήστες να επεξεργαστούν τα αποτελέσματα των επιμέρους ενεργειών, να παρακολουθήσουν την υφιστάμενη κατάσταση και να λάβουν αποφάσεις με τη χρήση τυποποιημένων αναφορών, γραφημάτων και εργαλείων παρουσίασης για να </w:t>
      </w:r>
      <w:proofErr w:type="spellStart"/>
      <w:r w:rsidRPr="00B677F6">
        <w:rPr>
          <w:lang w:val="el-GR"/>
        </w:rPr>
        <w:t>επικοινωνηθεί</w:t>
      </w:r>
      <w:proofErr w:type="spellEnd"/>
      <w:r w:rsidRPr="00B677F6">
        <w:rPr>
          <w:lang w:val="el-GR"/>
        </w:rPr>
        <w:t xml:space="preserve"> η πορεία συμμόρφωσης.</w:t>
      </w:r>
    </w:p>
    <w:p w14:paraId="395B6F79"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Λίστα Εργασιών (</w:t>
      </w:r>
      <w:r w:rsidRPr="006D0527">
        <w:t>task</w:t>
      </w:r>
      <w:r w:rsidRPr="00B677F6">
        <w:rPr>
          <w:lang w:val="el-GR"/>
        </w:rPr>
        <w:t xml:space="preserve"> </w:t>
      </w:r>
      <w:r w:rsidRPr="006D0527">
        <w:t>list</w:t>
      </w:r>
      <w:r w:rsidRPr="00B677F6">
        <w:rPr>
          <w:lang w:val="el-GR"/>
        </w:rPr>
        <w:t>), ώστε να μπορούν οι χρήστες να παρακολουθούν τις ανατιθέμενες σ</w:t>
      </w:r>
      <w:r>
        <w:rPr>
          <w:lang w:val="el-GR"/>
        </w:rPr>
        <w:t xml:space="preserve">ε </w:t>
      </w:r>
      <w:r w:rsidRPr="00B677F6">
        <w:rPr>
          <w:lang w:val="el-GR"/>
        </w:rPr>
        <w:t xml:space="preserve">αυτούς εργασίες και να παρακολουθούν το </w:t>
      </w:r>
      <w:r w:rsidRPr="006D0527">
        <w:t>status</w:t>
      </w:r>
      <w:r w:rsidRPr="00B677F6">
        <w:rPr>
          <w:lang w:val="el-GR"/>
        </w:rPr>
        <w:t xml:space="preserve"> αυτών.</w:t>
      </w:r>
    </w:p>
    <w:p w14:paraId="03D03B9E" w14:textId="77777777" w:rsidR="001270A8" w:rsidRPr="006D0527" w:rsidRDefault="001270A8" w:rsidP="008C3594">
      <w:pPr>
        <w:pStyle w:val="aff"/>
        <w:numPr>
          <w:ilvl w:val="0"/>
          <w:numId w:val="80"/>
        </w:numPr>
        <w:suppressAutoHyphens w:val="0"/>
        <w:spacing w:line="360" w:lineRule="exact"/>
      </w:pPr>
      <w:r w:rsidRPr="006D0527">
        <w:t>KPIs</w:t>
      </w:r>
      <w:r w:rsidRPr="00B677F6">
        <w:rPr>
          <w:lang w:val="el-GR"/>
        </w:rPr>
        <w:t xml:space="preserve"> &amp; </w:t>
      </w:r>
      <w:r w:rsidRPr="006D0527">
        <w:t>Reports</w:t>
      </w:r>
      <w:r w:rsidRPr="00B677F6">
        <w:rPr>
          <w:lang w:val="el-GR"/>
        </w:rPr>
        <w:t xml:space="preserve">: δυνατότητα με χρήση πολλαπλών φίλτρων να καθοριστούν, από εξουσιοδοτημένους χρήστες, και να εξαχθούν σε δημοφιλή </w:t>
      </w:r>
      <w:proofErr w:type="spellStart"/>
      <w:r w:rsidRPr="00B677F6">
        <w:rPr>
          <w:lang w:val="el-GR"/>
        </w:rPr>
        <w:t>μορφότυπο</w:t>
      </w:r>
      <w:proofErr w:type="spellEnd"/>
      <w:r w:rsidRPr="00B677F6">
        <w:rPr>
          <w:lang w:val="el-GR"/>
        </w:rPr>
        <w:t>, δείκτες μέτρησης απόδοσης (</w:t>
      </w:r>
      <w:r w:rsidRPr="006D0527">
        <w:t>KPIs</w:t>
      </w:r>
      <w:r w:rsidRPr="00B677F6">
        <w:rPr>
          <w:lang w:val="el-GR"/>
        </w:rPr>
        <w:t xml:space="preserve">) και αναλυτικές αναφορές. </w:t>
      </w:r>
      <w:proofErr w:type="spellStart"/>
      <w:r w:rsidRPr="006D0527">
        <w:t>Οι</w:t>
      </w:r>
      <w:proofErr w:type="spellEnd"/>
      <w:r w:rsidRPr="006D0527">
        <w:t xml:space="preserve"> </w:t>
      </w:r>
      <w:proofErr w:type="spellStart"/>
      <w:r w:rsidRPr="006D0527">
        <w:t>τρό</w:t>
      </w:r>
      <w:proofErr w:type="spellEnd"/>
      <w:r w:rsidRPr="006D0527">
        <w:t xml:space="preserve">ποι </w:t>
      </w:r>
      <w:proofErr w:type="spellStart"/>
      <w:r w:rsidRPr="006D0527">
        <w:t>εμφάνισης</w:t>
      </w:r>
      <w:proofErr w:type="spellEnd"/>
      <w:r w:rsidRPr="006D0527">
        <w:t xml:space="preserve"> </w:t>
      </w:r>
      <w:proofErr w:type="spellStart"/>
      <w:r w:rsidRPr="006D0527">
        <w:t>των</w:t>
      </w:r>
      <w:proofErr w:type="spellEnd"/>
      <w:r w:rsidRPr="006D0527">
        <w:t xml:space="preserve"> απ</w:t>
      </w:r>
      <w:proofErr w:type="spellStart"/>
      <w:r w:rsidRPr="006D0527">
        <w:t>οτελεσμάτων</w:t>
      </w:r>
      <w:proofErr w:type="spellEnd"/>
      <w:r w:rsidRPr="006D0527">
        <w:t xml:space="preserve"> </w:t>
      </w:r>
      <w:proofErr w:type="spellStart"/>
      <w:r w:rsidRPr="006D0527">
        <w:t>ενδεικτικά</w:t>
      </w:r>
      <w:proofErr w:type="spellEnd"/>
      <w:r w:rsidRPr="006D0527">
        <w:t xml:space="preserve"> </w:t>
      </w:r>
      <w:proofErr w:type="spellStart"/>
      <w:r w:rsidRPr="006D0527">
        <w:t>είν</w:t>
      </w:r>
      <w:proofErr w:type="spellEnd"/>
      <w:r w:rsidRPr="006D0527">
        <w:t>αι:</w:t>
      </w:r>
    </w:p>
    <w:p w14:paraId="668BDAE3" w14:textId="77777777" w:rsidR="001270A8" w:rsidRPr="006D0527" w:rsidRDefault="001270A8" w:rsidP="008C3594">
      <w:pPr>
        <w:pStyle w:val="aff"/>
        <w:numPr>
          <w:ilvl w:val="1"/>
          <w:numId w:val="80"/>
        </w:numPr>
        <w:suppressAutoHyphens w:val="0"/>
        <w:spacing w:line="360" w:lineRule="exact"/>
      </w:pPr>
      <w:r w:rsidRPr="006D0527">
        <w:t>Ραβ</w:t>
      </w:r>
      <w:proofErr w:type="spellStart"/>
      <w:r w:rsidRPr="006D0527">
        <w:t>δόγρ</w:t>
      </w:r>
      <w:proofErr w:type="spellEnd"/>
      <w:r w:rsidRPr="006D0527">
        <w:t>αμμα.</w:t>
      </w:r>
    </w:p>
    <w:p w14:paraId="1E59230A" w14:textId="77777777" w:rsidR="001270A8" w:rsidRPr="006D0527" w:rsidRDefault="001270A8" w:rsidP="008C3594">
      <w:pPr>
        <w:pStyle w:val="aff"/>
        <w:numPr>
          <w:ilvl w:val="1"/>
          <w:numId w:val="80"/>
        </w:numPr>
        <w:suppressAutoHyphens w:val="0"/>
        <w:spacing w:line="360" w:lineRule="exact"/>
      </w:pPr>
      <w:proofErr w:type="spellStart"/>
      <w:r w:rsidRPr="006D0527">
        <w:t>Γρ</w:t>
      </w:r>
      <w:proofErr w:type="spellEnd"/>
      <w:r w:rsidRPr="006D0527">
        <w:t xml:space="preserve">αμμικό </w:t>
      </w:r>
      <w:proofErr w:type="spellStart"/>
      <w:r w:rsidRPr="006D0527">
        <w:t>διάγρ</w:t>
      </w:r>
      <w:proofErr w:type="spellEnd"/>
      <w:r w:rsidRPr="006D0527">
        <w:t>αμμα.</w:t>
      </w:r>
    </w:p>
    <w:p w14:paraId="5CA1F1AD" w14:textId="77777777" w:rsidR="001270A8" w:rsidRPr="006D0527" w:rsidRDefault="001270A8" w:rsidP="008C3594">
      <w:pPr>
        <w:pStyle w:val="aff"/>
        <w:numPr>
          <w:ilvl w:val="1"/>
          <w:numId w:val="80"/>
        </w:numPr>
        <w:suppressAutoHyphens w:val="0"/>
        <w:spacing w:line="360" w:lineRule="exact"/>
      </w:pPr>
      <w:proofErr w:type="spellStart"/>
      <w:r w:rsidRPr="006D0527">
        <w:t>Διάγρ</w:t>
      </w:r>
      <w:proofErr w:type="spellEnd"/>
      <w:r w:rsidRPr="006D0527">
        <w:t>αμμα π</w:t>
      </w:r>
      <w:proofErr w:type="spellStart"/>
      <w:r w:rsidRPr="006D0527">
        <w:t>ίτ</w:t>
      </w:r>
      <w:proofErr w:type="spellEnd"/>
      <w:r w:rsidRPr="006D0527">
        <w:t>ας.</w:t>
      </w:r>
    </w:p>
    <w:p w14:paraId="4BC158C8" w14:textId="77777777" w:rsidR="001270A8" w:rsidRPr="006D0527" w:rsidRDefault="001270A8" w:rsidP="008C3594">
      <w:pPr>
        <w:pStyle w:val="aff"/>
        <w:numPr>
          <w:ilvl w:val="1"/>
          <w:numId w:val="80"/>
        </w:numPr>
        <w:suppressAutoHyphens w:val="0"/>
        <w:spacing w:line="360" w:lineRule="exact"/>
      </w:pPr>
      <w:proofErr w:type="spellStart"/>
      <w:r w:rsidRPr="006D0527">
        <w:t>Πίν</w:t>
      </w:r>
      <w:proofErr w:type="spellEnd"/>
      <w:r w:rsidRPr="006D0527">
        <w:t xml:space="preserve">ακας </w:t>
      </w:r>
      <w:proofErr w:type="spellStart"/>
      <w:r w:rsidRPr="006D0527">
        <w:t>Τιμών</w:t>
      </w:r>
      <w:proofErr w:type="spellEnd"/>
      <w:r w:rsidRPr="006D0527">
        <w:t>.</w:t>
      </w:r>
    </w:p>
    <w:p w14:paraId="5377CFD0" w14:textId="77777777" w:rsidR="001270A8" w:rsidRPr="00B677F6" w:rsidRDefault="001270A8" w:rsidP="008C3594">
      <w:pPr>
        <w:pStyle w:val="aff"/>
        <w:numPr>
          <w:ilvl w:val="1"/>
          <w:numId w:val="80"/>
        </w:numPr>
        <w:suppressAutoHyphens w:val="0"/>
        <w:spacing w:line="360" w:lineRule="exact"/>
        <w:rPr>
          <w:lang w:val="el-GR"/>
        </w:rPr>
      </w:pPr>
      <w:r w:rsidRPr="00B677F6">
        <w:rPr>
          <w:lang w:val="el-GR"/>
        </w:rPr>
        <w:t>Αριθμητικά αποτελέσματα (π.χ. μέσος όρος, ελάχιστη/ μέγιστη τιμή, άθροισμα, ποσοστά, πλήθος απαντήσεων)</w:t>
      </w:r>
    </w:p>
    <w:p w14:paraId="02C63047" w14:textId="20106D63" w:rsidR="003B75B8" w:rsidRPr="00D1628D" w:rsidRDefault="003B75B8" w:rsidP="00D1628D">
      <w:pPr>
        <w:pStyle w:val="20"/>
      </w:pPr>
      <w:bookmarkStart w:id="731" w:name="_Toc180679409"/>
      <w:bookmarkStart w:id="732" w:name="_Ref159786868"/>
      <w:bookmarkStart w:id="733" w:name="_Hlk179985436"/>
      <w:r w:rsidRPr="003B75B8">
        <w:t>Θεματική</w:t>
      </w:r>
      <w:r w:rsidRPr="00D1628D">
        <w:t xml:space="preserve"> Περιοχή 3: Προμήθεια εξοπλισμού και έτοιμου λογισμικού για την ασφάλεια των συστημάτων</w:t>
      </w:r>
      <w:bookmarkEnd w:id="731"/>
      <w:r w:rsidRPr="00D1628D">
        <w:t xml:space="preserve"> </w:t>
      </w:r>
      <w:bookmarkEnd w:id="732"/>
    </w:p>
    <w:bookmarkEnd w:id="733"/>
    <w:p w14:paraId="0B049550" w14:textId="77777777" w:rsidR="00C971F1" w:rsidRPr="00F735DA" w:rsidRDefault="00C971F1" w:rsidP="00276D57">
      <w:pPr>
        <w:rPr>
          <w:lang w:val="el-GR"/>
        </w:rPr>
      </w:pPr>
    </w:p>
    <w:p w14:paraId="7D2E22A5" w14:textId="0A8B9151" w:rsidR="00D84E3D" w:rsidRPr="00010A08" w:rsidRDefault="00D84E3D" w:rsidP="00010A08">
      <w:pPr>
        <w:rPr>
          <w:b/>
          <w:bCs/>
          <w:u w:val="single"/>
          <w:lang w:val="el-GR"/>
        </w:rPr>
      </w:pPr>
      <w:r w:rsidRPr="00010A08">
        <w:rPr>
          <w:b/>
          <w:bCs/>
          <w:u w:val="single"/>
          <w:lang w:val="el-GR"/>
        </w:rPr>
        <w:t xml:space="preserve">Προμήθεια εξοπλισμού και έτοιμου λογισμικού </w:t>
      </w:r>
    </w:p>
    <w:p w14:paraId="6DF4048E" w14:textId="77777777" w:rsidR="00D84E3D" w:rsidRPr="00AA220F" w:rsidRDefault="00D84E3D" w:rsidP="00D84E3D">
      <w:pPr>
        <w:spacing w:line="360" w:lineRule="exact"/>
        <w:rPr>
          <w:lang w:val="el-GR" w:eastAsia="en-US"/>
        </w:rPr>
      </w:pPr>
      <w:r>
        <w:rPr>
          <w:lang w:val="el-GR"/>
        </w:rPr>
        <w:t>Ο Ανάδοχος, στο πλαίσιο του έργου, καλείται να προσφέρει τα εξής:</w:t>
      </w:r>
      <w:r w:rsidRPr="00AA220F">
        <w:rPr>
          <w:lang w:val="el-GR"/>
        </w:rPr>
        <w:t xml:space="preserve"> </w:t>
      </w:r>
    </w:p>
    <w:p w14:paraId="455FBC17" w14:textId="77777777" w:rsidR="00D84E3D" w:rsidRDefault="00D84E3D" w:rsidP="008C3594">
      <w:pPr>
        <w:widowControl w:val="0"/>
        <w:numPr>
          <w:ilvl w:val="2"/>
          <w:numId w:val="81"/>
        </w:numPr>
        <w:suppressAutoHyphens w:val="0"/>
        <w:spacing w:line="360" w:lineRule="exact"/>
        <w:rPr>
          <w:b/>
          <w:bCs/>
          <w:lang w:val="el-GR"/>
        </w:rPr>
      </w:pPr>
      <w:r w:rsidRPr="00AA220F">
        <w:rPr>
          <w:b/>
          <w:bCs/>
          <w:lang w:val="el-GR"/>
        </w:rPr>
        <w:t xml:space="preserve">Την προμήθεια, εγκατάσταση και θέση σε παραγωγική λειτουργία εξοπλισμού και λογισμικού συστήματος </w:t>
      </w:r>
      <w:r>
        <w:rPr>
          <w:b/>
          <w:bCs/>
          <w:lang w:val="el-GR"/>
        </w:rPr>
        <w:t>στην κεντρική υπηρεσία του φορέα</w:t>
      </w:r>
      <w:r w:rsidRPr="00AA220F">
        <w:rPr>
          <w:b/>
          <w:bCs/>
          <w:lang w:val="el-GR"/>
        </w:rPr>
        <w:t>.</w:t>
      </w:r>
    </w:p>
    <w:p w14:paraId="04BF859E" w14:textId="77777777" w:rsidR="00D84E3D" w:rsidRPr="00AA220F" w:rsidRDefault="00D84E3D" w:rsidP="00D84E3D">
      <w:pPr>
        <w:spacing w:line="360" w:lineRule="exact"/>
        <w:ind w:left="709"/>
        <w:rPr>
          <w:lang w:val="el-GR"/>
        </w:rPr>
      </w:pPr>
      <w:r w:rsidRPr="00AA220F">
        <w:rPr>
          <w:lang w:val="el-GR"/>
        </w:rPr>
        <w:t xml:space="preserve">Ο Ανάδοχος υποχρεούται στην πλήρη εγκατάσταση του </w:t>
      </w:r>
      <w:proofErr w:type="spellStart"/>
      <w:r w:rsidRPr="00AA220F">
        <w:rPr>
          <w:lang w:val="el-GR"/>
        </w:rPr>
        <w:t>προσφερομένου</w:t>
      </w:r>
      <w:proofErr w:type="spellEnd"/>
      <w:r w:rsidRPr="00AA220F">
        <w:rPr>
          <w:lang w:val="el-GR"/>
        </w:rPr>
        <w:t xml:space="preserve"> Λογισμικού Συστήματος και την παραμετροποίησή του (</w:t>
      </w:r>
      <w:r>
        <w:rPr>
          <w:lang w:val="en-US"/>
        </w:rPr>
        <w:t>set</w:t>
      </w:r>
      <w:r w:rsidRPr="00AA220F">
        <w:rPr>
          <w:lang w:val="el-GR"/>
        </w:rPr>
        <w:t xml:space="preserve"> </w:t>
      </w:r>
      <w:r>
        <w:rPr>
          <w:lang w:val="en-US"/>
        </w:rPr>
        <w:t>up</w:t>
      </w:r>
      <w:r w:rsidRPr="00AA220F">
        <w:rPr>
          <w:lang w:val="el-GR"/>
        </w:rPr>
        <w:t xml:space="preserve">) ώστε ο προσφερόμενος εξοπλισμός να διαθέτει πλήρη ετοιμότητα διασύνδεσης με τα υπόλοιπα συστήματα του </w:t>
      </w:r>
      <w:r>
        <w:rPr>
          <w:lang w:val="el-GR"/>
        </w:rPr>
        <w:t>Οργανισμού</w:t>
      </w:r>
      <w:r w:rsidRPr="00AA220F">
        <w:rPr>
          <w:lang w:val="el-GR"/>
        </w:rPr>
        <w:t>.</w:t>
      </w:r>
    </w:p>
    <w:p w14:paraId="4275A7E9" w14:textId="3E629374" w:rsidR="00D84E3D" w:rsidRPr="00AA220F" w:rsidRDefault="00D84E3D" w:rsidP="00D84E3D">
      <w:pPr>
        <w:spacing w:line="360" w:lineRule="exact"/>
        <w:ind w:left="709"/>
        <w:rPr>
          <w:lang w:val="el-GR"/>
        </w:rPr>
      </w:pPr>
      <w:r w:rsidRPr="00AA220F">
        <w:rPr>
          <w:lang w:val="el-GR"/>
        </w:rPr>
        <w:t>Επιπλέον, ο Ανάδοχος υποχρεούται στην εγκατάσταση και παραμετροποίηση (</w:t>
      </w:r>
      <w:r>
        <w:rPr>
          <w:lang w:val="en-US"/>
        </w:rPr>
        <w:t>set</w:t>
      </w:r>
      <w:r w:rsidRPr="00AA220F">
        <w:rPr>
          <w:lang w:val="el-GR"/>
        </w:rPr>
        <w:t xml:space="preserve"> </w:t>
      </w:r>
      <w:r>
        <w:rPr>
          <w:lang w:val="en-US"/>
        </w:rPr>
        <w:t>up</w:t>
      </w:r>
      <w:r w:rsidRPr="00AA220F">
        <w:rPr>
          <w:lang w:val="el-GR"/>
        </w:rPr>
        <w:t xml:space="preserve">) του </w:t>
      </w:r>
      <w:r w:rsidR="00A51F89" w:rsidRPr="00AA220F">
        <w:rPr>
          <w:lang w:val="el-GR"/>
        </w:rPr>
        <w:t>προσφερόμενου</w:t>
      </w:r>
      <w:r w:rsidRPr="00AA220F">
        <w:rPr>
          <w:lang w:val="el-GR"/>
        </w:rPr>
        <w:t xml:space="preserve"> εξοπλισμού σε συνδυασμό με τον ήδη υπάρχον εξοπλισμό που υπάρχει στην κεντρική υπηρεσία του Οργανισμού (πχ. </w:t>
      </w:r>
      <w:r w:rsidRPr="00AA220F">
        <w:rPr>
          <w:lang w:val="en-US"/>
        </w:rPr>
        <w:t>Lan</w:t>
      </w:r>
      <w:r w:rsidRPr="00AA220F">
        <w:rPr>
          <w:lang w:val="el-GR"/>
        </w:rPr>
        <w:t xml:space="preserve"> </w:t>
      </w:r>
      <w:r w:rsidRPr="00AA220F">
        <w:rPr>
          <w:lang w:val="en-US"/>
        </w:rPr>
        <w:t>Servers</w:t>
      </w:r>
      <w:r w:rsidRPr="00AA220F">
        <w:rPr>
          <w:lang w:val="el-GR"/>
        </w:rPr>
        <w:t>, Εκτυπωτές, Σταθμούς Εργασίας), ώστε αυτός να λειτουργεί εύρυθμα και να διαθέτει πλήρη ετοιμότητα διασύνδεσης με τα υπόλοιπα συστήματα.</w:t>
      </w:r>
    </w:p>
    <w:p w14:paraId="36B76140" w14:textId="77777777" w:rsidR="00D84E3D" w:rsidRPr="00783232" w:rsidRDefault="00D84E3D" w:rsidP="00D84E3D">
      <w:pPr>
        <w:spacing w:line="360" w:lineRule="exact"/>
        <w:ind w:left="709"/>
        <w:rPr>
          <w:i/>
          <w:iCs/>
          <w:u w:val="single"/>
          <w:lang w:val="el-GR"/>
        </w:rPr>
      </w:pPr>
      <w:r w:rsidRPr="00AA220F">
        <w:rPr>
          <w:lang w:val="el-GR"/>
        </w:rPr>
        <w:lastRenderedPageBreak/>
        <w:t xml:space="preserve">Στο αντικείμενο του Έργου περιλαμβάνονται και τυχόν υπηρεσίες που αφορούν στην εγκατάσταση του Λογισμικού Εφαρμογών </w:t>
      </w:r>
      <w:r>
        <w:rPr>
          <w:lang w:val="el-GR"/>
        </w:rPr>
        <w:t>του Οργανισμού</w:t>
      </w:r>
      <w:r w:rsidRPr="00AA220F">
        <w:rPr>
          <w:lang w:val="el-GR"/>
        </w:rPr>
        <w:t xml:space="preserve"> επί του </w:t>
      </w:r>
      <w:proofErr w:type="spellStart"/>
      <w:r w:rsidRPr="00AA220F">
        <w:rPr>
          <w:lang w:val="el-GR"/>
        </w:rPr>
        <w:t>προσφερομένου</w:t>
      </w:r>
      <w:proofErr w:type="spellEnd"/>
      <w:r w:rsidRPr="00AA220F">
        <w:rPr>
          <w:lang w:val="el-GR"/>
        </w:rPr>
        <w:t xml:space="preserve"> εξοπλισμού</w:t>
      </w:r>
      <w:r>
        <w:rPr>
          <w:lang w:val="el-GR"/>
        </w:rPr>
        <w:t xml:space="preserve"> στις εγκαταστάσεις της κεντρικής υπηρεσίας του Οργανισμού</w:t>
      </w:r>
      <w:r w:rsidRPr="00AA220F">
        <w:rPr>
          <w:lang w:val="el-GR"/>
        </w:rPr>
        <w:t>.</w:t>
      </w:r>
    </w:p>
    <w:p w14:paraId="341A924B" w14:textId="77777777" w:rsidR="00D84E3D" w:rsidRPr="00AA220F" w:rsidRDefault="00D84E3D" w:rsidP="008C3594">
      <w:pPr>
        <w:widowControl w:val="0"/>
        <w:numPr>
          <w:ilvl w:val="2"/>
          <w:numId w:val="81"/>
        </w:numPr>
        <w:suppressAutoHyphens w:val="0"/>
        <w:spacing w:line="360" w:lineRule="exact"/>
        <w:rPr>
          <w:b/>
          <w:bCs/>
          <w:lang w:val="el-GR"/>
        </w:rPr>
      </w:pPr>
      <w:r w:rsidRPr="00AA220F">
        <w:rPr>
          <w:b/>
          <w:bCs/>
          <w:lang w:val="el-GR"/>
        </w:rPr>
        <w:t>Παροχή υπηρεσιών εγγύησης καλής λειτουργίας καθώς και προληπτικής και επανορθωτικής συντήρησης, για το σύνολο του Εξοπλισμού και Λογισμικού Συστήματος που θα εγκατασταθεί στα σημεία εγκατάστασης</w:t>
      </w:r>
    </w:p>
    <w:p w14:paraId="033D806A" w14:textId="77777777" w:rsidR="00010A08" w:rsidRDefault="00010A08" w:rsidP="00010A08">
      <w:pPr>
        <w:rPr>
          <w:b/>
          <w:bCs/>
          <w:u w:val="single"/>
          <w:lang w:val="el-GR"/>
        </w:rPr>
      </w:pPr>
      <w:bookmarkStart w:id="734" w:name="_Toc445208482"/>
      <w:bookmarkStart w:id="735" w:name="_Toc454367714"/>
    </w:p>
    <w:p w14:paraId="776BC27E" w14:textId="31F44666" w:rsidR="00D84E3D" w:rsidRPr="00010A08" w:rsidRDefault="00D84E3D" w:rsidP="00010A08">
      <w:pPr>
        <w:rPr>
          <w:b/>
          <w:bCs/>
          <w:u w:val="single"/>
          <w:lang w:val="el-GR"/>
        </w:rPr>
      </w:pPr>
      <w:r w:rsidRPr="00010A08">
        <w:rPr>
          <w:b/>
          <w:bCs/>
          <w:u w:val="single"/>
          <w:lang w:val="el-GR"/>
        </w:rPr>
        <w:t>Κατάλογος απαιτούμενων Υπηρεσιών</w:t>
      </w:r>
      <w:bookmarkEnd w:id="734"/>
      <w:bookmarkEnd w:id="735"/>
    </w:p>
    <w:p w14:paraId="7C115EF8" w14:textId="77777777" w:rsidR="00D84E3D" w:rsidRPr="00AA220F" w:rsidRDefault="00D84E3D" w:rsidP="004F7534">
      <w:pPr>
        <w:rPr>
          <w:lang w:val="el-GR"/>
        </w:rPr>
      </w:pPr>
      <w:r w:rsidRPr="00AA220F">
        <w:rPr>
          <w:lang w:val="el-GR"/>
        </w:rPr>
        <w:t xml:space="preserve">Οι απαιτούμενες Υπηρεσίες κωδικοποιούνται στον </w:t>
      </w:r>
      <w:r>
        <w:rPr>
          <w:lang w:val="el-GR"/>
        </w:rPr>
        <w:t>παρακάτω πίνακα</w:t>
      </w:r>
      <w:r w:rsidRPr="00AA220F">
        <w:rPr>
          <w:lang w:val="el-GR"/>
        </w:rPr>
        <w:t xml:space="preserve"> και αποτελούν ένα ελάχιστο απαιτούμενο σύνολο που οι υποψήφιοι ανάδοχοι πρέπει να προσφέρουν.</w:t>
      </w:r>
    </w:p>
    <w:p w14:paraId="41755265" w14:textId="77777777" w:rsidR="00D84E3D" w:rsidRPr="00AA220F" w:rsidRDefault="00D84E3D" w:rsidP="00D84E3D">
      <w:pPr>
        <w:spacing w:line="360" w:lineRule="exact"/>
        <w:rPr>
          <w:lang w:val="el-GR"/>
        </w:rPr>
      </w:pPr>
    </w:p>
    <w:tbl>
      <w:tblPr>
        <w:tblW w:w="8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420"/>
        <w:gridCol w:w="4703"/>
      </w:tblGrid>
      <w:tr w:rsidR="00D84E3D" w:rsidRPr="003E55A0" w14:paraId="4BA3295B" w14:textId="77777777" w:rsidTr="00F735DA">
        <w:trPr>
          <w:jc w:val="center"/>
        </w:trPr>
        <w:tc>
          <w:tcPr>
            <w:tcW w:w="8768" w:type="dxa"/>
            <w:gridSpan w:val="3"/>
            <w:shd w:val="clear" w:color="auto" w:fill="DDDDDD"/>
            <w:vAlign w:val="center"/>
            <w:hideMark/>
          </w:tcPr>
          <w:p w14:paraId="4CE6C1BC" w14:textId="77777777" w:rsidR="00D84E3D" w:rsidRPr="00AA220F" w:rsidRDefault="00D84E3D" w:rsidP="00F735DA">
            <w:pPr>
              <w:spacing w:line="360" w:lineRule="exact"/>
              <w:rPr>
                <w:b/>
                <w:bCs/>
                <w:lang w:val="el-GR"/>
              </w:rPr>
            </w:pPr>
            <w:r w:rsidRPr="00AA220F">
              <w:rPr>
                <w:b/>
                <w:bCs/>
                <w:lang w:val="el-GR"/>
              </w:rPr>
              <w:t xml:space="preserve">ΥΠΗΡΕΣΙΕΣ ΘΕΣΗΣ ΣΕ ΠΑΡΑΓΩΓΙΚΗ ΛΕΙΤΟΥΡΓΙΑ                   </w:t>
            </w:r>
          </w:p>
        </w:tc>
      </w:tr>
      <w:tr w:rsidR="00D84E3D" w:rsidRPr="00AA220F" w14:paraId="67ACE6E6" w14:textId="77777777" w:rsidTr="00F735DA">
        <w:trPr>
          <w:jc w:val="center"/>
        </w:trPr>
        <w:tc>
          <w:tcPr>
            <w:tcW w:w="645" w:type="dxa"/>
            <w:shd w:val="clear" w:color="auto" w:fill="DDDDDD"/>
            <w:vAlign w:val="center"/>
            <w:hideMark/>
          </w:tcPr>
          <w:p w14:paraId="4D765CA7" w14:textId="77777777" w:rsidR="00D84E3D" w:rsidRDefault="00D84E3D" w:rsidP="00F735DA">
            <w:pPr>
              <w:spacing w:line="360" w:lineRule="exact"/>
              <w:rPr>
                <w:b/>
                <w:bCs/>
              </w:rPr>
            </w:pPr>
            <w:r>
              <w:rPr>
                <w:b/>
                <w:bCs/>
              </w:rPr>
              <w:t>Α/Α</w:t>
            </w:r>
          </w:p>
        </w:tc>
        <w:tc>
          <w:tcPr>
            <w:tcW w:w="3420" w:type="dxa"/>
            <w:shd w:val="clear" w:color="auto" w:fill="DDDDDD"/>
            <w:vAlign w:val="center"/>
            <w:hideMark/>
          </w:tcPr>
          <w:p w14:paraId="50CD4F47" w14:textId="77777777" w:rsidR="00D84E3D" w:rsidRDefault="00D84E3D" w:rsidP="00F735DA">
            <w:pPr>
              <w:spacing w:line="360" w:lineRule="exact"/>
              <w:rPr>
                <w:b/>
                <w:bCs/>
              </w:rPr>
            </w:pPr>
            <w:proofErr w:type="spellStart"/>
            <w:r>
              <w:rPr>
                <w:b/>
                <w:bCs/>
              </w:rPr>
              <w:t>Προσφερόμενη</w:t>
            </w:r>
            <w:proofErr w:type="spellEnd"/>
            <w:r>
              <w:rPr>
                <w:b/>
                <w:bCs/>
              </w:rPr>
              <w:t xml:space="preserve"> Υπ</w:t>
            </w:r>
            <w:proofErr w:type="spellStart"/>
            <w:r>
              <w:rPr>
                <w:b/>
                <w:bCs/>
              </w:rPr>
              <w:t>ηρεσί</w:t>
            </w:r>
            <w:proofErr w:type="spellEnd"/>
            <w:r>
              <w:rPr>
                <w:b/>
                <w:bCs/>
              </w:rPr>
              <w:t>α</w:t>
            </w:r>
          </w:p>
        </w:tc>
        <w:tc>
          <w:tcPr>
            <w:tcW w:w="4703" w:type="dxa"/>
            <w:shd w:val="clear" w:color="auto" w:fill="DDDDDD"/>
            <w:vAlign w:val="center"/>
            <w:hideMark/>
          </w:tcPr>
          <w:p w14:paraId="6F67441C" w14:textId="77777777" w:rsidR="00D84E3D" w:rsidRDefault="00D84E3D" w:rsidP="00F735DA">
            <w:pPr>
              <w:spacing w:line="360" w:lineRule="exact"/>
              <w:rPr>
                <w:b/>
                <w:bCs/>
              </w:rPr>
            </w:pPr>
            <w:proofErr w:type="spellStart"/>
            <w:r>
              <w:rPr>
                <w:b/>
                <w:bCs/>
              </w:rPr>
              <w:t>Περιγρ</w:t>
            </w:r>
            <w:proofErr w:type="spellEnd"/>
            <w:r>
              <w:rPr>
                <w:b/>
                <w:bCs/>
              </w:rPr>
              <w:t>αφή</w:t>
            </w:r>
          </w:p>
        </w:tc>
      </w:tr>
      <w:tr w:rsidR="00D84E3D" w:rsidRPr="003E55A0" w14:paraId="063146CE" w14:textId="77777777" w:rsidTr="00F735DA">
        <w:trPr>
          <w:jc w:val="center"/>
        </w:trPr>
        <w:tc>
          <w:tcPr>
            <w:tcW w:w="645" w:type="dxa"/>
            <w:vAlign w:val="center"/>
            <w:hideMark/>
          </w:tcPr>
          <w:p w14:paraId="6F22E1CA" w14:textId="77777777" w:rsidR="00D84E3D" w:rsidRDefault="00D84E3D" w:rsidP="00F735DA">
            <w:pPr>
              <w:spacing w:line="360" w:lineRule="exact"/>
              <w:rPr>
                <w:b/>
                <w:bCs/>
              </w:rPr>
            </w:pPr>
            <w:r>
              <w:rPr>
                <w:b/>
                <w:bCs/>
              </w:rPr>
              <w:t>1</w:t>
            </w:r>
          </w:p>
        </w:tc>
        <w:tc>
          <w:tcPr>
            <w:tcW w:w="3420" w:type="dxa"/>
            <w:vAlign w:val="center"/>
            <w:hideMark/>
          </w:tcPr>
          <w:p w14:paraId="283CF33A" w14:textId="77777777" w:rsidR="00D84E3D" w:rsidRPr="00AA220F" w:rsidRDefault="00D84E3D" w:rsidP="00F735DA">
            <w:pPr>
              <w:spacing w:line="360" w:lineRule="exact"/>
              <w:rPr>
                <w:lang w:val="el-GR"/>
              </w:rPr>
            </w:pPr>
            <w:r w:rsidRPr="00AA220F">
              <w:rPr>
                <w:lang w:val="el-GR"/>
              </w:rPr>
              <w:t xml:space="preserve">Παροχή Υπηρεσιών </w:t>
            </w:r>
            <w:proofErr w:type="spellStart"/>
            <w:r w:rsidRPr="00AA220F">
              <w:rPr>
                <w:lang w:val="el-GR"/>
              </w:rPr>
              <w:t>Απεγκατάστασης</w:t>
            </w:r>
            <w:proofErr w:type="spellEnd"/>
            <w:r w:rsidRPr="00AA220F">
              <w:rPr>
                <w:lang w:val="el-GR"/>
              </w:rPr>
              <w:t xml:space="preserve"> και Απόσυρσης του προς αντικατάσταση Εξοπλισμού</w:t>
            </w:r>
          </w:p>
        </w:tc>
        <w:tc>
          <w:tcPr>
            <w:tcW w:w="4703" w:type="dxa"/>
            <w:hideMark/>
          </w:tcPr>
          <w:p w14:paraId="454BC0D3" w14:textId="5738C17E" w:rsidR="00D84E3D" w:rsidRPr="00AA220F" w:rsidRDefault="00D84E3D" w:rsidP="00F735DA">
            <w:pPr>
              <w:spacing w:line="360" w:lineRule="exact"/>
              <w:rPr>
                <w:lang w:val="el-GR"/>
              </w:rPr>
            </w:pPr>
            <w:r w:rsidRPr="00AA220F">
              <w:rPr>
                <w:lang w:val="el-GR"/>
              </w:rPr>
              <w:t xml:space="preserve">Αφορά υπηρεσίες </w:t>
            </w:r>
            <w:proofErr w:type="spellStart"/>
            <w:r w:rsidRPr="00AA220F">
              <w:rPr>
                <w:lang w:val="el-GR"/>
              </w:rPr>
              <w:t>απεγκατάστασης</w:t>
            </w:r>
            <w:proofErr w:type="spellEnd"/>
            <w:r w:rsidRPr="00AA220F">
              <w:rPr>
                <w:lang w:val="el-GR"/>
              </w:rPr>
              <w:t xml:space="preserve"> του </w:t>
            </w:r>
            <w:r w:rsidR="001E0BCB">
              <w:rPr>
                <w:lang w:val="el-GR"/>
              </w:rPr>
              <w:t xml:space="preserve">υφιστάμενου </w:t>
            </w:r>
            <w:r w:rsidRPr="00AA220F">
              <w:rPr>
                <w:lang w:val="el-GR"/>
              </w:rPr>
              <w:t xml:space="preserve">προς αντικατάσταση Εξοπλισμού και τακτοποίηση των κατανεμητών, σε σημείο που θα υποδείξει ο </w:t>
            </w:r>
            <w:r>
              <w:rPr>
                <w:lang w:val="el-GR"/>
              </w:rPr>
              <w:t>Οργανισμός</w:t>
            </w:r>
            <w:r w:rsidRPr="00AA220F">
              <w:rPr>
                <w:lang w:val="el-GR"/>
              </w:rPr>
              <w:t xml:space="preserve"> όπου ο ήδη εγκατεστημένος εξοπλισμός χρήζει αντικατάσταση. Επίσης αφορά όλες τις απαραίτητες εργασίες για τη δημιουργία αντιγράφων ασφαλείας των δεδομένων των χρηστών</w:t>
            </w:r>
          </w:p>
        </w:tc>
      </w:tr>
      <w:tr w:rsidR="00D84E3D" w:rsidRPr="003E55A0" w14:paraId="0CFECF1F" w14:textId="77777777" w:rsidTr="00F735DA">
        <w:trPr>
          <w:jc w:val="center"/>
        </w:trPr>
        <w:tc>
          <w:tcPr>
            <w:tcW w:w="645" w:type="dxa"/>
            <w:vAlign w:val="center"/>
            <w:hideMark/>
          </w:tcPr>
          <w:p w14:paraId="2B7612BF" w14:textId="77777777" w:rsidR="00D84E3D" w:rsidRDefault="00D84E3D" w:rsidP="00F735DA">
            <w:pPr>
              <w:spacing w:line="360" w:lineRule="exact"/>
              <w:rPr>
                <w:b/>
                <w:bCs/>
              </w:rPr>
            </w:pPr>
            <w:r>
              <w:rPr>
                <w:b/>
                <w:bCs/>
              </w:rPr>
              <w:t>2</w:t>
            </w:r>
          </w:p>
        </w:tc>
        <w:tc>
          <w:tcPr>
            <w:tcW w:w="3420" w:type="dxa"/>
            <w:vAlign w:val="center"/>
            <w:hideMark/>
          </w:tcPr>
          <w:p w14:paraId="6BB9EEEB" w14:textId="77777777" w:rsidR="00D84E3D" w:rsidRPr="00AA220F" w:rsidRDefault="00D84E3D" w:rsidP="00F735DA">
            <w:pPr>
              <w:spacing w:line="360" w:lineRule="exact"/>
              <w:rPr>
                <w:lang w:val="el-GR"/>
              </w:rPr>
            </w:pPr>
            <w:r w:rsidRPr="00AA220F">
              <w:rPr>
                <w:lang w:val="el-GR"/>
              </w:rPr>
              <w:t>Παροχή υπηρεσιών εγκατάστασης εξοπλισμού &amp; λογισμικού συστήματος.</w:t>
            </w:r>
          </w:p>
        </w:tc>
        <w:tc>
          <w:tcPr>
            <w:tcW w:w="4703" w:type="dxa"/>
            <w:hideMark/>
          </w:tcPr>
          <w:p w14:paraId="570F9CCA" w14:textId="77777777" w:rsidR="00D84E3D" w:rsidRPr="00975483" w:rsidRDefault="00D84E3D" w:rsidP="00F735DA">
            <w:pPr>
              <w:spacing w:line="360" w:lineRule="exact"/>
              <w:rPr>
                <w:lang w:val="el-GR"/>
              </w:rPr>
            </w:pPr>
            <w:r w:rsidRPr="00AA220F">
              <w:rPr>
                <w:lang w:val="el-GR"/>
              </w:rPr>
              <w:t xml:space="preserve">Αφορά τις υπηρεσίες εγκατάστασης  του απαραίτητου εξοπλισμού, σε τελικές θέσεις που θα υποδείξει ο </w:t>
            </w:r>
            <w:r>
              <w:rPr>
                <w:lang w:val="el-GR"/>
              </w:rPr>
              <w:t>Οργανισμός</w:t>
            </w:r>
            <w:r w:rsidRPr="00AA220F">
              <w:rPr>
                <w:lang w:val="el-GR"/>
              </w:rPr>
              <w:t xml:space="preserve">. Απαιτείται η τυποποίηση της μεθοδολογίας εγκατάστασης, και η εφαρμογή αρχών </w:t>
            </w:r>
            <w:proofErr w:type="spellStart"/>
            <w:r w:rsidRPr="00975483">
              <w:rPr>
                <w:lang w:val="el-GR"/>
              </w:rPr>
              <w:t>staging</w:t>
            </w:r>
            <w:proofErr w:type="spellEnd"/>
            <w:r w:rsidRPr="00AA220F">
              <w:rPr>
                <w:lang w:val="el-GR"/>
              </w:rPr>
              <w:t xml:space="preserve"> και λεπτομερούς ελέγχου πριν την τελική εγκατάσταση.</w:t>
            </w:r>
            <w:r w:rsidRPr="00975483">
              <w:rPr>
                <w:lang w:val="el-GR"/>
              </w:rPr>
              <w:t xml:space="preserve"> </w:t>
            </w:r>
            <w:r>
              <w:rPr>
                <w:lang w:val="el-GR"/>
              </w:rPr>
              <w:t xml:space="preserve">Επίσης, περιλαμβάνει την εγκατάσταση και παραμετροποίηση </w:t>
            </w:r>
            <w:proofErr w:type="spellStart"/>
            <w:r>
              <w:rPr>
                <w:lang w:val="el-GR"/>
              </w:rPr>
              <w:t>κ</w:t>
            </w:r>
            <w:r w:rsidRPr="00975483">
              <w:rPr>
                <w:lang w:val="el-GR"/>
              </w:rPr>
              <w:t>εντρικοποιημένη</w:t>
            </w:r>
            <w:r>
              <w:rPr>
                <w:lang w:val="el-GR"/>
              </w:rPr>
              <w:t>ς</w:t>
            </w:r>
            <w:proofErr w:type="spellEnd"/>
            <w:r w:rsidRPr="00975483">
              <w:rPr>
                <w:lang w:val="el-GR"/>
              </w:rPr>
              <w:t xml:space="preserve"> διαχείριση</w:t>
            </w:r>
            <w:r>
              <w:rPr>
                <w:lang w:val="el-GR"/>
              </w:rPr>
              <w:t>ς</w:t>
            </w:r>
            <w:r w:rsidRPr="00975483">
              <w:rPr>
                <w:lang w:val="el-GR"/>
              </w:rPr>
              <w:t xml:space="preserve"> των ψηφιακών ταυτοτήτων των χρηστών μέσω </w:t>
            </w:r>
            <w:r>
              <w:rPr>
                <w:lang w:val="en-US"/>
              </w:rPr>
              <w:t>Active</w:t>
            </w:r>
            <w:r w:rsidRPr="00975483">
              <w:rPr>
                <w:lang w:val="el-GR"/>
              </w:rPr>
              <w:t xml:space="preserve"> </w:t>
            </w:r>
            <w:r>
              <w:rPr>
                <w:lang w:val="en-US"/>
              </w:rPr>
              <w:t>Directory</w:t>
            </w:r>
            <w:r w:rsidRPr="00975483">
              <w:rPr>
                <w:lang w:val="el-GR"/>
              </w:rPr>
              <w:t>.</w:t>
            </w:r>
          </w:p>
        </w:tc>
      </w:tr>
    </w:tbl>
    <w:p w14:paraId="265C94A8" w14:textId="77777777" w:rsidR="00D84E3D" w:rsidRPr="00CB5D6A" w:rsidRDefault="00D84E3D" w:rsidP="00D84E3D">
      <w:pPr>
        <w:spacing w:line="360" w:lineRule="exact"/>
        <w:rPr>
          <w:lang w:val="el-GR"/>
        </w:rPr>
      </w:pPr>
    </w:p>
    <w:p w14:paraId="48BFB3F1" w14:textId="77777777" w:rsidR="00D84E3D" w:rsidRPr="00F735DA" w:rsidRDefault="00D84E3D" w:rsidP="00595754">
      <w:pPr>
        <w:rPr>
          <w:b/>
          <w:bCs/>
          <w:u w:val="single"/>
          <w:lang w:val="el-GR"/>
        </w:rPr>
      </w:pPr>
      <w:bookmarkStart w:id="736" w:name="_Toc445208483"/>
      <w:bookmarkStart w:id="737" w:name="_Toc454367715"/>
      <w:r w:rsidRPr="00F735DA">
        <w:rPr>
          <w:b/>
          <w:bCs/>
          <w:u w:val="single"/>
          <w:lang w:val="el-GR"/>
        </w:rPr>
        <w:t>Απαιτούμενος Εξοπλισμός και Λογισμικό Συστήματος</w:t>
      </w:r>
      <w:bookmarkEnd w:id="736"/>
      <w:bookmarkEnd w:id="737"/>
    </w:p>
    <w:p w14:paraId="7D670641" w14:textId="081A191B" w:rsidR="00D84E3D" w:rsidRPr="006D4297" w:rsidRDefault="00D84E3D" w:rsidP="004F7534">
      <w:pPr>
        <w:rPr>
          <w:lang w:val="el-GR"/>
        </w:rPr>
      </w:pPr>
      <w:r w:rsidRPr="006D4297">
        <w:rPr>
          <w:lang w:val="el-GR"/>
        </w:rPr>
        <w:lastRenderedPageBreak/>
        <w:t xml:space="preserve">Ο απαιτούμενος Εξοπλισμός και το απαιτούμενο Λογισμικό Συστήματος δίνονται συγκεντρωτικά στον παρακάτω πίνακα. Τα επιμέρους χαρακτηριστικά του Εξοπλισμού και Λογισμικού Συστήματος δίνονται στους Τεχνικούς Πίνακες </w:t>
      </w:r>
      <w:r w:rsidR="00F362F3">
        <w:rPr>
          <w:lang w:val="el-GR"/>
        </w:rPr>
        <w:t xml:space="preserve">Συμμόρφωσης </w:t>
      </w:r>
      <w:r w:rsidRPr="006D4297">
        <w:rPr>
          <w:lang w:val="el-GR"/>
        </w:rPr>
        <w:t xml:space="preserve">της παρούσας, και οι υποψήφιοι είναι υποχρεωμένοι τόσο στην αναλυτική διατύπωση των χαρακτηριστικών του </w:t>
      </w:r>
      <w:proofErr w:type="spellStart"/>
      <w:r w:rsidRPr="006D4297">
        <w:rPr>
          <w:lang w:val="el-GR"/>
        </w:rPr>
        <w:t>προσφερομένου</w:t>
      </w:r>
      <w:proofErr w:type="spellEnd"/>
      <w:r w:rsidRPr="006D4297">
        <w:rPr>
          <w:lang w:val="el-GR"/>
        </w:rPr>
        <w:t xml:space="preserve"> Εξοπλισμού και Λογισμικού Συστήματος όσο και στην πλήρη συμμόρφωση με τις σχετικές απαιτήσεις.</w:t>
      </w:r>
    </w:p>
    <w:p w14:paraId="7467E66B" w14:textId="77777777" w:rsidR="00D84E3D" w:rsidRPr="00AA220F" w:rsidRDefault="00D84E3D" w:rsidP="00D84E3D">
      <w:pPr>
        <w:spacing w:line="360" w:lineRule="exact"/>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6577"/>
        <w:gridCol w:w="1309"/>
      </w:tblGrid>
      <w:tr w:rsidR="00D84E3D" w:rsidRPr="00787568" w14:paraId="08031302" w14:textId="77777777" w:rsidTr="00F735DA">
        <w:trPr>
          <w:trHeight w:val="215"/>
          <w:jc w:val="center"/>
        </w:trPr>
        <w:tc>
          <w:tcPr>
            <w:tcW w:w="659" w:type="dxa"/>
            <w:tcBorders>
              <w:top w:val="single" w:sz="4" w:space="0" w:color="auto"/>
              <w:left w:val="single" w:sz="4" w:space="0" w:color="auto"/>
              <w:bottom w:val="single" w:sz="4" w:space="0" w:color="auto"/>
              <w:right w:val="single" w:sz="4" w:space="0" w:color="auto"/>
            </w:tcBorders>
            <w:shd w:val="pct5" w:color="auto" w:fill="FFFFFF"/>
            <w:hideMark/>
          </w:tcPr>
          <w:p w14:paraId="50FF8BFC" w14:textId="77777777" w:rsidR="00D84E3D" w:rsidRPr="00553BE0" w:rsidRDefault="00D84E3D" w:rsidP="00F735DA">
            <w:pPr>
              <w:spacing w:line="360" w:lineRule="exact"/>
              <w:rPr>
                <w:b/>
                <w:bCs/>
              </w:rPr>
            </w:pPr>
            <w:r w:rsidRPr="00553BE0">
              <w:rPr>
                <w:b/>
                <w:bCs/>
              </w:rPr>
              <w:t>Α/Α</w:t>
            </w:r>
          </w:p>
        </w:tc>
        <w:tc>
          <w:tcPr>
            <w:tcW w:w="6577" w:type="dxa"/>
            <w:tcBorders>
              <w:top w:val="single" w:sz="4" w:space="0" w:color="auto"/>
              <w:left w:val="single" w:sz="4" w:space="0" w:color="auto"/>
              <w:bottom w:val="single" w:sz="4" w:space="0" w:color="auto"/>
              <w:right w:val="single" w:sz="4" w:space="0" w:color="auto"/>
            </w:tcBorders>
            <w:shd w:val="pct5" w:color="auto" w:fill="FFFFFF"/>
            <w:hideMark/>
          </w:tcPr>
          <w:p w14:paraId="76AA18C9" w14:textId="77777777" w:rsidR="00D84E3D" w:rsidRPr="00553BE0" w:rsidRDefault="00D84E3D" w:rsidP="00F735DA">
            <w:pPr>
              <w:spacing w:line="360" w:lineRule="exact"/>
              <w:rPr>
                <w:b/>
                <w:bCs/>
              </w:rPr>
            </w:pPr>
            <w:proofErr w:type="spellStart"/>
            <w:r w:rsidRPr="00553BE0">
              <w:rPr>
                <w:b/>
                <w:bCs/>
              </w:rPr>
              <w:t>Είδος</w:t>
            </w:r>
            <w:proofErr w:type="spellEnd"/>
          </w:p>
        </w:tc>
        <w:tc>
          <w:tcPr>
            <w:tcW w:w="1309"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7685D9D7" w14:textId="77777777" w:rsidR="00D84E3D" w:rsidRPr="00553BE0" w:rsidRDefault="00D84E3D" w:rsidP="00F735DA">
            <w:pPr>
              <w:spacing w:line="360" w:lineRule="exact"/>
              <w:rPr>
                <w:b/>
                <w:bCs/>
              </w:rPr>
            </w:pPr>
            <w:proofErr w:type="spellStart"/>
            <w:r w:rsidRPr="00553BE0">
              <w:rPr>
                <w:b/>
                <w:bCs/>
              </w:rPr>
              <w:t>Ποσότητ</w:t>
            </w:r>
            <w:proofErr w:type="spellEnd"/>
            <w:r w:rsidRPr="00553BE0">
              <w:rPr>
                <w:b/>
                <w:bCs/>
              </w:rPr>
              <w:t>α</w:t>
            </w:r>
          </w:p>
        </w:tc>
      </w:tr>
      <w:tr w:rsidR="00D84E3D" w:rsidRPr="00787568" w14:paraId="199EF52F" w14:textId="77777777" w:rsidTr="00F735DA">
        <w:trPr>
          <w:trHeight w:val="215"/>
          <w:jc w:val="center"/>
        </w:trPr>
        <w:tc>
          <w:tcPr>
            <w:tcW w:w="659" w:type="dxa"/>
            <w:tcBorders>
              <w:top w:val="single" w:sz="4" w:space="0" w:color="auto"/>
              <w:left w:val="single" w:sz="4" w:space="0" w:color="auto"/>
              <w:bottom w:val="single" w:sz="4" w:space="0" w:color="auto"/>
              <w:right w:val="single" w:sz="4" w:space="0" w:color="auto"/>
            </w:tcBorders>
            <w:shd w:val="clear" w:color="auto" w:fill="F2F2F2"/>
          </w:tcPr>
          <w:p w14:paraId="78FCD79D" w14:textId="77777777" w:rsidR="00D84E3D" w:rsidRPr="00553BE0" w:rsidRDefault="00D84E3D" w:rsidP="00F735DA">
            <w:pPr>
              <w:spacing w:line="360" w:lineRule="exact"/>
              <w:rPr>
                <w:b/>
                <w:bCs/>
              </w:rPr>
            </w:pPr>
          </w:p>
        </w:tc>
        <w:tc>
          <w:tcPr>
            <w:tcW w:w="6577" w:type="dxa"/>
            <w:tcBorders>
              <w:top w:val="single" w:sz="4" w:space="0" w:color="auto"/>
              <w:left w:val="single" w:sz="4" w:space="0" w:color="auto"/>
              <w:bottom w:val="single" w:sz="4" w:space="0" w:color="auto"/>
              <w:right w:val="single" w:sz="4" w:space="0" w:color="auto"/>
            </w:tcBorders>
            <w:shd w:val="clear" w:color="auto" w:fill="F2F2F2"/>
            <w:hideMark/>
          </w:tcPr>
          <w:p w14:paraId="16E8A277" w14:textId="77777777" w:rsidR="00D84E3D" w:rsidRPr="00553BE0" w:rsidRDefault="00D84E3D" w:rsidP="00F735DA">
            <w:pPr>
              <w:spacing w:line="360" w:lineRule="exact"/>
              <w:rPr>
                <w:b/>
                <w:bCs/>
              </w:rPr>
            </w:pPr>
            <w:proofErr w:type="spellStart"/>
            <w:r w:rsidRPr="00553BE0">
              <w:rPr>
                <w:b/>
                <w:bCs/>
              </w:rPr>
              <w:t>Εξο</w:t>
            </w:r>
            <w:proofErr w:type="spellEnd"/>
            <w:r w:rsidRPr="00553BE0">
              <w:rPr>
                <w:b/>
                <w:bCs/>
              </w:rPr>
              <w:t>πλισμός</w:t>
            </w:r>
          </w:p>
        </w:tc>
        <w:tc>
          <w:tcPr>
            <w:tcW w:w="1309" w:type="dxa"/>
            <w:tcBorders>
              <w:top w:val="single" w:sz="4" w:space="0" w:color="auto"/>
              <w:left w:val="single" w:sz="4" w:space="0" w:color="auto"/>
              <w:bottom w:val="single" w:sz="4" w:space="0" w:color="auto"/>
              <w:right w:val="single" w:sz="4" w:space="0" w:color="auto"/>
            </w:tcBorders>
            <w:shd w:val="clear" w:color="auto" w:fill="F2F2F2"/>
            <w:vAlign w:val="center"/>
          </w:tcPr>
          <w:p w14:paraId="75AD6F97" w14:textId="77777777" w:rsidR="00D84E3D" w:rsidRPr="00553BE0" w:rsidRDefault="00D84E3D" w:rsidP="00F735DA">
            <w:pPr>
              <w:spacing w:line="360" w:lineRule="exact"/>
              <w:rPr>
                <w:b/>
                <w:bCs/>
              </w:rPr>
            </w:pPr>
          </w:p>
        </w:tc>
      </w:tr>
      <w:tr w:rsidR="00D84E3D" w:rsidRPr="00787568" w14:paraId="50A2FD99"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230D356" w14:textId="77777777" w:rsidR="00D84E3D" w:rsidRPr="00553BE0" w:rsidRDefault="00D84E3D" w:rsidP="00F735DA">
            <w:pPr>
              <w:spacing w:line="360" w:lineRule="exact"/>
              <w:rPr>
                <w:lang w:val="el-GR"/>
              </w:rPr>
            </w:pPr>
            <w:r>
              <w:rPr>
                <w:lang w:val="el-GR"/>
              </w:rPr>
              <w:t>1</w:t>
            </w:r>
          </w:p>
        </w:tc>
        <w:tc>
          <w:tcPr>
            <w:tcW w:w="6577" w:type="dxa"/>
            <w:tcBorders>
              <w:top w:val="single" w:sz="4" w:space="0" w:color="auto"/>
              <w:left w:val="single" w:sz="4" w:space="0" w:color="auto"/>
              <w:bottom w:val="single" w:sz="4" w:space="0" w:color="auto"/>
              <w:right w:val="single" w:sz="4" w:space="0" w:color="auto"/>
            </w:tcBorders>
            <w:vAlign w:val="center"/>
            <w:hideMark/>
          </w:tcPr>
          <w:p w14:paraId="6F563EB7" w14:textId="09D2D68E" w:rsidR="00D84E3D" w:rsidRPr="008335F5" w:rsidRDefault="00D84E3D" w:rsidP="00F735DA">
            <w:pPr>
              <w:spacing w:line="360" w:lineRule="exact"/>
              <w:rPr>
                <w:lang w:val="el-GR"/>
              </w:rPr>
            </w:pPr>
            <w:r w:rsidRPr="005E1DC3">
              <w:rPr>
                <w:lang w:val="el-GR"/>
              </w:rPr>
              <w:t xml:space="preserve">Επέκταση </w:t>
            </w:r>
            <w:r>
              <w:rPr>
                <w:lang w:val="el-GR"/>
              </w:rPr>
              <w:t>Κεντρικής Μονάδας Αποθήκευσης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5AB0EDE3" w14:textId="77777777" w:rsidR="00D84E3D" w:rsidRPr="00553BE0" w:rsidRDefault="00D84E3D" w:rsidP="00F735DA">
            <w:pPr>
              <w:spacing w:line="360" w:lineRule="exact"/>
              <w:rPr>
                <w:lang w:val="el-GR"/>
              </w:rPr>
            </w:pPr>
            <w:r>
              <w:rPr>
                <w:lang w:val="el-GR"/>
              </w:rPr>
              <w:t>1</w:t>
            </w:r>
          </w:p>
        </w:tc>
      </w:tr>
      <w:tr w:rsidR="00D84E3D" w:rsidRPr="00787568" w14:paraId="14674260"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17E7B226" w14:textId="77777777" w:rsidR="00D84E3D" w:rsidRPr="0052770F" w:rsidRDefault="00D84E3D" w:rsidP="00F735DA">
            <w:pPr>
              <w:spacing w:line="360" w:lineRule="exact"/>
              <w:rPr>
                <w:lang w:val="el-GR"/>
              </w:rPr>
            </w:pPr>
            <w:r>
              <w:rPr>
                <w:lang w:val="el-GR"/>
              </w:rPr>
              <w:t>2</w:t>
            </w:r>
          </w:p>
        </w:tc>
        <w:tc>
          <w:tcPr>
            <w:tcW w:w="6577" w:type="dxa"/>
            <w:tcBorders>
              <w:top w:val="single" w:sz="4" w:space="0" w:color="auto"/>
              <w:left w:val="single" w:sz="4" w:space="0" w:color="auto"/>
              <w:bottom w:val="single" w:sz="4" w:space="0" w:color="auto"/>
              <w:right w:val="single" w:sz="4" w:space="0" w:color="auto"/>
            </w:tcBorders>
            <w:vAlign w:val="center"/>
            <w:hideMark/>
          </w:tcPr>
          <w:p w14:paraId="2EAA0DEF" w14:textId="77777777" w:rsidR="00D84E3D" w:rsidRPr="005E1DC3" w:rsidRDefault="00D84E3D" w:rsidP="00F735DA">
            <w:pPr>
              <w:spacing w:line="360" w:lineRule="exact"/>
              <w:rPr>
                <w:lang w:val="el-GR"/>
              </w:rPr>
            </w:pPr>
            <w:r w:rsidRPr="005E1DC3">
              <w:rPr>
                <w:lang w:val="el-GR"/>
              </w:rPr>
              <w:t>Συσκευή Αντιγράφου Ασφαλείας Μονάδας αποθήκευσης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CE55128" w14:textId="77777777" w:rsidR="00D84E3D" w:rsidRPr="00553BE0" w:rsidRDefault="00D84E3D" w:rsidP="00F735DA">
            <w:pPr>
              <w:spacing w:line="360" w:lineRule="exact"/>
              <w:rPr>
                <w:lang w:val="el-GR"/>
              </w:rPr>
            </w:pPr>
            <w:r>
              <w:rPr>
                <w:lang w:val="el-GR"/>
              </w:rPr>
              <w:t>1</w:t>
            </w:r>
          </w:p>
        </w:tc>
      </w:tr>
      <w:tr w:rsidR="00D84E3D" w:rsidRPr="005E1DC3" w14:paraId="07C44659"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6A245B" w14:textId="77777777" w:rsidR="00D84E3D" w:rsidRPr="005E1DC3" w:rsidRDefault="00D84E3D" w:rsidP="00F735DA">
            <w:pPr>
              <w:spacing w:line="360" w:lineRule="exact"/>
              <w:rPr>
                <w:i/>
                <w:iCs/>
                <w:lang w:val="el-GR"/>
              </w:rPr>
            </w:pPr>
          </w:p>
        </w:tc>
        <w:tc>
          <w:tcPr>
            <w:tcW w:w="78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019BD5" w14:textId="77777777" w:rsidR="00D84E3D" w:rsidRPr="005E1DC3" w:rsidRDefault="00D84E3D" w:rsidP="00F735DA">
            <w:pPr>
              <w:spacing w:line="360" w:lineRule="exact"/>
              <w:rPr>
                <w:i/>
                <w:iCs/>
                <w:lang w:val="en-US"/>
              </w:rPr>
            </w:pPr>
            <w:r w:rsidRPr="005E1DC3">
              <w:rPr>
                <w:i/>
                <w:iCs/>
                <w:lang w:val="el-GR"/>
              </w:rPr>
              <w:t>Προμήθεια</w:t>
            </w:r>
            <w:r w:rsidRPr="005E1DC3">
              <w:rPr>
                <w:i/>
                <w:iCs/>
                <w:lang w:val="en-US"/>
              </w:rPr>
              <w:t xml:space="preserve"> </w:t>
            </w:r>
            <w:r w:rsidRPr="005E1DC3">
              <w:rPr>
                <w:i/>
                <w:iCs/>
                <w:lang w:val="el-GR"/>
              </w:rPr>
              <w:t>εξοπλισμού</w:t>
            </w:r>
            <w:r w:rsidRPr="005E1DC3">
              <w:rPr>
                <w:i/>
                <w:iCs/>
                <w:lang w:val="en-US"/>
              </w:rPr>
              <w:t xml:space="preserve"> Disaster Recovery Site</w:t>
            </w:r>
          </w:p>
        </w:tc>
      </w:tr>
      <w:tr w:rsidR="00D84E3D" w:rsidRPr="00787568" w14:paraId="10DE2A47"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FCB8380" w14:textId="77777777" w:rsidR="00D84E3D" w:rsidRPr="00553BE0" w:rsidRDefault="00D84E3D" w:rsidP="00F735DA">
            <w:pPr>
              <w:spacing w:line="360" w:lineRule="exact"/>
              <w:rPr>
                <w:bCs/>
                <w:lang w:val="el-GR"/>
              </w:rPr>
            </w:pPr>
            <w:r>
              <w:rPr>
                <w:bCs/>
                <w:lang w:val="el-GR"/>
              </w:rPr>
              <w:t>3</w:t>
            </w:r>
          </w:p>
        </w:tc>
        <w:tc>
          <w:tcPr>
            <w:tcW w:w="6577" w:type="dxa"/>
            <w:tcBorders>
              <w:top w:val="single" w:sz="4" w:space="0" w:color="auto"/>
              <w:left w:val="single" w:sz="4" w:space="0" w:color="auto"/>
              <w:bottom w:val="single" w:sz="4" w:space="0" w:color="auto"/>
              <w:right w:val="single" w:sz="4" w:space="0" w:color="auto"/>
            </w:tcBorders>
            <w:vAlign w:val="center"/>
            <w:hideMark/>
          </w:tcPr>
          <w:p w14:paraId="0D807DB3" w14:textId="77777777" w:rsidR="00D84E3D" w:rsidRPr="00553BE0" w:rsidRDefault="00D84E3D" w:rsidP="00F735DA">
            <w:pPr>
              <w:spacing w:line="360" w:lineRule="exact"/>
              <w:rPr>
                <w:bCs/>
                <w:lang w:val="el-GR"/>
              </w:rPr>
            </w:pPr>
            <w:r>
              <w:rPr>
                <w:bCs/>
                <w:lang w:val="el-GR"/>
              </w:rPr>
              <w:t>Κεντρικοί Εξυπηρετητές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562F859" w14:textId="77777777" w:rsidR="00D84E3D" w:rsidRPr="00553BE0" w:rsidRDefault="00D84E3D" w:rsidP="00F735DA">
            <w:pPr>
              <w:spacing w:line="360" w:lineRule="exact"/>
              <w:rPr>
                <w:bCs/>
              </w:rPr>
            </w:pPr>
            <w:r>
              <w:rPr>
                <w:bCs/>
                <w:lang w:val="el-GR"/>
              </w:rPr>
              <w:t>3</w:t>
            </w:r>
          </w:p>
        </w:tc>
      </w:tr>
      <w:tr w:rsidR="00D84E3D" w:rsidRPr="00787568" w14:paraId="3BA74264"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3608A542" w14:textId="77777777" w:rsidR="00D84E3D" w:rsidRPr="00553BE0" w:rsidRDefault="00D84E3D" w:rsidP="00F735DA">
            <w:pPr>
              <w:spacing w:line="360" w:lineRule="exact"/>
              <w:rPr>
                <w:bCs/>
                <w:lang w:val="el-GR"/>
              </w:rPr>
            </w:pPr>
            <w:r>
              <w:rPr>
                <w:bCs/>
                <w:lang w:val="el-GR"/>
              </w:rPr>
              <w:t>4</w:t>
            </w:r>
          </w:p>
        </w:tc>
        <w:tc>
          <w:tcPr>
            <w:tcW w:w="6577" w:type="dxa"/>
            <w:tcBorders>
              <w:top w:val="single" w:sz="4" w:space="0" w:color="auto"/>
              <w:left w:val="single" w:sz="4" w:space="0" w:color="auto"/>
              <w:bottom w:val="single" w:sz="4" w:space="0" w:color="auto"/>
              <w:right w:val="single" w:sz="4" w:space="0" w:color="auto"/>
            </w:tcBorders>
            <w:vAlign w:val="center"/>
            <w:hideMark/>
          </w:tcPr>
          <w:p w14:paraId="04B8A90D" w14:textId="77777777" w:rsidR="00D84E3D" w:rsidRPr="005E1DC3" w:rsidRDefault="00D84E3D" w:rsidP="00F735DA">
            <w:pPr>
              <w:spacing w:line="360" w:lineRule="exact"/>
              <w:rPr>
                <w:bCs/>
                <w:lang w:val="el-GR"/>
              </w:rPr>
            </w:pPr>
            <w:r w:rsidRPr="005E1DC3">
              <w:rPr>
                <w:lang w:val="el-GR"/>
              </w:rPr>
              <w:t>Σύστημα Αποθήκευσης Δεδομένων (</w:t>
            </w:r>
            <w:r w:rsidRPr="00730586">
              <w:t>Storage</w:t>
            </w:r>
            <w:r w:rsidRPr="005E1DC3">
              <w:rPr>
                <w:lang w:val="el-GR"/>
              </w:rPr>
              <w:t xml:space="preserve"> </w:t>
            </w:r>
            <w:r w:rsidRPr="00730586">
              <w:t>System</w:t>
            </w:r>
            <w:r w:rsidRPr="005E1DC3">
              <w:rPr>
                <w:lang w:val="el-GR"/>
              </w:rP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3B3A038E" w14:textId="77777777" w:rsidR="00D84E3D" w:rsidRPr="005E1DC3" w:rsidRDefault="00D84E3D" w:rsidP="00F735DA">
            <w:pPr>
              <w:spacing w:line="360" w:lineRule="exact"/>
              <w:rPr>
                <w:bCs/>
                <w:lang w:val="el-GR"/>
              </w:rPr>
            </w:pPr>
            <w:r>
              <w:rPr>
                <w:bCs/>
                <w:lang w:val="el-GR"/>
              </w:rPr>
              <w:t>1</w:t>
            </w:r>
          </w:p>
        </w:tc>
      </w:tr>
      <w:tr w:rsidR="00D84E3D" w:rsidRPr="00787568" w14:paraId="093D1EC4"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1AAACE12" w14:textId="77777777" w:rsidR="00D84E3D" w:rsidRPr="00553BE0" w:rsidRDefault="00D84E3D" w:rsidP="00F735DA">
            <w:pPr>
              <w:spacing w:line="360" w:lineRule="exact"/>
              <w:rPr>
                <w:bCs/>
                <w:lang w:val="el-GR"/>
              </w:rPr>
            </w:pPr>
            <w:r>
              <w:rPr>
                <w:bCs/>
                <w:lang w:val="el-GR"/>
              </w:rPr>
              <w:t>5</w:t>
            </w:r>
          </w:p>
        </w:tc>
        <w:tc>
          <w:tcPr>
            <w:tcW w:w="6577" w:type="dxa"/>
            <w:tcBorders>
              <w:top w:val="single" w:sz="4" w:space="0" w:color="auto"/>
              <w:left w:val="single" w:sz="4" w:space="0" w:color="auto"/>
              <w:bottom w:val="single" w:sz="4" w:space="0" w:color="auto"/>
              <w:right w:val="single" w:sz="4" w:space="0" w:color="auto"/>
            </w:tcBorders>
            <w:vAlign w:val="center"/>
            <w:hideMark/>
          </w:tcPr>
          <w:p w14:paraId="25B056EA" w14:textId="77777777" w:rsidR="00D84E3D" w:rsidRPr="005E1DC3" w:rsidRDefault="00D84E3D" w:rsidP="00F735DA">
            <w:pPr>
              <w:spacing w:line="360" w:lineRule="exact"/>
              <w:rPr>
                <w:bCs/>
                <w:lang w:val="el-GR"/>
              </w:rPr>
            </w:pPr>
            <w:proofErr w:type="spellStart"/>
            <w:r w:rsidRPr="005E1DC3">
              <w:rPr>
                <w:lang w:val="el-GR" w:eastAsia="el-GR"/>
              </w:rPr>
              <w:t>Μεταγωγείς</w:t>
            </w:r>
            <w:proofErr w:type="spellEnd"/>
            <w:r w:rsidRPr="005E1DC3">
              <w:rPr>
                <w:lang w:val="el-GR" w:eastAsia="el-GR"/>
              </w:rPr>
              <w:t xml:space="preserve"> δικτύου ορόφων (</w:t>
            </w:r>
            <w:r w:rsidRPr="00E21755">
              <w:rPr>
                <w:lang w:val="en-US" w:eastAsia="el-GR"/>
              </w:rPr>
              <w:t>Network</w:t>
            </w:r>
            <w:r w:rsidRPr="005E1DC3">
              <w:rPr>
                <w:lang w:val="el-GR" w:eastAsia="el-GR"/>
              </w:rPr>
              <w:t xml:space="preserve"> </w:t>
            </w:r>
            <w:r w:rsidRPr="00E21755">
              <w:rPr>
                <w:lang w:val="en-US" w:eastAsia="el-GR"/>
              </w:rPr>
              <w:t>Switches</w:t>
            </w:r>
            <w:r w:rsidRPr="005E1DC3">
              <w:rPr>
                <w:lang w:val="el-GR" w:eastAsia="el-GR"/>
              </w:rP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90328B2" w14:textId="77777777" w:rsidR="00D84E3D" w:rsidRPr="005E1DC3" w:rsidRDefault="00D84E3D" w:rsidP="00F735DA">
            <w:pPr>
              <w:spacing w:line="360" w:lineRule="exact"/>
              <w:rPr>
                <w:bCs/>
                <w:lang w:val="el-GR"/>
              </w:rPr>
            </w:pPr>
            <w:r>
              <w:rPr>
                <w:bCs/>
                <w:lang w:val="el-GR"/>
              </w:rPr>
              <w:t>12</w:t>
            </w:r>
          </w:p>
        </w:tc>
      </w:tr>
      <w:tr w:rsidR="00D84E3D" w:rsidRPr="00787568" w14:paraId="02F99C2A"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8D2007A" w14:textId="77777777" w:rsidR="00D84E3D" w:rsidRPr="00553BE0" w:rsidRDefault="00D84E3D" w:rsidP="00F735DA">
            <w:pPr>
              <w:spacing w:line="360" w:lineRule="exact"/>
              <w:rPr>
                <w:bCs/>
                <w:lang w:val="el-GR"/>
              </w:rPr>
            </w:pPr>
            <w:r>
              <w:rPr>
                <w:bCs/>
                <w:lang w:val="el-GR"/>
              </w:rPr>
              <w:t>6</w:t>
            </w:r>
          </w:p>
        </w:tc>
        <w:tc>
          <w:tcPr>
            <w:tcW w:w="6577" w:type="dxa"/>
            <w:tcBorders>
              <w:top w:val="single" w:sz="4" w:space="0" w:color="auto"/>
              <w:left w:val="single" w:sz="4" w:space="0" w:color="auto"/>
              <w:bottom w:val="single" w:sz="4" w:space="0" w:color="auto"/>
              <w:right w:val="single" w:sz="4" w:space="0" w:color="auto"/>
            </w:tcBorders>
            <w:vAlign w:val="center"/>
            <w:hideMark/>
          </w:tcPr>
          <w:p w14:paraId="7B68EF6E" w14:textId="77777777" w:rsidR="00D84E3D" w:rsidRPr="005E1DC3" w:rsidRDefault="00D84E3D" w:rsidP="00F735DA">
            <w:pPr>
              <w:spacing w:line="360" w:lineRule="exact"/>
              <w:rPr>
                <w:bCs/>
                <w:lang w:val="en-US"/>
              </w:rPr>
            </w:pPr>
            <w:proofErr w:type="spellStart"/>
            <w:r>
              <w:rPr>
                <w:bCs/>
                <w:lang w:val="el-GR"/>
              </w:rPr>
              <w:t>Επιδαπέδια</w:t>
            </w:r>
            <w:proofErr w:type="spellEnd"/>
            <w:r>
              <w:rPr>
                <w:bCs/>
                <w:lang w:val="el-GR"/>
              </w:rPr>
              <w:t xml:space="preserve"> καμπίνα </w:t>
            </w:r>
            <w:r>
              <w:rPr>
                <w:bCs/>
                <w:lang w:val="en-US"/>
              </w:rPr>
              <w:t>(rack) 42U</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3B64820" w14:textId="77777777" w:rsidR="00D84E3D" w:rsidRPr="005E1DC3" w:rsidRDefault="00D84E3D" w:rsidP="00F735DA">
            <w:pPr>
              <w:spacing w:line="360" w:lineRule="exact"/>
              <w:rPr>
                <w:bCs/>
                <w:lang w:val="en-US"/>
              </w:rPr>
            </w:pPr>
            <w:r>
              <w:rPr>
                <w:bCs/>
                <w:lang w:val="el-GR"/>
              </w:rPr>
              <w:t>1</w:t>
            </w:r>
          </w:p>
        </w:tc>
      </w:tr>
      <w:tr w:rsidR="00D84E3D" w:rsidRPr="00787568" w14:paraId="1C58D55A"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shd w:val="clear" w:color="auto" w:fill="F2F2F2"/>
            <w:vAlign w:val="center"/>
          </w:tcPr>
          <w:p w14:paraId="3CE8B500" w14:textId="77777777" w:rsidR="00D84E3D" w:rsidRPr="00553BE0" w:rsidRDefault="00D84E3D" w:rsidP="00F735DA">
            <w:pPr>
              <w:spacing w:line="360" w:lineRule="exact"/>
              <w:rPr>
                <w:b/>
                <w:bCs/>
              </w:rPr>
            </w:pPr>
          </w:p>
        </w:tc>
        <w:tc>
          <w:tcPr>
            <w:tcW w:w="657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748E41" w14:textId="77777777" w:rsidR="00D84E3D" w:rsidRPr="001F6A0B" w:rsidRDefault="00D84E3D" w:rsidP="00F735DA">
            <w:pPr>
              <w:spacing w:line="360" w:lineRule="exact"/>
              <w:rPr>
                <w:b/>
                <w:bCs/>
                <w:lang w:val="el-GR"/>
              </w:rPr>
            </w:pPr>
            <w:proofErr w:type="spellStart"/>
            <w:r w:rsidRPr="00553BE0">
              <w:rPr>
                <w:b/>
                <w:bCs/>
              </w:rPr>
              <w:t>Λογισμικό</w:t>
            </w:r>
            <w:proofErr w:type="spellEnd"/>
            <w:r>
              <w:rPr>
                <w:b/>
                <w:bCs/>
              </w:rPr>
              <w:t xml:space="preserve"> </w:t>
            </w:r>
            <w:r>
              <w:rPr>
                <w:b/>
                <w:bCs/>
                <w:lang w:val="el-GR"/>
              </w:rPr>
              <w:t>Συστήματος</w:t>
            </w:r>
          </w:p>
        </w:tc>
        <w:tc>
          <w:tcPr>
            <w:tcW w:w="1309" w:type="dxa"/>
            <w:tcBorders>
              <w:top w:val="single" w:sz="4" w:space="0" w:color="auto"/>
              <w:left w:val="single" w:sz="4" w:space="0" w:color="auto"/>
              <w:bottom w:val="single" w:sz="4" w:space="0" w:color="auto"/>
              <w:right w:val="single" w:sz="4" w:space="0" w:color="auto"/>
            </w:tcBorders>
            <w:shd w:val="clear" w:color="auto" w:fill="F2F2F2"/>
            <w:vAlign w:val="center"/>
          </w:tcPr>
          <w:p w14:paraId="00822883" w14:textId="77777777" w:rsidR="00D84E3D" w:rsidRPr="00553BE0" w:rsidRDefault="00D84E3D" w:rsidP="00F735DA">
            <w:pPr>
              <w:spacing w:line="360" w:lineRule="exact"/>
              <w:rPr>
                <w:b/>
                <w:bCs/>
              </w:rPr>
            </w:pPr>
          </w:p>
        </w:tc>
      </w:tr>
      <w:tr w:rsidR="00D84E3D" w:rsidRPr="00787568" w14:paraId="3CF477CA" w14:textId="77777777" w:rsidTr="00F735DA">
        <w:trPr>
          <w:trHeight w:val="591"/>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16FD942C" w14:textId="77777777" w:rsidR="00D84E3D" w:rsidRPr="00553BE0" w:rsidRDefault="00D84E3D" w:rsidP="00F735DA">
            <w:pPr>
              <w:spacing w:line="360" w:lineRule="exact"/>
              <w:rPr>
                <w:lang w:val="en-US"/>
              </w:rPr>
            </w:pPr>
            <w:r>
              <w:rPr>
                <w:lang w:val="en-US"/>
              </w:rPr>
              <w:t>7</w:t>
            </w:r>
          </w:p>
        </w:tc>
        <w:tc>
          <w:tcPr>
            <w:tcW w:w="6577" w:type="dxa"/>
            <w:tcBorders>
              <w:top w:val="single" w:sz="4" w:space="0" w:color="auto"/>
              <w:left w:val="single" w:sz="4" w:space="0" w:color="auto"/>
              <w:bottom w:val="single" w:sz="4" w:space="0" w:color="auto"/>
              <w:right w:val="single" w:sz="4" w:space="0" w:color="auto"/>
            </w:tcBorders>
            <w:vAlign w:val="center"/>
            <w:hideMark/>
          </w:tcPr>
          <w:p w14:paraId="192A1CFD" w14:textId="77777777" w:rsidR="00D84E3D" w:rsidRPr="005E1DC3" w:rsidRDefault="00D84E3D" w:rsidP="00F735DA">
            <w:pPr>
              <w:spacing w:line="360" w:lineRule="exact"/>
              <w:rPr>
                <w:lang w:val="en-US"/>
              </w:rPr>
            </w:pPr>
            <w:r w:rsidRPr="005E1DC3">
              <w:rPr>
                <w:lang w:val="el-GR"/>
              </w:rPr>
              <w:t>Λογισμικό</w:t>
            </w:r>
            <w:r w:rsidRPr="001F6A0B">
              <w:rPr>
                <w:lang w:val="en-US"/>
              </w:rPr>
              <w:t xml:space="preserve"> Microsoft</w:t>
            </w:r>
            <w:r w:rsidRPr="005E1DC3">
              <w:rPr>
                <w:lang w:val="en-US"/>
              </w:rPr>
              <w:t xml:space="preserve"> Exchange Server Enterprise edition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FA6CC31" w14:textId="77777777" w:rsidR="00D84E3D" w:rsidRPr="00553BE0" w:rsidRDefault="00D84E3D" w:rsidP="00F735DA">
            <w:pPr>
              <w:spacing w:line="360" w:lineRule="exact"/>
              <w:rPr>
                <w:lang w:val="el-GR"/>
              </w:rPr>
            </w:pPr>
            <w:r>
              <w:rPr>
                <w:lang w:val="el-GR"/>
              </w:rPr>
              <w:t>2</w:t>
            </w:r>
          </w:p>
        </w:tc>
      </w:tr>
      <w:tr w:rsidR="00D84E3D" w:rsidRPr="00787568" w14:paraId="67940ED3" w14:textId="77777777" w:rsidTr="00F735DA">
        <w:trPr>
          <w:trHeight w:val="571"/>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9A4458C" w14:textId="77777777" w:rsidR="00D84E3D" w:rsidRPr="00553BE0" w:rsidRDefault="00D84E3D" w:rsidP="00F735DA">
            <w:pPr>
              <w:spacing w:line="360" w:lineRule="exact"/>
              <w:rPr>
                <w:lang w:val="en-US"/>
              </w:rPr>
            </w:pPr>
            <w:r>
              <w:rPr>
                <w:lang w:val="en-US"/>
              </w:rPr>
              <w:t>8</w:t>
            </w:r>
          </w:p>
        </w:tc>
        <w:tc>
          <w:tcPr>
            <w:tcW w:w="6577" w:type="dxa"/>
            <w:tcBorders>
              <w:top w:val="single" w:sz="4" w:space="0" w:color="auto"/>
              <w:left w:val="single" w:sz="4" w:space="0" w:color="auto"/>
              <w:bottom w:val="single" w:sz="4" w:space="0" w:color="auto"/>
              <w:right w:val="single" w:sz="4" w:space="0" w:color="auto"/>
            </w:tcBorders>
            <w:vAlign w:val="center"/>
            <w:hideMark/>
          </w:tcPr>
          <w:p w14:paraId="7E0CB212" w14:textId="77777777" w:rsidR="00D84E3D" w:rsidRPr="005E1DC3" w:rsidRDefault="00D84E3D" w:rsidP="00F735DA">
            <w:pPr>
              <w:spacing w:line="360" w:lineRule="exact"/>
              <w:rPr>
                <w:lang w:val="en-US"/>
              </w:rPr>
            </w:pPr>
            <w:r w:rsidRPr="005E1DC3">
              <w:rPr>
                <w:lang w:val="el-GR"/>
              </w:rPr>
              <w:t>Λογισμικό</w:t>
            </w:r>
            <w:r w:rsidRPr="005E1DC3">
              <w:rPr>
                <w:lang w:val="en-US"/>
              </w:rPr>
              <w:t xml:space="preserve"> </w:t>
            </w:r>
            <w:r w:rsidRPr="005E1DC3">
              <w:rPr>
                <w:lang w:val="el-GR"/>
              </w:rPr>
              <w:t>Συστήματος</w:t>
            </w:r>
            <w:r w:rsidRPr="005E1DC3">
              <w:rPr>
                <w:lang w:val="en-US"/>
              </w:rPr>
              <w:t xml:space="preserve"> </w:t>
            </w:r>
            <w:r w:rsidRPr="001F6A0B">
              <w:rPr>
                <w:lang w:val="en-US"/>
              </w:rPr>
              <w:t>Microsoft</w:t>
            </w:r>
            <w:r w:rsidRPr="005E1DC3">
              <w:rPr>
                <w:lang w:val="en-US"/>
              </w:rPr>
              <w:t xml:space="preserve"> </w:t>
            </w:r>
            <w:r w:rsidRPr="005E1DC3">
              <w:t xml:space="preserve">Windows 2022 </w:t>
            </w:r>
            <w:proofErr w:type="spellStart"/>
            <w:r w:rsidRPr="005E1DC3">
              <w:t>Datacenter</w:t>
            </w:r>
            <w:proofErr w:type="spellEnd"/>
            <w:r w:rsidRPr="005E1DC3">
              <w:t xml:space="preserve"> edition 16 Cores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8184ECE" w14:textId="77777777" w:rsidR="00D84E3D" w:rsidRPr="00553BE0" w:rsidRDefault="00D84E3D" w:rsidP="00F735DA">
            <w:pPr>
              <w:spacing w:line="360" w:lineRule="exact"/>
              <w:rPr>
                <w:lang w:val="el-GR"/>
              </w:rPr>
            </w:pPr>
            <w:r>
              <w:rPr>
                <w:lang w:val="el-GR"/>
              </w:rPr>
              <w:t>6</w:t>
            </w:r>
          </w:p>
        </w:tc>
      </w:tr>
    </w:tbl>
    <w:p w14:paraId="36099443" w14:textId="77777777" w:rsidR="00D84E3D" w:rsidRPr="006D4297" w:rsidRDefault="00D84E3D" w:rsidP="00D84E3D">
      <w:pPr>
        <w:spacing w:line="360" w:lineRule="exact"/>
        <w:rPr>
          <w:lang w:val="el-GR"/>
        </w:rPr>
      </w:pPr>
    </w:p>
    <w:p w14:paraId="28899F7D" w14:textId="0B43104D" w:rsidR="00D84E3D" w:rsidRPr="0091692C" w:rsidRDefault="00D84E3D" w:rsidP="00D84E3D">
      <w:pPr>
        <w:spacing w:line="360" w:lineRule="exact"/>
        <w:rPr>
          <w:lang w:val="el-GR"/>
        </w:rPr>
      </w:pPr>
      <w:r>
        <w:rPr>
          <w:lang w:val="el-GR"/>
        </w:rPr>
        <w:t>Οι προδιαγραφές του απαιτούμενου εξοπλισμού αναλύονται στους επιμέρους Πίνακες Συμμόρφωσης</w:t>
      </w:r>
      <w:r w:rsidR="00685D98">
        <w:rPr>
          <w:lang w:val="el-GR"/>
        </w:rPr>
        <w:t>.</w:t>
      </w:r>
    </w:p>
    <w:p w14:paraId="6796DB08" w14:textId="77777777" w:rsidR="003D520B" w:rsidRPr="00D84E3D" w:rsidRDefault="003D520B" w:rsidP="003B75B8">
      <w:pPr>
        <w:rPr>
          <w:lang w:val="el-GR"/>
        </w:rPr>
      </w:pPr>
    </w:p>
    <w:p w14:paraId="078C13F2" w14:textId="2943BDBC" w:rsidR="00FF44C4" w:rsidRPr="00FF44C4" w:rsidRDefault="006B4348" w:rsidP="00D1628D">
      <w:pPr>
        <w:pStyle w:val="20"/>
      </w:pPr>
      <w:bookmarkStart w:id="738" w:name="_Ref159785422"/>
      <w:bookmarkStart w:id="739" w:name="_Toc180679410"/>
      <w:bookmarkStart w:id="740" w:name="_Toc97194347"/>
      <w:bookmarkStart w:id="741" w:name="_Toc97194475"/>
      <w:r w:rsidRPr="003B75B8">
        <w:t>Θεματική</w:t>
      </w:r>
      <w:r w:rsidRPr="00D1628D">
        <w:t xml:space="preserve"> Περιοχή </w:t>
      </w:r>
      <w:r w:rsidRPr="006B4348">
        <w:t>4</w:t>
      </w:r>
      <w:r w:rsidRPr="00D1628D">
        <w:t xml:space="preserve">: </w:t>
      </w:r>
      <w:r w:rsidR="00FF44C4" w:rsidRPr="00D1628D">
        <w:t xml:space="preserve">Μελέτες &amp; </w:t>
      </w:r>
      <w:r w:rsidR="004F4D43">
        <w:t xml:space="preserve">Προετοιμασία για την </w:t>
      </w:r>
      <w:r w:rsidR="00FF44C4" w:rsidRPr="00D1628D">
        <w:t>Παραγωγική Λειτουργία Έργου</w:t>
      </w:r>
      <w:bookmarkEnd w:id="738"/>
      <w:bookmarkEnd w:id="739"/>
    </w:p>
    <w:p w14:paraId="23E5D254" w14:textId="77777777" w:rsidR="00FF44C4" w:rsidRDefault="00FF44C4" w:rsidP="00FF44C4">
      <w:pPr>
        <w:rPr>
          <w:b/>
          <w:bCs/>
          <w:u w:val="single"/>
          <w:lang w:val="el-GR"/>
        </w:rPr>
      </w:pPr>
      <w:bookmarkStart w:id="742" w:name="_Toc104537635"/>
      <w:bookmarkStart w:id="743" w:name="_Hlk89959251"/>
    </w:p>
    <w:p w14:paraId="42C2A8D2" w14:textId="77777777" w:rsidR="00FF44C4" w:rsidRPr="00010A08" w:rsidRDefault="00FF44C4" w:rsidP="00CE72E4">
      <w:pPr>
        <w:pStyle w:val="30"/>
      </w:pPr>
      <w:bookmarkStart w:id="744" w:name="_Toc180679411"/>
      <w:r w:rsidRPr="00010A08">
        <w:t>Υπηρεσίες Εκπόνησης Μελ</w:t>
      </w:r>
      <w:bookmarkEnd w:id="742"/>
      <w:r w:rsidRPr="00010A08">
        <w:t>ετών</w:t>
      </w:r>
      <w:bookmarkEnd w:id="744"/>
    </w:p>
    <w:bookmarkEnd w:id="743"/>
    <w:p w14:paraId="40D364FE" w14:textId="2683EFE3" w:rsidR="00FF44C4" w:rsidRPr="004F7534" w:rsidRDefault="00FF44C4" w:rsidP="004F7534">
      <w:pPr>
        <w:rPr>
          <w:lang w:val="el-GR"/>
        </w:rPr>
      </w:pPr>
      <w:r w:rsidRPr="00956BF8">
        <w:rPr>
          <w:lang w:val="el-GR"/>
        </w:rPr>
        <w:t xml:space="preserve">Λόγω του μεγέθους του έργου σε όρους διαφορετικών συστημάτων που επιτελούν πολλαπλές επιχειρησιακές λειτουργίες, είναι απαραίτητο να παρασχεθούν υπηρεσίες που αφενός θα συντονίσουν τις εργασίες των διαφορετικών </w:t>
      </w:r>
      <w:r w:rsidR="00D21DE4">
        <w:rPr>
          <w:lang w:val="el-GR"/>
        </w:rPr>
        <w:t xml:space="preserve">θεματικών περιοχών </w:t>
      </w:r>
      <w:r w:rsidRPr="00956BF8">
        <w:rPr>
          <w:lang w:val="el-GR"/>
        </w:rPr>
        <w:t xml:space="preserve">αφετέρου θα εξασφαλίσουν την απρόσκοπτη επιχειρησιακή λειτουργία του συνόλου </w:t>
      </w:r>
      <w:r w:rsidR="00D21DE4">
        <w:rPr>
          <w:lang w:val="el-GR"/>
        </w:rPr>
        <w:t xml:space="preserve">αυτών </w:t>
      </w:r>
      <w:r w:rsidRPr="00956BF8">
        <w:rPr>
          <w:lang w:val="el-GR"/>
        </w:rPr>
        <w:t>και τη βιωσιμότητα των αποτελεσμάτων τους.</w:t>
      </w:r>
    </w:p>
    <w:p w14:paraId="08D642E9" w14:textId="2E969176" w:rsidR="00FF44C4" w:rsidRPr="004F7534" w:rsidRDefault="00FF44C4" w:rsidP="004F7534">
      <w:pPr>
        <w:rPr>
          <w:lang w:val="el-GR"/>
        </w:rPr>
      </w:pPr>
      <w:r w:rsidRPr="00956BF8">
        <w:rPr>
          <w:lang w:val="el-GR"/>
        </w:rPr>
        <w:t xml:space="preserve">Προς αυτήν την κατεύθυνση, θα παρασχεθούν υπηρεσίες </w:t>
      </w:r>
      <w:bookmarkStart w:id="745" w:name="_Hlk103931913"/>
      <w:r w:rsidRPr="00956BF8">
        <w:rPr>
          <w:lang w:val="el-GR"/>
        </w:rPr>
        <w:t xml:space="preserve">ανάλυσης επιχειρησιακών διαδικασιών και προτεινόμενης αρχιτεκτονικής των υλοποιούμενων συστημάτων τόσο σε επίπεδο </w:t>
      </w:r>
      <w:r w:rsidR="001717F4">
        <w:rPr>
          <w:lang w:val="el-GR"/>
        </w:rPr>
        <w:t xml:space="preserve">υποσυστήματος </w:t>
      </w:r>
      <w:r w:rsidR="001717F4">
        <w:rPr>
          <w:lang w:val="el-GR"/>
        </w:rPr>
        <w:lastRenderedPageBreak/>
        <w:t xml:space="preserve">/θεματικής περιοχής </w:t>
      </w:r>
      <w:r w:rsidR="001717F4" w:rsidRPr="00956BF8">
        <w:rPr>
          <w:lang w:val="el-GR"/>
        </w:rPr>
        <w:t xml:space="preserve"> </w:t>
      </w:r>
      <w:r w:rsidRPr="00956BF8">
        <w:rPr>
          <w:lang w:val="el-GR"/>
        </w:rPr>
        <w:t>όσο και σε σχέση με τα υφιστάμενα πληροφοριακά συστήματα και υποδομές του Οργανισμού</w:t>
      </w:r>
      <w:bookmarkEnd w:id="745"/>
      <w:r w:rsidRPr="00956BF8">
        <w:rPr>
          <w:lang w:val="el-GR"/>
        </w:rPr>
        <w:t>. Οι υπηρεσίες αυτές θα αποτυπωθούν σε μια σειρά μελετών που θα προηγούνται της έναρξης υλοποίησης.</w:t>
      </w:r>
    </w:p>
    <w:p w14:paraId="1ED1A7EF" w14:textId="0896CEB3" w:rsidR="00FF44C4" w:rsidRPr="004F7534" w:rsidRDefault="00FF44C4" w:rsidP="004F7534">
      <w:pPr>
        <w:rPr>
          <w:lang w:val="el-GR"/>
        </w:rPr>
      </w:pPr>
      <w:r w:rsidRPr="00956BF8">
        <w:rPr>
          <w:lang w:val="el-GR"/>
        </w:rPr>
        <w:t xml:space="preserve">Επιπλέον, οι μελέτες θα αφορούν και στην οριστικοποίηση των τεχνικών προδιαγραφών των επιμέρους συστημάτων, του τρόπου κωδικοποίησης, εισαγωγής και </w:t>
      </w:r>
      <w:proofErr w:type="spellStart"/>
      <w:r w:rsidRPr="00956BF8">
        <w:rPr>
          <w:lang w:val="el-GR"/>
        </w:rPr>
        <w:t>ομογενοποίησης</w:t>
      </w:r>
      <w:proofErr w:type="spellEnd"/>
      <w:r w:rsidRPr="00956BF8">
        <w:rPr>
          <w:lang w:val="el-GR"/>
        </w:rPr>
        <w:t xml:space="preserve"> των δεδομένων αυτών, τα επίπεδα της διαβαθμισμένης πρόσβασης στη πληροφορία από πλευράς χρηστών και στην οριστικοποίηση των τεχνικών προδιαγραφών του μοντέλου διαχείρισης αυτών. </w:t>
      </w:r>
    </w:p>
    <w:p w14:paraId="6C2433A5" w14:textId="4F125DD2" w:rsidR="00FF44C4" w:rsidRPr="004F7534" w:rsidRDefault="00024D76" w:rsidP="00FF44C4">
      <w:pPr>
        <w:rPr>
          <w:bCs/>
          <w:lang w:val="el-GR"/>
        </w:rPr>
      </w:pPr>
      <w:bookmarkStart w:id="746" w:name="_Toc104537636"/>
      <w:bookmarkStart w:id="747" w:name="_Hlk89959256"/>
      <w:r w:rsidRPr="004F7534">
        <w:rPr>
          <w:bCs/>
          <w:lang w:val="el-GR"/>
        </w:rPr>
        <w:t>Οι</w:t>
      </w:r>
      <w:r w:rsidR="0083680F" w:rsidRPr="004F7534">
        <w:rPr>
          <w:bCs/>
          <w:lang w:val="el-GR"/>
        </w:rPr>
        <w:t xml:space="preserve"> εν λόγω μελέ</w:t>
      </w:r>
      <w:r w:rsidRPr="004F7534">
        <w:rPr>
          <w:bCs/>
          <w:lang w:val="el-GR"/>
        </w:rPr>
        <w:t>τες είναι</w:t>
      </w:r>
      <w:r w:rsidR="00AC55AF" w:rsidRPr="004F7534">
        <w:rPr>
          <w:bCs/>
          <w:lang w:val="el-GR"/>
        </w:rPr>
        <w:t>:</w:t>
      </w:r>
    </w:p>
    <w:p w14:paraId="678DCBFF" w14:textId="0B03C0BD" w:rsidR="00AC55AF" w:rsidRPr="004F7534" w:rsidRDefault="00AC55AF" w:rsidP="004F7534">
      <w:pPr>
        <w:pStyle w:val="aff"/>
        <w:numPr>
          <w:ilvl w:val="0"/>
          <w:numId w:val="219"/>
        </w:numPr>
        <w:rPr>
          <w:bCs/>
          <w:lang w:val="el-GR"/>
        </w:rPr>
      </w:pPr>
      <w:r w:rsidRPr="004F7534">
        <w:rPr>
          <w:bCs/>
          <w:lang w:val="el-GR"/>
        </w:rPr>
        <w:t>Μελέτη Ανάλυσης απαιτήσεων</w:t>
      </w:r>
      <w:r w:rsidR="00993962" w:rsidRPr="004F7534">
        <w:rPr>
          <w:bCs/>
          <w:lang w:val="el-GR"/>
        </w:rPr>
        <w:t xml:space="preserve"> </w:t>
      </w:r>
      <w:r w:rsidR="00332AB8" w:rsidRPr="004F7534">
        <w:rPr>
          <w:bCs/>
          <w:lang w:val="el-GR"/>
        </w:rPr>
        <w:t xml:space="preserve">(το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_Ref163747122 \r \h </w:instrText>
      </w:r>
      <w:r w:rsidR="00332AB8" w:rsidRPr="004F7534">
        <w:rPr>
          <w:bCs/>
          <w:lang w:val="el-GR"/>
        </w:rPr>
      </w:r>
      <w:r w:rsidR="00332AB8" w:rsidRPr="004F7534">
        <w:rPr>
          <w:bCs/>
          <w:lang w:val="el-GR"/>
        </w:rPr>
        <w:fldChar w:fldCharType="separate"/>
      </w:r>
      <w:r w:rsidR="00B858AD">
        <w:rPr>
          <w:bCs/>
          <w:lang w:val="el-GR"/>
        </w:rPr>
        <w:t>6.1</w:t>
      </w:r>
      <w:r w:rsidR="00332AB8" w:rsidRPr="004F7534">
        <w:rPr>
          <w:bCs/>
          <w:lang w:val="el-GR"/>
        </w:rPr>
        <w:fldChar w:fldCharType="end"/>
      </w:r>
      <w:r w:rsidR="00332AB8" w:rsidRPr="004F7534">
        <w:rPr>
          <w:bCs/>
          <w:lang w:val="el-GR"/>
        </w:rPr>
        <w:t>)</w:t>
      </w:r>
    </w:p>
    <w:p w14:paraId="45D7D40C" w14:textId="3B16184F" w:rsidR="00AC55AF" w:rsidRPr="004F7534" w:rsidRDefault="00AC55AF" w:rsidP="004F7534">
      <w:pPr>
        <w:pStyle w:val="aff"/>
        <w:numPr>
          <w:ilvl w:val="0"/>
          <w:numId w:val="219"/>
        </w:numPr>
        <w:rPr>
          <w:bCs/>
          <w:lang w:val="el-GR"/>
        </w:rPr>
      </w:pPr>
      <w:r w:rsidRPr="004F7534">
        <w:rPr>
          <w:bCs/>
          <w:lang w:val="el-GR"/>
        </w:rPr>
        <w:t>Μελέτη Ασφάλειας – Πολιτικές ασφαλείας</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_Ref159853265 \r \h </w:instrText>
      </w:r>
      <w:r w:rsidR="00332AB8" w:rsidRPr="004F7534">
        <w:rPr>
          <w:bCs/>
          <w:lang w:val="el-GR"/>
        </w:rPr>
      </w:r>
      <w:r w:rsidR="00332AB8" w:rsidRPr="004F7534">
        <w:rPr>
          <w:bCs/>
          <w:lang w:val="el-GR"/>
        </w:rPr>
        <w:fldChar w:fldCharType="separate"/>
      </w:r>
      <w:r w:rsidR="00B858AD">
        <w:rPr>
          <w:bCs/>
          <w:lang w:val="el-GR"/>
        </w:rPr>
        <w:t>6.2.2</w:t>
      </w:r>
      <w:r w:rsidR="00332AB8" w:rsidRPr="004F7534">
        <w:rPr>
          <w:bCs/>
          <w:lang w:val="el-GR"/>
        </w:rPr>
        <w:fldChar w:fldCharType="end"/>
      </w:r>
      <w:r w:rsidR="00332AB8" w:rsidRPr="004F7534">
        <w:rPr>
          <w:bCs/>
          <w:lang w:val="el-GR"/>
        </w:rPr>
        <w:t>)</w:t>
      </w:r>
    </w:p>
    <w:p w14:paraId="03EEA51B" w14:textId="38F12BD1" w:rsidR="00AC55AF" w:rsidRPr="004F7534" w:rsidRDefault="00AC55AF" w:rsidP="004F7534">
      <w:pPr>
        <w:pStyle w:val="aff"/>
        <w:numPr>
          <w:ilvl w:val="0"/>
          <w:numId w:val="219"/>
        </w:numPr>
        <w:rPr>
          <w:bCs/>
          <w:lang w:val="el-GR"/>
        </w:rPr>
      </w:pPr>
      <w:r w:rsidRPr="004F7534">
        <w:rPr>
          <w:bCs/>
          <w:lang w:val="el-GR"/>
        </w:rPr>
        <w:t xml:space="preserve">Μελέτη </w:t>
      </w:r>
      <w:proofErr w:type="spellStart"/>
      <w:r w:rsidRPr="004F7534">
        <w:rPr>
          <w:bCs/>
          <w:lang w:val="el-GR"/>
        </w:rPr>
        <w:t>Ιδιωτικότητας</w:t>
      </w:r>
      <w:proofErr w:type="spellEnd"/>
      <w:r w:rsidRPr="004F7534">
        <w:rPr>
          <w:bCs/>
          <w:lang w:val="el-GR"/>
        </w:rPr>
        <w:t xml:space="preserve"> – Συμμόρφωση με Γενικό Κανονισμό Προστασίας Προσωπικών Δεδομένων (GDPR)</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_Ref163747163 \r \h </w:instrText>
      </w:r>
      <w:r w:rsidR="00332AB8" w:rsidRPr="004F7534">
        <w:rPr>
          <w:bCs/>
          <w:lang w:val="el-GR"/>
        </w:rPr>
      </w:r>
      <w:r w:rsidR="00332AB8" w:rsidRPr="004F7534">
        <w:rPr>
          <w:bCs/>
          <w:lang w:val="el-GR"/>
        </w:rPr>
        <w:fldChar w:fldCharType="separate"/>
      </w:r>
      <w:r w:rsidR="00B858AD">
        <w:rPr>
          <w:bCs/>
          <w:lang w:val="el-GR"/>
        </w:rPr>
        <w:t>6.2.3</w:t>
      </w:r>
      <w:r w:rsidR="00332AB8" w:rsidRPr="004F7534">
        <w:rPr>
          <w:bCs/>
          <w:lang w:val="el-GR"/>
        </w:rPr>
        <w:fldChar w:fldCharType="end"/>
      </w:r>
      <w:r w:rsidR="00332AB8" w:rsidRPr="004F7534">
        <w:rPr>
          <w:bCs/>
          <w:lang w:val="el-GR"/>
        </w:rPr>
        <w:t>)</w:t>
      </w:r>
    </w:p>
    <w:p w14:paraId="7540C0FE" w14:textId="5BC66002" w:rsidR="00AC55AF" w:rsidRPr="004F7534" w:rsidRDefault="00AC55AF" w:rsidP="004F7534">
      <w:pPr>
        <w:pStyle w:val="aff"/>
        <w:numPr>
          <w:ilvl w:val="0"/>
          <w:numId w:val="219"/>
        </w:numPr>
        <w:rPr>
          <w:bCs/>
          <w:lang w:val="el-GR"/>
        </w:rPr>
      </w:pPr>
      <w:r w:rsidRPr="004F7534">
        <w:rPr>
          <w:bCs/>
          <w:lang w:val="el-GR"/>
        </w:rPr>
        <w:t>Σχέδιο Ανάκαμψης από Καταστροφές – Σχέδιο Επιχειρησιακής Συνέχειας (</w:t>
      </w:r>
      <w:r w:rsidRPr="004F7534">
        <w:rPr>
          <w:bCs/>
          <w:lang w:val="en-US"/>
        </w:rPr>
        <w:t>Business</w:t>
      </w:r>
      <w:r w:rsidRPr="004F7534">
        <w:rPr>
          <w:bCs/>
          <w:lang w:val="el-GR"/>
        </w:rPr>
        <w:t xml:space="preserve"> </w:t>
      </w:r>
      <w:r w:rsidRPr="004F7534">
        <w:rPr>
          <w:bCs/>
          <w:lang w:val="en-US"/>
        </w:rPr>
        <w:t>Impact</w:t>
      </w:r>
      <w:r w:rsidRPr="004F7534">
        <w:rPr>
          <w:bCs/>
          <w:lang w:val="el-GR"/>
        </w:rPr>
        <w:t xml:space="preserve"> </w:t>
      </w:r>
      <w:r w:rsidRPr="004F7534">
        <w:rPr>
          <w:bCs/>
          <w:lang w:val="en-US"/>
        </w:rPr>
        <w:t>Analysis</w:t>
      </w:r>
      <w:r w:rsidRPr="004F7534">
        <w:rPr>
          <w:bCs/>
          <w:lang w:val="el-GR"/>
        </w:rPr>
        <w:t xml:space="preserve"> – </w:t>
      </w:r>
      <w:r w:rsidRPr="004F7534">
        <w:rPr>
          <w:bCs/>
          <w:lang w:val="en-US"/>
        </w:rPr>
        <w:t>BIA</w:t>
      </w:r>
      <w:r w:rsidRPr="004F7534">
        <w:rPr>
          <w:bCs/>
          <w:lang w:val="el-GR"/>
        </w:rPr>
        <w:t xml:space="preserve">, </w:t>
      </w:r>
      <w:r w:rsidRPr="004F7534">
        <w:rPr>
          <w:bCs/>
          <w:lang w:val="en-US"/>
        </w:rPr>
        <w:t>Business</w:t>
      </w:r>
      <w:r w:rsidRPr="004F7534">
        <w:rPr>
          <w:bCs/>
          <w:lang w:val="el-GR"/>
        </w:rPr>
        <w:t xml:space="preserve"> </w:t>
      </w:r>
      <w:r w:rsidRPr="004F7534">
        <w:rPr>
          <w:bCs/>
          <w:lang w:val="en-US"/>
        </w:rPr>
        <w:t>Continuity</w:t>
      </w:r>
      <w:r w:rsidRPr="004F7534">
        <w:rPr>
          <w:bCs/>
          <w:lang w:val="el-GR"/>
        </w:rPr>
        <w:t xml:space="preserve"> </w:t>
      </w:r>
      <w:r w:rsidRPr="004F7534">
        <w:rPr>
          <w:bCs/>
          <w:lang w:val="en-US"/>
        </w:rPr>
        <w:t>Plan</w:t>
      </w:r>
      <w:r w:rsidRPr="004F7534">
        <w:rPr>
          <w:bCs/>
          <w:lang w:val="el-GR"/>
        </w:rPr>
        <w:t xml:space="preserve">, </w:t>
      </w:r>
      <w:r w:rsidRPr="004F7534">
        <w:rPr>
          <w:bCs/>
          <w:lang w:val="en-US"/>
        </w:rPr>
        <w:t>Disaster</w:t>
      </w:r>
      <w:r w:rsidRPr="004F7534">
        <w:rPr>
          <w:bCs/>
          <w:lang w:val="el-GR"/>
        </w:rPr>
        <w:t xml:space="preserve"> </w:t>
      </w:r>
      <w:r w:rsidRPr="004F7534">
        <w:rPr>
          <w:bCs/>
          <w:lang w:val="en-US"/>
        </w:rPr>
        <w:t>Recovery</w:t>
      </w:r>
      <w:r w:rsidRPr="004F7534">
        <w:rPr>
          <w:bCs/>
          <w:lang w:val="el-GR"/>
        </w:rPr>
        <w:t xml:space="preserve"> </w:t>
      </w:r>
      <w:r w:rsidRPr="004F7534">
        <w:rPr>
          <w:bCs/>
          <w:lang w:val="en-US"/>
        </w:rPr>
        <w:t>Plan</w:t>
      </w:r>
      <w:r w:rsidRPr="004F7534">
        <w:rPr>
          <w:bCs/>
          <w:lang w:val="el-GR"/>
        </w:rPr>
        <w:t>)</w:t>
      </w:r>
      <w:r w:rsidR="00332AB8" w:rsidRPr="00CA0F3D">
        <w:rPr>
          <w:bCs/>
          <w:lang w:val="el-GR"/>
        </w:rPr>
        <w:t xml:space="preserve"> </w:t>
      </w:r>
      <w:r w:rsidR="00332AB8" w:rsidRPr="004F7534">
        <w:rPr>
          <w:bCs/>
          <w:lang w:val="el-GR"/>
        </w:rPr>
        <w:t xml:space="preserve">(το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_Ref163747179 \r \h </w:instrText>
      </w:r>
      <w:r w:rsidR="00332AB8" w:rsidRPr="004F7534">
        <w:rPr>
          <w:bCs/>
          <w:lang w:val="el-GR"/>
        </w:rPr>
      </w:r>
      <w:r w:rsidR="00332AB8" w:rsidRPr="004F7534">
        <w:rPr>
          <w:bCs/>
          <w:lang w:val="el-GR"/>
        </w:rPr>
        <w:fldChar w:fldCharType="separate"/>
      </w:r>
      <w:r w:rsidR="00B858AD">
        <w:rPr>
          <w:bCs/>
          <w:lang w:val="el-GR"/>
        </w:rPr>
        <w:t>6.2.4</w:t>
      </w:r>
      <w:r w:rsidR="00332AB8" w:rsidRPr="004F7534">
        <w:rPr>
          <w:bCs/>
          <w:lang w:val="el-GR"/>
        </w:rPr>
        <w:fldChar w:fldCharType="end"/>
      </w:r>
      <w:r w:rsidR="00332AB8" w:rsidRPr="004F7534">
        <w:rPr>
          <w:bCs/>
          <w:lang w:val="el-GR"/>
        </w:rPr>
        <w:t>)</w:t>
      </w:r>
    </w:p>
    <w:p w14:paraId="5038B55A" w14:textId="08EEFAAB" w:rsidR="00AC55AF" w:rsidRPr="004F7534" w:rsidRDefault="00AC55AF" w:rsidP="004F7534">
      <w:pPr>
        <w:pStyle w:val="aff"/>
        <w:numPr>
          <w:ilvl w:val="0"/>
          <w:numId w:val="219"/>
        </w:numPr>
        <w:rPr>
          <w:bCs/>
          <w:lang w:val="el-GR"/>
        </w:rPr>
      </w:pPr>
      <w:r w:rsidRPr="004F7534">
        <w:rPr>
          <w:bCs/>
          <w:lang w:val="el-GR"/>
        </w:rPr>
        <w:t>Μελέτη ταξινομίας δεδομένων</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_Ref163747203 \r \h </w:instrText>
      </w:r>
      <w:r w:rsidR="00332AB8" w:rsidRPr="004F7534">
        <w:rPr>
          <w:bCs/>
          <w:lang w:val="el-GR"/>
        </w:rPr>
      </w:r>
      <w:r w:rsidR="00332AB8" w:rsidRPr="004F7534">
        <w:rPr>
          <w:bCs/>
          <w:lang w:val="el-GR"/>
        </w:rPr>
        <w:fldChar w:fldCharType="separate"/>
      </w:r>
      <w:r w:rsidR="00B858AD">
        <w:rPr>
          <w:bCs/>
          <w:lang w:val="el-GR"/>
        </w:rPr>
        <w:t>6.2.4</w:t>
      </w:r>
      <w:r w:rsidR="00332AB8" w:rsidRPr="004F7534">
        <w:rPr>
          <w:bCs/>
          <w:lang w:val="el-GR"/>
        </w:rPr>
        <w:fldChar w:fldCharType="end"/>
      </w:r>
      <w:r w:rsidR="00332AB8" w:rsidRPr="004F7534">
        <w:rPr>
          <w:bCs/>
          <w:lang w:val="el-GR"/>
        </w:rPr>
        <w:t>)</w:t>
      </w:r>
    </w:p>
    <w:p w14:paraId="0EA630B6" w14:textId="1EB0661D" w:rsidR="00AC55AF" w:rsidRPr="004F7534" w:rsidRDefault="00AC55AF" w:rsidP="004F7534">
      <w:pPr>
        <w:pStyle w:val="aff"/>
        <w:numPr>
          <w:ilvl w:val="0"/>
          <w:numId w:val="219"/>
        </w:numPr>
        <w:rPr>
          <w:bCs/>
          <w:lang w:val="el-GR"/>
        </w:rPr>
      </w:pPr>
      <w:r w:rsidRPr="004F7534">
        <w:rPr>
          <w:bCs/>
          <w:lang w:val="el-GR"/>
        </w:rPr>
        <w:t>Σχεδιασμός ελέγχων τρωτότητας και παρείσδυσης</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_Ref130545027 \r \h </w:instrText>
      </w:r>
      <w:r w:rsidR="00332AB8" w:rsidRPr="004F7534">
        <w:rPr>
          <w:bCs/>
          <w:lang w:val="el-GR"/>
        </w:rPr>
      </w:r>
      <w:r w:rsidR="00332AB8" w:rsidRPr="004F7534">
        <w:rPr>
          <w:bCs/>
          <w:lang w:val="el-GR"/>
        </w:rPr>
        <w:fldChar w:fldCharType="separate"/>
      </w:r>
      <w:r w:rsidR="00B858AD">
        <w:rPr>
          <w:bCs/>
          <w:lang w:val="el-GR"/>
        </w:rPr>
        <w:t>6.2.5</w:t>
      </w:r>
      <w:r w:rsidR="00332AB8" w:rsidRPr="004F7534">
        <w:rPr>
          <w:bCs/>
          <w:lang w:val="el-GR"/>
        </w:rPr>
        <w:fldChar w:fldCharType="end"/>
      </w:r>
      <w:r w:rsidR="00332AB8" w:rsidRPr="004F7534">
        <w:rPr>
          <w:bCs/>
          <w:lang w:val="el-GR"/>
        </w:rPr>
        <w:t>)</w:t>
      </w:r>
    </w:p>
    <w:p w14:paraId="43DE2725" w14:textId="61C72C51" w:rsidR="00FF44C4" w:rsidRPr="00010A08" w:rsidRDefault="00DD6856" w:rsidP="00CE72E4">
      <w:pPr>
        <w:pStyle w:val="30"/>
      </w:pPr>
      <w:bookmarkStart w:id="748" w:name="_Ref159853915"/>
      <w:bookmarkStart w:id="749" w:name="_Toc180679412"/>
      <w:r>
        <w:t>Έλεγχοι Καλής</w:t>
      </w:r>
      <w:r w:rsidR="00FF44C4" w:rsidRPr="00010A08">
        <w:t xml:space="preserve"> Λειτουργία</w:t>
      </w:r>
      <w:bookmarkEnd w:id="746"/>
      <w:bookmarkEnd w:id="748"/>
      <w:r>
        <w:t>ς</w:t>
      </w:r>
      <w:bookmarkEnd w:id="749"/>
      <w:r w:rsidR="00FF44C4" w:rsidRPr="00010A08">
        <w:t xml:space="preserve"> </w:t>
      </w:r>
    </w:p>
    <w:bookmarkEnd w:id="747"/>
    <w:p w14:paraId="3C9086FD" w14:textId="48524EFA" w:rsidR="00FF44C4" w:rsidRPr="004F7534" w:rsidRDefault="00FF44C4" w:rsidP="003906E1">
      <w:pPr>
        <w:rPr>
          <w:lang w:val="el-GR"/>
        </w:rPr>
      </w:pPr>
      <w:r w:rsidRPr="00956BF8">
        <w:rPr>
          <w:lang w:val="el-GR"/>
        </w:rPr>
        <w:t xml:space="preserve">Σκοπός των Υπηρεσιών αυτών είναι η υποστήριξη του φορέα κατά τη διάρκεια </w:t>
      </w:r>
      <w:r w:rsidR="00EF2D15">
        <w:rPr>
          <w:lang w:val="el-GR"/>
        </w:rPr>
        <w:t>της Πιλοτ</w:t>
      </w:r>
      <w:r w:rsidR="00CE4EAF">
        <w:rPr>
          <w:lang w:val="el-GR"/>
        </w:rPr>
        <w:t>ι</w:t>
      </w:r>
      <w:r w:rsidR="00EF2D15">
        <w:rPr>
          <w:lang w:val="el-GR"/>
        </w:rPr>
        <w:t xml:space="preserve">κής </w:t>
      </w:r>
      <w:r w:rsidRPr="00956BF8">
        <w:rPr>
          <w:lang w:val="el-GR"/>
        </w:rPr>
        <w:t xml:space="preserve">λειτουργίας του συστήματος, καθώς και η σταδιακή μεταφορά τεχνογνωσίας στο προσωπικό αυτού, προκειμένου να αποκτήσει όλη την απαραίτητη τεχνογνωσία για να υποστηρίξει εσωτερικά το σύστημα. Πρόκειται ουσιαστικά για τα στάδια της </w:t>
      </w:r>
      <w:r w:rsidR="004F4D43">
        <w:rPr>
          <w:lang w:val="el-GR"/>
        </w:rPr>
        <w:t>πιλοτικής</w:t>
      </w:r>
      <w:r w:rsidR="004F4D43" w:rsidRPr="00956BF8">
        <w:rPr>
          <w:lang w:val="el-GR"/>
        </w:rPr>
        <w:t xml:space="preserve"> </w:t>
      </w:r>
      <w:r w:rsidRPr="00956BF8">
        <w:rPr>
          <w:lang w:val="el-GR"/>
        </w:rPr>
        <w:t xml:space="preserve">λειτουργίας του κάθε υποσυστήματος, από ένα υποσύνολο των τελικών χρηστών, βάσει μιας σειράς από προκαθορισμένα, εκτεταμένα σενάρια ελέγχου που συμπεριλαμβάνονται στα </w:t>
      </w:r>
      <w:r w:rsidRPr="00FC57AD">
        <w:t>User</w:t>
      </w:r>
      <w:r w:rsidRPr="00956BF8">
        <w:rPr>
          <w:lang w:val="el-GR"/>
        </w:rPr>
        <w:t xml:space="preserve"> </w:t>
      </w:r>
      <w:r w:rsidRPr="00FC57AD">
        <w:t>Acceptance</w:t>
      </w:r>
      <w:r w:rsidRPr="00956BF8">
        <w:rPr>
          <w:lang w:val="el-GR"/>
        </w:rPr>
        <w:t xml:space="preserve"> </w:t>
      </w:r>
      <w:r w:rsidRPr="00FC57AD">
        <w:t>Tests</w:t>
      </w:r>
      <w:r w:rsidRPr="00956BF8">
        <w:rPr>
          <w:lang w:val="el-GR"/>
        </w:rPr>
        <w:t xml:space="preserve">, τα οποία θα υποβάλει ο Ανάδοχος ως παραδοτέα στη μελέτη εφαρμογής καθώς και στο στάδιο </w:t>
      </w:r>
      <w:r w:rsidR="004B16C6">
        <w:rPr>
          <w:lang w:val="el-GR"/>
        </w:rPr>
        <w:t>Ε</w:t>
      </w:r>
      <w:r w:rsidRPr="00956BF8">
        <w:rPr>
          <w:lang w:val="el-GR"/>
        </w:rPr>
        <w:t xml:space="preserve">λέγχου και βελτιστοποίησης εφαρμογών κατά τη φάση υλοποίησης της λειτουργικότητας. Η επιτυχής διεξαγωγή των δοκιμών αποδοχής </w:t>
      </w:r>
      <w:r w:rsidR="00DA1DC8">
        <w:rPr>
          <w:lang w:val="el-GR"/>
        </w:rPr>
        <w:t xml:space="preserve">κατά τη </w:t>
      </w:r>
      <w:r w:rsidR="00E9727F">
        <w:rPr>
          <w:lang w:val="el-GR"/>
        </w:rPr>
        <w:t xml:space="preserve">φάση της Πιλοτικής λειτουργίας </w:t>
      </w:r>
      <w:r w:rsidRPr="00956BF8">
        <w:rPr>
          <w:lang w:val="el-GR"/>
        </w:rPr>
        <w:t xml:space="preserve">αποτελεί προϋπόθεση για την έναρξη της </w:t>
      </w:r>
      <w:r w:rsidR="00677DB4" w:rsidRPr="00956BF8">
        <w:rPr>
          <w:lang w:val="el-GR"/>
        </w:rPr>
        <w:t>Παραγωγικής</w:t>
      </w:r>
      <w:r w:rsidRPr="00956BF8">
        <w:rPr>
          <w:lang w:val="el-GR"/>
        </w:rPr>
        <w:t xml:space="preserve"> Λειτουργίας</w:t>
      </w:r>
      <w:r w:rsidR="00852F67" w:rsidRPr="00956BF8">
        <w:rPr>
          <w:lang w:val="el-GR"/>
        </w:rPr>
        <w:t>.</w:t>
      </w:r>
      <w:r w:rsidRPr="00956BF8">
        <w:rPr>
          <w:lang w:val="el-GR"/>
        </w:rPr>
        <w:t xml:space="preserve"> Η προετοιμασία για θέση σε παραγωγική λειτουργία του κάθε υποσυστήματος </w:t>
      </w:r>
      <w:r w:rsidR="00E9727F">
        <w:rPr>
          <w:lang w:val="el-GR"/>
        </w:rPr>
        <w:t xml:space="preserve">θα </w:t>
      </w:r>
      <w:proofErr w:type="spellStart"/>
      <w:r w:rsidRPr="00956BF8">
        <w:rPr>
          <w:lang w:val="el-GR"/>
        </w:rPr>
        <w:t>διέπεται</w:t>
      </w:r>
      <w:proofErr w:type="spellEnd"/>
      <w:r w:rsidRPr="00956BF8">
        <w:rPr>
          <w:lang w:val="el-GR"/>
        </w:rPr>
        <w:t xml:space="preserve"> από τις ακόλουθες αρχές:</w:t>
      </w:r>
    </w:p>
    <w:p w14:paraId="0F977BDE" w14:textId="77777777" w:rsidR="00FF44C4" w:rsidRPr="004F0C36" w:rsidRDefault="00FF44C4" w:rsidP="004F7534">
      <w:pPr>
        <w:pStyle w:val="aff"/>
        <w:numPr>
          <w:ilvl w:val="0"/>
          <w:numId w:val="196"/>
        </w:numPr>
        <w:rPr>
          <w:lang w:val="el-GR"/>
        </w:rPr>
      </w:pPr>
      <w:r w:rsidRPr="004F0C36">
        <w:rPr>
          <w:lang w:val="el-GR"/>
        </w:rPr>
        <w:t>Η</w:t>
      </w:r>
      <w:r w:rsidRPr="004F0C36">
        <w:rPr>
          <w:spacing w:val="-10"/>
          <w:lang w:val="el-GR"/>
        </w:rPr>
        <w:t xml:space="preserve"> </w:t>
      </w:r>
      <w:r w:rsidRPr="004F0C36">
        <w:rPr>
          <w:lang w:val="el-GR"/>
        </w:rPr>
        <w:t>προετοιμασία</w:t>
      </w:r>
      <w:r w:rsidRPr="004F0C36">
        <w:rPr>
          <w:spacing w:val="-11"/>
          <w:lang w:val="el-GR"/>
        </w:rPr>
        <w:t xml:space="preserve"> </w:t>
      </w:r>
      <w:r w:rsidRPr="004F0C36">
        <w:rPr>
          <w:lang w:val="el-GR"/>
        </w:rPr>
        <w:t>για</w:t>
      </w:r>
      <w:r w:rsidRPr="004F0C36">
        <w:rPr>
          <w:spacing w:val="-11"/>
          <w:lang w:val="el-GR"/>
        </w:rPr>
        <w:t xml:space="preserve"> </w:t>
      </w:r>
      <w:r w:rsidRPr="004F0C36">
        <w:rPr>
          <w:lang w:val="el-GR"/>
        </w:rPr>
        <w:t>παραγωγική</w:t>
      </w:r>
      <w:r w:rsidRPr="004F0C36">
        <w:rPr>
          <w:spacing w:val="-11"/>
          <w:lang w:val="el-GR"/>
        </w:rPr>
        <w:t xml:space="preserve"> </w:t>
      </w:r>
      <w:r w:rsidRPr="004F0C36">
        <w:rPr>
          <w:lang w:val="el-GR"/>
        </w:rPr>
        <w:t>λειτουργία</w:t>
      </w:r>
      <w:r w:rsidRPr="004F0C36">
        <w:rPr>
          <w:spacing w:val="-13"/>
          <w:lang w:val="el-GR"/>
        </w:rPr>
        <w:t xml:space="preserve"> </w:t>
      </w:r>
      <w:r w:rsidRPr="004F0C36">
        <w:rPr>
          <w:lang w:val="el-GR"/>
        </w:rPr>
        <w:t>λαμβάνει</w:t>
      </w:r>
      <w:r w:rsidRPr="004F0C36">
        <w:rPr>
          <w:spacing w:val="-9"/>
          <w:lang w:val="el-GR"/>
        </w:rPr>
        <w:t xml:space="preserve"> </w:t>
      </w:r>
      <w:r w:rsidRPr="004F0C36">
        <w:rPr>
          <w:lang w:val="el-GR"/>
        </w:rPr>
        <w:t>χώρα</w:t>
      </w:r>
      <w:r w:rsidRPr="004F0C36">
        <w:rPr>
          <w:spacing w:val="-11"/>
          <w:lang w:val="el-GR"/>
        </w:rPr>
        <w:t xml:space="preserve"> </w:t>
      </w:r>
      <w:r w:rsidRPr="004F0C36">
        <w:rPr>
          <w:lang w:val="el-GR"/>
        </w:rPr>
        <w:t>με</w:t>
      </w:r>
      <w:r w:rsidRPr="004F0C36">
        <w:rPr>
          <w:spacing w:val="-10"/>
          <w:lang w:val="el-GR"/>
        </w:rPr>
        <w:t xml:space="preserve"> </w:t>
      </w:r>
      <w:r w:rsidRPr="004F0C36">
        <w:rPr>
          <w:lang w:val="el-GR"/>
        </w:rPr>
        <w:t>τη</w:t>
      </w:r>
      <w:r w:rsidRPr="004F0C36">
        <w:rPr>
          <w:spacing w:val="-11"/>
          <w:lang w:val="el-GR"/>
        </w:rPr>
        <w:t xml:space="preserve"> </w:t>
      </w:r>
      <w:r w:rsidRPr="004F0C36">
        <w:rPr>
          <w:lang w:val="el-GR"/>
        </w:rPr>
        <w:t>συμμετοχή</w:t>
      </w:r>
      <w:r w:rsidRPr="004F0C36">
        <w:rPr>
          <w:spacing w:val="-11"/>
          <w:lang w:val="el-GR"/>
        </w:rPr>
        <w:t xml:space="preserve"> </w:t>
      </w:r>
      <w:r w:rsidRPr="004F0C36">
        <w:rPr>
          <w:lang w:val="el-GR"/>
        </w:rPr>
        <w:t>μιας</w:t>
      </w:r>
      <w:r w:rsidRPr="004F0C36">
        <w:rPr>
          <w:spacing w:val="-13"/>
          <w:lang w:val="el-GR"/>
        </w:rPr>
        <w:t xml:space="preserve"> </w:t>
      </w:r>
      <w:r w:rsidRPr="004F0C36">
        <w:rPr>
          <w:lang w:val="el-GR"/>
        </w:rPr>
        <w:t>αντιπροσωπευτικής</w:t>
      </w:r>
      <w:r w:rsidRPr="004F0C36">
        <w:rPr>
          <w:spacing w:val="-10"/>
          <w:lang w:val="el-GR"/>
        </w:rPr>
        <w:t xml:space="preserve"> </w:t>
      </w:r>
      <w:r w:rsidRPr="004F0C36">
        <w:rPr>
          <w:lang w:val="el-GR"/>
        </w:rPr>
        <w:t>ομάδας</w:t>
      </w:r>
      <w:r w:rsidRPr="004F0C36">
        <w:rPr>
          <w:spacing w:val="-8"/>
          <w:lang w:val="el-GR"/>
        </w:rPr>
        <w:t xml:space="preserve"> </w:t>
      </w:r>
      <w:r w:rsidRPr="004F0C36" w:rsidDel="00722383">
        <w:rPr>
          <w:lang w:val="el-GR"/>
        </w:rPr>
        <w:t>Διαχειριστών</w:t>
      </w:r>
      <w:r w:rsidRPr="004F0C36" w:rsidDel="00722383">
        <w:rPr>
          <w:spacing w:val="-10"/>
          <w:lang w:val="el-GR"/>
        </w:rPr>
        <w:t xml:space="preserve"> </w:t>
      </w:r>
      <w:r w:rsidRPr="004F0C36" w:rsidDel="00722383">
        <w:rPr>
          <w:lang w:val="el-GR"/>
        </w:rPr>
        <w:t>και</w:t>
      </w:r>
      <w:r w:rsidRPr="004F0C36" w:rsidDel="00722383">
        <w:rPr>
          <w:spacing w:val="-6"/>
          <w:lang w:val="el-GR"/>
        </w:rPr>
        <w:t xml:space="preserve"> </w:t>
      </w:r>
      <w:r w:rsidRPr="004F0C36" w:rsidDel="00722383">
        <w:rPr>
          <w:lang w:val="el-GR"/>
        </w:rPr>
        <w:t>Επιτελικών</w:t>
      </w:r>
      <w:r w:rsidRPr="004F0C36" w:rsidDel="00722383">
        <w:rPr>
          <w:spacing w:val="-9"/>
          <w:lang w:val="el-GR"/>
        </w:rPr>
        <w:t xml:space="preserve"> </w:t>
      </w:r>
      <w:r w:rsidRPr="004F0C36">
        <w:rPr>
          <w:lang w:val="el-GR"/>
        </w:rPr>
        <w:t>χρηστών,</w:t>
      </w:r>
      <w:r w:rsidRPr="004F0C36">
        <w:rPr>
          <w:spacing w:val="-12"/>
          <w:lang w:val="el-GR"/>
        </w:rPr>
        <w:t xml:space="preserve"> </w:t>
      </w:r>
      <w:r w:rsidRPr="004F0C36">
        <w:rPr>
          <w:lang w:val="el-GR"/>
        </w:rPr>
        <w:t>οι</w:t>
      </w:r>
      <w:r w:rsidRPr="004F0C36">
        <w:rPr>
          <w:spacing w:val="-11"/>
          <w:lang w:val="el-GR"/>
        </w:rPr>
        <w:t xml:space="preserve"> </w:t>
      </w:r>
      <w:r w:rsidRPr="004F0C36">
        <w:rPr>
          <w:lang w:val="el-GR"/>
        </w:rPr>
        <w:t>οποίοι</w:t>
      </w:r>
      <w:r w:rsidRPr="004F0C36">
        <w:rPr>
          <w:spacing w:val="-8"/>
          <w:lang w:val="el-GR"/>
        </w:rPr>
        <w:t xml:space="preserve"> </w:t>
      </w:r>
      <w:r w:rsidRPr="004F0C36">
        <w:rPr>
          <w:lang w:val="el-GR"/>
        </w:rPr>
        <w:t>έχουν</w:t>
      </w:r>
      <w:r w:rsidRPr="004F0C36">
        <w:rPr>
          <w:spacing w:val="-11"/>
          <w:lang w:val="el-GR"/>
        </w:rPr>
        <w:t xml:space="preserve"> </w:t>
      </w:r>
      <w:r w:rsidRPr="004F0C36">
        <w:rPr>
          <w:lang w:val="el-GR"/>
        </w:rPr>
        <w:t>ολοκληρώσει</w:t>
      </w:r>
      <w:r w:rsidRPr="004F0C36">
        <w:rPr>
          <w:spacing w:val="-9"/>
          <w:lang w:val="el-GR"/>
        </w:rPr>
        <w:t xml:space="preserve"> </w:t>
      </w:r>
      <w:r w:rsidRPr="004F0C36">
        <w:rPr>
          <w:lang w:val="el-GR"/>
        </w:rPr>
        <w:t>την</w:t>
      </w:r>
      <w:r w:rsidRPr="004F0C36">
        <w:rPr>
          <w:spacing w:val="-10"/>
          <w:lang w:val="el-GR"/>
        </w:rPr>
        <w:t xml:space="preserve"> </w:t>
      </w:r>
      <w:r w:rsidRPr="004F0C36">
        <w:rPr>
          <w:lang w:val="el-GR"/>
        </w:rPr>
        <w:t>εκπαίδευση</w:t>
      </w:r>
      <w:r w:rsidRPr="004F0C36">
        <w:rPr>
          <w:spacing w:val="1"/>
          <w:lang w:val="el-GR"/>
        </w:rPr>
        <w:t xml:space="preserve"> </w:t>
      </w:r>
      <w:r w:rsidRPr="004F0C36">
        <w:rPr>
          <w:lang w:val="el-GR"/>
        </w:rPr>
        <w:t>τους.</w:t>
      </w:r>
    </w:p>
    <w:p w14:paraId="4177B2F7" w14:textId="55ECC1B6" w:rsidR="00FF44C4" w:rsidRDefault="00FF44C4" w:rsidP="004F7534">
      <w:pPr>
        <w:pStyle w:val="aff"/>
        <w:numPr>
          <w:ilvl w:val="0"/>
          <w:numId w:val="196"/>
        </w:numPr>
        <w:rPr>
          <w:lang w:val="el-GR"/>
        </w:rPr>
      </w:pPr>
      <w:r w:rsidRPr="004F0C36">
        <w:rPr>
          <w:lang w:val="el-GR"/>
        </w:rPr>
        <w:t xml:space="preserve">Τα σενάρια ελέγχου που περιλαμβάνονται στα </w:t>
      </w:r>
      <w:r w:rsidRPr="00AF1E79">
        <w:t>User</w:t>
      </w:r>
      <w:r w:rsidRPr="004F0C36">
        <w:rPr>
          <w:lang w:val="el-GR"/>
        </w:rPr>
        <w:t xml:space="preserve"> </w:t>
      </w:r>
      <w:r w:rsidRPr="00AF1E79">
        <w:t>Acceptance</w:t>
      </w:r>
      <w:r w:rsidRPr="004F0C36">
        <w:rPr>
          <w:lang w:val="el-GR"/>
        </w:rPr>
        <w:t xml:space="preserve"> </w:t>
      </w:r>
      <w:r w:rsidRPr="00AF1E79">
        <w:t>Tests</w:t>
      </w:r>
      <w:r w:rsidRPr="004F0C36">
        <w:rPr>
          <w:lang w:val="el-GR"/>
        </w:rPr>
        <w:t xml:space="preserve"> και θα υλοποιηθούν κατά</w:t>
      </w:r>
      <w:r w:rsidRPr="004F0C36">
        <w:rPr>
          <w:spacing w:val="1"/>
          <w:lang w:val="el-GR"/>
        </w:rPr>
        <w:t xml:space="preserve"> </w:t>
      </w:r>
      <w:r w:rsidRPr="004F0C36">
        <w:rPr>
          <w:lang w:val="el-GR"/>
        </w:rPr>
        <w:t>την</w:t>
      </w:r>
      <w:r w:rsidRPr="004F0C36">
        <w:rPr>
          <w:spacing w:val="-8"/>
          <w:lang w:val="el-GR"/>
        </w:rPr>
        <w:t xml:space="preserve"> </w:t>
      </w:r>
      <w:r w:rsidRPr="004F0C36">
        <w:rPr>
          <w:lang w:val="el-GR"/>
        </w:rPr>
        <w:t>πιλοτική</w:t>
      </w:r>
      <w:r w:rsidRPr="004F0C36">
        <w:rPr>
          <w:spacing w:val="-8"/>
          <w:lang w:val="el-GR"/>
        </w:rPr>
        <w:t xml:space="preserve"> </w:t>
      </w:r>
      <w:r w:rsidRPr="004F0C36">
        <w:rPr>
          <w:lang w:val="el-GR"/>
        </w:rPr>
        <w:t xml:space="preserve">λειτουργία </w:t>
      </w:r>
      <w:r>
        <w:rPr>
          <w:lang w:val="el-GR"/>
        </w:rPr>
        <w:t xml:space="preserve">να </w:t>
      </w:r>
      <w:r w:rsidRPr="004F0C36">
        <w:rPr>
          <w:lang w:val="el-GR"/>
        </w:rPr>
        <w:t>είναι</w:t>
      </w:r>
      <w:r w:rsidRPr="004F0C36">
        <w:rPr>
          <w:spacing w:val="-8"/>
          <w:lang w:val="el-GR"/>
        </w:rPr>
        <w:t xml:space="preserve"> </w:t>
      </w:r>
      <w:r w:rsidRPr="004F0C36">
        <w:rPr>
          <w:lang w:val="el-GR"/>
        </w:rPr>
        <w:t>κατάλληλα</w:t>
      </w:r>
      <w:r w:rsidRPr="004F0C36">
        <w:rPr>
          <w:spacing w:val="-6"/>
          <w:lang w:val="el-GR"/>
        </w:rPr>
        <w:t xml:space="preserve"> </w:t>
      </w:r>
      <w:r w:rsidRPr="004F0C36">
        <w:rPr>
          <w:lang w:val="el-GR"/>
        </w:rPr>
        <w:t>επιλεγμένα</w:t>
      </w:r>
      <w:r w:rsidRPr="004F0C36">
        <w:rPr>
          <w:spacing w:val="-8"/>
          <w:lang w:val="el-GR"/>
        </w:rPr>
        <w:t xml:space="preserve"> </w:t>
      </w:r>
      <w:r w:rsidRPr="004F0C36">
        <w:rPr>
          <w:lang w:val="el-GR"/>
        </w:rPr>
        <w:t>ώστε</w:t>
      </w:r>
      <w:r w:rsidRPr="004F0C36">
        <w:rPr>
          <w:spacing w:val="-7"/>
          <w:lang w:val="el-GR"/>
        </w:rPr>
        <w:t xml:space="preserve"> </w:t>
      </w:r>
      <w:r w:rsidRPr="004F0C36">
        <w:rPr>
          <w:lang w:val="el-GR"/>
        </w:rPr>
        <w:t>να</w:t>
      </w:r>
      <w:r w:rsidRPr="004F0C36">
        <w:rPr>
          <w:spacing w:val="-6"/>
          <w:lang w:val="el-GR"/>
        </w:rPr>
        <w:t xml:space="preserve"> </w:t>
      </w:r>
      <w:r w:rsidRPr="004F0C36">
        <w:rPr>
          <w:lang w:val="el-GR"/>
        </w:rPr>
        <w:t>καλύπτουν</w:t>
      </w:r>
      <w:r w:rsidRPr="004F0C36">
        <w:rPr>
          <w:spacing w:val="-6"/>
          <w:lang w:val="el-GR"/>
        </w:rPr>
        <w:t xml:space="preserve"> </w:t>
      </w:r>
      <w:r w:rsidRPr="004F0C36">
        <w:rPr>
          <w:lang w:val="el-GR"/>
        </w:rPr>
        <w:t>το</w:t>
      </w:r>
      <w:r w:rsidRPr="004F0C36">
        <w:rPr>
          <w:spacing w:val="-5"/>
          <w:lang w:val="el-GR"/>
        </w:rPr>
        <w:t xml:space="preserve"> </w:t>
      </w:r>
      <w:r w:rsidRPr="004F0C36">
        <w:rPr>
          <w:lang w:val="el-GR"/>
        </w:rPr>
        <w:t>σύνολο</w:t>
      </w:r>
      <w:r w:rsidRPr="004F0C36">
        <w:rPr>
          <w:spacing w:val="-9"/>
          <w:lang w:val="el-GR"/>
        </w:rPr>
        <w:t xml:space="preserve"> </w:t>
      </w:r>
      <w:r w:rsidRPr="004F0C36">
        <w:rPr>
          <w:lang w:val="el-GR"/>
        </w:rPr>
        <w:t>των</w:t>
      </w:r>
      <w:r w:rsidRPr="004F0C36">
        <w:rPr>
          <w:spacing w:val="-7"/>
          <w:lang w:val="el-GR"/>
        </w:rPr>
        <w:t xml:space="preserve"> </w:t>
      </w:r>
      <w:r w:rsidRPr="004F0C36">
        <w:rPr>
          <w:lang w:val="el-GR"/>
        </w:rPr>
        <w:t>επιχειρησιακών</w:t>
      </w:r>
      <w:r w:rsidRPr="004F0C36">
        <w:rPr>
          <w:spacing w:val="1"/>
          <w:lang w:val="el-GR"/>
        </w:rPr>
        <w:t xml:space="preserve"> </w:t>
      </w:r>
      <w:r w:rsidRPr="004F0C36">
        <w:rPr>
          <w:spacing w:val="-1"/>
          <w:lang w:val="el-GR"/>
        </w:rPr>
        <w:t>διαδικασιών</w:t>
      </w:r>
      <w:r w:rsidRPr="004F0C36">
        <w:rPr>
          <w:spacing w:val="-13"/>
          <w:lang w:val="el-GR"/>
        </w:rPr>
        <w:t xml:space="preserve"> </w:t>
      </w:r>
      <w:r w:rsidRPr="004F0C36">
        <w:rPr>
          <w:spacing w:val="-1"/>
          <w:lang w:val="el-GR"/>
        </w:rPr>
        <w:t>που</w:t>
      </w:r>
      <w:r w:rsidRPr="004F0C36">
        <w:rPr>
          <w:spacing w:val="-11"/>
          <w:lang w:val="el-GR"/>
        </w:rPr>
        <w:t xml:space="preserve"> </w:t>
      </w:r>
      <w:r w:rsidRPr="004F0C36">
        <w:rPr>
          <w:spacing w:val="-1"/>
          <w:lang w:val="el-GR"/>
        </w:rPr>
        <w:t>υποστηρίζονται</w:t>
      </w:r>
      <w:r w:rsidRPr="004F0C36">
        <w:rPr>
          <w:spacing w:val="-11"/>
          <w:lang w:val="el-GR"/>
        </w:rPr>
        <w:t xml:space="preserve"> </w:t>
      </w:r>
      <w:r w:rsidRPr="004F0C36">
        <w:rPr>
          <w:spacing w:val="-1"/>
          <w:lang w:val="el-GR"/>
        </w:rPr>
        <w:t>από</w:t>
      </w:r>
      <w:r w:rsidRPr="004F0C36">
        <w:rPr>
          <w:spacing w:val="-12"/>
          <w:lang w:val="el-GR"/>
        </w:rPr>
        <w:t xml:space="preserve"> </w:t>
      </w:r>
      <w:r w:rsidRPr="004F0C36" w:rsidDel="00722383">
        <w:rPr>
          <w:spacing w:val="-1"/>
          <w:lang w:val="el-GR"/>
        </w:rPr>
        <w:t>το</w:t>
      </w:r>
      <w:r w:rsidRPr="004F0C36">
        <w:rPr>
          <w:spacing w:val="-1"/>
          <w:lang w:val="el-GR"/>
        </w:rPr>
        <w:t xml:space="preserve"> κάθε υπ</w:t>
      </w:r>
      <w:r>
        <w:rPr>
          <w:spacing w:val="-1"/>
          <w:lang w:val="el-GR"/>
        </w:rPr>
        <w:t>ο</w:t>
      </w:r>
      <w:r w:rsidRPr="004F0C36">
        <w:rPr>
          <w:spacing w:val="-1"/>
          <w:lang w:val="el-GR"/>
        </w:rPr>
        <w:t>σύστημα.</w:t>
      </w:r>
      <w:r w:rsidRPr="004F0C36">
        <w:rPr>
          <w:spacing w:val="-13"/>
          <w:lang w:val="el-GR"/>
        </w:rPr>
        <w:t xml:space="preserve"> </w:t>
      </w:r>
      <w:r w:rsidRPr="004F0C36">
        <w:rPr>
          <w:lang w:val="el-GR"/>
        </w:rPr>
        <w:t>Τα</w:t>
      </w:r>
      <w:r w:rsidRPr="004F0C36">
        <w:rPr>
          <w:spacing w:val="-10"/>
          <w:lang w:val="el-GR"/>
        </w:rPr>
        <w:t xml:space="preserve"> </w:t>
      </w:r>
      <w:r w:rsidRPr="004F0C36">
        <w:rPr>
          <w:lang w:val="el-GR"/>
        </w:rPr>
        <w:t>σενάρια</w:t>
      </w:r>
      <w:r w:rsidRPr="004F0C36">
        <w:rPr>
          <w:spacing w:val="-11"/>
          <w:lang w:val="el-GR"/>
        </w:rPr>
        <w:t xml:space="preserve"> </w:t>
      </w:r>
      <w:r w:rsidRPr="004F0C36">
        <w:rPr>
          <w:lang w:val="el-GR"/>
        </w:rPr>
        <w:t>ελέγχου,</w:t>
      </w:r>
      <w:r w:rsidRPr="004F0C36">
        <w:rPr>
          <w:spacing w:val="-10"/>
          <w:lang w:val="el-GR"/>
        </w:rPr>
        <w:t xml:space="preserve"> </w:t>
      </w:r>
      <w:r w:rsidRPr="004F0C36">
        <w:rPr>
          <w:lang w:val="el-GR"/>
        </w:rPr>
        <w:t>τα</w:t>
      </w:r>
      <w:r w:rsidRPr="004F0C36">
        <w:rPr>
          <w:spacing w:val="-10"/>
          <w:lang w:val="el-GR"/>
        </w:rPr>
        <w:t xml:space="preserve"> </w:t>
      </w:r>
      <w:r w:rsidRPr="004F0C36">
        <w:rPr>
          <w:lang w:val="el-GR"/>
        </w:rPr>
        <w:t>αποτελέσματα</w:t>
      </w:r>
      <w:r w:rsidRPr="004F0C36">
        <w:rPr>
          <w:spacing w:val="-12"/>
          <w:lang w:val="el-GR"/>
        </w:rPr>
        <w:t xml:space="preserve"> </w:t>
      </w:r>
      <w:r w:rsidRPr="004F0C36">
        <w:rPr>
          <w:lang w:val="el-GR"/>
        </w:rPr>
        <w:t>των</w:t>
      </w:r>
      <w:r w:rsidRPr="004F0C36">
        <w:rPr>
          <w:spacing w:val="-11"/>
          <w:lang w:val="el-GR"/>
        </w:rPr>
        <w:t xml:space="preserve"> </w:t>
      </w:r>
      <w:r w:rsidRPr="00AF1E79">
        <w:t>User</w:t>
      </w:r>
      <w:r w:rsidRPr="004F0C36">
        <w:rPr>
          <w:spacing w:val="1"/>
          <w:lang w:val="el-GR"/>
        </w:rPr>
        <w:t xml:space="preserve"> </w:t>
      </w:r>
      <w:r w:rsidRPr="00AF1E79">
        <w:t>Acceptance</w:t>
      </w:r>
      <w:r w:rsidRPr="004F0C36">
        <w:rPr>
          <w:lang w:val="el-GR"/>
        </w:rPr>
        <w:t xml:space="preserve"> </w:t>
      </w:r>
      <w:r w:rsidRPr="00AF1E79">
        <w:t>Tests</w:t>
      </w:r>
      <w:r w:rsidRPr="004F0C36">
        <w:rPr>
          <w:lang w:val="el-GR"/>
        </w:rPr>
        <w:t xml:space="preserve"> </w:t>
      </w:r>
      <w:r w:rsidRPr="004F0C36" w:rsidDel="009A0477">
        <w:rPr>
          <w:lang w:val="el-GR"/>
        </w:rPr>
        <w:t>και τα σχετικά συμπεράσματα (</w:t>
      </w:r>
      <w:r w:rsidRPr="00AF1E79" w:rsidDel="009A0477">
        <w:t>lessons</w:t>
      </w:r>
      <w:r w:rsidRPr="004F0C36" w:rsidDel="009A0477">
        <w:rPr>
          <w:lang w:val="el-GR"/>
        </w:rPr>
        <w:t xml:space="preserve"> </w:t>
      </w:r>
      <w:r w:rsidRPr="00AF1E79" w:rsidDel="009A0477">
        <w:t>learned</w:t>
      </w:r>
      <w:r w:rsidRPr="004F0C36" w:rsidDel="009A0477">
        <w:rPr>
          <w:lang w:val="el-GR"/>
        </w:rPr>
        <w:t xml:space="preserve">) </w:t>
      </w:r>
      <w:r w:rsidRPr="004F0C36">
        <w:rPr>
          <w:lang w:val="el-GR"/>
        </w:rPr>
        <w:t xml:space="preserve">θα </w:t>
      </w:r>
      <w:proofErr w:type="spellStart"/>
      <w:r w:rsidR="00E9727F">
        <w:rPr>
          <w:lang w:val="el-GR"/>
        </w:rPr>
        <w:t>επικαιροποιούν</w:t>
      </w:r>
      <w:proofErr w:type="spellEnd"/>
      <w:r w:rsidR="00E9727F">
        <w:rPr>
          <w:lang w:val="el-GR"/>
        </w:rPr>
        <w:t xml:space="preserve"> </w:t>
      </w:r>
      <w:r w:rsidRPr="004F0C36">
        <w:rPr>
          <w:lang w:val="el-GR"/>
        </w:rPr>
        <w:t>τα</w:t>
      </w:r>
      <w:r w:rsidR="005C1183">
        <w:rPr>
          <w:lang w:val="el-GR"/>
        </w:rPr>
        <w:t xml:space="preserve"> αντίστοιχα </w:t>
      </w:r>
      <w:r w:rsidRPr="004F0C36">
        <w:rPr>
          <w:lang w:val="el-GR"/>
        </w:rPr>
        <w:t>παραδοτέα</w:t>
      </w:r>
      <w:r w:rsidRPr="004F0C36">
        <w:rPr>
          <w:spacing w:val="-4"/>
          <w:lang w:val="el-GR"/>
        </w:rPr>
        <w:t xml:space="preserve"> </w:t>
      </w:r>
      <w:r w:rsidRPr="004F0C36">
        <w:rPr>
          <w:lang w:val="el-GR"/>
        </w:rPr>
        <w:t>της</w:t>
      </w:r>
      <w:r w:rsidRPr="004F0C36">
        <w:rPr>
          <w:spacing w:val="-4"/>
          <w:lang w:val="el-GR"/>
        </w:rPr>
        <w:t xml:space="preserve"> </w:t>
      </w:r>
      <w:r w:rsidRPr="004F0C36">
        <w:rPr>
          <w:lang w:val="el-GR"/>
        </w:rPr>
        <w:t>φάσης</w:t>
      </w:r>
      <w:r w:rsidRPr="004F0C36">
        <w:rPr>
          <w:spacing w:val="-4"/>
          <w:lang w:val="el-GR"/>
        </w:rPr>
        <w:t xml:space="preserve"> </w:t>
      </w:r>
      <w:r w:rsidRPr="004F0C36">
        <w:rPr>
          <w:lang w:val="el-GR"/>
        </w:rPr>
        <w:t>υλοποίησης</w:t>
      </w:r>
      <w:r w:rsidRPr="004F0C36">
        <w:rPr>
          <w:spacing w:val="-4"/>
          <w:lang w:val="el-GR"/>
        </w:rPr>
        <w:t xml:space="preserve"> </w:t>
      </w:r>
      <w:r w:rsidRPr="004F0C36">
        <w:rPr>
          <w:lang w:val="el-GR"/>
        </w:rPr>
        <w:t>της</w:t>
      </w:r>
      <w:r w:rsidRPr="004F0C36">
        <w:rPr>
          <w:spacing w:val="-5"/>
          <w:lang w:val="el-GR"/>
        </w:rPr>
        <w:t xml:space="preserve"> </w:t>
      </w:r>
      <w:r w:rsidRPr="004F0C36">
        <w:rPr>
          <w:lang w:val="el-GR"/>
        </w:rPr>
        <w:t>λειτουργικότητας και</w:t>
      </w:r>
      <w:r w:rsidRPr="004F0C36">
        <w:rPr>
          <w:spacing w:val="-3"/>
          <w:lang w:val="el-GR"/>
        </w:rPr>
        <w:t xml:space="preserve"> </w:t>
      </w:r>
      <w:r w:rsidRPr="004F0C36">
        <w:rPr>
          <w:lang w:val="el-GR"/>
        </w:rPr>
        <w:t>τα</w:t>
      </w:r>
      <w:r w:rsidRPr="004F0C36">
        <w:rPr>
          <w:spacing w:val="-3"/>
          <w:lang w:val="el-GR"/>
        </w:rPr>
        <w:t xml:space="preserve"> </w:t>
      </w:r>
      <w:r w:rsidRPr="004F0C36">
        <w:rPr>
          <w:lang w:val="el-GR"/>
        </w:rPr>
        <w:t>Εγχειρίδια</w:t>
      </w:r>
      <w:r w:rsidRPr="004F0C36">
        <w:rPr>
          <w:spacing w:val="-7"/>
          <w:lang w:val="el-GR"/>
        </w:rPr>
        <w:t xml:space="preserve"> </w:t>
      </w:r>
      <w:r w:rsidRPr="004F0C36">
        <w:rPr>
          <w:lang w:val="el-GR"/>
        </w:rPr>
        <w:t>Κατάρτισης</w:t>
      </w:r>
      <w:r w:rsidRPr="004F0C36">
        <w:rPr>
          <w:spacing w:val="-3"/>
          <w:lang w:val="el-GR"/>
        </w:rPr>
        <w:t xml:space="preserve"> </w:t>
      </w:r>
      <w:r w:rsidRPr="004F0C36">
        <w:rPr>
          <w:lang w:val="el-GR"/>
        </w:rPr>
        <w:t>Χρηστών.</w:t>
      </w:r>
    </w:p>
    <w:p w14:paraId="2C567845" w14:textId="0E7B0906" w:rsidR="00DD6856" w:rsidRPr="00DD6856" w:rsidRDefault="00DD6856" w:rsidP="004F7534">
      <w:pPr>
        <w:pStyle w:val="aff"/>
        <w:numPr>
          <w:ilvl w:val="0"/>
          <w:numId w:val="196"/>
        </w:numPr>
        <w:rPr>
          <w:lang w:val="el-GR"/>
        </w:rPr>
      </w:pPr>
      <w:r w:rsidRPr="00DD6856">
        <w:rPr>
          <w:lang w:val="el-GR"/>
        </w:rPr>
        <w:t xml:space="preserve">Τα σενάρια των δοκιμών καλής λειτουργίας θα πρέπει να έχουν συμφωνηθεί με τον Φορέα Λειτουργίας πριν την έναρξη των ελέγχων </w:t>
      </w:r>
    </w:p>
    <w:p w14:paraId="4F68226C" w14:textId="76D04A37" w:rsidR="00DD6856" w:rsidRDefault="00DD6856" w:rsidP="004F7534">
      <w:pPr>
        <w:pStyle w:val="aff"/>
        <w:numPr>
          <w:ilvl w:val="0"/>
          <w:numId w:val="196"/>
        </w:numPr>
        <w:rPr>
          <w:lang w:val="el-GR"/>
        </w:rPr>
      </w:pPr>
      <w:r w:rsidRPr="00DD6856">
        <w:rPr>
          <w:lang w:val="el-GR"/>
        </w:rPr>
        <w:t>Οι δοκιμές θα πραγματοποιηθούν από χρήστες του Φορέα Λειτουργίας οι οποίοι θα κάνουν και τα σχόλια των ελέγχων</w:t>
      </w:r>
      <w:r w:rsidR="005C1183">
        <w:rPr>
          <w:lang w:val="el-GR"/>
        </w:rPr>
        <w:t xml:space="preserve"> ή όπως συμφωνηθε</w:t>
      </w:r>
      <w:r w:rsidR="004868AA">
        <w:rPr>
          <w:lang w:val="el-GR"/>
        </w:rPr>
        <w:t>ί με τον Κύριο του έργου κατά την φάση τη</w:t>
      </w:r>
      <w:r w:rsidR="00F053FA">
        <w:rPr>
          <w:lang w:val="el-GR"/>
        </w:rPr>
        <w:t>ς μελέτης εφαρμογής.</w:t>
      </w:r>
    </w:p>
    <w:p w14:paraId="281973DD" w14:textId="5ECF80F5" w:rsidR="00FF44C4" w:rsidRPr="004F0C36" w:rsidRDefault="00FF44C4" w:rsidP="004F7534">
      <w:pPr>
        <w:pStyle w:val="aff"/>
        <w:numPr>
          <w:ilvl w:val="0"/>
          <w:numId w:val="196"/>
        </w:numPr>
        <w:rPr>
          <w:lang w:val="el-GR"/>
        </w:rPr>
      </w:pPr>
      <w:r w:rsidRPr="004F0C36">
        <w:rPr>
          <w:lang w:val="el-GR"/>
        </w:rPr>
        <w:lastRenderedPageBreak/>
        <w:t>Για</w:t>
      </w:r>
      <w:r w:rsidRPr="004F0C36">
        <w:rPr>
          <w:spacing w:val="-12"/>
          <w:lang w:val="el-GR"/>
        </w:rPr>
        <w:t xml:space="preserve"> </w:t>
      </w:r>
      <w:r w:rsidRPr="004F0C36">
        <w:rPr>
          <w:lang w:val="el-GR"/>
        </w:rPr>
        <w:t>τη</w:t>
      </w:r>
      <w:r w:rsidRPr="004F0C36">
        <w:rPr>
          <w:spacing w:val="-11"/>
          <w:lang w:val="el-GR"/>
        </w:rPr>
        <w:t xml:space="preserve"> </w:t>
      </w:r>
      <w:r w:rsidRPr="004F0C36">
        <w:rPr>
          <w:lang w:val="el-GR"/>
        </w:rPr>
        <w:t>προετοιμασία</w:t>
      </w:r>
      <w:r w:rsidRPr="004F0C36">
        <w:rPr>
          <w:spacing w:val="-11"/>
          <w:lang w:val="el-GR"/>
        </w:rPr>
        <w:t xml:space="preserve"> </w:t>
      </w:r>
      <w:r w:rsidRPr="004F0C36">
        <w:rPr>
          <w:lang w:val="el-GR"/>
        </w:rPr>
        <w:t>για</w:t>
      </w:r>
      <w:r w:rsidRPr="004F0C36">
        <w:rPr>
          <w:spacing w:val="-11"/>
          <w:lang w:val="el-GR"/>
        </w:rPr>
        <w:t xml:space="preserve"> </w:t>
      </w:r>
      <w:r w:rsidRPr="004F0C36">
        <w:rPr>
          <w:lang w:val="el-GR"/>
        </w:rPr>
        <w:t>παραγωγική</w:t>
      </w:r>
      <w:r w:rsidRPr="004F0C36">
        <w:rPr>
          <w:spacing w:val="-10"/>
          <w:lang w:val="el-GR"/>
        </w:rPr>
        <w:t xml:space="preserve"> </w:t>
      </w:r>
      <w:r w:rsidRPr="004F0C36">
        <w:rPr>
          <w:lang w:val="el-GR"/>
        </w:rPr>
        <w:t>λειτουργία</w:t>
      </w:r>
      <w:r w:rsidRPr="004F0C36">
        <w:rPr>
          <w:spacing w:val="-10"/>
          <w:lang w:val="el-GR"/>
        </w:rPr>
        <w:t xml:space="preserve"> </w:t>
      </w:r>
      <w:r w:rsidRPr="004F0C36">
        <w:rPr>
          <w:lang w:val="el-GR"/>
        </w:rPr>
        <w:t>χρησιμοποιείται</w:t>
      </w:r>
      <w:r w:rsidRPr="004F0C36">
        <w:rPr>
          <w:spacing w:val="-5"/>
          <w:lang w:val="el-GR"/>
        </w:rPr>
        <w:t xml:space="preserve"> </w:t>
      </w:r>
      <w:r w:rsidRPr="004F0C36">
        <w:rPr>
          <w:lang w:val="el-GR"/>
        </w:rPr>
        <w:t>το</w:t>
      </w:r>
      <w:r w:rsidRPr="004F0C36">
        <w:rPr>
          <w:spacing w:val="-11"/>
          <w:lang w:val="el-GR"/>
        </w:rPr>
        <w:t xml:space="preserve"> </w:t>
      </w:r>
      <w:r w:rsidRPr="004F0C36">
        <w:rPr>
          <w:lang w:val="el-GR"/>
        </w:rPr>
        <w:t>μεγαλύτερο</w:t>
      </w:r>
      <w:r w:rsidRPr="004F0C36">
        <w:rPr>
          <w:spacing w:val="-10"/>
          <w:lang w:val="el-GR"/>
        </w:rPr>
        <w:t xml:space="preserve"> </w:t>
      </w:r>
      <w:r w:rsidRPr="004F0C36">
        <w:rPr>
          <w:lang w:val="el-GR"/>
        </w:rPr>
        <w:t>μέρος</w:t>
      </w:r>
      <w:r w:rsidRPr="004F0C36">
        <w:rPr>
          <w:spacing w:val="-10"/>
          <w:lang w:val="el-GR"/>
        </w:rPr>
        <w:t xml:space="preserve"> </w:t>
      </w:r>
      <w:r w:rsidRPr="004F0C36">
        <w:rPr>
          <w:lang w:val="el-GR"/>
        </w:rPr>
        <w:t>των</w:t>
      </w:r>
      <w:r w:rsidRPr="004F0C36">
        <w:rPr>
          <w:spacing w:val="-13"/>
          <w:lang w:val="el-GR"/>
        </w:rPr>
        <w:t xml:space="preserve"> </w:t>
      </w:r>
      <w:r w:rsidRPr="004F0C36">
        <w:rPr>
          <w:lang w:val="el-GR"/>
        </w:rPr>
        <w:t>διαθέσιμων δεδομένων που θα ενταχτούν στην πιλοτική περίοδο λειτουργίας του συστήματος,</w:t>
      </w:r>
      <w:r w:rsidRPr="004F0C36">
        <w:rPr>
          <w:spacing w:val="-1"/>
          <w:lang w:val="el-GR"/>
        </w:rPr>
        <w:t xml:space="preserve"> </w:t>
      </w:r>
      <w:r w:rsidRPr="004F0C36">
        <w:rPr>
          <w:lang w:val="el-GR"/>
        </w:rPr>
        <w:t>αφού διασφαλιστεί</w:t>
      </w:r>
      <w:r w:rsidRPr="004F0C36">
        <w:rPr>
          <w:spacing w:val="1"/>
          <w:lang w:val="el-GR"/>
        </w:rPr>
        <w:t xml:space="preserve"> </w:t>
      </w:r>
      <w:r w:rsidRPr="004F0C36">
        <w:rPr>
          <w:lang w:val="el-GR"/>
        </w:rPr>
        <w:t>η</w:t>
      </w:r>
      <w:r w:rsidRPr="004F0C36">
        <w:rPr>
          <w:spacing w:val="-1"/>
          <w:lang w:val="el-GR"/>
        </w:rPr>
        <w:t xml:space="preserve"> </w:t>
      </w:r>
      <w:proofErr w:type="spellStart"/>
      <w:r w:rsidRPr="004F0C36">
        <w:rPr>
          <w:lang w:val="el-GR"/>
        </w:rPr>
        <w:t>καταλληλότητά</w:t>
      </w:r>
      <w:proofErr w:type="spellEnd"/>
      <w:r w:rsidRPr="004F0C36">
        <w:rPr>
          <w:lang w:val="el-GR"/>
        </w:rPr>
        <w:t xml:space="preserve"> τους.</w:t>
      </w:r>
    </w:p>
    <w:p w14:paraId="737EBFB9" w14:textId="77777777" w:rsidR="00FF44C4" w:rsidRPr="004E7367" w:rsidRDefault="00FF44C4" w:rsidP="004F7534">
      <w:pPr>
        <w:pStyle w:val="aff"/>
        <w:numPr>
          <w:ilvl w:val="0"/>
          <w:numId w:val="196"/>
        </w:numPr>
        <w:rPr>
          <w:lang w:val="el-GR"/>
        </w:rPr>
      </w:pPr>
      <w:r w:rsidRPr="004E7367">
        <w:rPr>
          <w:lang w:val="el-GR"/>
        </w:rPr>
        <w:t>Ο Ανάδοχος, στην έναρξη και κατά την περίοδο της προετοιμασίας για παραγωγική λειτουργία του κάθε υποσυστήματος, έχει τις παρακάτω υποχρεώσεις:</w:t>
      </w:r>
    </w:p>
    <w:p w14:paraId="608DFF43" w14:textId="77777777" w:rsidR="00FF44C4" w:rsidRPr="004F7534" w:rsidRDefault="00FF44C4" w:rsidP="004F7534">
      <w:pPr>
        <w:pStyle w:val="aff"/>
        <w:numPr>
          <w:ilvl w:val="0"/>
          <w:numId w:val="196"/>
        </w:numPr>
        <w:rPr>
          <w:lang w:val="el-GR"/>
        </w:rPr>
      </w:pPr>
      <w:r w:rsidRPr="004F7534">
        <w:rPr>
          <w:lang w:val="el-GR"/>
        </w:rPr>
        <w:t>να βρίσκεται σε συνεχή συνεργασία με τους υπεύθυνους της Αναθέτουσας Αρχής,</w:t>
      </w:r>
    </w:p>
    <w:p w14:paraId="42868C46" w14:textId="7D77F7EB" w:rsidR="00FF44C4" w:rsidRPr="004F7534" w:rsidRDefault="00FF44C4" w:rsidP="004F7534">
      <w:pPr>
        <w:pStyle w:val="aff"/>
        <w:numPr>
          <w:ilvl w:val="0"/>
          <w:numId w:val="196"/>
        </w:numPr>
        <w:rPr>
          <w:lang w:val="el-GR"/>
        </w:rPr>
      </w:pPr>
      <w:r w:rsidRPr="004F7534">
        <w:rPr>
          <w:lang w:val="el-GR"/>
        </w:rPr>
        <w:t>να διαθέτ</w:t>
      </w:r>
      <w:r w:rsidRPr="004F7534" w:rsidDel="009A0477">
        <w:rPr>
          <w:lang w:val="el-GR"/>
        </w:rPr>
        <w:t>ε</w:t>
      </w:r>
      <w:r w:rsidRPr="004F7534">
        <w:rPr>
          <w:lang w:val="el-GR"/>
        </w:rPr>
        <w:t xml:space="preserve">ι προσωπικό με τις κατάλληλες τεχνικές και επιχειρησιακές γνώσεις για την υποστήριξη της </w:t>
      </w:r>
      <w:r w:rsidR="003041BB">
        <w:rPr>
          <w:lang w:val="el-GR"/>
        </w:rPr>
        <w:t>π</w:t>
      </w:r>
      <w:r w:rsidRPr="004F7534">
        <w:rPr>
          <w:lang w:val="el-GR"/>
        </w:rPr>
        <w:t>ιλοτικής λειτουργίας και την εξασφάλιση της εύρυθμης λειτουργίας του συστήματος,</w:t>
      </w:r>
    </w:p>
    <w:p w14:paraId="00C2A84F" w14:textId="1C8EF727" w:rsidR="00FF44C4" w:rsidRPr="004F7534" w:rsidRDefault="00FF44C4" w:rsidP="004F7534">
      <w:pPr>
        <w:pStyle w:val="aff"/>
        <w:numPr>
          <w:ilvl w:val="0"/>
          <w:numId w:val="196"/>
        </w:numPr>
        <w:rPr>
          <w:lang w:val="el-GR"/>
        </w:rPr>
      </w:pPr>
      <w:r w:rsidRPr="004F7534">
        <w:rPr>
          <w:lang w:val="el-GR"/>
        </w:rPr>
        <w:t>να ελέγχει την καλή λειτουργία του συστήματος (ενδεικτικά αναφέρονται):</w:t>
      </w:r>
    </w:p>
    <w:p w14:paraId="6F47C68E" w14:textId="77777777" w:rsidR="00FF44C4" w:rsidRPr="00AF1E79"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pPr>
      <w:proofErr w:type="spellStart"/>
      <w:r w:rsidRPr="00AF1E79">
        <w:t>τις</w:t>
      </w:r>
      <w:proofErr w:type="spellEnd"/>
      <w:r w:rsidRPr="00AF1E79">
        <w:rPr>
          <w:spacing w:val="-5"/>
        </w:rPr>
        <w:t xml:space="preserve"> </w:t>
      </w:r>
      <w:proofErr w:type="spellStart"/>
      <w:r w:rsidRPr="00AF1E79">
        <w:t>κωδικο</w:t>
      </w:r>
      <w:proofErr w:type="spellEnd"/>
      <w:r w:rsidRPr="00AF1E79">
        <w:t>ποιήσεις</w:t>
      </w:r>
      <w:r w:rsidRPr="00AF1E79">
        <w:rPr>
          <w:spacing w:val="-4"/>
        </w:rPr>
        <w:t xml:space="preserve"> </w:t>
      </w:r>
      <w:r w:rsidRPr="00AF1E79">
        <w:t>π</w:t>
      </w:r>
      <w:proofErr w:type="spellStart"/>
      <w:r w:rsidRPr="00AF1E79">
        <w:t>ου</w:t>
      </w:r>
      <w:proofErr w:type="spellEnd"/>
      <w:r w:rsidRPr="00AF1E79">
        <w:rPr>
          <w:spacing w:val="-4"/>
        </w:rPr>
        <w:t xml:space="preserve"> </w:t>
      </w:r>
      <w:proofErr w:type="spellStart"/>
      <w:r w:rsidRPr="00AF1E79">
        <w:t>χρησιμο</w:t>
      </w:r>
      <w:proofErr w:type="spellEnd"/>
      <w:r w:rsidRPr="00AF1E79">
        <w:t>ποιήθηκαν,</w:t>
      </w:r>
    </w:p>
    <w:p w14:paraId="2F991D4A" w14:textId="3432CED2"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sidDel="009A0477">
        <w:rPr>
          <w:lang w:val="el-GR"/>
        </w:rPr>
        <w:t>τις</w:t>
      </w:r>
      <w:r w:rsidRPr="004F0C36" w:rsidDel="009A0477">
        <w:rPr>
          <w:spacing w:val="-4"/>
          <w:lang w:val="el-GR"/>
        </w:rPr>
        <w:t xml:space="preserve"> </w:t>
      </w:r>
      <w:r w:rsidRPr="004F0C36" w:rsidDel="009A0477">
        <w:rPr>
          <w:lang w:val="el-GR"/>
        </w:rPr>
        <w:t>ρυθμίσεις</w:t>
      </w:r>
      <w:r w:rsidRPr="004F0C36" w:rsidDel="009A0477">
        <w:rPr>
          <w:spacing w:val="-3"/>
          <w:lang w:val="el-GR"/>
        </w:rPr>
        <w:t xml:space="preserve"> </w:t>
      </w:r>
      <w:r w:rsidRPr="004F0C36" w:rsidDel="009A0477">
        <w:rPr>
          <w:lang w:val="el-GR"/>
        </w:rPr>
        <w:t>του</w:t>
      </w:r>
      <w:r w:rsidRPr="004F0C36" w:rsidDel="009A0477">
        <w:rPr>
          <w:spacing w:val="-4"/>
          <w:lang w:val="el-GR"/>
        </w:rPr>
        <w:t xml:space="preserve"> </w:t>
      </w:r>
      <w:r w:rsidRPr="004F0C36" w:rsidDel="009A0477">
        <w:rPr>
          <w:lang w:val="el-GR"/>
        </w:rPr>
        <w:t>Λογισμικού</w:t>
      </w:r>
      <w:r w:rsidRPr="004F0C36" w:rsidDel="009A0477">
        <w:rPr>
          <w:spacing w:val="-3"/>
          <w:lang w:val="el-GR"/>
        </w:rPr>
        <w:t xml:space="preserve"> </w:t>
      </w:r>
      <w:r w:rsidRPr="004F0C36" w:rsidDel="009A0477">
        <w:rPr>
          <w:lang w:val="el-GR"/>
        </w:rPr>
        <w:t>συστήματος,</w:t>
      </w:r>
      <w:r w:rsidR="009E1AA4">
        <w:rPr>
          <w:lang w:val="el-GR"/>
        </w:rPr>
        <w:t xml:space="preserve"> </w:t>
      </w:r>
      <w:r w:rsidRPr="004F0C36" w:rsidDel="009A0477">
        <w:rPr>
          <w:lang w:val="el-GR"/>
        </w:rPr>
        <w:t>τις</w:t>
      </w:r>
      <w:r w:rsidRPr="004F0C36" w:rsidDel="009A0477">
        <w:rPr>
          <w:spacing w:val="10"/>
          <w:lang w:val="el-GR"/>
        </w:rPr>
        <w:t xml:space="preserve"> </w:t>
      </w:r>
      <w:r w:rsidRPr="004F0C36" w:rsidDel="009A0477">
        <w:rPr>
          <w:lang w:val="el-GR"/>
        </w:rPr>
        <w:t>ρυθμίσεις</w:t>
      </w:r>
      <w:r w:rsidRPr="004F0C36" w:rsidDel="009A0477">
        <w:rPr>
          <w:spacing w:val="10"/>
          <w:lang w:val="el-GR"/>
        </w:rPr>
        <w:t xml:space="preserve"> </w:t>
      </w:r>
      <w:r w:rsidRPr="004F0C36" w:rsidDel="009A0477">
        <w:rPr>
          <w:lang w:val="el-GR"/>
        </w:rPr>
        <w:t>της</w:t>
      </w:r>
      <w:r w:rsidRPr="004F0C36" w:rsidDel="009A0477">
        <w:rPr>
          <w:spacing w:val="11"/>
          <w:lang w:val="el-GR"/>
        </w:rPr>
        <w:t xml:space="preserve"> </w:t>
      </w:r>
      <w:r w:rsidRPr="004F0C36" w:rsidDel="009A0477">
        <w:rPr>
          <w:lang w:val="el-GR"/>
        </w:rPr>
        <w:t>αποθήκης</w:t>
      </w:r>
      <w:r w:rsidRPr="004F0C36" w:rsidDel="009A0477">
        <w:rPr>
          <w:spacing w:val="9"/>
          <w:lang w:val="el-GR"/>
        </w:rPr>
        <w:t xml:space="preserve"> </w:t>
      </w:r>
      <w:r w:rsidRPr="004F0C36" w:rsidDel="009A0477">
        <w:rPr>
          <w:lang w:val="el-GR"/>
        </w:rPr>
        <w:t>δεδομένων,</w:t>
      </w:r>
      <w:r w:rsidRPr="004F0C36" w:rsidDel="009A0477">
        <w:rPr>
          <w:spacing w:val="10"/>
          <w:lang w:val="el-GR"/>
        </w:rPr>
        <w:t xml:space="preserve"> </w:t>
      </w:r>
      <w:r w:rsidRPr="004F0C36" w:rsidDel="009A0477">
        <w:rPr>
          <w:lang w:val="el-GR"/>
        </w:rPr>
        <w:t>της</w:t>
      </w:r>
      <w:r w:rsidRPr="004F0C36" w:rsidDel="009A0477">
        <w:rPr>
          <w:spacing w:val="9"/>
          <w:lang w:val="el-GR"/>
        </w:rPr>
        <w:t xml:space="preserve"> </w:t>
      </w:r>
      <w:r w:rsidRPr="004F0C36" w:rsidDel="009A0477">
        <w:rPr>
          <w:lang w:val="el-GR"/>
        </w:rPr>
        <w:t>ροής</w:t>
      </w:r>
      <w:r w:rsidRPr="004F0C36" w:rsidDel="009A0477">
        <w:rPr>
          <w:spacing w:val="9"/>
          <w:lang w:val="el-GR"/>
        </w:rPr>
        <w:t xml:space="preserve"> </w:t>
      </w:r>
      <w:r w:rsidRPr="004F0C36" w:rsidDel="009A0477">
        <w:rPr>
          <w:lang w:val="el-GR"/>
        </w:rPr>
        <w:t>δεδομένων</w:t>
      </w:r>
      <w:r w:rsidRPr="004F0C36" w:rsidDel="009A0477">
        <w:rPr>
          <w:spacing w:val="9"/>
          <w:lang w:val="el-GR"/>
        </w:rPr>
        <w:t xml:space="preserve"> </w:t>
      </w:r>
      <w:r w:rsidRPr="004F0C36" w:rsidDel="009A0477">
        <w:rPr>
          <w:lang w:val="el-GR"/>
        </w:rPr>
        <w:t>και</w:t>
      </w:r>
      <w:r w:rsidRPr="004F0C36" w:rsidDel="009A0477">
        <w:rPr>
          <w:spacing w:val="10"/>
          <w:lang w:val="el-GR"/>
        </w:rPr>
        <w:t xml:space="preserve"> </w:t>
      </w:r>
      <w:r w:rsidRPr="004F0C36" w:rsidDel="009A0477">
        <w:rPr>
          <w:lang w:val="el-GR"/>
        </w:rPr>
        <w:t>των</w:t>
      </w:r>
      <w:r w:rsidRPr="004F0C36" w:rsidDel="009A0477">
        <w:rPr>
          <w:spacing w:val="9"/>
          <w:lang w:val="el-GR"/>
        </w:rPr>
        <w:t xml:space="preserve"> </w:t>
      </w:r>
      <w:r w:rsidRPr="004F0C36" w:rsidDel="009A0477">
        <w:rPr>
          <w:lang w:val="el-GR"/>
        </w:rPr>
        <w:t>βάσεων</w:t>
      </w:r>
      <w:r w:rsidRPr="004F0C36" w:rsidDel="009A0477">
        <w:rPr>
          <w:spacing w:val="9"/>
          <w:lang w:val="el-GR"/>
        </w:rPr>
        <w:t xml:space="preserve"> </w:t>
      </w:r>
      <w:r w:rsidRPr="004F0C36" w:rsidDel="009A0477">
        <w:rPr>
          <w:lang w:val="el-GR"/>
        </w:rPr>
        <w:t>δεδομένων,</w:t>
      </w:r>
      <w:r w:rsidR="009E1AA4">
        <w:rPr>
          <w:lang w:val="el-GR"/>
        </w:rPr>
        <w:t xml:space="preserve"> </w:t>
      </w:r>
      <w:r w:rsidRPr="004F0C36">
        <w:rPr>
          <w:lang w:val="el-GR"/>
        </w:rPr>
        <w:t>τις</w:t>
      </w:r>
      <w:r w:rsidRPr="004F0C36">
        <w:rPr>
          <w:spacing w:val="-4"/>
          <w:lang w:val="el-GR"/>
        </w:rPr>
        <w:t xml:space="preserve"> </w:t>
      </w:r>
      <w:r w:rsidRPr="004F0C36">
        <w:rPr>
          <w:lang w:val="el-GR"/>
        </w:rPr>
        <w:t>ρυθμίσεις</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20056259"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την</w:t>
      </w:r>
      <w:r w:rsidRPr="004F0C36">
        <w:rPr>
          <w:spacing w:val="-5"/>
          <w:lang w:val="el-GR"/>
        </w:rPr>
        <w:t xml:space="preserve"> </w:t>
      </w:r>
      <w:proofErr w:type="spellStart"/>
      <w:r w:rsidRPr="004F0C36">
        <w:rPr>
          <w:lang w:val="el-GR"/>
        </w:rPr>
        <w:t>κυβερνοασφάλεια</w:t>
      </w:r>
      <w:proofErr w:type="spellEnd"/>
      <w:r w:rsidRPr="004F0C36">
        <w:rPr>
          <w:spacing w:val="-4"/>
          <w:lang w:val="el-GR"/>
        </w:rPr>
        <w:t xml:space="preserve"> </w:t>
      </w:r>
      <w:r w:rsidRPr="004F0C36">
        <w:rPr>
          <w:lang w:val="el-GR"/>
        </w:rPr>
        <w:t>του</w:t>
      </w:r>
      <w:r w:rsidRPr="004F0C36">
        <w:rPr>
          <w:spacing w:val="-5"/>
          <w:lang w:val="el-GR"/>
        </w:rPr>
        <w:t xml:space="preserve"> </w:t>
      </w:r>
      <w:r w:rsidRPr="004F0C36">
        <w:rPr>
          <w:lang w:val="el-GR"/>
        </w:rPr>
        <w:t>συστήματος</w:t>
      </w:r>
      <w:r w:rsidRPr="004F0C36">
        <w:rPr>
          <w:spacing w:val="-5"/>
          <w:lang w:val="el-GR"/>
        </w:rPr>
        <w:t xml:space="preserve"> </w:t>
      </w:r>
      <w:r w:rsidRPr="004F0C36">
        <w:rPr>
          <w:lang w:val="el-GR"/>
        </w:rPr>
        <w:t>και</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099AA83B"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τη</w:t>
      </w:r>
      <w:r w:rsidRPr="004F0C36">
        <w:rPr>
          <w:spacing w:val="-4"/>
          <w:lang w:val="el-GR"/>
        </w:rPr>
        <w:t xml:space="preserve"> </w:t>
      </w:r>
      <w:proofErr w:type="spellStart"/>
      <w:r w:rsidRPr="004F0C36">
        <w:rPr>
          <w:lang w:val="el-GR"/>
        </w:rPr>
        <w:t>διαλειτουργικότητα</w:t>
      </w:r>
      <w:proofErr w:type="spellEnd"/>
      <w:r w:rsidRPr="004F0C36" w:rsidDel="009A0477">
        <w:rPr>
          <w:spacing w:val="-3"/>
          <w:lang w:val="el-GR"/>
        </w:rPr>
        <w:t xml:space="preserve"> </w:t>
      </w:r>
      <w:r w:rsidRPr="004F0C36" w:rsidDel="009A0477">
        <w:rPr>
          <w:lang w:val="el-GR"/>
        </w:rPr>
        <w:t>με</w:t>
      </w:r>
      <w:r w:rsidRPr="004F0C36" w:rsidDel="009A0477">
        <w:rPr>
          <w:spacing w:val="-6"/>
          <w:lang w:val="el-GR"/>
        </w:rPr>
        <w:t xml:space="preserve"> </w:t>
      </w:r>
      <w:r w:rsidRPr="004F0C36" w:rsidDel="009A0477">
        <w:rPr>
          <w:lang w:val="el-GR"/>
        </w:rPr>
        <w:t>τις</w:t>
      </w:r>
      <w:r w:rsidRPr="004F0C36" w:rsidDel="009A0477">
        <w:rPr>
          <w:spacing w:val="-3"/>
          <w:lang w:val="el-GR"/>
        </w:rPr>
        <w:t xml:space="preserve"> </w:t>
      </w:r>
      <w:r w:rsidRPr="004F0C36" w:rsidDel="009A0477">
        <w:rPr>
          <w:lang w:val="el-GR"/>
        </w:rPr>
        <w:t>ενσωματωμένες</w:t>
      </w:r>
      <w:r w:rsidRPr="004F0C36" w:rsidDel="009A0477">
        <w:rPr>
          <w:spacing w:val="-5"/>
          <w:lang w:val="el-GR"/>
        </w:rPr>
        <w:t xml:space="preserve"> </w:t>
      </w:r>
      <w:r w:rsidRPr="004F0C36" w:rsidDel="009A0477">
        <w:rPr>
          <w:lang w:val="el-GR"/>
        </w:rPr>
        <w:t>πηγές</w:t>
      </w:r>
      <w:r w:rsidRPr="004F0C36" w:rsidDel="009A0477">
        <w:rPr>
          <w:spacing w:val="-6"/>
          <w:lang w:val="el-GR"/>
        </w:rPr>
        <w:t xml:space="preserve"> </w:t>
      </w:r>
      <w:r w:rsidRPr="004F0C36" w:rsidDel="009A0477">
        <w:rPr>
          <w:lang w:val="el-GR"/>
        </w:rPr>
        <w:t>δεδομένων</w:t>
      </w:r>
      <w:r w:rsidRPr="004F0C36">
        <w:rPr>
          <w:lang w:val="el-GR"/>
        </w:rPr>
        <w:t>,</w:t>
      </w:r>
    </w:p>
    <w:p w14:paraId="0D34A63F"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τις</w:t>
      </w:r>
      <w:r w:rsidRPr="004F0C36">
        <w:rPr>
          <w:spacing w:val="-4"/>
          <w:lang w:val="el-GR"/>
        </w:rPr>
        <w:t xml:space="preserve"> </w:t>
      </w:r>
      <w:r w:rsidRPr="004F0C36">
        <w:rPr>
          <w:lang w:val="el-GR"/>
        </w:rPr>
        <w:t>ρυθμίσεις</w:t>
      </w:r>
      <w:r w:rsidRPr="004F0C36">
        <w:rPr>
          <w:spacing w:val="-4"/>
          <w:lang w:val="el-GR"/>
        </w:rPr>
        <w:t xml:space="preserve"> </w:t>
      </w:r>
      <w:r w:rsidRPr="004F0C36">
        <w:rPr>
          <w:lang w:val="el-GR"/>
        </w:rPr>
        <w:t>των</w:t>
      </w:r>
      <w:r w:rsidRPr="004F0C36">
        <w:rPr>
          <w:spacing w:val="-6"/>
          <w:lang w:val="el-GR"/>
        </w:rPr>
        <w:t xml:space="preserve"> </w:t>
      </w:r>
      <w:r w:rsidRPr="004F0C36">
        <w:rPr>
          <w:lang w:val="el-GR"/>
        </w:rPr>
        <w:t>υπολοίπων</w:t>
      </w:r>
      <w:r w:rsidRPr="004F0C36">
        <w:rPr>
          <w:spacing w:val="-5"/>
          <w:lang w:val="el-GR"/>
        </w:rPr>
        <w:t xml:space="preserve"> </w:t>
      </w:r>
      <w:r w:rsidRPr="004F0C36">
        <w:rPr>
          <w:lang w:val="el-GR"/>
        </w:rPr>
        <w:t>προσφερόμενων</w:t>
      </w:r>
      <w:r w:rsidRPr="004F0C36">
        <w:rPr>
          <w:spacing w:val="-5"/>
          <w:lang w:val="el-GR"/>
        </w:rPr>
        <w:t xml:space="preserve"> </w:t>
      </w:r>
      <w:r w:rsidRPr="004F0C36">
        <w:rPr>
          <w:lang w:val="el-GR"/>
        </w:rPr>
        <w:t>λογισμικών,</w:t>
      </w:r>
    </w:p>
    <w:p w14:paraId="37DA64F3"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τη</w:t>
      </w:r>
      <w:r w:rsidRPr="004F0C36">
        <w:rPr>
          <w:spacing w:val="-3"/>
          <w:lang w:val="el-GR"/>
        </w:rPr>
        <w:t xml:space="preserve"> </w:t>
      </w:r>
      <w:r w:rsidRPr="004F0C36">
        <w:rPr>
          <w:lang w:val="el-GR"/>
        </w:rPr>
        <w:t>φυσική</w:t>
      </w:r>
      <w:r w:rsidRPr="004F0C36">
        <w:rPr>
          <w:spacing w:val="-5"/>
          <w:lang w:val="el-GR"/>
        </w:rPr>
        <w:t xml:space="preserve"> </w:t>
      </w:r>
      <w:r w:rsidRPr="004F0C36">
        <w:rPr>
          <w:lang w:val="el-GR"/>
        </w:rPr>
        <w:t>και</w:t>
      </w:r>
      <w:r w:rsidRPr="004F0C36">
        <w:rPr>
          <w:spacing w:val="-2"/>
          <w:lang w:val="el-GR"/>
        </w:rPr>
        <w:t xml:space="preserve"> </w:t>
      </w:r>
      <w:r w:rsidRPr="004F0C36">
        <w:rPr>
          <w:lang w:val="el-GR"/>
        </w:rPr>
        <w:t>χρονική</w:t>
      </w:r>
      <w:r w:rsidRPr="004F0C36">
        <w:rPr>
          <w:spacing w:val="-5"/>
          <w:lang w:val="el-GR"/>
        </w:rPr>
        <w:t xml:space="preserve"> </w:t>
      </w:r>
      <w:r w:rsidRPr="004F0C36">
        <w:rPr>
          <w:lang w:val="el-GR"/>
        </w:rPr>
        <w:t>ανταπόκριση</w:t>
      </w:r>
      <w:r w:rsidRPr="004F0C36">
        <w:rPr>
          <w:spacing w:val="-3"/>
          <w:lang w:val="el-GR"/>
        </w:rPr>
        <w:t xml:space="preserve"> </w:t>
      </w:r>
      <w:r w:rsidRPr="004F0C36">
        <w:rPr>
          <w:lang w:val="el-GR"/>
        </w:rPr>
        <w:t>του</w:t>
      </w:r>
      <w:r w:rsidRPr="004F0C36">
        <w:rPr>
          <w:spacing w:val="-3"/>
          <w:lang w:val="el-GR"/>
        </w:rPr>
        <w:t xml:space="preserve"> </w:t>
      </w:r>
      <w:r w:rsidRPr="004F0C36">
        <w:rPr>
          <w:lang w:val="el-GR"/>
        </w:rPr>
        <w:t>συστήματος,</w:t>
      </w:r>
    </w:p>
    <w:p w14:paraId="505FA29B" w14:textId="2187B4CD"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sidDel="009A0477">
        <w:rPr>
          <w:lang w:val="el-GR"/>
        </w:rPr>
        <w:t>τη</w:t>
      </w:r>
      <w:r w:rsidRPr="004F0C36" w:rsidDel="009A0477">
        <w:rPr>
          <w:spacing w:val="-3"/>
          <w:lang w:val="el-GR"/>
        </w:rPr>
        <w:t xml:space="preserve"> </w:t>
      </w:r>
      <w:r w:rsidRPr="004F0C36" w:rsidDel="009A0477">
        <w:rPr>
          <w:lang w:val="el-GR"/>
        </w:rPr>
        <w:t>χρήση</w:t>
      </w:r>
      <w:r w:rsidRPr="004F0C36" w:rsidDel="009A0477">
        <w:rPr>
          <w:spacing w:val="-3"/>
          <w:lang w:val="el-GR"/>
        </w:rPr>
        <w:t xml:space="preserve"> </w:t>
      </w:r>
      <w:r w:rsidRPr="004F0C36" w:rsidDel="009A0477">
        <w:rPr>
          <w:lang w:val="el-GR"/>
        </w:rPr>
        <w:t>υπολογιστικών</w:t>
      </w:r>
      <w:r w:rsidRPr="004F0C36" w:rsidDel="009A0477">
        <w:rPr>
          <w:spacing w:val="-3"/>
          <w:lang w:val="el-GR"/>
        </w:rPr>
        <w:t xml:space="preserve"> </w:t>
      </w:r>
      <w:r w:rsidRPr="004F0C36" w:rsidDel="009A0477">
        <w:rPr>
          <w:lang w:val="el-GR"/>
        </w:rPr>
        <w:t>πόρων</w:t>
      </w:r>
      <w:r w:rsidRPr="004F0C36" w:rsidDel="009A0477">
        <w:rPr>
          <w:spacing w:val="-5"/>
          <w:lang w:val="el-GR"/>
        </w:rPr>
        <w:t xml:space="preserve"> </w:t>
      </w:r>
      <w:r w:rsidRPr="004F0C36" w:rsidDel="009A0477">
        <w:rPr>
          <w:lang w:val="el-GR"/>
        </w:rPr>
        <w:t>στο</w:t>
      </w:r>
      <w:r w:rsidRPr="004F0C36" w:rsidDel="009A0477">
        <w:rPr>
          <w:spacing w:val="-3"/>
          <w:lang w:val="el-GR"/>
        </w:rPr>
        <w:t xml:space="preserve"> </w:t>
      </w:r>
      <w:r w:rsidRPr="004F0C36" w:rsidDel="009A0477">
        <w:rPr>
          <w:lang w:val="el-GR"/>
        </w:rPr>
        <w:t>δημόσιο</w:t>
      </w:r>
      <w:r w:rsidRPr="004F0C36" w:rsidDel="009A0477">
        <w:rPr>
          <w:spacing w:val="-5"/>
          <w:lang w:val="el-GR"/>
        </w:rPr>
        <w:t xml:space="preserve"> </w:t>
      </w:r>
      <w:r w:rsidRPr="004F0C36" w:rsidDel="009A0477">
        <w:rPr>
          <w:lang w:val="el-GR"/>
        </w:rPr>
        <w:t>υπολογιστικό</w:t>
      </w:r>
      <w:r w:rsidRPr="004F0C36" w:rsidDel="009A0477">
        <w:rPr>
          <w:spacing w:val="-3"/>
          <w:lang w:val="el-GR"/>
        </w:rPr>
        <w:t xml:space="preserve"> </w:t>
      </w:r>
      <w:r w:rsidRPr="004F0C36" w:rsidDel="009A0477">
        <w:rPr>
          <w:lang w:val="el-GR"/>
        </w:rPr>
        <w:t>νέφος,</w:t>
      </w:r>
      <w:r w:rsidR="009E1AA4">
        <w:rPr>
          <w:lang w:val="el-GR"/>
        </w:rPr>
        <w:t xml:space="preserve"> </w:t>
      </w:r>
      <w:r w:rsidRPr="004F0C36">
        <w:rPr>
          <w:lang w:val="el-GR"/>
        </w:rPr>
        <w:t>οποιαδήποτε</w:t>
      </w:r>
      <w:r w:rsidRPr="004F0C36">
        <w:rPr>
          <w:spacing w:val="-4"/>
          <w:lang w:val="el-GR"/>
        </w:rPr>
        <w:t xml:space="preserve"> </w:t>
      </w:r>
      <w:r w:rsidRPr="004F0C36">
        <w:rPr>
          <w:lang w:val="el-GR"/>
        </w:rPr>
        <w:t>άλλη</w:t>
      </w:r>
      <w:r w:rsidRPr="004F0C36">
        <w:rPr>
          <w:spacing w:val="-3"/>
          <w:lang w:val="el-GR"/>
        </w:rPr>
        <w:t xml:space="preserve"> </w:t>
      </w:r>
      <w:r w:rsidRPr="004F0C36">
        <w:rPr>
          <w:lang w:val="el-GR"/>
        </w:rPr>
        <w:t>παράμετρο</w:t>
      </w:r>
      <w:r w:rsidRPr="004F0C36">
        <w:rPr>
          <w:spacing w:val="-3"/>
          <w:lang w:val="el-GR"/>
        </w:rPr>
        <w:t xml:space="preserve"> </w:t>
      </w:r>
      <w:r w:rsidRPr="004F0C36">
        <w:rPr>
          <w:lang w:val="el-GR"/>
        </w:rPr>
        <w:t>επηρεάζει</w:t>
      </w:r>
      <w:r w:rsidRPr="004F0C36">
        <w:rPr>
          <w:spacing w:val="-5"/>
          <w:lang w:val="el-GR"/>
        </w:rPr>
        <w:t xml:space="preserve"> </w:t>
      </w:r>
      <w:r w:rsidRPr="004F0C36">
        <w:rPr>
          <w:lang w:val="el-GR"/>
        </w:rPr>
        <w:t>την</w:t>
      </w:r>
      <w:r w:rsidRPr="004F0C36">
        <w:rPr>
          <w:spacing w:val="-5"/>
          <w:lang w:val="el-GR"/>
        </w:rPr>
        <w:t xml:space="preserve"> </w:t>
      </w:r>
      <w:r w:rsidRPr="004F0C36">
        <w:rPr>
          <w:lang w:val="el-GR"/>
        </w:rPr>
        <w:t>ομαλή</w:t>
      </w:r>
      <w:r w:rsidRPr="004F0C36">
        <w:rPr>
          <w:spacing w:val="-6"/>
          <w:lang w:val="el-GR"/>
        </w:rPr>
        <w:t xml:space="preserve"> </w:t>
      </w:r>
      <w:r w:rsidRPr="004F0C36">
        <w:rPr>
          <w:lang w:val="el-GR"/>
        </w:rPr>
        <w:t>λειτουργία</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7FEDF676"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τις</w:t>
      </w:r>
      <w:r w:rsidRPr="004F0C36">
        <w:rPr>
          <w:spacing w:val="-3"/>
          <w:lang w:val="el-GR"/>
        </w:rPr>
        <w:t xml:space="preserve"> </w:t>
      </w:r>
      <w:r w:rsidRPr="004F0C36">
        <w:rPr>
          <w:lang w:val="el-GR"/>
        </w:rPr>
        <w:t>τελικές</w:t>
      </w:r>
      <w:r w:rsidRPr="004F0C36">
        <w:rPr>
          <w:spacing w:val="-5"/>
          <w:lang w:val="el-GR"/>
        </w:rPr>
        <w:t xml:space="preserve"> </w:t>
      </w:r>
      <w:r w:rsidRPr="004F0C36">
        <w:rPr>
          <w:lang w:val="el-GR"/>
        </w:rPr>
        <w:t>ρυθμίσεις</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67150B1F" w14:textId="77777777" w:rsidR="00FF44C4" w:rsidRPr="00013665" w:rsidRDefault="00FF44C4" w:rsidP="004F7534">
      <w:pPr>
        <w:pStyle w:val="aff"/>
        <w:widowControl w:val="0"/>
        <w:numPr>
          <w:ilvl w:val="0"/>
          <w:numId w:val="200"/>
        </w:numPr>
        <w:tabs>
          <w:tab w:val="left" w:pos="1658"/>
          <w:tab w:val="left" w:pos="1659"/>
        </w:tabs>
        <w:suppressAutoHyphens w:val="0"/>
        <w:autoSpaceDE w:val="0"/>
        <w:autoSpaceDN w:val="0"/>
        <w:spacing w:line="360" w:lineRule="exact"/>
        <w:ind w:right="-1"/>
        <w:rPr>
          <w:lang w:val="el-GR"/>
        </w:rPr>
      </w:pPr>
      <w:r w:rsidRPr="00013665">
        <w:rPr>
          <w:lang w:val="el-GR"/>
        </w:rPr>
        <w:t>να διορθών</w:t>
      </w:r>
      <w:r w:rsidRPr="00013665" w:rsidDel="009A0477">
        <w:rPr>
          <w:lang w:val="el-GR"/>
        </w:rPr>
        <w:t>ε</w:t>
      </w:r>
      <w:r w:rsidRPr="00013665">
        <w:rPr>
          <w:lang w:val="el-GR"/>
        </w:rPr>
        <w:t>ι τυχόν λάθη του κάθε υποσυστήματος που προκύπτουν από τα παραπάνω (</w:t>
      </w:r>
      <w:proofErr w:type="spellStart"/>
      <w:r w:rsidRPr="00013665">
        <w:rPr>
          <w:lang w:val="el-GR"/>
        </w:rPr>
        <w:t>bug</w:t>
      </w:r>
      <w:proofErr w:type="spellEnd"/>
      <w:r w:rsidRPr="00013665">
        <w:rPr>
          <w:lang w:val="el-GR"/>
        </w:rPr>
        <w:t xml:space="preserve"> </w:t>
      </w:r>
      <w:proofErr w:type="spellStart"/>
      <w:r w:rsidRPr="00013665">
        <w:rPr>
          <w:lang w:val="el-GR"/>
        </w:rPr>
        <w:t>fixing</w:t>
      </w:r>
      <w:proofErr w:type="spellEnd"/>
      <w:r w:rsidRPr="00013665">
        <w:rPr>
          <w:lang w:val="el-GR"/>
        </w:rPr>
        <w:t>),</w:t>
      </w:r>
    </w:p>
    <w:p w14:paraId="2D5880A6" w14:textId="042C1581" w:rsidR="00FF44C4" w:rsidRPr="002B1FB8" w:rsidRDefault="00FF44C4" w:rsidP="004F7534">
      <w:pPr>
        <w:pStyle w:val="aff"/>
        <w:numPr>
          <w:ilvl w:val="0"/>
          <w:numId w:val="198"/>
        </w:numPr>
        <w:rPr>
          <w:lang w:val="el-GR"/>
        </w:rPr>
      </w:pPr>
      <w:r w:rsidRPr="002B1FB8">
        <w:rPr>
          <w:lang w:val="el-GR"/>
        </w:rPr>
        <w:t>να πραγματοποι</w:t>
      </w:r>
      <w:r w:rsidRPr="002B1FB8" w:rsidDel="001613B7">
        <w:rPr>
          <w:lang w:val="el-GR"/>
        </w:rPr>
        <w:t>ήσ</w:t>
      </w:r>
      <w:r w:rsidRPr="002B1FB8">
        <w:rPr>
          <w:lang w:val="el-GR"/>
        </w:rPr>
        <w:t xml:space="preserve">ει όποιες ρυθμίσεις, παραμετροποιήσεις, προσαρμογές, τροποποιήσεις κρίνονται απαραίτητες για τη βελτίωση της απόδοσης </w:t>
      </w:r>
      <w:r w:rsidR="00DD6856" w:rsidRPr="002B1FB8">
        <w:rPr>
          <w:lang w:val="el-GR"/>
        </w:rPr>
        <w:t xml:space="preserve">αλλά και της ευχρηστίας </w:t>
      </w:r>
      <w:r w:rsidRPr="002B1FB8">
        <w:rPr>
          <w:lang w:val="el-GR"/>
        </w:rPr>
        <w:t>του συστήματος (</w:t>
      </w:r>
      <w:proofErr w:type="spellStart"/>
      <w:r w:rsidRPr="002B1FB8">
        <w:rPr>
          <w:lang w:val="el-GR"/>
        </w:rPr>
        <w:t>fine</w:t>
      </w:r>
      <w:proofErr w:type="spellEnd"/>
      <w:r w:rsidRPr="002B1FB8">
        <w:rPr>
          <w:lang w:val="el-GR"/>
        </w:rPr>
        <w:t xml:space="preserve"> </w:t>
      </w:r>
      <w:proofErr w:type="spellStart"/>
      <w:r w:rsidRPr="002B1FB8">
        <w:rPr>
          <w:lang w:val="el-GR"/>
        </w:rPr>
        <w:t>tuning</w:t>
      </w:r>
      <w:proofErr w:type="spellEnd"/>
      <w:r w:rsidRPr="002B1FB8">
        <w:rPr>
          <w:lang w:val="el-GR"/>
        </w:rPr>
        <w:t>),</w:t>
      </w:r>
    </w:p>
    <w:p w14:paraId="374C38B9" w14:textId="77777777" w:rsidR="00FF44C4" w:rsidRPr="002B1FB8" w:rsidRDefault="00FF44C4" w:rsidP="004F7534">
      <w:pPr>
        <w:pStyle w:val="aff"/>
        <w:numPr>
          <w:ilvl w:val="0"/>
          <w:numId w:val="198"/>
        </w:numPr>
        <w:rPr>
          <w:lang w:val="el-GR"/>
        </w:rPr>
      </w:pPr>
      <w:r w:rsidRPr="002B1FB8">
        <w:rPr>
          <w:lang w:val="el-GR"/>
        </w:rPr>
        <w:t xml:space="preserve">να </w:t>
      </w:r>
      <w:proofErr w:type="spellStart"/>
      <w:r w:rsidRPr="002B1FB8">
        <w:rPr>
          <w:lang w:val="el-GR"/>
        </w:rPr>
        <w:t>επικαιροποιεί</w:t>
      </w:r>
      <w:proofErr w:type="spellEnd"/>
      <w:r w:rsidRPr="002B1FB8">
        <w:rPr>
          <w:lang w:val="el-GR"/>
        </w:rPr>
        <w:t xml:space="preserve"> την τεκμηρίωση του συστήματος και να ενημερώνει τα αρχεία βοήθειας του συστήματος (</w:t>
      </w:r>
      <w:proofErr w:type="spellStart"/>
      <w:r w:rsidRPr="002B1FB8">
        <w:rPr>
          <w:lang w:val="el-GR"/>
        </w:rPr>
        <w:t>online</w:t>
      </w:r>
      <w:proofErr w:type="spellEnd"/>
      <w:r w:rsidRPr="002B1FB8">
        <w:rPr>
          <w:lang w:val="el-GR"/>
        </w:rPr>
        <w:t xml:space="preserve"> </w:t>
      </w:r>
      <w:proofErr w:type="spellStart"/>
      <w:r w:rsidRPr="002B1FB8">
        <w:rPr>
          <w:lang w:val="el-GR"/>
        </w:rPr>
        <w:t>help</w:t>
      </w:r>
      <w:proofErr w:type="spellEnd"/>
      <w:r w:rsidRPr="002B1FB8">
        <w:rPr>
          <w:lang w:val="el-GR"/>
        </w:rPr>
        <w:t>),</w:t>
      </w:r>
    </w:p>
    <w:p w14:paraId="0228D193" w14:textId="0063E791" w:rsidR="00FF44C4" w:rsidRPr="004E7367" w:rsidRDefault="00FF44C4" w:rsidP="004F7534">
      <w:pPr>
        <w:rPr>
          <w:lang w:val="el-GR"/>
        </w:rPr>
      </w:pPr>
      <w:r w:rsidRPr="004E7367">
        <w:rPr>
          <w:lang w:val="el-GR"/>
        </w:rPr>
        <w:t xml:space="preserve">Σε περίπτωση που, κατά την περίοδο </w:t>
      </w:r>
      <w:r w:rsidR="009B2A71">
        <w:rPr>
          <w:lang w:val="el-GR"/>
        </w:rPr>
        <w:t xml:space="preserve">πιλοτικής λειτουργίας και </w:t>
      </w:r>
      <w:r w:rsidRPr="004E7367">
        <w:rPr>
          <w:lang w:val="el-GR"/>
        </w:rPr>
        <w:t>προετοιμασίας για παραγωγική λειτουργία, εμφανιστούν προβλήματα ή διαπιστωθεί ότι δεν πληρούνται κάποιες από τις απαιτήσεις, ο Ανάδοχος οφείλει να προβαίνει άμεσα στις απαραίτητες βελτιωτικές παρεμβάσεις και αναπροσαρμογές, ώστε το σύστημα, μετά το πέρας της πιλοτικής λειτουργίας, να είναι έτοιμο για θέση σε Παραγωγική Λειτουργία, σε όλο το φάσμα των δραστηριοτήτων που καλύπτονται από το σύστημα.</w:t>
      </w:r>
    </w:p>
    <w:p w14:paraId="72FCA900" w14:textId="77777777" w:rsidR="00FF44C4" w:rsidRPr="004E7367" w:rsidRDefault="00FF44C4" w:rsidP="004F7534">
      <w:pPr>
        <w:rPr>
          <w:lang w:val="el-GR"/>
        </w:rPr>
      </w:pPr>
      <w:r w:rsidRPr="004E7367">
        <w:rPr>
          <w:lang w:val="el-GR"/>
        </w:rPr>
        <w:t>Βασικά κριτήρια της επιτυχούς ολοκλήρωσης της προετοιμασίας για παραγωγική λειτουργία του συστήματος είναι:</w:t>
      </w:r>
    </w:p>
    <w:p w14:paraId="61EC5279" w14:textId="77777777" w:rsidR="00FF44C4" w:rsidRPr="002B1FB8" w:rsidRDefault="00FF44C4" w:rsidP="004F7534">
      <w:pPr>
        <w:pStyle w:val="aff"/>
        <w:numPr>
          <w:ilvl w:val="0"/>
          <w:numId w:val="199"/>
        </w:numPr>
        <w:rPr>
          <w:lang w:val="el-GR"/>
        </w:rPr>
      </w:pPr>
      <w:r w:rsidRPr="002B1FB8">
        <w:rPr>
          <w:lang w:val="el-GR"/>
        </w:rPr>
        <w:t>να εντοπιστούν και να απαλειφτούν όλα τα τεχνικά λάθη του λογισμικού του συστήματος (</w:t>
      </w:r>
      <w:proofErr w:type="spellStart"/>
      <w:r w:rsidRPr="002B1FB8">
        <w:rPr>
          <w:lang w:val="el-GR"/>
        </w:rPr>
        <w:t>debugging</w:t>
      </w:r>
      <w:proofErr w:type="spellEnd"/>
      <w:r w:rsidRPr="002B1FB8">
        <w:rPr>
          <w:lang w:val="el-GR"/>
        </w:rPr>
        <w:t>),</w:t>
      </w:r>
    </w:p>
    <w:p w14:paraId="4224C4E6" w14:textId="77777777" w:rsidR="00FF44C4" w:rsidRPr="002B1FB8" w:rsidRDefault="00FF44C4" w:rsidP="004F7534">
      <w:pPr>
        <w:pStyle w:val="aff"/>
        <w:numPr>
          <w:ilvl w:val="0"/>
          <w:numId w:val="199"/>
        </w:numPr>
        <w:rPr>
          <w:lang w:val="el-GR"/>
        </w:rPr>
      </w:pPr>
      <w:r w:rsidRPr="002B1FB8">
        <w:rPr>
          <w:lang w:val="el-GR"/>
        </w:rPr>
        <w:t>να εντοπιστούν και να απαλειφτούν τα κρίσιμα λειτουργικά λάθη (</w:t>
      </w:r>
      <w:proofErr w:type="spellStart"/>
      <w:r w:rsidRPr="002B1FB8">
        <w:rPr>
          <w:lang w:val="el-GR"/>
        </w:rPr>
        <w:t>critical</w:t>
      </w:r>
      <w:proofErr w:type="spellEnd"/>
      <w:r w:rsidRPr="002B1FB8">
        <w:rPr>
          <w:lang w:val="el-GR"/>
        </w:rPr>
        <w:t xml:space="preserve"> </w:t>
      </w:r>
      <w:proofErr w:type="spellStart"/>
      <w:r w:rsidRPr="002B1FB8">
        <w:rPr>
          <w:lang w:val="el-GR"/>
        </w:rPr>
        <w:t>functional</w:t>
      </w:r>
      <w:proofErr w:type="spellEnd"/>
      <w:r w:rsidRPr="002B1FB8">
        <w:rPr>
          <w:lang w:val="el-GR"/>
        </w:rPr>
        <w:t xml:space="preserve"> </w:t>
      </w:r>
      <w:proofErr w:type="spellStart"/>
      <w:r w:rsidRPr="002B1FB8">
        <w:rPr>
          <w:lang w:val="el-GR"/>
        </w:rPr>
        <w:t>errors</w:t>
      </w:r>
      <w:proofErr w:type="spellEnd"/>
      <w:r w:rsidRPr="002B1FB8">
        <w:rPr>
          <w:lang w:val="el-GR"/>
        </w:rPr>
        <w:t>) του συστήματος τα οποία επηρεάζουν άμεσα την επιχειρησιακή λειτουργία του Αναθέτοντος Φορέα.</w:t>
      </w:r>
    </w:p>
    <w:p w14:paraId="5AD1D8F3" w14:textId="77777777" w:rsidR="008F74A8" w:rsidRPr="00A51F89" w:rsidRDefault="008F74A8" w:rsidP="00D1628D">
      <w:pPr>
        <w:pStyle w:val="1"/>
      </w:pPr>
      <w:bookmarkStart w:id="750" w:name="_Toc159517446"/>
      <w:bookmarkStart w:id="751" w:name="_Ref163645009"/>
      <w:bookmarkStart w:id="752" w:name="_Ref163645825"/>
      <w:bookmarkStart w:id="753" w:name="_Ref163645836"/>
      <w:bookmarkStart w:id="754" w:name="_Toc180679413"/>
      <w:bookmarkStart w:id="755" w:name="_Toc97194348"/>
      <w:bookmarkEnd w:id="740"/>
      <w:bookmarkEnd w:id="741"/>
      <w:r w:rsidRPr="00A51F89">
        <w:t>Προδιαγραφές οριζόντιων λειτουργιών</w:t>
      </w:r>
      <w:bookmarkEnd w:id="750"/>
      <w:bookmarkEnd w:id="751"/>
      <w:bookmarkEnd w:id="752"/>
      <w:bookmarkEnd w:id="753"/>
      <w:bookmarkEnd w:id="754"/>
    </w:p>
    <w:p w14:paraId="3F7CD2BF" w14:textId="77777777" w:rsidR="008F74A8" w:rsidRDefault="008F74A8" w:rsidP="008F74A8">
      <w:pPr>
        <w:pStyle w:val="ae"/>
        <w:spacing w:after="120"/>
        <w:rPr>
          <w:b/>
          <w:sz w:val="11"/>
          <w:lang w:val="el-GR"/>
        </w:rPr>
      </w:pPr>
    </w:p>
    <w:p w14:paraId="16422EA2" w14:textId="77777777" w:rsidR="008F74A8" w:rsidRPr="00D1628D" w:rsidRDefault="008F74A8" w:rsidP="00D1628D">
      <w:pPr>
        <w:pStyle w:val="20"/>
      </w:pPr>
      <w:bookmarkStart w:id="756" w:name="_Toc180679414"/>
      <w:bookmarkStart w:id="757" w:name="_Ref97125039"/>
      <w:bookmarkStart w:id="758" w:name="_Toc85457462"/>
      <w:r w:rsidRPr="00D1628D">
        <w:lastRenderedPageBreak/>
        <w:t>Συμβατότητα με G-</w:t>
      </w:r>
      <w:proofErr w:type="spellStart"/>
      <w:r w:rsidRPr="00D1628D">
        <w:t>Cloud</w:t>
      </w:r>
      <w:bookmarkEnd w:id="756"/>
      <w:proofErr w:type="spellEnd"/>
    </w:p>
    <w:p w14:paraId="1B6285C5" w14:textId="77777777" w:rsidR="008F74A8" w:rsidRPr="003E739C" w:rsidRDefault="008F74A8" w:rsidP="008F74A8">
      <w:pPr>
        <w:spacing w:after="0"/>
        <w:rPr>
          <w:lang w:val="el-GR"/>
        </w:rPr>
      </w:pPr>
      <w:r w:rsidRPr="00EC0793">
        <w:rPr>
          <w:lang w:val="el-GR"/>
        </w:rPr>
        <w:t>Δεδομένου ότι το σύστημα θα εγκατασταθεί και θα λειτουργήσει στις υβριδικές υπολογιστικές υποδομές G-</w:t>
      </w:r>
      <w:proofErr w:type="spellStart"/>
      <w:r w:rsidRPr="00EC0793">
        <w:rPr>
          <w:lang w:val="el-GR"/>
        </w:rPr>
        <w:t>Cloud</w:t>
      </w:r>
      <w:proofErr w:type="spellEnd"/>
      <w:r w:rsidRPr="00EC0793">
        <w:rPr>
          <w:lang w:val="el-GR"/>
        </w:rPr>
        <w:t xml:space="preserve"> της ΓΓΠΣΔΔ, </w:t>
      </w:r>
      <w:r w:rsidRPr="00052B00">
        <w:rPr>
          <w:lang w:val="el-GR"/>
        </w:rPr>
        <w:t xml:space="preserve"> </w:t>
      </w:r>
      <w:r>
        <w:rPr>
          <w:lang w:val="en-US"/>
        </w:rPr>
        <w:t>o</w:t>
      </w:r>
      <w:r w:rsidRPr="003E739C">
        <w:rPr>
          <w:lang w:val="el-GR"/>
        </w:rPr>
        <w:t xml:space="preserve">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w:t>
      </w:r>
      <w:r>
        <w:rPr>
          <w:lang w:val="el-GR"/>
        </w:rPr>
        <w:t xml:space="preserve">ην ενότητα </w:t>
      </w:r>
      <w:r w:rsidRPr="00052B00">
        <w:rPr>
          <w:b/>
          <w:bCs/>
          <w:lang w:val="el-GR"/>
        </w:rPr>
        <w:t xml:space="preserve">Υπολογιστικές Υποδομές Κυβερνητικού Νέφους </w:t>
      </w:r>
      <w:proofErr w:type="spellStart"/>
      <w:r w:rsidRPr="00052B00">
        <w:rPr>
          <w:b/>
          <w:bCs/>
          <w:lang w:val="el-GR"/>
        </w:rPr>
        <w:t>Hybrid</w:t>
      </w:r>
      <w:proofErr w:type="spellEnd"/>
      <w:r w:rsidRPr="00052B00">
        <w:rPr>
          <w:b/>
          <w:bCs/>
          <w:lang w:val="el-GR"/>
        </w:rPr>
        <w:t xml:space="preserve"> G-</w:t>
      </w:r>
      <w:proofErr w:type="spellStart"/>
      <w:r w:rsidRPr="00052B00">
        <w:rPr>
          <w:b/>
          <w:bCs/>
          <w:lang w:val="el-GR"/>
        </w:rPr>
        <w:t>Cloud</w:t>
      </w:r>
      <w:proofErr w:type="spellEnd"/>
      <w:r>
        <w:rPr>
          <w:lang w:val="el-GR"/>
        </w:rPr>
        <w:t>.</w:t>
      </w:r>
    </w:p>
    <w:p w14:paraId="2DB2944F" w14:textId="77777777" w:rsidR="008F74A8" w:rsidRDefault="008F74A8" w:rsidP="008F74A8">
      <w:pPr>
        <w:spacing w:after="0"/>
        <w:rPr>
          <w:lang w:val="el-GR"/>
        </w:rPr>
      </w:pPr>
    </w:p>
    <w:p w14:paraId="36F067F3" w14:textId="77777777" w:rsidR="008F74A8" w:rsidRPr="003E739C" w:rsidRDefault="008F74A8" w:rsidP="00013665">
      <w:pPr>
        <w:rPr>
          <w:lang w:val="el-GR"/>
        </w:rPr>
      </w:pPr>
      <w:r>
        <w:rPr>
          <w:lang w:val="el-GR"/>
        </w:rPr>
        <w:t>Επιπρόσθετα, α</w:t>
      </w:r>
      <w:r w:rsidRPr="003E739C">
        <w:rPr>
          <w:lang w:val="el-GR"/>
        </w:rPr>
        <w:t>νεξάρτητα από την υποδομή που θα φιλοξενηθούν τα πληροφοριακά συστήματα του έργου (</w:t>
      </w:r>
      <w:r w:rsidRPr="003E739C">
        <w:rPr>
          <w:lang w:val="en-US"/>
        </w:rPr>
        <w:t>on</w:t>
      </w:r>
      <w:r w:rsidRPr="003E739C">
        <w:rPr>
          <w:lang w:val="el-GR"/>
        </w:rPr>
        <w:t>-</w:t>
      </w:r>
      <w:r w:rsidRPr="003E739C">
        <w:rPr>
          <w:lang w:val="en-US"/>
        </w:rPr>
        <w:t>premise</w:t>
      </w:r>
      <w:r w:rsidRPr="003E739C">
        <w:rPr>
          <w:lang w:val="el-GR"/>
        </w:rPr>
        <w:t xml:space="preserve"> ή </w:t>
      </w:r>
      <w:r w:rsidRPr="003E739C">
        <w:rPr>
          <w:lang w:val="en-US"/>
        </w:rPr>
        <w:t>Public</w:t>
      </w:r>
      <w:r w:rsidRPr="003E739C">
        <w:rPr>
          <w:lang w:val="el-GR"/>
        </w:rPr>
        <w:t xml:space="preserve"> </w:t>
      </w:r>
      <w:r w:rsidRPr="003E739C">
        <w:rPr>
          <w:lang w:val="en-US"/>
        </w:rPr>
        <w:t>Cloud</w:t>
      </w:r>
      <w:r w:rsidRPr="003E739C">
        <w:rPr>
          <w:lang w:val="el-GR"/>
        </w:rPr>
        <w:t xml:space="preserve">) και με σκοπό την όσο το δυνατόν καλύτερη οργάνωση και χρονοπρογραμματισμό για την  διάθεση της απαιτούμενης υποδομής, θα πρέπει στην προσφορά του Αναδόχου να υπάρξει </w:t>
      </w:r>
      <w:proofErr w:type="spellStart"/>
      <w:r w:rsidRPr="003E739C">
        <w:rPr>
          <w:lang w:val="el-GR"/>
        </w:rPr>
        <w:t>διαστασιολόγηση</w:t>
      </w:r>
      <w:proofErr w:type="spellEnd"/>
      <w:r w:rsidRPr="003E739C">
        <w:rPr>
          <w:lang w:val="el-GR"/>
        </w:rPr>
        <w:t xml:space="preserve"> των απαιτήσεων τόσο σε επίπεδο υλικού όσο και σε επίπεδο </w:t>
      </w:r>
      <w:proofErr w:type="spellStart"/>
      <w:r w:rsidRPr="003E739C">
        <w:rPr>
          <w:lang w:val="el-GR"/>
        </w:rPr>
        <w:t>αδειοδότησης</w:t>
      </w:r>
      <w:proofErr w:type="spellEnd"/>
      <w:r w:rsidRPr="003E739C">
        <w:rPr>
          <w:lang w:val="el-GR"/>
        </w:rPr>
        <w:t xml:space="preserve">. Για το σκοπό αυτό, θα πρέπει να συμπληρωθεί ο ακόλουθος πίνακας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w:t>
      </w:r>
      <w:proofErr w:type="spellStart"/>
      <w:r w:rsidRPr="003E739C">
        <w:rPr>
          <w:b/>
          <w:lang w:val="el-GR"/>
        </w:rPr>
        <w:t>Virtual</w:t>
      </w:r>
      <w:proofErr w:type="spellEnd"/>
      <w:r w:rsidRPr="003E739C">
        <w:rPr>
          <w:b/>
          <w:lang w:val="el-GR"/>
        </w:rPr>
        <w:t xml:space="preserve"> </w:t>
      </w:r>
      <w:proofErr w:type="spellStart"/>
      <w:r w:rsidRPr="003E739C">
        <w:rPr>
          <w:b/>
          <w:lang w:val="el-GR"/>
        </w:rPr>
        <w:t>Machines</w:t>
      </w:r>
      <w:proofErr w:type="spellEnd"/>
      <w:r w:rsidRPr="003E739C">
        <w:rPr>
          <w:lang w:val="el-GR"/>
        </w:rPr>
        <w:t xml:space="preserve"> (αριθμός </w:t>
      </w:r>
      <w:proofErr w:type="spellStart"/>
      <w:r w:rsidRPr="003E739C">
        <w:rPr>
          <w:lang w:val="el-GR"/>
        </w:rPr>
        <w:t>VMs</w:t>
      </w:r>
      <w:proofErr w:type="spellEnd"/>
      <w:r w:rsidRPr="003E739C">
        <w:rPr>
          <w:lang w:val="el-GR"/>
        </w:rPr>
        <w:t xml:space="preserve"> και χαρακτηριστικά τους όσον αφορά τους πυρήνες (CPU </w:t>
      </w:r>
      <w:proofErr w:type="spellStart"/>
      <w:r w:rsidRPr="003E739C">
        <w:rPr>
          <w:lang w:val="el-GR"/>
        </w:rPr>
        <w:t>cores</w:t>
      </w:r>
      <w:proofErr w:type="spellEnd"/>
      <w:r w:rsidRPr="003E739C">
        <w:rPr>
          <w:lang w:val="el-GR"/>
        </w:rPr>
        <w:t xml:space="preserve">)), </w:t>
      </w:r>
      <w:proofErr w:type="spellStart"/>
      <w:r w:rsidRPr="003E739C">
        <w:rPr>
          <w:b/>
          <w:lang w:val="el-GR"/>
        </w:rPr>
        <w:t>Storage</w:t>
      </w:r>
      <w:proofErr w:type="spellEnd"/>
      <w:r w:rsidRPr="003E739C">
        <w:rPr>
          <w:lang w:val="el-GR"/>
        </w:rPr>
        <w:t xml:space="preserve"> (αρχική εκτίμηση για την έναρξη του έργου και ποσοστό επ’ αυτού ετήσιας αύξησης), </w:t>
      </w:r>
      <w:r w:rsidRPr="003E739C">
        <w:rPr>
          <w:b/>
          <w:lang w:val="el-GR"/>
        </w:rPr>
        <w:t xml:space="preserve">απαιτούμενη συνολική μνήμη σε GB ή TB και απαιτούμενες άδειες λογισμικού (προϊόν, ποσότητες) </w:t>
      </w:r>
      <w:r w:rsidRPr="003E739C">
        <w:rPr>
          <w:lang w:val="el-GR"/>
        </w:rPr>
        <w:t xml:space="preserve">έως και το επίπεδο του </w:t>
      </w:r>
      <w:proofErr w:type="spellStart"/>
      <w:r w:rsidRPr="003E739C">
        <w:rPr>
          <w:lang w:val="el-GR"/>
        </w:rPr>
        <w:t>PaaS</w:t>
      </w:r>
      <w:proofErr w:type="spellEnd"/>
      <w:r w:rsidRPr="003E739C">
        <w:rPr>
          <w:lang w:val="el-GR"/>
        </w:rPr>
        <w:t xml:space="preserve"> (λειτουργικά συστήματα, συστήματα διαχείρισης ΒΔ, </w:t>
      </w:r>
      <w:proofErr w:type="spellStart"/>
      <w:r w:rsidRPr="003E739C">
        <w:rPr>
          <w:lang w:val="el-GR"/>
        </w:rPr>
        <w:t>middleware</w:t>
      </w:r>
      <w:proofErr w:type="spellEnd"/>
      <w:r w:rsidRPr="003E739C">
        <w:rPr>
          <w:lang w:val="el-GR"/>
        </w:rPr>
        <w:t xml:space="preserve"> και Web </w:t>
      </w:r>
      <w:proofErr w:type="spellStart"/>
      <w:r w:rsidRPr="003E739C">
        <w:rPr>
          <w:lang w:val="el-GR"/>
        </w:rPr>
        <w:t>layer</w:t>
      </w:r>
      <w:proofErr w:type="spellEnd"/>
      <w:r w:rsidRPr="003E739C">
        <w:rPr>
          <w:lang w:val="el-GR"/>
        </w:rPr>
        <w:t xml:space="preserve">). </w:t>
      </w:r>
    </w:p>
    <w:p w14:paraId="3FD0B988" w14:textId="77777777" w:rsidR="008F74A8" w:rsidRPr="003E739C" w:rsidRDefault="008F74A8" w:rsidP="008F74A8">
      <w:pPr>
        <w:spacing w:after="0"/>
        <w:rPr>
          <w:lang w:val="el-GR"/>
        </w:rPr>
      </w:pPr>
    </w:p>
    <w:tbl>
      <w:tblPr>
        <w:tblW w:w="89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6863A3" w:rsidRPr="003E55A0" w14:paraId="2639A35F" w14:textId="77777777" w:rsidTr="008F74A8">
        <w:trPr>
          <w:trHeight w:val="676"/>
        </w:trPr>
        <w:tc>
          <w:tcPr>
            <w:tcW w:w="8931" w:type="dxa"/>
            <w:gridSpan w:val="3"/>
            <w:shd w:val="clear" w:color="auto" w:fill="BEBEBE"/>
          </w:tcPr>
          <w:p w14:paraId="456A7198" w14:textId="77777777" w:rsidR="008F74A8" w:rsidRPr="003E739C" w:rsidRDefault="008F74A8" w:rsidP="008F74A8">
            <w:pPr>
              <w:spacing w:after="0"/>
              <w:rPr>
                <w:b/>
                <w:lang w:val="el-GR"/>
              </w:rPr>
            </w:pPr>
            <w:r w:rsidRPr="003E739C">
              <w:rPr>
                <w:b/>
                <w:lang w:val="el-GR"/>
              </w:rPr>
              <w:t>ΠΕΡΙΓΡΑΦΗ ΑΠΑΙΤΟΥΜΕΝΗΣ ΥΠΟΔΟΜΗΣ</w:t>
            </w:r>
          </w:p>
          <w:p w14:paraId="1F94B03C" w14:textId="77777777" w:rsidR="008F74A8" w:rsidRPr="003E739C" w:rsidRDefault="008F74A8" w:rsidP="008F74A8">
            <w:pPr>
              <w:spacing w:after="0"/>
              <w:rPr>
                <w:i/>
                <w:lang w:val="el-GR"/>
              </w:rPr>
            </w:pPr>
            <w:r w:rsidRPr="003E739C">
              <w:rPr>
                <w:i/>
                <w:lang w:val="el-GR"/>
              </w:rPr>
              <w:t>(αφορά το περιβάλλον ανάπτυξης)</w:t>
            </w:r>
          </w:p>
        </w:tc>
      </w:tr>
      <w:tr w:rsidR="006863A3" w:rsidRPr="003E55A0" w14:paraId="2C56D7A5" w14:textId="77777777" w:rsidTr="008F74A8">
        <w:trPr>
          <w:trHeight w:val="575"/>
        </w:trPr>
        <w:tc>
          <w:tcPr>
            <w:tcW w:w="8931" w:type="dxa"/>
            <w:gridSpan w:val="3"/>
            <w:shd w:val="clear" w:color="auto" w:fill="D9D9D9"/>
          </w:tcPr>
          <w:p w14:paraId="0C3D487C" w14:textId="77777777" w:rsidR="008F74A8" w:rsidRPr="003E739C" w:rsidRDefault="008F74A8" w:rsidP="008F74A8">
            <w:pPr>
              <w:spacing w:after="0"/>
              <w:rPr>
                <w:b/>
                <w:lang w:val="el-GR"/>
              </w:rPr>
            </w:pPr>
            <w:r w:rsidRPr="003E739C">
              <w:rPr>
                <w:b/>
                <w:lang w:val="el-GR"/>
              </w:rPr>
              <w:t>Πληροφοριακή Υποδομή</w:t>
            </w:r>
          </w:p>
          <w:p w14:paraId="26126FC6" w14:textId="77777777" w:rsidR="008F74A8" w:rsidRPr="003E739C" w:rsidRDefault="008F74A8" w:rsidP="008F74A8">
            <w:pPr>
              <w:spacing w:after="0"/>
              <w:rPr>
                <w:i/>
                <w:lang w:val="el-GR"/>
              </w:rPr>
            </w:pPr>
            <w:r w:rsidRPr="003E739C">
              <w:rPr>
                <w:i/>
                <w:lang w:val="el-GR"/>
              </w:rPr>
              <w:t>(η οποία διατίθεται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r w:rsidRPr="003E739C">
              <w:rPr>
                <w:i/>
                <w:lang w:val="el-GR"/>
              </w:rPr>
              <w:t>)</w:t>
            </w:r>
          </w:p>
        </w:tc>
      </w:tr>
      <w:tr w:rsidR="008F74A8" w:rsidRPr="003E739C" w14:paraId="421FAC68" w14:textId="77777777" w:rsidTr="008F74A8">
        <w:trPr>
          <w:trHeight w:val="287"/>
        </w:trPr>
        <w:tc>
          <w:tcPr>
            <w:tcW w:w="7307" w:type="dxa"/>
            <w:gridSpan w:val="2"/>
          </w:tcPr>
          <w:p w14:paraId="1A9BB12E" w14:textId="77777777" w:rsidR="008F74A8" w:rsidRPr="003E739C" w:rsidRDefault="008F74A8" w:rsidP="008F74A8">
            <w:pPr>
              <w:spacing w:after="0"/>
              <w:rPr>
                <w:lang w:val="en-US"/>
              </w:rPr>
            </w:pPr>
            <w:proofErr w:type="spellStart"/>
            <w:r w:rsidRPr="003E739C">
              <w:rPr>
                <w:lang w:val="en-US"/>
              </w:rPr>
              <w:t>Αριθμός</w:t>
            </w:r>
            <w:proofErr w:type="spellEnd"/>
            <w:r w:rsidRPr="003E739C">
              <w:rPr>
                <w:lang w:val="en-US"/>
              </w:rPr>
              <w:t xml:space="preserve"> Virtual Machines (VMs)</w:t>
            </w:r>
          </w:p>
        </w:tc>
        <w:tc>
          <w:tcPr>
            <w:tcW w:w="1624" w:type="dxa"/>
          </w:tcPr>
          <w:p w14:paraId="61E8FC30" w14:textId="77777777" w:rsidR="008F74A8" w:rsidRPr="003E739C" w:rsidRDefault="008F74A8" w:rsidP="008F74A8">
            <w:pPr>
              <w:spacing w:after="0"/>
              <w:rPr>
                <w:lang w:val="en-US"/>
              </w:rPr>
            </w:pPr>
          </w:p>
        </w:tc>
      </w:tr>
      <w:tr w:rsidR="008F74A8" w:rsidRPr="003E55A0" w14:paraId="7490012A" w14:textId="77777777" w:rsidTr="008F74A8">
        <w:trPr>
          <w:trHeight w:val="287"/>
        </w:trPr>
        <w:tc>
          <w:tcPr>
            <w:tcW w:w="7307" w:type="dxa"/>
            <w:gridSpan w:val="2"/>
          </w:tcPr>
          <w:p w14:paraId="5425EBFE" w14:textId="77777777" w:rsidR="008F74A8" w:rsidRPr="003E739C" w:rsidRDefault="008F74A8" w:rsidP="008F74A8">
            <w:pPr>
              <w:spacing w:after="0"/>
              <w:rPr>
                <w:lang w:val="el-GR"/>
              </w:rPr>
            </w:pPr>
            <w:r w:rsidRPr="003E739C">
              <w:rPr>
                <w:lang w:val="el-GR"/>
              </w:rPr>
              <w:t xml:space="preserve">Συνολικά </w:t>
            </w:r>
            <w:r w:rsidRPr="003E739C">
              <w:rPr>
                <w:lang w:val="en-US"/>
              </w:rPr>
              <w:t>v</w:t>
            </w:r>
            <w:r w:rsidRPr="003E739C">
              <w:rPr>
                <w:lang w:val="el-GR"/>
              </w:rPr>
              <w:t>-</w:t>
            </w:r>
            <w:r w:rsidRPr="003E739C">
              <w:rPr>
                <w:lang w:val="en-US"/>
              </w:rPr>
              <w:t>Cores</w:t>
            </w:r>
            <w:r w:rsidRPr="003E739C">
              <w:rPr>
                <w:lang w:val="el-GR"/>
              </w:rPr>
              <w:t xml:space="preserve"> απαιτούμενων </w:t>
            </w:r>
            <w:r w:rsidRPr="003E739C">
              <w:rPr>
                <w:lang w:val="en-US"/>
              </w:rPr>
              <w:t>VMs</w:t>
            </w:r>
          </w:p>
        </w:tc>
        <w:tc>
          <w:tcPr>
            <w:tcW w:w="1624" w:type="dxa"/>
          </w:tcPr>
          <w:p w14:paraId="4DDB63C9" w14:textId="77777777" w:rsidR="008F74A8" w:rsidRPr="003E739C" w:rsidRDefault="008F74A8" w:rsidP="008F74A8">
            <w:pPr>
              <w:spacing w:after="0"/>
              <w:rPr>
                <w:lang w:val="el-GR"/>
              </w:rPr>
            </w:pPr>
          </w:p>
        </w:tc>
      </w:tr>
      <w:tr w:rsidR="008F74A8" w:rsidRPr="003E739C" w14:paraId="0C94099C" w14:textId="77777777" w:rsidTr="008F74A8">
        <w:trPr>
          <w:trHeight w:val="287"/>
        </w:trPr>
        <w:tc>
          <w:tcPr>
            <w:tcW w:w="7307" w:type="dxa"/>
            <w:gridSpan w:val="2"/>
          </w:tcPr>
          <w:p w14:paraId="53899EB8" w14:textId="77777777" w:rsidR="008F74A8" w:rsidRPr="003E739C" w:rsidRDefault="008F74A8" w:rsidP="008F74A8">
            <w:pPr>
              <w:spacing w:after="0"/>
              <w:rPr>
                <w:lang w:val="en-US"/>
              </w:rPr>
            </w:pPr>
            <w:proofErr w:type="spellStart"/>
            <w:r w:rsidRPr="003E739C">
              <w:rPr>
                <w:lang w:val="en-US"/>
              </w:rPr>
              <w:t>Συνολική</w:t>
            </w:r>
            <w:proofErr w:type="spellEnd"/>
            <w:r w:rsidRPr="003E739C">
              <w:rPr>
                <w:lang w:val="en-US"/>
              </w:rPr>
              <w:t xml:space="preserve"> </w:t>
            </w:r>
            <w:proofErr w:type="spellStart"/>
            <w:r w:rsidRPr="003E739C">
              <w:rPr>
                <w:lang w:val="en-US"/>
              </w:rPr>
              <w:t>Μνήμη</w:t>
            </w:r>
            <w:proofErr w:type="spellEnd"/>
            <w:r w:rsidRPr="003E739C">
              <w:rPr>
                <w:lang w:val="en-US"/>
              </w:rPr>
              <w:t xml:space="preserve"> (GB)</w:t>
            </w:r>
          </w:p>
        </w:tc>
        <w:tc>
          <w:tcPr>
            <w:tcW w:w="1624" w:type="dxa"/>
          </w:tcPr>
          <w:p w14:paraId="619AD96D" w14:textId="77777777" w:rsidR="008F74A8" w:rsidRPr="003E739C" w:rsidRDefault="008F74A8" w:rsidP="008F74A8">
            <w:pPr>
              <w:spacing w:after="0"/>
              <w:rPr>
                <w:lang w:val="en-US"/>
              </w:rPr>
            </w:pPr>
          </w:p>
        </w:tc>
      </w:tr>
      <w:tr w:rsidR="008F74A8" w:rsidRPr="003E739C" w14:paraId="046A6FC8" w14:textId="77777777" w:rsidTr="008F74A8">
        <w:trPr>
          <w:trHeight w:val="287"/>
        </w:trPr>
        <w:tc>
          <w:tcPr>
            <w:tcW w:w="7307" w:type="dxa"/>
            <w:gridSpan w:val="2"/>
          </w:tcPr>
          <w:p w14:paraId="26416570" w14:textId="77777777" w:rsidR="008F74A8" w:rsidRPr="003E739C" w:rsidRDefault="008F74A8" w:rsidP="008F74A8">
            <w:pPr>
              <w:spacing w:after="0"/>
              <w:rPr>
                <w:lang w:val="en-US"/>
              </w:rPr>
            </w:pPr>
            <w:proofErr w:type="spellStart"/>
            <w:r w:rsidRPr="003E739C">
              <w:rPr>
                <w:lang w:val="en-US"/>
              </w:rPr>
              <w:t>Συνολικό</w:t>
            </w:r>
            <w:proofErr w:type="spellEnd"/>
            <w:r w:rsidRPr="003E739C">
              <w:rPr>
                <w:lang w:val="en-US"/>
              </w:rPr>
              <w:t xml:space="preserve"> Storage (ΤΒ)</w:t>
            </w:r>
          </w:p>
        </w:tc>
        <w:tc>
          <w:tcPr>
            <w:tcW w:w="1624" w:type="dxa"/>
          </w:tcPr>
          <w:p w14:paraId="35DD4345" w14:textId="77777777" w:rsidR="008F74A8" w:rsidRPr="003E739C" w:rsidRDefault="008F74A8" w:rsidP="008F74A8">
            <w:pPr>
              <w:spacing w:after="0"/>
              <w:rPr>
                <w:lang w:val="en-US"/>
              </w:rPr>
            </w:pPr>
          </w:p>
        </w:tc>
      </w:tr>
      <w:tr w:rsidR="006863A3" w:rsidRPr="003E55A0" w14:paraId="64AA41D7" w14:textId="77777777" w:rsidTr="008F74A8">
        <w:trPr>
          <w:trHeight w:val="575"/>
        </w:trPr>
        <w:tc>
          <w:tcPr>
            <w:tcW w:w="8931" w:type="dxa"/>
            <w:gridSpan w:val="3"/>
            <w:shd w:val="clear" w:color="auto" w:fill="D9D9D9"/>
          </w:tcPr>
          <w:p w14:paraId="024F0A9A" w14:textId="77777777" w:rsidR="008F74A8" w:rsidRPr="003E739C" w:rsidRDefault="008F74A8" w:rsidP="008F74A8">
            <w:pPr>
              <w:spacing w:after="0"/>
              <w:rPr>
                <w:b/>
                <w:lang w:val="el-GR"/>
              </w:rPr>
            </w:pPr>
            <w:r w:rsidRPr="003E739C">
              <w:rPr>
                <w:b/>
                <w:lang w:val="el-GR"/>
              </w:rPr>
              <w:t>Απαιτούμενες άδειες λογισμικού</w:t>
            </w:r>
          </w:p>
          <w:p w14:paraId="2D56593D" w14:textId="77777777" w:rsidR="008F74A8" w:rsidRPr="003E739C" w:rsidRDefault="008F74A8" w:rsidP="008F74A8">
            <w:pPr>
              <w:spacing w:after="0"/>
              <w:rPr>
                <w:b/>
                <w:i/>
                <w:lang w:val="el-GR"/>
              </w:rPr>
            </w:pPr>
            <w:r w:rsidRPr="003E739C">
              <w:rPr>
                <w:i/>
                <w:lang w:val="el-GR"/>
              </w:rPr>
              <w:t>(οι οποίες διατίθενται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r w:rsidRPr="003E739C">
              <w:rPr>
                <w:i/>
                <w:lang w:val="el-GR"/>
              </w:rPr>
              <w:t>)</w:t>
            </w:r>
          </w:p>
        </w:tc>
      </w:tr>
      <w:tr w:rsidR="008F74A8" w:rsidRPr="003E739C" w14:paraId="128618AE" w14:textId="77777777" w:rsidTr="008F74A8">
        <w:trPr>
          <w:trHeight w:val="285"/>
        </w:trPr>
        <w:tc>
          <w:tcPr>
            <w:tcW w:w="6457" w:type="dxa"/>
          </w:tcPr>
          <w:p w14:paraId="72ACCD4A" w14:textId="77777777" w:rsidR="008F74A8" w:rsidRPr="003E739C" w:rsidRDefault="008F74A8" w:rsidP="008F74A8">
            <w:pPr>
              <w:spacing w:after="0"/>
              <w:rPr>
                <w:b/>
                <w:lang w:val="en-US"/>
              </w:rPr>
            </w:pPr>
            <w:r w:rsidRPr="003E739C">
              <w:rPr>
                <w:b/>
                <w:lang w:val="en-US"/>
              </w:rPr>
              <w:t>Κατα</w:t>
            </w:r>
            <w:proofErr w:type="spellStart"/>
            <w:r w:rsidRPr="003E739C">
              <w:rPr>
                <w:b/>
                <w:lang w:val="en-US"/>
              </w:rPr>
              <w:t>σκευ</w:t>
            </w:r>
            <w:proofErr w:type="spellEnd"/>
            <w:r w:rsidRPr="003E739C">
              <w:rPr>
                <w:b/>
                <w:lang w:val="en-US"/>
              </w:rPr>
              <w:t xml:space="preserve">αστής και </w:t>
            </w:r>
            <w:proofErr w:type="spellStart"/>
            <w:r w:rsidRPr="003E739C">
              <w:rPr>
                <w:b/>
                <w:lang w:val="en-US"/>
              </w:rPr>
              <w:t>όνομ</w:t>
            </w:r>
            <w:proofErr w:type="spellEnd"/>
            <w:r w:rsidRPr="003E739C">
              <w:rPr>
                <w:b/>
                <w:lang w:val="en-US"/>
              </w:rPr>
              <w:t>α π</w:t>
            </w:r>
            <w:proofErr w:type="spellStart"/>
            <w:r w:rsidRPr="003E739C">
              <w:rPr>
                <w:b/>
                <w:lang w:val="en-US"/>
              </w:rPr>
              <w:t>ροϊόντος</w:t>
            </w:r>
            <w:proofErr w:type="spellEnd"/>
          </w:p>
        </w:tc>
        <w:tc>
          <w:tcPr>
            <w:tcW w:w="2474" w:type="dxa"/>
            <w:gridSpan w:val="2"/>
          </w:tcPr>
          <w:p w14:paraId="6A4C7735" w14:textId="77777777" w:rsidR="008F74A8" w:rsidRPr="003E739C" w:rsidRDefault="008F74A8" w:rsidP="008F74A8">
            <w:pPr>
              <w:spacing w:after="0"/>
              <w:rPr>
                <w:b/>
                <w:lang w:val="en-US"/>
              </w:rPr>
            </w:pPr>
            <w:proofErr w:type="spellStart"/>
            <w:r w:rsidRPr="003E739C">
              <w:rPr>
                <w:b/>
                <w:lang w:val="en-US"/>
              </w:rPr>
              <w:t>Αριθμός</w:t>
            </w:r>
            <w:proofErr w:type="spellEnd"/>
            <w:r w:rsidRPr="003E739C">
              <w:rPr>
                <w:b/>
                <w:lang w:val="en-US"/>
              </w:rPr>
              <w:t xml:space="preserve"> α</w:t>
            </w:r>
            <w:proofErr w:type="spellStart"/>
            <w:r w:rsidRPr="003E739C">
              <w:rPr>
                <w:b/>
                <w:lang w:val="en-US"/>
              </w:rPr>
              <w:t>δειών</w:t>
            </w:r>
            <w:proofErr w:type="spellEnd"/>
          </w:p>
        </w:tc>
      </w:tr>
      <w:tr w:rsidR="008F74A8" w:rsidRPr="003E739C" w14:paraId="3F43CC5B" w14:textId="77777777" w:rsidTr="008F74A8">
        <w:trPr>
          <w:trHeight w:val="317"/>
        </w:trPr>
        <w:tc>
          <w:tcPr>
            <w:tcW w:w="6457" w:type="dxa"/>
          </w:tcPr>
          <w:p w14:paraId="3D6D7851" w14:textId="77777777" w:rsidR="008F74A8" w:rsidRPr="003E739C" w:rsidRDefault="008F74A8" w:rsidP="008F74A8">
            <w:pPr>
              <w:spacing w:after="0"/>
              <w:rPr>
                <w:lang w:val="en-US"/>
              </w:rPr>
            </w:pPr>
          </w:p>
        </w:tc>
        <w:tc>
          <w:tcPr>
            <w:tcW w:w="2474" w:type="dxa"/>
            <w:gridSpan w:val="2"/>
          </w:tcPr>
          <w:p w14:paraId="2BADA29B" w14:textId="77777777" w:rsidR="008F74A8" w:rsidRPr="003E739C" w:rsidRDefault="008F74A8" w:rsidP="008F74A8">
            <w:pPr>
              <w:spacing w:after="0"/>
              <w:rPr>
                <w:lang w:val="en-US"/>
              </w:rPr>
            </w:pPr>
          </w:p>
        </w:tc>
      </w:tr>
      <w:tr w:rsidR="008F74A8" w:rsidRPr="003E739C" w14:paraId="666F46E5" w14:textId="77777777" w:rsidTr="008F74A8">
        <w:trPr>
          <w:trHeight w:val="285"/>
        </w:trPr>
        <w:tc>
          <w:tcPr>
            <w:tcW w:w="6457" w:type="dxa"/>
          </w:tcPr>
          <w:p w14:paraId="270393CE" w14:textId="77777777" w:rsidR="008F74A8" w:rsidRPr="003E739C" w:rsidRDefault="008F74A8" w:rsidP="008F74A8">
            <w:pPr>
              <w:spacing w:after="0"/>
              <w:rPr>
                <w:lang w:val="en-US"/>
              </w:rPr>
            </w:pPr>
          </w:p>
        </w:tc>
        <w:tc>
          <w:tcPr>
            <w:tcW w:w="2474" w:type="dxa"/>
            <w:gridSpan w:val="2"/>
          </w:tcPr>
          <w:p w14:paraId="4F4A0A05" w14:textId="77777777" w:rsidR="008F74A8" w:rsidRPr="003E739C" w:rsidRDefault="008F74A8" w:rsidP="008F74A8">
            <w:pPr>
              <w:spacing w:after="0"/>
              <w:rPr>
                <w:lang w:val="en-US"/>
              </w:rPr>
            </w:pPr>
          </w:p>
        </w:tc>
      </w:tr>
      <w:tr w:rsidR="008F74A8" w:rsidRPr="003E739C" w14:paraId="3723A44C" w14:textId="77777777" w:rsidTr="008F74A8">
        <w:trPr>
          <w:trHeight w:val="288"/>
        </w:trPr>
        <w:tc>
          <w:tcPr>
            <w:tcW w:w="6457" w:type="dxa"/>
          </w:tcPr>
          <w:p w14:paraId="55FF9A4E" w14:textId="77777777" w:rsidR="008F74A8" w:rsidRPr="003E739C" w:rsidRDefault="008F74A8" w:rsidP="008F74A8">
            <w:pPr>
              <w:spacing w:after="0"/>
              <w:rPr>
                <w:lang w:val="en-US"/>
              </w:rPr>
            </w:pPr>
          </w:p>
        </w:tc>
        <w:tc>
          <w:tcPr>
            <w:tcW w:w="2474" w:type="dxa"/>
            <w:gridSpan w:val="2"/>
          </w:tcPr>
          <w:p w14:paraId="49CF7761" w14:textId="77777777" w:rsidR="008F74A8" w:rsidRPr="003E739C" w:rsidRDefault="008F74A8" w:rsidP="008F74A8">
            <w:pPr>
              <w:spacing w:after="0"/>
              <w:rPr>
                <w:lang w:val="en-US"/>
              </w:rPr>
            </w:pPr>
          </w:p>
        </w:tc>
      </w:tr>
      <w:tr w:rsidR="006863A3" w:rsidRPr="003E55A0" w14:paraId="0998F2D3" w14:textId="77777777" w:rsidTr="008F74A8">
        <w:trPr>
          <w:trHeight w:val="858"/>
        </w:trPr>
        <w:tc>
          <w:tcPr>
            <w:tcW w:w="8931" w:type="dxa"/>
            <w:gridSpan w:val="3"/>
            <w:shd w:val="clear" w:color="auto" w:fill="D9D9D9"/>
          </w:tcPr>
          <w:p w14:paraId="6D62CC33" w14:textId="77777777" w:rsidR="008F74A8" w:rsidRPr="003E739C" w:rsidRDefault="008F74A8" w:rsidP="008F74A8">
            <w:pPr>
              <w:spacing w:after="0"/>
              <w:rPr>
                <w:b/>
                <w:lang w:val="el-GR"/>
              </w:rPr>
            </w:pPr>
            <w:r w:rsidRPr="003E739C">
              <w:rPr>
                <w:b/>
                <w:lang w:val="el-GR"/>
              </w:rPr>
              <w:t>Άλλες απαιτήσεις υποδομής</w:t>
            </w:r>
          </w:p>
          <w:p w14:paraId="0240C382" w14:textId="77777777" w:rsidR="008F74A8" w:rsidRPr="003E739C" w:rsidRDefault="008F74A8" w:rsidP="008F74A8">
            <w:pPr>
              <w:spacing w:after="0"/>
              <w:rPr>
                <w:b/>
                <w:i/>
                <w:lang w:val="el-GR"/>
              </w:rPr>
            </w:pPr>
            <w:r w:rsidRPr="003E739C">
              <w:rPr>
                <w:i/>
                <w:lang w:val="el-GR"/>
              </w:rPr>
              <w:t>(δεν διατίθενται και δεν αναφέρονται στ</w:t>
            </w:r>
            <w:r>
              <w:rPr>
                <w:i/>
                <w:lang w:val="el-GR"/>
              </w:rPr>
              <w:t>ο</w:t>
            </w:r>
            <w:r w:rsidRPr="003E739C">
              <w:rPr>
                <w:i/>
                <w:lang w:val="el-GR"/>
              </w:rPr>
              <w:t xml:space="preserve"> ΠΑΡΑΡΤΗΜΑ </w:t>
            </w:r>
            <w:r>
              <w:rPr>
                <w:i/>
                <w:lang w:val="el-GR"/>
              </w:rPr>
              <w:t>Χ</w:t>
            </w:r>
            <w:r w:rsidRPr="003E739C">
              <w:rPr>
                <w:i/>
                <w:lang w:val="en-US"/>
              </w:rPr>
              <w:t>I</w:t>
            </w:r>
            <w:r w:rsidRPr="003E739C">
              <w:rPr>
                <w:i/>
                <w:lang w:val="el-GR"/>
              </w:rPr>
              <w:t xml:space="preserve"> αλλά απαιτούνται για τη λειτουργία του συστήματος)</w:t>
            </w:r>
          </w:p>
        </w:tc>
      </w:tr>
      <w:tr w:rsidR="008F74A8" w:rsidRPr="003E55A0" w14:paraId="7A4E214D" w14:textId="77777777" w:rsidTr="008F74A8">
        <w:trPr>
          <w:trHeight w:val="488"/>
        </w:trPr>
        <w:tc>
          <w:tcPr>
            <w:tcW w:w="8931" w:type="dxa"/>
            <w:gridSpan w:val="3"/>
          </w:tcPr>
          <w:p w14:paraId="4BA83CA8" w14:textId="77777777" w:rsidR="008F74A8" w:rsidRPr="003E739C" w:rsidRDefault="008F74A8" w:rsidP="008F74A8">
            <w:pPr>
              <w:spacing w:after="0"/>
              <w:rPr>
                <w:b/>
                <w:lang w:val="el-GR"/>
              </w:rPr>
            </w:pPr>
          </w:p>
          <w:p w14:paraId="102BC5C0" w14:textId="77777777" w:rsidR="008F74A8" w:rsidRPr="003E739C" w:rsidRDefault="008F74A8" w:rsidP="008F74A8">
            <w:pPr>
              <w:spacing w:after="0"/>
              <w:rPr>
                <w:b/>
                <w:lang w:val="el-GR"/>
              </w:rPr>
            </w:pPr>
          </w:p>
        </w:tc>
      </w:tr>
      <w:tr w:rsidR="006863A3" w:rsidRPr="003E55A0" w14:paraId="0A77EF7C" w14:textId="77777777" w:rsidTr="008F74A8">
        <w:trPr>
          <w:trHeight w:val="1144"/>
        </w:trPr>
        <w:tc>
          <w:tcPr>
            <w:tcW w:w="8931" w:type="dxa"/>
            <w:gridSpan w:val="3"/>
            <w:shd w:val="clear" w:color="auto" w:fill="D9D9D9"/>
          </w:tcPr>
          <w:p w14:paraId="22607CE9" w14:textId="77777777" w:rsidR="008F74A8" w:rsidRPr="003E739C" w:rsidRDefault="008F74A8" w:rsidP="008F74A8">
            <w:pPr>
              <w:spacing w:after="0"/>
              <w:rPr>
                <w:b/>
                <w:lang w:val="el-GR"/>
              </w:rPr>
            </w:pPr>
            <w:r w:rsidRPr="003E739C">
              <w:rPr>
                <w:b/>
                <w:lang w:val="el-GR"/>
              </w:rPr>
              <w:t>Δικτυακές απαιτήσεις λειτουργίας</w:t>
            </w:r>
          </w:p>
          <w:p w14:paraId="6AA4CCE2" w14:textId="77777777" w:rsidR="008F74A8" w:rsidRPr="003E739C" w:rsidRDefault="008F74A8" w:rsidP="008F74A8">
            <w:pPr>
              <w:spacing w:after="0"/>
              <w:rPr>
                <w:i/>
                <w:lang w:val="el-GR"/>
              </w:rPr>
            </w:pPr>
            <w:r w:rsidRPr="003E739C">
              <w:rPr>
                <w:b/>
                <w:i/>
                <w:lang w:val="el-GR"/>
              </w:rPr>
              <w:t>(</w:t>
            </w:r>
            <w:proofErr w:type="spellStart"/>
            <w:r w:rsidRPr="003E739C">
              <w:rPr>
                <w:b/>
                <w:i/>
                <w:lang w:val="el-GR"/>
              </w:rPr>
              <w:t>διαστασιολόγηση</w:t>
            </w:r>
            <w:proofErr w:type="spellEnd"/>
            <w:r w:rsidRPr="003E739C">
              <w:rPr>
                <w:b/>
                <w:i/>
                <w:lang w:val="el-GR"/>
              </w:rPr>
              <w:t xml:space="preserve"> ως προ</w:t>
            </w:r>
            <w:r w:rsidRPr="003E739C">
              <w:rPr>
                <w:i/>
                <w:lang w:val="el-GR"/>
              </w:rPr>
              <w:t xml:space="preserve">ς τις δικτυακές απαιτήσεις των συστημάτων και ειδικότερα σε επίπεδο </w:t>
            </w:r>
            <w:r w:rsidRPr="003E739C">
              <w:rPr>
                <w:i/>
                <w:lang w:val="en-US"/>
              </w:rPr>
              <w:t>bandwidth</w:t>
            </w:r>
            <w:r w:rsidRPr="003E739C">
              <w:rPr>
                <w:i/>
                <w:lang w:val="el-GR"/>
              </w:rPr>
              <w:t xml:space="preserve"> και </w:t>
            </w:r>
            <w:r w:rsidRPr="003E739C">
              <w:rPr>
                <w:i/>
                <w:lang w:val="en-US"/>
              </w:rPr>
              <w:t>QoS</w:t>
            </w:r>
            <w:r w:rsidRPr="003E739C">
              <w:rPr>
                <w:i/>
                <w:lang w:val="el-GR"/>
              </w:rPr>
              <w:t>. Ενδεικτικά: εκτιμώμενος ημερήσιος όγκος</w:t>
            </w:r>
          </w:p>
          <w:p w14:paraId="4F54FCED" w14:textId="77777777" w:rsidR="008F74A8" w:rsidRPr="003E739C" w:rsidRDefault="008F74A8" w:rsidP="008F74A8">
            <w:pPr>
              <w:spacing w:after="0"/>
              <w:rPr>
                <w:i/>
                <w:lang w:val="el-GR"/>
              </w:rPr>
            </w:pPr>
            <w:r w:rsidRPr="003E739C">
              <w:rPr>
                <w:i/>
                <w:lang w:val="el-GR"/>
              </w:rPr>
              <w:t>διακινούμενων δεδομένων ή αναφορά άλλης παραμέτρου που κρίνετε αναγκαία)</w:t>
            </w:r>
          </w:p>
        </w:tc>
      </w:tr>
      <w:tr w:rsidR="008F74A8" w:rsidRPr="003E55A0" w14:paraId="0BD81CF2" w14:textId="77777777" w:rsidTr="008F74A8">
        <w:trPr>
          <w:trHeight w:val="344"/>
        </w:trPr>
        <w:tc>
          <w:tcPr>
            <w:tcW w:w="8931" w:type="dxa"/>
            <w:gridSpan w:val="3"/>
          </w:tcPr>
          <w:p w14:paraId="362B244A" w14:textId="77777777" w:rsidR="008F74A8" w:rsidRPr="003E739C" w:rsidRDefault="008F74A8" w:rsidP="008F74A8">
            <w:pPr>
              <w:spacing w:after="0"/>
              <w:rPr>
                <w:lang w:val="el-GR"/>
              </w:rPr>
            </w:pPr>
          </w:p>
          <w:p w14:paraId="301C0639" w14:textId="77777777" w:rsidR="008F74A8" w:rsidRPr="003E739C" w:rsidRDefault="008F74A8" w:rsidP="008F74A8">
            <w:pPr>
              <w:spacing w:after="0"/>
              <w:rPr>
                <w:lang w:val="el-GR"/>
              </w:rPr>
            </w:pPr>
          </w:p>
          <w:p w14:paraId="3E277C4B" w14:textId="77777777" w:rsidR="008F74A8" w:rsidRPr="003E739C" w:rsidRDefault="008F74A8" w:rsidP="008F74A8">
            <w:pPr>
              <w:spacing w:after="0"/>
              <w:rPr>
                <w:lang w:val="el-GR"/>
              </w:rPr>
            </w:pPr>
          </w:p>
        </w:tc>
      </w:tr>
      <w:tr w:rsidR="006863A3" w:rsidRPr="003E55A0" w14:paraId="517F6A7A" w14:textId="77777777" w:rsidTr="008F74A8">
        <w:trPr>
          <w:trHeight w:val="676"/>
        </w:trPr>
        <w:tc>
          <w:tcPr>
            <w:tcW w:w="8931" w:type="dxa"/>
            <w:gridSpan w:val="3"/>
            <w:shd w:val="clear" w:color="auto" w:fill="BEBEBE"/>
          </w:tcPr>
          <w:p w14:paraId="7CDB1F44" w14:textId="77777777" w:rsidR="008F74A8" w:rsidRPr="003E739C" w:rsidRDefault="008F74A8" w:rsidP="008F74A8">
            <w:pPr>
              <w:spacing w:after="0"/>
              <w:rPr>
                <w:b/>
                <w:lang w:val="el-GR"/>
              </w:rPr>
            </w:pPr>
            <w:r w:rsidRPr="003E739C">
              <w:rPr>
                <w:b/>
                <w:lang w:val="el-GR"/>
              </w:rPr>
              <w:lastRenderedPageBreak/>
              <w:t>ΠΕΡΙΓΡΑΦΗ ΑΠΑΙΤΟΥΜΕΝΗΣ ΥΠΟΔΟΜΗΣ</w:t>
            </w:r>
          </w:p>
          <w:p w14:paraId="7D4B6C1C" w14:textId="77777777" w:rsidR="008F74A8" w:rsidRPr="003E739C" w:rsidRDefault="008F74A8" w:rsidP="008F74A8">
            <w:pPr>
              <w:spacing w:after="0"/>
              <w:rPr>
                <w:i/>
                <w:lang w:val="el-GR"/>
              </w:rPr>
            </w:pPr>
            <w:r w:rsidRPr="003E739C">
              <w:rPr>
                <w:i/>
                <w:lang w:val="el-GR"/>
              </w:rPr>
              <w:t>(αφορά το  περιβάλλον παραγωγικής λειτουργίας)</w:t>
            </w:r>
          </w:p>
        </w:tc>
      </w:tr>
      <w:tr w:rsidR="006863A3" w:rsidRPr="003E55A0" w14:paraId="37CB82D3" w14:textId="77777777" w:rsidTr="008F74A8">
        <w:trPr>
          <w:trHeight w:val="573"/>
        </w:trPr>
        <w:tc>
          <w:tcPr>
            <w:tcW w:w="8931" w:type="dxa"/>
            <w:gridSpan w:val="3"/>
            <w:shd w:val="clear" w:color="auto" w:fill="D9D9D9"/>
          </w:tcPr>
          <w:p w14:paraId="2024B159" w14:textId="77777777" w:rsidR="008F74A8" w:rsidRPr="003E739C" w:rsidRDefault="008F74A8" w:rsidP="008F74A8">
            <w:pPr>
              <w:spacing w:after="0"/>
              <w:rPr>
                <w:b/>
                <w:lang w:val="el-GR"/>
              </w:rPr>
            </w:pPr>
            <w:r w:rsidRPr="003E739C">
              <w:rPr>
                <w:b/>
                <w:lang w:val="el-GR"/>
              </w:rPr>
              <w:t>Πληροφοριακή Υποδομή</w:t>
            </w:r>
          </w:p>
          <w:p w14:paraId="3AB473CE" w14:textId="77777777" w:rsidR="008F74A8" w:rsidRPr="003E739C" w:rsidRDefault="008F74A8" w:rsidP="008F74A8">
            <w:pPr>
              <w:spacing w:after="0"/>
              <w:rPr>
                <w:i/>
                <w:lang w:val="el-GR"/>
              </w:rPr>
            </w:pPr>
            <w:r w:rsidRPr="003E739C">
              <w:rPr>
                <w:i/>
                <w:lang w:val="el-GR"/>
              </w:rPr>
              <w:t>η οποία διατίθεται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p>
        </w:tc>
      </w:tr>
      <w:tr w:rsidR="008F74A8" w:rsidRPr="003E739C" w14:paraId="4B020A7F" w14:textId="77777777" w:rsidTr="008F74A8">
        <w:trPr>
          <w:trHeight w:val="287"/>
        </w:trPr>
        <w:tc>
          <w:tcPr>
            <w:tcW w:w="7307" w:type="dxa"/>
            <w:gridSpan w:val="2"/>
          </w:tcPr>
          <w:p w14:paraId="15669C17" w14:textId="77777777" w:rsidR="008F74A8" w:rsidRPr="003E739C" w:rsidRDefault="008F74A8" w:rsidP="008F74A8">
            <w:pPr>
              <w:spacing w:after="0"/>
              <w:rPr>
                <w:lang w:val="en-US"/>
              </w:rPr>
            </w:pPr>
            <w:proofErr w:type="spellStart"/>
            <w:r w:rsidRPr="003E739C">
              <w:rPr>
                <w:lang w:val="en-US"/>
              </w:rPr>
              <w:t>Αριθμός</w:t>
            </w:r>
            <w:proofErr w:type="spellEnd"/>
            <w:r w:rsidRPr="003E739C">
              <w:rPr>
                <w:lang w:val="en-US"/>
              </w:rPr>
              <w:t xml:space="preserve"> Virtual Machines (VMs)</w:t>
            </w:r>
          </w:p>
        </w:tc>
        <w:tc>
          <w:tcPr>
            <w:tcW w:w="1624" w:type="dxa"/>
          </w:tcPr>
          <w:p w14:paraId="1C7EE41E" w14:textId="77777777" w:rsidR="008F74A8" w:rsidRPr="003E739C" w:rsidRDefault="008F74A8" w:rsidP="008F74A8">
            <w:pPr>
              <w:spacing w:after="0"/>
              <w:rPr>
                <w:lang w:val="en-US"/>
              </w:rPr>
            </w:pPr>
          </w:p>
        </w:tc>
      </w:tr>
      <w:tr w:rsidR="008F74A8" w:rsidRPr="003E55A0" w14:paraId="58B796A0" w14:textId="77777777" w:rsidTr="008F74A8">
        <w:trPr>
          <w:trHeight w:val="285"/>
        </w:trPr>
        <w:tc>
          <w:tcPr>
            <w:tcW w:w="7307" w:type="dxa"/>
            <w:gridSpan w:val="2"/>
          </w:tcPr>
          <w:p w14:paraId="28597B70" w14:textId="77777777" w:rsidR="008F74A8" w:rsidRPr="003E739C" w:rsidRDefault="008F74A8" w:rsidP="008F74A8">
            <w:pPr>
              <w:spacing w:after="0"/>
              <w:rPr>
                <w:lang w:val="el-GR"/>
              </w:rPr>
            </w:pPr>
            <w:r w:rsidRPr="003E739C">
              <w:rPr>
                <w:lang w:val="el-GR"/>
              </w:rPr>
              <w:t xml:space="preserve">Συνολικά </w:t>
            </w:r>
            <w:r w:rsidRPr="003E739C">
              <w:rPr>
                <w:lang w:val="en-US"/>
              </w:rPr>
              <w:t>v</w:t>
            </w:r>
            <w:r w:rsidRPr="003E739C">
              <w:rPr>
                <w:lang w:val="el-GR"/>
              </w:rPr>
              <w:t>-</w:t>
            </w:r>
            <w:r w:rsidRPr="003E739C">
              <w:rPr>
                <w:lang w:val="en-US"/>
              </w:rPr>
              <w:t>Cores</w:t>
            </w:r>
            <w:r w:rsidRPr="003E739C">
              <w:rPr>
                <w:lang w:val="el-GR"/>
              </w:rPr>
              <w:t xml:space="preserve"> απαιτούμενων </w:t>
            </w:r>
            <w:r w:rsidRPr="003E739C">
              <w:rPr>
                <w:lang w:val="en-US"/>
              </w:rPr>
              <w:t>VMs</w:t>
            </w:r>
          </w:p>
        </w:tc>
        <w:tc>
          <w:tcPr>
            <w:tcW w:w="1624" w:type="dxa"/>
          </w:tcPr>
          <w:p w14:paraId="0BE12E3D" w14:textId="77777777" w:rsidR="008F74A8" w:rsidRPr="003E739C" w:rsidRDefault="008F74A8" w:rsidP="008F74A8">
            <w:pPr>
              <w:spacing w:after="0"/>
              <w:rPr>
                <w:lang w:val="el-GR"/>
              </w:rPr>
            </w:pPr>
          </w:p>
        </w:tc>
      </w:tr>
      <w:tr w:rsidR="008F74A8" w:rsidRPr="003E739C" w14:paraId="6588F01D" w14:textId="77777777" w:rsidTr="008F74A8">
        <w:trPr>
          <w:trHeight w:val="287"/>
        </w:trPr>
        <w:tc>
          <w:tcPr>
            <w:tcW w:w="7307" w:type="dxa"/>
            <w:gridSpan w:val="2"/>
          </w:tcPr>
          <w:p w14:paraId="161A685F" w14:textId="77777777" w:rsidR="008F74A8" w:rsidRPr="003E739C" w:rsidRDefault="008F74A8" w:rsidP="008F74A8">
            <w:pPr>
              <w:spacing w:after="0"/>
              <w:rPr>
                <w:lang w:val="en-US"/>
              </w:rPr>
            </w:pPr>
            <w:proofErr w:type="spellStart"/>
            <w:r w:rsidRPr="003E739C">
              <w:rPr>
                <w:lang w:val="en-US"/>
              </w:rPr>
              <w:t>Συνολική</w:t>
            </w:r>
            <w:proofErr w:type="spellEnd"/>
            <w:r w:rsidRPr="003E739C">
              <w:rPr>
                <w:lang w:val="en-US"/>
              </w:rPr>
              <w:t xml:space="preserve"> </w:t>
            </w:r>
            <w:proofErr w:type="spellStart"/>
            <w:r w:rsidRPr="003E739C">
              <w:rPr>
                <w:lang w:val="en-US"/>
              </w:rPr>
              <w:t>Μνήμη</w:t>
            </w:r>
            <w:proofErr w:type="spellEnd"/>
            <w:r w:rsidRPr="003E739C">
              <w:rPr>
                <w:lang w:val="en-US"/>
              </w:rPr>
              <w:t xml:space="preserve"> (GB)</w:t>
            </w:r>
          </w:p>
        </w:tc>
        <w:tc>
          <w:tcPr>
            <w:tcW w:w="1624" w:type="dxa"/>
          </w:tcPr>
          <w:p w14:paraId="0E22BBBD" w14:textId="77777777" w:rsidR="008F74A8" w:rsidRPr="003E739C" w:rsidRDefault="008F74A8" w:rsidP="008F74A8">
            <w:pPr>
              <w:spacing w:after="0"/>
              <w:rPr>
                <w:lang w:val="en-US"/>
              </w:rPr>
            </w:pPr>
          </w:p>
        </w:tc>
      </w:tr>
      <w:tr w:rsidR="008F74A8" w:rsidRPr="003E739C" w14:paraId="243D5FB3" w14:textId="77777777" w:rsidTr="008F74A8">
        <w:trPr>
          <w:trHeight w:val="285"/>
        </w:trPr>
        <w:tc>
          <w:tcPr>
            <w:tcW w:w="7307" w:type="dxa"/>
            <w:gridSpan w:val="2"/>
          </w:tcPr>
          <w:p w14:paraId="51707A0D" w14:textId="77777777" w:rsidR="008F74A8" w:rsidRPr="003E739C" w:rsidRDefault="008F74A8" w:rsidP="008F74A8">
            <w:pPr>
              <w:spacing w:after="0"/>
              <w:rPr>
                <w:lang w:val="en-US"/>
              </w:rPr>
            </w:pPr>
            <w:proofErr w:type="spellStart"/>
            <w:r w:rsidRPr="003E739C">
              <w:rPr>
                <w:lang w:val="en-US"/>
              </w:rPr>
              <w:t>Συνολικό</w:t>
            </w:r>
            <w:proofErr w:type="spellEnd"/>
            <w:r w:rsidRPr="003E739C">
              <w:rPr>
                <w:lang w:val="en-US"/>
              </w:rPr>
              <w:t xml:space="preserve"> Storage (ΤΒ)</w:t>
            </w:r>
          </w:p>
        </w:tc>
        <w:tc>
          <w:tcPr>
            <w:tcW w:w="1624" w:type="dxa"/>
          </w:tcPr>
          <w:p w14:paraId="630725AE" w14:textId="77777777" w:rsidR="008F74A8" w:rsidRPr="003E739C" w:rsidRDefault="008F74A8" w:rsidP="008F74A8">
            <w:pPr>
              <w:spacing w:after="0"/>
              <w:rPr>
                <w:lang w:val="en-US"/>
              </w:rPr>
            </w:pPr>
          </w:p>
        </w:tc>
      </w:tr>
      <w:tr w:rsidR="006863A3" w:rsidRPr="003E55A0" w14:paraId="66201E50" w14:textId="77777777" w:rsidTr="008F74A8">
        <w:trPr>
          <w:trHeight w:val="573"/>
        </w:trPr>
        <w:tc>
          <w:tcPr>
            <w:tcW w:w="8931" w:type="dxa"/>
            <w:gridSpan w:val="3"/>
            <w:shd w:val="clear" w:color="auto" w:fill="D9D9D9"/>
          </w:tcPr>
          <w:p w14:paraId="618D278C" w14:textId="77777777" w:rsidR="008F74A8" w:rsidRPr="003E739C" w:rsidRDefault="008F74A8" w:rsidP="008F74A8">
            <w:pPr>
              <w:spacing w:after="0"/>
              <w:rPr>
                <w:b/>
                <w:lang w:val="el-GR"/>
              </w:rPr>
            </w:pPr>
            <w:r w:rsidRPr="003E739C">
              <w:rPr>
                <w:b/>
                <w:lang w:val="el-GR"/>
              </w:rPr>
              <w:t>Απαιτούμενες άδειες λογισμικού</w:t>
            </w:r>
          </w:p>
          <w:p w14:paraId="7F3317AC" w14:textId="77777777" w:rsidR="008F74A8" w:rsidRPr="003E739C" w:rsidRDefault="008F74A8" w:rsidP="008F74A8">
            <w:pPr>
              <w:spacing w:after="0"/>
              <w:rPr>
                <w:i/>
                <w:lang w:val="el-GR"/>
              </w:rPr>
            </w:pPr>
            <w:r w:rsidRPr="003E739C">
              <w:rPr>
                <w:i/>
                <w:lang w:val="el-GR"/>
              </w:rPr>
              <w:t>οι οποίες διατίθενται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p>
        </w:tc>
      </w:tr>
      <w:tr w:rsidR="008F74A8" w:rsidRPr="003E739C" w14:paraId="3B521ED8" w14:textId="77777777" w:rsidTr="008F74A8">
        <w:trPr>
          <w:trHeight w:val="287"/>
        </w:trPr>
        <w:tc>
          <w:tcPr>
            <w:tcW w:w="6457" w:type="dxa"/>
          </w:tcPr>
          <w:p w14:paraId="7937D493" w14:textId="77777777" w:rsidR="008F74A8" w:rsidRPr="003E739C" w:rsidRDefault="008F74A8" w:rsidP="008F74A8">
            <w:pPr>
              <w:spacing w:after="0"/>
              <w:rPr>
                <w:b/>
                <w:lang w:val="en-US"/>
              </w:rPr>
            </w:pPr>
            <w:r w:rsidRPr="003E739C">
              <w:rPr>
                <w:b/>
                <w:lang w:val="en-US"/>
              </w:rPr>
              <w:t>Κατα</w:t>
            </w:r>
            <w:proofErr w:type="spellStart"/>
            <w:r w:rsidRPr="003E739C">
              <w:rPr>
                <w:b/>
                <w:lang w:val="en-US"/>
              </w:rPr>
              <w:t>σκευ</w:t>
            </w:r>
            <w:proofErr w:type="spellEnd"/>
            <w:r w:rsidRPr="003E739C">
              <w:rPr>
                <w:b/>
                <w:lang w:val="en-US"/>
              </w:rPr>
              <w:t xml:space="preserve">αστής και </w:t>
            </w:r>
            <w:proofErr w:type="spellStart"/>
            <w:r w:rsidRPr="003E739C">
              <w:rPr>
                <w:b/>
                <w:lang w:val="en-US"/>
              </w:rPr>
              <w:t>όνομ</w:t>
            </w:r>
            <w:proofErr w:type="spellEnd"/>
            <w:r w:rsidRPr="003E739C">
              <w:rPr>
                <w:b/>
                <w:lang w:val="en-US"/>
              </w:rPr>
              <w:t>α π</w:t>
            </w:r>
            <w:proofErr w:type="spellStart"/>
            <w:r w:rsidRPr="003E739C">
              <w:rPr>
                <w:b/>
                <w:lang w:val="en-US"/>
              </w:rPr>
              <w:t>ροϊόντος</w:t>
            </w:r>
            <w:proofErr w:type="spellEnd"/>
          </w:p>
        </w:tc>
        <w:tc>
          <w:tcPr>
            <w:tcW w:w="2474" w:type="dxa"/>
            <w:gridSpan w:val="2"/>
          </w:tcPr>
          <w:p w14:paraId="6DE312B8" w14:textId="77777777" w:rsidR="008F74A8" w:rsidRPr="003E739C" w:rsidRDefault="008F74A8" w:rsidP="008F74A8">
            <w:pPr>
              <w:spacing w:after="0"/>
              <w:rPr>
                <w:b/>
                <w:lang w:val="en-US"/>
              </w:rPr>
            </w:pPr>
            <w:proofErr w:type="spellStart"/>
            <w:r w:rsidRPr="003E739C">
              <w:rPr>
                <w:b/>
                <w:lang w:val="en-US"/>
              </w:rPr>
              <w:t>Αριθμός</w:t>
            </w:r>
            <w:proofErr w:type="spellEnd"/>
            <w:r w:rsidRPr="003E739C">
              <w:rPr>
                <w:b/>
                <w:lang w:val="en-US"/>
              </w:rPr>
              <w:t xml:space="preserve"> α</w:t>
            </w:r>
            <w:proofErr w:type="spellStart"/>
            <w:r w:rsidRPr="003E739C">
              <w:rPr>
                <w:b/>
                <w:lang w:val="en-US"/>
              </w:rPr>
              <w:t>δειών</w:t>
            </w:r>
            <w:proofErr w:type="spellEnd"/>
          </w:p>
        </w:tc>
      </w:tr>
      <w:tr w:rsidR="008F74A8" w:rsidRPr="003E739C" w14:paraId="63CB1B97" w14:textId="77777777" w:rsidTr="008F74A8">
        <w:trPr>
          <w:trHeight w:val="285"/>
        </w:trPr>
        <w:tc>
          <w:tcPr>
            <w:tcW w:w="6457" w:type="dxa"/>
          </w:tcPr>
          <w:p w14:paraId="58762400" w14:textId="77777777" w:rsidR="008F74A8" w:rsidRPr="003E739C" w:rsidRDefault="008F74A8" w:rsidP="008F74A8">
            <w:pPr>
              <w:spacing w:after="0"/>
              <w:rPr>
                <w:lang w:val="en-US"/>
              </w:rPr>
            </w:pPr>
          </w:p>
        </w:tc>
        <w:tc>
          <w:tcPr>
            <w:tcW w:w="2474" w:type="dxa"/>
            <w:gridSpan w:val="2"/>
          </w:tcPr>
          <w:p w14:paraId="4750048B" w14:textId="77777777" w:rsidR="008F74A8" w:rsidRPr="003E739C" w:rsidRDefault="008F74A8" w:rsidP="008F74A8">
            <w:pPr>
              <w:spacing w:after="0"/>
              <w:rPr>
                <w:lang w:val="en-US"/>
              </w:rPr>
            </w:pPr>
          </w:p>
        </w:tc>
      </w:tr>
      <w:tr w:rsidR="008F74A8" w:rsidRPr="003E739C" w14:paraId="2805E509" w14:textId="77777777" w:rsidTr="008F74A8">
        <w:trPr>
          <w:trHeight w:val="287"/>
        </w:trPr>
        <w:tc>
          <w:tcPr>
            <w:tcW w:w="6457" w:type="dxa"/>
          </w:tcPr>
          <w:p w14:paraId="01EE5A8F" w14:textId="77777777" w:rsidR="008F74A8" w:rsidRPr="003E739C" w:rsidRDefault="008F74A8" w:rsidP="008F74A8">
            <w:pPr>
              <w:spacing w:after="0"/>
              <w:rPr>
                <w:lang w:val="en-US"/>
              </w:rPr>
            </w:pPr>
          </w:p>
        </w:tc>
        <w:tc>
          <w:tcPr>
            <w:tcW w:w="2474" w:type="dxa"/>
            <w:gridSpan w:val="2"/>
          </w:tcPr>
          <w:p w14:paraId="3014C63D" w14:textId="77777777" w:rsidR="008F74A8" w:rsidRPr="003E739C" w:rsidRDefault="008F74A8" w:rsidP="008F74A8">
            <w:pPr>
              <w:spacing w:after="0"/>
              <w:rPr>
                <w:lang w:val="en-US"/>
              </w:rPr>
            </w:pPr>
          </w:p>
        </w:tc>
      </w:tr>
      <w:tr w:rsidR="008F74A8" w:rsidRPr="003E739C" w14:paraId="4E62B12D" w14:textId="77777777" w:rsidTr="008F74A8">
        <w:trPr>
          <w:trHeight w:val="287"/>
        </w:trPr>
        <w:tc>
          <w:tcPr>
            <w:tcW w:w="6457" w:type="dxa"/>
          </w:tcPr>
          <w:p w14:paraId="053050B5" w14:textId="77777777" w:rsidR="008F74A8" w:rsidRPr="003E739C" w:rsidRDefault="008F74A8" w:rsidP="008F74A8">
            <w:pPr>
              <w:spacing w:after="0"/>
              <w:rPr>
                <w:lang w:val="en-US"/>
              </w:rPr>
            </w:pPr>
          </w:p>
        </w:tc>
        <w:tc>
          <w:tcPr>
            <w:tcW w:w="2474" w:type="dxa"/>
            <w:gridSpan w:val="2"/>
          </w:tcPr>
          <w:p w14:paraId="2994D957" w14:textId="77777777" w:rsidR="008F74A8" w:rsidRPr="003E739C" w:rsidRDefault="008F74A8" w:rsidP="008F74A8">
            <w:pPr>
              <w:spacing w:after="0"/>
              <w:rPr>
                <w:lang w:val="en-US"/>
              </w:rPr>
            </w:pPr>
          </w:p>
        </w:tc>
      </w:tr>
      <w:tr w:rsidR="006863A3" w:rsidRPr="003E55A0" w14:paraId="1C3F8229" w14:textId="77777777" w:rsidTr="008F74A8">
        <w:trPr>
          <w:trHeight w:val="859"/>
        </w:trPr>
        <w:tc>
          <w:tcPr>
            <w:tcW w:w="8931" w:type="dxa"/>
            <w:gridSpan w:val="3"/>
            <w:shd w:val="clear" w:color="auto" w:fill="D9D9D9"/>
          </w:tcPr>
          <w:p w14:paraId="3B33EBA2" w14:textId="77777777" w:rsidR="008F74A8" w:rsidRPr="003E739C" w:rsidRDefault="008F74A8" w:rsidP="008F74A8">
            <w:pPr>
              <w:spacing w:after="0"/>
              <w:rPr>
                <w:b/>
                <w:lang w:val="el-GR"/>
              </w:rPr>
            </w:pPr>
            <w:r w:rsidRPr="003E739C">
              <w:rPr>
                <w:b/>
                <w:lang w:val="el-GR"/>
              </w:rPr>
              <w:t>Άλλες απαιτήσεις υποδομής</w:t>
            </w:r>
          </w:p>
          <w:p w14:paraId="51E368FD" w14:textId="77777777" w:rsidR="008F74A8" w:rsidRPr="003E739C" w:rsidRDefault="008F74A8" w:rsidP="008F74A8">
            <w:pPr>
              <w:spacing w:after="0"/>
              <w:rPr>
                <w:i/>
                <w:lang w:val="el-GR"/>
              </w:rPr>
            </w:pPr>
            <w:r w:rsidRPr="003E739C">
              <w:rPr>
                <w:i/>
                <w:lang w:val="el-GR"/>
              </w:rPr>
              <w:t>(δεν διατίθενται και δεν αναφέρονται στ</w:t>
            </w:r>
            <w:r>
              <w:rPr>
                <w:i/>
                <w:lang w:val="el-GR"/>
              </w:rPr>
              <w:t>ο</w:t>
            </w:r>
            <w:r w:rsidRPr="003E739C">
              <w:rPr>
                <w:i/>
                <w:lang w:val="el-GR"/>
              </w:rPr>
              <w:t xml:space="preserve"> ΠΑΡΑΡΤΗΜΑ </w:t>
            </w:r>
            <w:r>
              <w:rPr>
                <w:i/>
                <w:lang w:val="el-GR"/>
              </w:rPr>
              <w:t>Χ</w:t>
            </w:r>
            <w:r w:rsidRPr="003E739C">
              <w:rPr>
                <w:i/>
                <w:lang w:val="en-US"/>
              </w:rPr>
              <w:t>I</w:t>
            </w:r>
            <w:r w:rsidRPr="003E739C">
              <w:rPr>
                <w:i/>
                <w:lang w:val="el-GR"/>
              </w:rPr>
              <w:t xml:space="preserve"> αλλά απαιτούνται για τη λειτουργία του συστήματος)</w:t>
            </w:r>
          </w:p>
        </w:tc>
      </w:tr>
      <w:tr w:rsidR="008F74A8" w:rsidRPr="003E55A0" w14:paraId="4EF1149E" w14:textId="77777777" w:rsidTr="008F74A8">
        <w:trPr>
          <w:trHeight w:val="811"/>
        </w:trPr>
        <w:tc>
          <w:tcPr>
            <w:tcW w:w="8931" w:type="dxa"/>
            <w:gridSpan w:val="3"/>
          </w:tcPr>
          <w:p w14:paraId="4B7126FA" w14:textId="77777777" w:rsidR="008F74A8" w:rsidRPr="003E739C" w:rsidRDefault="008F74A8" w:rsidP="008F74A8">
            <w:pPr>
              <w:spacing w:after="0"/>
              <w:rPr>
                <w:lang w:val="el-GR"/>
              </w:rPr>
            </w:pPr>
          </w:p>
        </w:tc>
      </w:tr>
      <w:tr w:rsidR="006863A3" w:rsidRPr="003E55A0" w14:paraId="382FE1BB" w14:textId="77777777" w:rsidTr="008F74A8">
        <w:trPr>
          <w:trHeight w:val="1144"/>
        </w:trPr>
        <w:tc>
          <w:tcPr>
            <w:tcW w:w="8931" w:type="dxa"/>
            <w:gridSpan w:val="3"/>
            <w:shd w:val="clear" w:color="auto" w:fill="D9D9D9"/>
          </w:tcPr>
          <w:p w14:paraId="11B0DC66" w14:textId="77777777" w:rsidR="008F74A8" w:rsidRPr="003E739C" w:rsidRDefault="008F74A8" w:rsidP="008F74A8">
            <w:pPr>
              <w:spacing w:after="0"/>
              <w:rPr>
                <w:b/>
                <w:lang w:val="el-GR"/>
              </w:rPr>
            </w:pPr>
            <w:r w:rsidRPr="003E739C">
              <w:rPr>
                <w:b/>
                <w:lang w:val="el-GR"/>
              </w:rPr>
              <w:t>Δικτυακές απαιτήσεις λειτουργίας</w:t>
            </w:r>
          </w:p>
          <w:p w14:paraId="4903F737" w14:textId="77777777" w:rsidR="008F74A8" w:rsidRPr="003E739C" w:rsidRDefault="008F74A8" w:rsidP="008F74A8">
            <w:pPr>
              <w:spacing w:after="0"/>
              <w:rPr>
                <w:i/>
                <w:lang w:val="el-GR"/>
              </w:rPr>
            </w:pPr>
            <w:r w:rsidRPr="003E739C">
              <w:rPr>
                <w:i/>
                <w:lang w:val="el-GR"/>
              </w:rPr>
              <w:t>(</w:t>
            </w:r>
            <w:proofErr w:type="spellStart"/>
            <w:r w:rsidRPr="003E739C">
              <w:rPr>
                <w:i/>
                <w:lang w:val="el-GR"/>
              </w:rPr>
              <w:t>διαστασιολόγηση</w:t>
            </w:r>
            <w:proofErr w:type="spellEnd"/>
            <w:r w:rsidRPr="003E739C">
              <w:rPr>
                <w:i/>
                <w:lang w:val="el-GR"/>
              </w:rPr>
              <w:t xml:space="preserve"> ως προς τις δικτυακές απαιτήσεις των συστημάτων και ειδικότερα   σε επίπεδο </w:t>
            </w:r>
            <w:r w:rsidRPr="003E739C">
              <w:rPr>
                <w:i/>
                <w:lang w:val="en-US"/>
              </w:rPr>
              <w:t>bandwidth</w:t>
            </w:r>
            <w:r w:rsidRPr="003E739C">
              <w:rPr>
                <w:i/>
                <w:lang w:val="el-GR"/>
              </w:rPr>
              <w:t xml:space="preserve"> και </w:t>
            </w:r>
            <w:r w:rsidRPr="003E739C">
              <w:rPr>
                <w:i/>
                <w:lang w:val="en-US"/>
              </w:rPr>
              <w:t>QoS</w:t>
            </w:r>
            <w:r w:rsidRPr="003E739C">
              <w:rPr>
                <w:i/>
                <w:lang w:val="el-GR"/>
              </w:rPr>
              <w:t>. Ενδεικτικά: εκτιμώμενος ημερήσιος όγκος διακινούμενων δεδομένων ή αναφορά άλλης παραμέτρου που κρίνετε αναγκαία)</w:t>
            </w:r>
          </w:p>
        </w:tc>
      </w:tr>
      <w:tr w:rsidR="008F74A8" w:rsidRPr="003E55A0" w14:paraId="5F706DFF" w14:textId="77777777" w:rsidTr="008F74A8">
        <w:trPr>
          <w:trHeight w:val="912"/>
        </w:trPr>
        <w:tc>
          <w:tcPr>
            <w:tcW w:w="8931" w:type="dxa"/>
            <w:gridSpan w:val="3"/>
          </w:tcPr>
          <w:p w14:paraId="1FF39A3A" w14:textId="77777777" w:rsidR="008F74A8" w:rsidRPr="003E739C" w:rsidRDefault="008F74A8" w:rsidP="008F74A8">
            <w:pPr>
              <w:spacing w:after="0"/>
              <w:rPr>
                <w:lang w:val="el-GR"/>
              </w:rPr>
            </w:pPr>
          </w:p>
        </w:tc>
      </w:tr>
      <w:tr w:rsidR="008F74A8" w:rsidRPr="003E55A0" w14:paraId="57795492" w14:textId="77777777" w:rsidTr="008F74A8">
        <w:trPr>
          <w:trHeight w:val="1146"/>
        </w:trPr>
        <w:tc>
          <w:tcPr>
            <w:tcW w:w="8931" w:type="dxa"/>
            <w:gridSpan w:val="3"/>
          </w:tcPr>
          <w:p w14:paraId="7738C20D" w14:textId="77777777" w:rsidR="008F74A8" w:rsidRPr="003E739C" w:rsidRDefault="008F74A8" w:rsidP="008F74A8">
            <w:pPr>
              <w:spacing w:after="0"/>
              <w:rPr>
                <w:i/>
                <w:lang w:val="el-GR"/>
              </w:rPr>
            </w:pPr>
            <w:r w:rsidRPr="003E739C">
              <w:rPr>
                <w:b/>
                <w:i/>
                <w:u w:val="single"/>
                <w:lang w:val="el-GR"/>
              </w:rPr>
              <w:t>Σημείωση:</w:t>
            </w:r>
            <w:r w:rsidRPr="003E739C">
              <w:rPr>
                <w:b/>
                <w:i/>
                <w:lang w:val="el-GR"/>
              </w:rPr>
              <w:t xml:space="preserve"> </w:t>
            </w:r>
            <w:r w:rsidRPr="003E739C">
              <w:rPr>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3E739C">
              <w:rPr>
                <w:i/>
                <w:lang w:val="en-US"/>
              </w:rPr>
              <w:t>Storage</w:t>
            </w:r>
            <w:r w:rsidRPr="003E739C">
              <w:rPr>
                <w:i/>
                <w:lang w:val="el-GR"/>
              </w:rPr>
              <w:t>) θα πρέπει  οπωσδήποτε να αναφερθεί το ποσοστό ετήσιας αύξησης (%) σε σχέση με την αρχική υποδομή.</w:t>
            </w:r>
          </w:p>
        </w:tc>
      </w:tr>
    </w:tbl>
    <w:p w14:paraId="64AE5BF3" w14:textId="77777777" w:rsidR="008F74A8" w:rsidRPr="004F0B46" w:rsidRDefault="008F74A8" w:rsidP="008F74A8">
      <w:pPr>
        <w:rPr>
          <w:lang w:val="el-GR"/>
        </w:rPr>
      </w:pPr>
    </w:p>
    <w:p w14:paraId="100A5D3C" w14:textId="77777777" w:rsidR="008F74A8" w:rsidRPr="00045DCF" w:rsidRDefault="008F74A8" w:rsidP="008F74A8">
      <w:pPr>
        <w:rPr>
          <w:lang w:val="el-GR"/>
        </w:rPr>
      </w:pPr>
    </w:p>
    <w:p w14:paraId="32ADB584" w14:textId="77777777" w:rsidR="008F74A8" w:rsidRPr="004F7534" w:rsidRDefault="008F74A8" w:rsidP="004F7534">
      <w:pPr>
        <w:rPr>
          <w:lang w:val="el-GR"/>
        </w:rPr>
      </w:pPr>
      <w:r w:rsidRPr="004F7534">
        <w:rPr>
          <w:lang w:val="el-GR"/>
        </w:rPr>
        <w:t>Τεχνολογίες και σχέδιο υλοποίησης έργου</w:t>
      </w:r>
    </w:p>
    <w:p w14:paraId="4D195169" w14:textId="77777777" w:rsidR="008F74A8" w:rsidRPr="004F7534" w:rsidRDefault="008F74A8" w:rsidP="004F7534">
      <w:pPr>
        <w:rPr>
          <w:lang w:val="el-GR"/>
        </w:rPr>
      </w:pPr>
      <w:r w:rsidRPr="004F7534">
        <w:rPr>
          <w:lang w:val="el-GR"/>
        </w:rPr>
        <w:t>Στα πλαίσια 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Πιο συγκεκριμένα:</w:t>
      </w:r>
    </w:p>
    <w:p w14:paraId="5F54F56C" w14:textId="77777777" w:rsidR="008F74A8" w:rsidRPr="004F7534" w:rsidRDefault="008F74A8" w:rsidP="004F7534">
      <w:pPr>
        <w:rPr>
          <w:b/>
          <w:lang w:val="el-GR"/>
        </w:rPr>
      </w:pPr>
      <w:r w:rsidRPr="004F7534">
        <w:rPr>
          <w:b/>
          <w:lang w:val="el-GR"/>
        </w:rPr>
        <w:t xml:space="preserve">Χρήση Τεχνολογικών </w:t>
      </w:r>
      <w:r w:rsidRPr="004F7534">
        <w:rPr>
          <w:b/>
        </w:rPr>
        <w:t>Standards</w:t>
      </w:r>
      <w:r w:rsidRPr="004F7534">
        <w:rPr>
          <w:b/>
          <w:lang w:val="el-GR"/>
        </w:rPr>
        <w:t>-</w:t>
      </w:r>
      <w:r w:rsidRPr="004F7534">
        <w:rPr>
          <w:b/>
        </w:rPr>
        <w:t>Portability</w:t>
      </w:r>
    </w:p>
    <w:p w14:paraId="595806A0" w14:textId="77777777" w:rsidR="008F74A8" w:rsidRPr="004F7534" w:rsidRDefault="008F74A8" w:rsidP="004F7534">
      <w:pPr>
        <w:rPr>
          <w:lang w:val="el-GR"/>
        </w:rPr>
      </w:pPr>
      <w:r w:rsidRPr="004F7534">
        <w:rPr>
          <w:lang w:val="el-GR"/>
        </w:rPr>
        <w:t xml:space="preserve">Οι τεχνολογίες που θα χρησιμοποιηθούν για την υλοποίηση των υποσυστημάτων, θα πρέπει να είναι συμβατές με διεθνώς αναγνωρισμένα </w:t>
      </w:r>
      <w:r w:rsidRPr="004F7534">
        <w:t>standards</w:t>
      </w:r>
      <w:r w:rsidRPr="004F7534">
        <w:rPr>
          <w:lang w:val="el-GR"/>
        </w:rPr>
        <w:t xml:space="preserve"> (όπως </w:t>
      </w:r>
      <w:r w:rsidRPr="004F7534">
        <w:t>HTML</w:t>
      </w:r>
      <w:r w:rsidRPr="004F7534">
        <w:rPr>
          <w:lang w:val="el-GR"/>
        </w:rPr>
        <w:t xml:space="preserve">, </w:t>
      </w:r>
      <w:r w:rsidRPr="004F7534">
        <w:t>XML</w:t>
      </w:r>
      <w:r w:rsidRPr="004F7534">
        <w:rPr>
          <w:lang w:val="el-GR"/>
        </w:rPr>
        <w:t xml:space="preserve">, </w:t>
      </w:r>
      <w:r w:rsidRPr="004F7534">
        <w:t>LDAP</w:t>
      </w:r>
      <w:r w:rsidRPr="004F7534">
        <w:rPr>
          <w:lang w:val="el-GR"/>
        </w:rPr>
        <w:t xml:space="preserve"> </w:t>
      </w:r>
      <w:proofErr w:type="spellStart"/>
      <w:r w:rsidRPr="004F7534">
        <w:rPr>
          <w:lang w:val="el-GR"/>
        </w:rPr>
        <w:t>κλπ</w:t>
      </w:r>
      <w:proofErr w:type="spellEnd"/>
      <w:r w:rsidRPr="004F7534">
        <w:rPr>
          <w:lang w:val="el-GR"/>
        </w:rPr>
        <w:t xml:space="preserve">). </w:t>
      </w:r>
    </w:p>
    <w:p w14:paraId="21031286" w14:textId="77777777" w:rsidR="008F74A8" w:rsidRPr="004F7534" w:rsidRDefault="008F74A8" w:rsidP="004F7534">
      <w:pPr>
        <w:rPr>
          <w:b/>
          <w:lang w:val="el-GR"/>
        </w:rPr>
      </w:pPr>
      <w:r w:rsidRPr="004F7534">
        <w:rPr>
          <w:b/>
          <w:lang w:val="el-GR"/>
        </w:rPr>
        <w:t xml:space="preserve">Χρήση σύγχρονων/Δοκιμασμένων Τεχνολογιών </w:t>
      </w:r>
    </w:p>
    <w:p w14:paraId="0DEA75D3" w14:textId="77777777" w:rsidR="008F74A8" w:rsidRPr="004F7534" w:rsidRDefault="008F74A8" w:rsidP="004F7534">
      <w:pPr>
        <w:rPr>
          <w:lang w:val="el-GR"/>
        </w:rPr>
      </w:pPr>
      <w:r w:rsidRPr="004F7534">
        <w:rPr>
          <w:lang w:val="el-GR"/>
        </w:rPr>
        <w:t xml:space="preserve">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 </w:t>
      </w:r>
    </w:p>
    <w:p w14:paraId="76B6DCA4" w14:textId="77777777" w:rsidR="008F74A8" w:rsidRPr="004F7534" w:rsidRDefault="008F74A8" w:rsidP="004F7534">
      <w:pPr>
        <w:rPr>
          <w:lang w:val="el-GR"/>
        </w:rPr>
      </w:pPr>
      <w:r w:rsidRPr="004F7534">
        <w:rPr>
          <w:lang w:val="el-GR"/>
        </w:rPr>
        <w:lastRenderedPageBreak/>
        <w:t xml:space="preserve">Θα πρέπει να υιοθετηθεί </w:t>
      </w:r>
      <w:r w:rsidRPr="004F7534">
        <w:rPr>
          <w:b/>
          <w:lang w:val="el-GR"/>
        </w:rPr>
        <w:t>Αρθρωτή (</w:t>
      </w:r>
      <w:r w:rsidRPr="004F7534">
        <w:rPr>
          <w:b/>
        </w:rPr>
        <w:t>modular</w:t>
      </w:r>
      <w:r w:rsidRPr="004F7534">
        <w:rPr>
          <w:b/>
          <w:lang w:val="el-GR"/>
        </w:rPr>
        <w:t>) αρχιτεκτονική</w:t>
      </w:r>
      <w:r w:rsidRPr="004F7534">
        <w:rPr>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Επιπλέον, θα πρέπει να υιοθετηθεί </w:t>
      </w:r>
      <w:r w:rsidRPr="004F7534">
        <w:rPr>
          <w:b/>
          <w:lang w:val="el-GR"/>
        </w:rPr>
        <w:t>Αρχιτεκτονική Ν-</w:t>
      </w:r>
      <w:r w:rsidRPr="004F7534">
        <w:rPr>
          <w:b/>
        </w:rPr>
        <w:t>tier</w:t>
      </w:r>
      <w:r w:rsidRPr="004F7534">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603B7A3C" w14:textId="63A49AA7" w:rsidR="008F74A8" w:rsidRPr="004F7534" w:rsidRDefault="008F74A8" w:rsidP="004F7534">
      <w:pPr>
        <w:rPr>
          <w:lang w:val="el-GR"/>
        </w:rPr>
      </w:pPr>
      <w:r w:rsidRPr="004F7534">
        <w:rPr>
          <w:lang w:val="el-GR"/>
        </w:rPr>
        <w:t xml:space="preserve">Ο Ανάδοχος υποχρεούται να </w:t>
      </w:r>
      <w:r w:rsidR="008335F5" w:rsidRPr="004F7534">
        <w:rPr>
          <w:lang w:val="el-GR"/>
        </w:rPr>
        <w:t>παρέχει δοκιμαστικό περιβάλλον για το σύνολο των εφαρμογών που θα αναπτυχθούν στο πλαίσιο του έργου</w:t>
      </w:r>
      <w:r w:rsidRPr="004F7534">
        <w:rPr>
          <w:lang w:val="el-GR"/>
        </w:rPr>
        <w:t>.</w:t>
      </w:r>
    </w:p>
    <w:p w14:paraId="29608681" w14:textId="77777777" w:rsidR="008335F5" w:rsidRPr="004F7534" w:rsidRDefault="008335F5" w:rsidP="004F7534">
      <w:pPr>
        <w:rPr>
          <w:lang w:val="el-GR"/>
        </w:rPr>
      </w:pPr>
      <w:r w:rsidRPr="004F7534">
        <w:rPr>
          <w:lang w:val="el-GR"/>
        </w:rPr>
        <w:t>Ο Ανάδοχος υποχρεούται να παρουσιάσει αναλυτικά στην προσφορά του, τις χρησιμοποιούμενες τεχνολογίες.</w:t>
      </w:r>
    </w:p>
    <w:p w14:paraId="64CD36F9" w14:textId="77777777" w:rsidR="008F74A8" w:rsidRDefault="008F74A8" w:rsidP="008F74A8">
      <w:pPr>
        <w:spacing w:line="360" w:lineRule="exact"/>
        <w:rPr>
          <w:rFonts w:asciiTheme="minorHAnsi" w:hAnsiTheme="minorHAnsi" w:cstheme="minorHAnsi"/>
          <w:lang w:val="el-GR"/>
        </w:rPr>
      </w:pPr>
    </w:p>
    <w:p w14:paraId="2FC2CCDE" w14:textId="77777777" w:rsidR="008F74A8" w:rsidRPr="00D1628D" w:rsidRDefault="008F74A8" w:rsidP="00D1628D">
      <w:pPr>
        <w:pStyle w:val="20"/>
      </w:pPr>
      <w:bookmarkStart w:id="759" w:name="_Toc147923588"/>
      <w:bookmarkStart w:id="760" w:name="_Ref159853118"/>
      <w:bookmarkStart w:id="761" w:name="_Ref163488733"/>
      <w:bookmarkStart w:id="762" w:name="_Toc180679415"/>
      <w:proofErr w:type="spellStart"/>
      <w:r w:rsidRPr="00D1628D">
        <w:t>Διαλειτουργικότητα</w:t>
      </w:r>
      <w:bookmarkEnd w:id="759"/>
      <w:bookmarkEnd w:id="760"/>
      <w:bookmarkEnd w:id="761"/>
      <w:bookmarkEnd w:id="762"/>
      <w:proofErr w:type="spellEnd"/>
    </w:p>
    <w:p w14:paraId="5F3A3564" w14:textId="77777777" w:rsidR="008F74A8" w:rsidRDefault="008F74A8" w:rsidP="004F7534">
      <w:pPr>
        <w:rPr>
          <w:lang w:val="el-GR"/>
        </w:rPr>
      </w:pPr>
      <w:r>
        <w:rPr>
          <w:lang w:val="el-GR"/>
        </w:rPr>
        <w:t>Με δεδομένο ότι η αποδοτική επικοινωνία και συνεργασία των εμπλεκόμενων φορέων στον τομέα της πολιτικής προστασίας αποτελεί προϋπόθεση για την αποτελεσματική διαχείριση κρίσεων, καθίσταται σαφές ότι η αμοιβαία πρόσβαση, ανταλλαγή και αξιοποίηση κρίσιμων πληροφοριών και δεδομένων πριν, κατά τη διάρκεια και μετά την κρίση, αποτελεί προτεραιότητα στην κατεύθυνση προστασίας της ανθρώπινης ζωής, των υποδομών και των φυσικών πόρων της χώρας από κινδύνους και καταστροφές.</w:t>
      </w:r>
    </w:p>
    <w:p w14:paraId="571F27E0" w14:textId="77777777" w:rsidR="008F74A8" w:rsidRDefault="008F74A8" w:rsidP="004F7534">
      <w:pPr>
        <w:rPr>
          <w:lang w:val="el-GR"/>
        </w:rPr>
      </w:pPr>
      <w:r>
        <w:rPr>
          <w:lang w:val="el-GR"/>
        </w:rPr>
        <w:t xml:space="preserve">Για τους παραπάνω στόχους, Το έργο θα περιλαμβάνει τις παρακάτω μορφές </w:t>
      </w:r>
      <w:proofErr w:type="spellStart"/>
      <w:r>
        <w:rPr>
          <w:lang w:val="el-GR"/>
        </w:rPr>
        <w:t>διαλειτουργικότητας</w:t>
      </w:r>
      <w:proofErr w:type="spellEnd"/>
      <w:r>
        <w:rPr>
          <w:lang w:val="el-GR"/>
        </w:rPr>
        <w:t>:</w:t>
      </w:r>
    </w:p>
    <w:p w14:paraId="6149A174" w14:textId="77777777" w:rsidR="008F74A8" w:rsidRDefault="008F74A8" w:rsidP="009A6F07">
      <w:pPr>
        <w:pStyle w:val="aff"/>
        <w:numPr>
          <w:ilvl w:val="0"/>
          <w:numId w:val="105"/>
        </w:numPr>
        <w:spacing w:line="360" w:lineRule="exact"/>
        <w:rPr>
          <w:lang w:val="el-GR"/>
        </w:rPr>
      </w:pPr>
      <w:r>
        <w:rPr>
          <w:b/>
          <w:lang w:val="el-GR"/>
        </w:rPr>
        <w:t>Οριζόντια</w:t>
      </w:r>
      <w:r>
        <w:rPr>
          <w:lang w:val="el-GR"/>
        </w:rPr>
        <w:t xml:space="preserve">: </w:t>
      </w:r>
      <w:proofErr w:type="spellStart"/>
      <w:r>
        <w:rPr>
          <w:lang w:val="el-GR"/>
        </w:rPr>
        <w:t>διαλειτουργικότητα</w:t>
      </w:r>
      <w:proofErr w:type="spellEnd"/>
      <w:r>
        <w:rPr>
          <w:lang w:val="el-GR"/>
        </w:rPr>
        <w:t xml:space="preserve"> μεταξύ των υπό προμήθεια υποσυστημάτων.</w:t>
      </w:r>
    </w:p>
    <w:p w14:paraId="60C3BA40" w14:textId="77777777" w:rsidR="008F74A8" w:rsidRDefault="008F74A8" w:rsidP="009A6F07">
      <w:pPr>
        <w:pStyle w:val="aff"/>
        <w:numPr>
          <w:ilvl w:val="0"/>
          <w:numId w:val="105"/>
        </w:numPr>
        <w:spacing w:line="360" w:lineRule="exact"/>
        <w:rPr>
          <w:lang w:val="el-GR"/>
        </w:rPr>
      </w:pPr>
      <w:r>
        <w:rPr>
          <w:b/>
          <w:lang w:val="el-GR"/>
        </w:rPr>
        <w:t>Κάθετη</w:t>
      </w:r>
      <w:r>
        <w:rPr>
          <w:lang w:val="el-GR"/>
        </w:rPr>
        <w:t xml:space="preserve">: </w:t>
      </w:r>
      <w:proofErr w:type="spellStart"/>
      <w:r>
        <w:rPr>
          <w:lang w:val="el-GR"/>
        </w:rPr>
        <w:t>διαλειτουργικότητα</w:t>
      </w:r>
      <w:proofErr w:type="spellEnd"/>
      <w:r>
        <w:rPr>
          <w:lang w:val="el-GR"/>
        </w:rPr>
        <w:t xml:space="preserve"> μεταξύ των υπό προμήθεια συστημάτων με τα υφιστάμενα συστήματα του Φορέα.</w:t>
      </w:r>
    </w:p>
    <w:p w14:paraId="4FCD24A8" w14:textId="77777777" w:rsidR="008F74A8" w:rsidRDefault="008F74A8" w:rsidP="009A6F07">
      <w:pPr>
        <w:pStyle w:val="aff"/>
        <w:numPr>
          <w:ilvl w:val="0"/>
          <w:numId w:val="105"/>
        </w:numPr>
        <w:spacing w:line="360" w:lineRule="exact"/>
        <w:rPr>
          <w:lang w:val="el-GR"/>
        </w:rPr>
      </w:pPr>
      <w:r>
        <w:rPr>
          <w:b/>
          <w:lang w:val="el-GR"/>
        </w:rPr>
        <w:t>Εξωτερική</w:t>
      </w:r>
      <w:r>
        <w:rPr>
          <w:lang w:val="el-GR"/>
        </w:rPr>
        <w:t xml:space="preserve">: </w:t>
      </w:r>
      <w:proofErr w:type="spellStart"/>
      <w:r>
        <w:rPr>
          <w:lang w:val="el-GR"/>
        </w:rPr>
        <w:t>διαλειτουργικότητα</w:t>
      </w:r>
      <w:proofErr w:type="spellEnd"/>
      <w:r>
        <w:rPr>
          <w:lang w:val="el-GR"/>
        </w:rPr>
        <w:t xml:space="preserve"> μεταξύ των υπό προμήθεια συστημάτων με εξωτερικά συστήματα τρίτων Φορέων.</w:t>
      </w:r>
    </w:p>
    <w:p w14:paraId="0C042118" w14:textId="77777777" w:rsidR="008F74A8" w:rsidRDefault="008F74A8" w:rsidP="004F7534">
      <w:pPr>
        <w:rPr>
          <w:lang w:val="el-GR"/>
        </w:rPr>
      </w:pPr>
      <w:r>
        <w:rPr>
          <w:lang w:val="el-GR"/>
        </w:rPr>
        <w:t xml:space="preserve">Επιπλέον, στο πλαίσιο του έργου θα πρέπει να αναπτυχθεί το απαραίτητο πλαίσιο </w:t>
      </w:r>
      <w:proofErr w:type="spellStart"/>
      <w:r>
        <w:rPr>
          <w:lang w:val="el-GR"/>
        </w:rPr>
        <w:t>διαλειτουργικότητας</w:t>
      </w:r>
      <w:proofErr w:type="spellEnd"/>
      <w:r>
        <w:rPr>
          <w:lang w:val="el-GR"/>
        </w:rPr>
        <w:t xml:space="preserve"> που να υποστηρίζει κατ’ ελάχιστον το πρωτόκολλα </w:t>
      </w:r>
      <w:proofErr w:type="spellStart"/>
      <w:r>
        <w:rPr>
          <w:lang w:val="el-GR"/>
        </w:rPr>
        <w:t>διαλειτουργικότητας</w:t>
      </w:r>
      <w:proofErr w:type="spellEnd"/>
      <w:r>
        <w:rPr>
          <w:lang w:val="el-GR"/>
        </w:rPr>
        <w:t xml:space="preserve"> αλλά και τη δυνατότητα διασύνδεσης με τα κάτωθι συστήματα:</w:t>
      </w:r>
    </w:p>
    <w:p w14:paraId="75199DE3" w14:textId="169E0557" w:rsidR="008F74A8" w:rsidRDefault="00946606" w:rsidP="004F7534">
      <w:pPr>
        <w:pStyle w:val="aff"/>
        <w:numPr>
          <w:ilvl w:val="0"/>
          <w:numId w:val="201"/>
        </w:numPr>
        <w:rPr>
          <w:lang w:val="el-GR"/>
        </w:rPr>
      </w:pPr>
      <w:hyperlink r:id="rId33" w:anchor="!/?article=22&amp;bn=1" w:tooltip="Άρθρο 22. Εθνική Βάση Δεδομένων Κινδύνων, Απειλών και Απωλειών Καταστροφών - " w:history="1">
        <w:r w:rsidR="008F74A8">
          <w:rPr>
            <w:rStyle w:val="-"/>
            <w:color w:val="000000"/>
            <w:lang w:val="el-GR"/>
          </w:rPr>
          <w:t>Εθνική Βάση Δεδομένων Κινδύνων, Απειλών και Απωλειών Καταστροφών</w:t>
        </w:r>
      </w:hyperlink>
      <w:r w:rsidR="008F74A8">
        <w:rPr>
          <w:color w:val="000000"/>
          <w:lang w:val="el-GR"/>
        </w:rPr>
        <w:t xml:space="preserve"> (ΠΣΥ-ΕΒΔ), όπως αυτή ορίζεται στο Ν. Ν. 4662/2020 (ΦΕΚ A 27 - 07.02.2020) και όπως αυτή θα εξειδικευτεί στο πλαίσιο της δράσης 2.2 - «Ολοκληρωμένο Πληροφοριακό Σύστημα Διαχείρισης Κινδύνων και Πρόληψης» του προγράμματος «ΑΙΓΙΣ».</w:t>
      </w:r>
    </w:p>
    <w:p w14:paraId="72CAFAC8" w14:textId="77777777" w:rsidR="008F74A8" w:rsidRDefault="008F74A8" w:rsidP="004F7534">
      <w:pPr>
        <w:rPr>
          <w:lang w:val="el-GR"/>
        </w:rPr>
      </w:pPr>
      <w:r>
        <w:rPr>
          <w:lang w:val="el-GR"/>
        </w:rPr>
        <w:t>Κατά το σχεδιασμό και την υλοποίηση του Έργου θα πρέπει να ακολουθηθούν τα κάτωθι:</w:t>
      </w:r>
    </w:p>
    <w:p w14:paraId="7003CB75" w14:textId="77777777" w:rsidR="008F74A8" w:rsidRDefault="008F74A8" w:rsidP="009A6F07">
      <w:pPr>
        <w:numPr>
          <w:ilvl w:val="0"/>
          <w:numId w:val="107"/>
        </w:numPr>
        <w:tabs>
          <w:tab w:val="left" w:pos="1890"/>
        </w:tabs>
        <w:suppressAutoHyphens w:val="0"/>
        <w:spacing w:line="360" w:lineRule="exact"/>
        <w:ind w:left="714" w:hanging="357"/>
        <w:rPr>
          <w:lang w:val="el-GR"/>
        </w:rPr>
      </w:pPr>
      <w:r>
        <w:rPr>
          <w:lang w:val="el-GR"/>
        </w:rPr>
        <w:t xml:space="preserve">Η εναρμόνιση με τις αρχές σχεδίασης και τα τεχνολογικά πρότυπα του Πλαισίου </w:t>
      </w:r>
      <w:proofErr w:type="spellStart"/>
      <w:r>
        <w:rPr>
          <w:lang w:val="el-GR"/>
        </w:rPr>
        <w:t>Διαλειτουργικότητας</w:t>
      </w:r>
      <w:proofErr w:type="spellEnd"/>
      <w:r>
        <w:rPr>
          <w:lang w:val="el-GR"/>
        </w:rPr>
        <w:t xml:space="preserve"> &amp; Υπηρεσιών Ηλεκτρονικών Συναλλαγών (ΠΔ&amp;ΥΗΣ) (</w:t>
      </w:r>
      <w:r>
        <w:t>http</w:t>
      </w:r>
      <w:r>
        <w:rPr>
          <w:lang w:val="el-GR"/>
        </w:rPr>
        <w:t>://</w:t>
      </w:r>
      <w:r>
        <w:t>www</w:t>
      </w:r>
      <w:r>
        <w:rPr>
          <w:lang w:val="el-GR"/>
        </w:rPr>
        <w:t>.</w:t>
      </w:r>
      <w:r>
        <w:t>e</w:t>
      </w:r>
      <w:r>
        <w:rPr>
          <w:lang w:val="el-GR"/>
        </w:rPr>
        <w:t>-</w:t>
      </w:r>
      <w:r>
        <w:t>gif</w:t>
      </w:r>
      <w:r>
        <w:rPr>
          <w:lang w:val="el-GR"/>
        </w:rPr>
        <w:t>.</w:t>
      </w:r>
      <w:r>
        <w:t>gov</w:t>
      </w:r>
      <w:r>
        <w:rPr>
          <w:lang w:val="el-GR"/>
        </w:rPr>
        <w:t>.</w:t>
      </w:r>
      <w:r>
        <w:t>gr</w:t>
      </w:r>
      <w:r>
        <w:rPr>
          <w:lang w:val="el-GR"/>
        </w:rPr>
        <w:t>).</w:t>
      </w:r>
    </w:p>
    <w:p w14:paraId="5CA12AA2" w14:textId="77777777" w:rsidR="008F74A8" w:rsidRDefault="008F74A8" w:rsidP="009A6F07">
      <w:pPr>
        <w:numPr>
          <w:ilvl w:val="0"/>
          <w:numId w:val="107"/>
        </w:numPr>
        <w:tabs>
          <w:tab w:val="left" w:pos="1890"/>
        </w:tabs>
        <w:suppressAutoHyphens w:val="0"/>
        <w:spacing w:line="360" w:lineRule="exact"/>
        <w:ind w:left="714" w:hanging="357"/>
        <w:rPr>
          <w:lang w:val="el-GR"/>
        </w:rPr>
      </w:pPr>
      <w:r>
        <w:rPr>
          <w:lang w:val="el-GR"/>
        </w:rPr>
        <w:t xml:space="preserve">Θα πρέπει να υλοποιηθεί </w:t>
      </w:r>
      <w:r>
        <w:rPr>
          <w:b/>
          <w:lang w:val="el-GR"/>
        </w:rPr>
        <w:t xml:space="preserve">σχήμα </w:t>
      </w:r>
      <w:proofErr w:type="spellStart"/>
      <w:r>
        <w:rPr>
          <w:b/>
          <w:lang w:val="el-GR"/>
        </w:rPr>
        <w:t>διαλειτουργικότητας</w:t>
      </w:r>
      <w:proofErr w:type="spellEnd"/>
      <w:r>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w:t>
      </w:r>
      <w:r>
        <w:rPr>
          <w:lang w:val="el-GR"/>
        </w:rPr>
        <w:lastRenderedPageBreak/>
        <w:t xml:space="preserve">διακυβέρνησης Θα χρησιμοποιηθούν οι κάτωθι τεχνολογίες ανοικτών προτύπων (ή άλλες ισοδύναμες κατόπιν σχετικής τεκμηρίωσης) </w:t>
      </w:r>
    </w:p>
    <w:p w14:paraId="2DED6EAE" w14:textId="77777777" w:rsidR="008F74A8" w:rsidRDefault="008F74A8" w:rsidP="008F74A8">
      <w:pPr>
        <w:tabs>
          <w:tab w:val="left" w:pos="1890"/>
        </w:tabs>
        <w:spacing w:line="360" w:lineRule="exact"/>
        <w:ind w:left="709"/>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SOAP</w:t>
      </w:r>
      <w:r>
        <w:rPr>
          <w:lang w:val="el-GR"/>
        </w:rPr>
        <w:t>:</w:t>
      </w:r>
    </w:p>
    <w:p w14:paraId="08BBDD49" w14:textId="77777777" w:rsidR="008F74A8" w:rsidRDefault="008F74A8" w:rsidP="009A6F07">
      <w:pPr>
        <w:pStyle w:val="aff"/>
        <w:numPr>
          <w:ilvl w:val="0"/>
          <w:numId w:val="108"/>
        </w:numPr>
        <w:tabs>
          <w:tab w:val="left" w:pos="1350"/>
        </w:tabs>
        <w:suppressAutoHyphens w:val="0"/>
        <w:spacing w:line="360" w:lineRule="exact"/>
        <w:ind w:left="1350" w:hanging="270"/>
        <w:rPr>
          <w:lang w:val="el-GR"/>
        </w:rPr>
      </w:pPr>
      <w:r>
        <w:t>XML</w:t>
      </w:r>
      <w:r>
        <w:rPr>
          <w:lang w:val="el-GR"/>
        </w:rPr>
        <w:t xml:space="preserve">, που περιλαμβάνει βασική </w:t>
      </w:r>
      <w:r>
        <w:t>XML</w:t>
      </w:r>
      <w:r>
        <w:rPr>
          <w:lang w:val="el-GR"/>
        </w:rPr>
        <w:t xml:space="preserve">, </w:t>
      </w:r>
      <w:r>
        <w:t>XML</w:t>
      </w:r>
      <w:r>
        <w:rPr>
          <w:lang w:val="el-GR"/>
        </w:rPr>
        <w:t xml:space="preserve"> </w:t>
      </w:r>
      <w:r>
        <w:t>schemas</w:t>
      </w:r>
      <w:r>
        <w:rPr>
          <w:lang w:val="el-GR"/>
        </w:rPr>
        <w:t xml:space="preserve"> και </w:t>
      </w:r>
      <w:r>
        <w:t>XML</w:t>
      </w:r>
      <w:r>
        <w:rPr>
          <w:lang w:val="el-GR"/>
        </w:rPr>
        <w:t xml:space="preserve"> </w:t>
      </w:r>
      <w:r>
        <w:t>parsers</w:t>
      </w:r>
      <w:r>
        <w:rPr>
          <w:lang w:val="el-GR"/>
        </w:rPr>
        <w:t>, για τη δόμηση/μορφοποίηση ανταλλασσόμενων δεδομένων</w:t>
      </w:r>
    </w:p>
    <w:p w14:paraId="2A24E55B" w14:textId="77777777" w:rsidR="008F74A8" w:rsidRDefault="008F74A8" w:rsidP="009A6F07">
      <w:pPr>
        <w:pStyle w:val="aff"/>
        <w:numPr>
          <w:ilvl w:val="0"/>
          <w:numId w:val="108"/>
        </w:numPr>
        <w:tabs>
          <w:tab w:val="left" w:pos="1350"/>
        </w:tabs>
        <w:suppressAutoHyphens w:val="0"/>
        <w:spacing w:line="360" w:lineRule="exact"/>
        <w:ind w:left="1350" w:hanging="270"/>
        <w:rPr>
          <w:lang w:val="el-GR"/>
        </w:rPr>
      </w:pPr>
      <w:r>
        <w:t>SOAP</w:t>
      </w:r>
      <w:r>
        <w:rPr>
          <w:lang w:val="el-GR"/>
        </w:rPr>
        <w:t xml:space="preserve"> (</w:t>
      </w:r>
      <w:r>
        <w:t>Simple</w:t>
      </w:r>
      <w:r>
        <w:rPr>
          <w:lang w:val="el-GR"/>
        </w:rPr>
        <w:t xml:space="preserve"> </w:t>
      </w:r>
      <w:r>
        <w:t>Object</w:t>
      </w:r>
      <w:r>
        <w:rPr>
          <w:lang w:val="el-GR"/>
        </w:rPr>
        <w:t xml:space="preserve"> </w:t>
      </w:r>
      <w:r>
        <w:t>Access</w:t>
      </w:r>
      <w:r>
        <w:rPr>
          <w:lang w:val="el-GR"/>
        </w:rPr>
        <w:t xml:space="preserve"> </w:t>
      </w:r>
      <w:r>
        <w:t>Protocol</w:t>
      </w:r>
      <w:r>
        <w:rPr>
          <w:lang w:val="el-GR"/>
        </w:rPr>
        <w:t xml:space="preserve">), που αποτελεί ένα πρωτόκολλο (βασισμένο σε </w:t>
      </w:r>
      <w:r>
        <w:t>XML</w:t>
      </w:r>
      <w:r>
        <w:rPr>
          <w:lang w:val="el-GR"/>
        </w:rPr>
        <w:t xml:space="preserve">) για την ανταλλαγή δομημένης πληροφορίας μεταξύ εφαρμογών μέσω </w:t>
      </w:r>
      <w:r>
        <w:t>web</w:t>
      </w:r>
      <w:r>
        <w:rPr>
          <w:lang w:val="el-GR"/>
        </w:rPr>
        <w:t>-</w:t>
      </w:r>
      <w:r>
        <w:t>services</w:t>
      </w:r>
    </w:p>
    <w:p w14:paraId="647F917F" w14:textId="77777777" w:rsidR="008F74A8" w:rsidRDefault="008F74A8" w:rsidP="009A6F07">
      <w:pPr>
        <w:pStyle w:val="aff"/>
        <w:numPr>
          <w:ilvl w:val="0"/>
          <w:numId w:val="108"/>
        </w:numPr>
        <w:tabs>
          <w:tab w:val="left" w:pos="1350"/>
        </w:tabs>
        <w:suppressAutoHyphens w:val="0"/>
        <w:spacing w:line="360" w:lineRule="exact"/>
        <w:ind w:left="1350" w:hanging="270"/>
        <w:rPr>
          <w:lang w:val="el-GR"/>
        </w:rPr>
      </w:pPr>
      <w:r>
        <w:t>WSDL</w:t>
      </w:r>
      <w:r>
        <w:rPr>
          <w:lang w:val="el-GR"/>
        </w:rPr>
        <w:t xml:space="preserve"> (</w:t>
      </w:r>
      <w:r>
        <w:t>Web</w:t>
      </w:r>
      <w:r>
        <w:rPr>
          <w:lang w:val="el-GR"/>
        </w:rPr>
        <w:t xml:space="preserve"> </w:t>
      </w:r>
      <w:r>
        <w:t>Services</w:t>
      </w:r>
      <w:r>
        <w:rPr>
          <w:lang w:val="el-GR"/>
        </w:rPr>
        <w:t xml:space="preserve"> </w:t>
      </w:r>
      <w:r>
        <w:t>Description</w:t>
      </w:r>
      <w:r>
        <w:rPr>
          <w:lang w:val="el-GR"/>
        </w:rPr>
        <w:t xml:space="preserve"> </w:t>
      </w:r>
      <w:r>
        <w:t>Languages</w:t>
      </w:r>
      <w:r>
        <w:rPr>
          <w:lang w:val="el-GR"/>
        </w:rPr>
        <w:t xml:space="preserve">) για την περιγραφή των μηνυμάτων, λειτουργιών και τις αντιστοιχήσεις πρωτοκόλλων των </w:t>
      </w:r>
      <w:r>
        <w:t>web</w:t>
      </w:r>
      <w:r>
        <w:rPr>
          <w:lang w:val="el-GR"/>
        </w:rPr>
        <w:t>-</w:t>
      </w:r>
      <w:r>
        <w:t>services</w:t>
      </w:r>
      <w:r>
        <w:rPr>
          <w:lang w:val="el-GR"/>
        </w:rPr>
        <w:t>.</w:t>
      </w:r>
    </w:p>
    <w:p w14:paraId="0CFDB33F" w14:textId="77777777" w:rsidR="008F74A8" w:rsidRDefault="008F74A8" w:rsidP="008F74A8">
      <w:pPr>
        <w:tabs>
          <w:tab w:val="left" w:pos="1890"/>
        </w:tabs>
        <w:spacing w:line="360" w:lineRule="exact"/>
        <w:ind w:left="737"/>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REST</w:t>
      </w:r>
      <w:r>
        <w:rPr>
          <w:lang w:val="el-GR"/>
        </w:rPr>
        <w:t>:</w:t>
      </w:r>
    </w:p>
    <w:p w14:paraId="7BD21FE5" w14:textId="77777777" w:rsidR="008F74A8" w:rsidRDefault="008F74A8" w:rsidP="009A6F07">
      <w:pPr>
        <w:pStyle w:val="aff"/>
        <w:numPr>
          <w:ilvl w:val="0"/>
          <w:numId w:val="108"/>
        </w:numPr>
        <w:tabs>
          <w:tab w:val="left" w:pos="1350"/>
        </w:tabs>
        <w:suppressAutoHyphens w:val="0"/>
        <w:spacing w:line="360" w:lineRule="exact"/>
        <w:ind w:left="1350" w:hanging="270"/>
      </w:pPr>
      <w:r>
        <w:t>JSON over HTTPS</w:t>
      </w:r>
    </w:p>
    <w:p w14:paraId="471E943E" w14:textId="77777777" w:rsidR="008F74A8" w:rsidRDefault="008F74A8" w:rsidP="009A6F07">
      <w:pPr>
        <w:numPr>
          <w:ilvl w:val="0"/>
          <w:numId w:val="107"/>
        </w:numPr>
        <w:tabs>
          <w:tab w:val="left" w:pos="1890"/>
        </w:tabs>
        <w:suppressAutoHyphens w:val="0"/>
        <w:spacing w:line="360" w:lineRule="exact"/>
        <w:ind w:left="714" w:hanging="357"/>
        <w:rPr>
          <w:lang w:val="el-GR"/>
        </w:rPr>
      </w:pPr>
      <w:r>
        <w:rPr>
          <w:lang w:val="el-GR"/>
        </w:rPr>
        <w:t>Ο Ανάδοχος του έργου, σε συνεργασία με τον Κύριο του Έργου θα καθορίσουν τα δεδομένα που απαιτούνται για ανταλλαγή, καθώς και την μορφή αυτών.</w:t>
      </w:r>
    </w:p>
    <w:p w14:paraId="7B29F8B2" w14:textId="77777777" w:rsidR="008F74A8" w:rsidRDefault="008F74A8" w:rsidP="009A6F07">
      <w:pPr>
        <w:numPr>
          <w:ilvl w:val="0"/>
          <w:numId w:val="107"/>
        </w:numPr>
        <w:tabs>
          <w:tab w:val="left" w:pos="1890"/>
        </w:tabs>
        <w:suppressAutoHyphens w:val="0"/>
        <w:spacing w:line="360" w:lineRule="exact"/>
        <w:rPr>
          <w:lang w:val="el-GR"/>
        </w:rPr>
      </w:pPr>
      <w:r>
        <w:rPr>
          <w:lang w:val="el-GR"/>
        </w:rPr>
        <w:t xml:space="preserve">Ο Ανάδοχος θα δημιουργήσει και θα δοκιμάζει τα σχετικά </w:t>
      </w:r>
      <w:r>
        <w:t>APIs</w:t>
      </w:r>
      <w:r>
        <w:rPr>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1436AD44" w14:textId="77777777" w:rsidR="008F74A8" w:rsidRDefault="008F74A8" w:rsidP="008F74A8">
      <w:pPr>
        <w:spacing w:line="360" w:lineRule="exact"/>
        <w:rPr>
          <w:rFonts w:asciiTheme="minorHAnsi" w:hAnsiTheme="minorHAnsi" w:cstheme="minorHAnsi"/>
          <w:lang w:val="el-GR"/>
        </w:rPr>
      </w:pPr>
    </w:p>
    <w:p w14:paraId="10A1D310" w14:textId="77777777" w:rsidR="008F74A8" w:rsidRPr="00D1628D" w:rsidRDefault="008F74A8" w:rsidP="00D1628D">
      <w:pPr>
        <w:pStyle w:val="20"/>
      </w:pPr>
      <w:bookmarkStart w:id="763" w:name="_Toc180679416"/>
      <w:r w:rsidRPr="00D1628D">
        <w:t xml:space="preserve">Υπηρεσία Μοναδικής Πρόσβασης - </w:t>
      </w:r>
      <w:proofErr w:type="spellStart"/>
      <w:r w:rsidRPr="00D1628D">
        <w:t>Single</w:t>
      </w:r>
      <w:proofErr w:type="spellEnd"/>
      <w:r w:rsidRPr="00D1628D">
        <w:t xml:space="preserve"> </w:t>
      </w:r>
      <w:proofErr w:type="spellStart"/>
      <w:r w:rsidRPr="00D1628D">
        <w:t>Sign</w:t>
      </w:r>
      <w:proofErr w:type="spellEnd"/>
      <w:r w:rsidRPr="00D1628D">
        <w:t xml:space="preserve"> On</w:t>
      </w:r>
      <w:bookmarkEnd w:id="757"/>
      <w:bookmarkEnd w:id="758"/>
      <w:bookmarkEnd w:id="763"/>
    </w:p>
    <w:p w14:paraId="2B2AB99F" w14:textId="77777777" w:rsidR="008F74A8" w:rsidRDefault="008F74A8" w:rsidP="008F74A8">
      <w:pPr>
        <w:spacing w:line="360" w:lineRule="exact"/>
        <w:rPr>
          <w:lang w:val="el-GR"/>
        </w:rPr>
      </w:pPr>
      <w:r>
        <w:rPr>
          <w:lang w:val="el-GR"/>
        </w:rPr>
        <w:t>Η Υπηρεσία Μοναδικής Πρόσβασης (</w:t>
      </w:r>
      <w:proofErr w:type="spellStart"/>
      <w:r>
        <w:t>SingleSignOn</w:t>
      </w:r>
      <w:proofErr w:type="spellEnd"/>
      <w:r>
        <w:rPr>
          <w:lang w:val="el-GR"/>
        </w:rPr>
        <w:t xml:space="preserve"> – </w:t>
      </w:r>
      <w:r>
        <w:t>SSO</w:t>
      </w:r>
      <w:r>
        <w:rPr>
          <w:lang w:val="el-GR"/>
        </w:rPr>
        <w:t xml:space="preserve">) παρέχει ένα περιβάλλον πιστοποίησης και ελέγχου της πρόσβασης των χρηστών σε διαδικτυακές υπηρεσίες και εφαρμογές. Αντλεί την κατάλληλη πληροφορία από μία Κεντρική Υπηρεσία Καταλόγου και παρέχει ένα ευέλικτο και εύκολο στη χρήση μηχανισμό πιστοποίησης. Οι συνεργαζόμενες υπηρεσίες και εφαρμογές έχουν στη διάθεση τους ένα ασφαλή, σαφώς ορισμένο και εύκολο στην υλοποίηση και διασύνδεση μηχανισμό πιστοποίησης και εξουσιοδότησης των χρηστών, χωρίς την ανάγκη υλοποίησης και συντήρησης αντίστοιχης λειτουργικότητας. Αντίστοιχα, στους χρήστες του συστήματος, παρέχεται ένα φιλικό και ενιαίο περιβάλλον πρόσβασης στις ηλεκτρονικές υπηρεσίες χωρίς την απαίτηση </w:t>
      </w:r>
      <w:proofErr w:type="spellStart"/>
      <w:r>
        <w:rPr>
          <w:lang w:val="el-GR"/>
        </w:rPr>
        <w:t>επανα</w:t>
      </w:r>
      <w:proofErr w:type="spellEnd"/>
      <w:r>
        <w:rPr>
          <w:lang w:val="el-GR"/>
        </w:rPr>
        <w:t>-εισαγωγής των διαπιστευτηρίων κατά την μετάβαση από μία υπηρεσία σε μία άλλη.</w:t>
      </w:r>
    </w:p>
    <w:p w14:paraId="211FD411" w14:textId="473FA16A" w:rsidR="008F74A8" w:rsidRDefault="008F74A8" w:rsidP="008F74A8">
      <w:pPr>
        <w:spacing w:line="360" w:lineRule="exact"/>
        <w:rPr>
          <w:lang w:val="el-GR"/>
        </w:rPr>
      </w:pPr>
      <w:r>
        <w:rPr>
          <w:lang w:val="el-GR"/>
        </w:rPr>
        <w:t xml:space="preserve">Στα πλαίσια του έργου ο Ανάδοχος θα εγκαταστήσει και </w:t>
      </w:r>
      <w:r w:rsidR="000E1BF6">
        <w:rPr>
          <w:lang w:val="el-GR"/>
        </w:rPr>
        <w:t xml:space="preserve">θα </w:t>
      </w:r>
      <w:proofErr w:type="spellStart"/>
      <w:r>
        <w:rPr>
          <w:lang w:val="el-GR"/>
        </w:rPr>
        <w:t>παραμετροποιήσει</w:t>
      </w:r>
      <w:proofErr w:type="spellEnd"/>
      <w:r>
        <w:rPr>
          <w:lang w:val="el-GR"/>
        </w:rPr>
        <w:t xml:space="preserve"> κατάλληλα το σύστημα ώστε οι χρήστες του συστήματος να αποκτούν πρόσβαση στο σύνολο των εφαρμογών (</w:t>
      </w:r>
      <w:proofErr w:type="spellStart"/>
      <w:r>
        <w:rPr>
          <w:lang w:val="el-GR"/>
        </w:rPr>
        <w:t>singlesign</w:t>
      </w:r>
      <w:proofErr w:type="spellEnd"/>
      <w:r>
        <w:rPr>
          <w:lang w:val="el-GR"/>
        </w:rPr>
        <w:t>-on) χωρίς να απαιτείται η πιστοποίηση του χρήστη για κάθε εφαρμογή χωριστά. H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w:t>
      </w:r>
    </w:p>
    <w:p w14:paraId="5D1758B4" w14:textId="77777777" w:rsidR="008F74A8" w:rsidRDefault="008F74A8" w:rsidP="008F74A8">
      <w:pPr>
        <w:rPr>
          <w:lang w:val="el-GR"/>
        </w:rPr>
      </w:pPr>
    </w:p>
    <w:p w14:paraId="63B2EAFF" w14:textId="77777777" w:rsidR="008F74A8" w:rsidRPr="00D1628D" w:rsidRDefault="008F74A8" w:rsidP="00D1628D">
      <w:pPr>
        <w:pStyle w:val="20"/>
      </w:pPr>
      <w:bookmarkStart w:id="764" w:name="_Ref97125050"/>
      <w:bookmarkStart w:id="765" w:name="_Toc85457463"/>
      <w:bookmarkStart w:id="766" w:name="_Toc180679417"/>
      <w:r w:rsidRPr="00D1628D">
        <w:lastRenderedPageBreak/>
        <w:t>Εμπιστευτικότητα - Απαιτήσεις Ασφάλειας</w:t>
      </w:r>
      <w:bookmarkEnd w:id="764"/>
      <w:bookmarkEnd w:id="765"/>
      <w:bookmarkEnd w:id="766"/>
    </w:p>
    <w:p w14:paraId="61EE3145" w14:textId="7BC53AE2" w:rsidR="008F74A8" w:rsidRDefault="008F74A8" w:rsidP="008F74A8">
      <w:pPr>
        <w:spacing w:line="360" w:lineRule="exact"/>
        <w:rPr>
          <w:lang w:val="el-GR"/>
        </w:rPr>
      </w:pPr>
      <w:r>
        <w:rPr>
          <w:lang w:val="el-GR"/>
        </w:rPr>
        <w:t>Κατά το</w:t>
      </w:r>
      <w:r w:rsidR="000E1BF6">
        <w:rPr>
          <w:lang w:val="el-GR"/>
        </w:rPr>
        <w:t>ν</w:t>
      </w:r>
      <w:r>
        <w:rPr>
          <w:lang w:val="el-GR"/>
        </w:rPr>
        <w:t xml:space="preserve"> σχεδιασμό του Έργου, ο Ανάδοχος θα πρέπει να λάβει ειδική μέριμνα και να δρομολογήσει τις κατάλληλες δράσεις για:</w:t>
      </w:r>
    </w:p>
    <w:p w14:paraId="09E50ED8"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την ασφάλεια του πληροφοριακού συστήματος (έτοιμου λογισμικού, εφαρμογών, μέσων και υποδομών στις οποίες θα λειτουργούν Πληροφοριακών Συστημάτων του έργου (π.χ. εικονικός εξοπλισμός))</w:t>
      </w:r>
    </w:p>
    <w:p w14:paraId="337721BA"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την διασφάλιση της ακεραιότητας και της διαθεσιμότητας των υποκείμενων πληροφοριών,</w:t>
      </w:r>
    </w:p>
    <w:p w14:paraId="7C55AB51" w14:textId="77777777" w:rsidR="008F74A8" w:rsidRDefault="008F74A8" w:rsidP="004F7534">
      <w:pPr>
        <w:pStyle w:val="aff"/>
        <w:numPr>
          <w:ilvl w:val="0"/>
          <w:numId w:val="109"/>
        </w:numPr>
        <w:spacing w:line="360" w:lineRule="exact"/>
        <w:rPr>
          <w:lang w:val="el-GR"/>
        </w:rPr>
      </w:pPr>
      <w:r>
        <w:rPr>
          <w:lang w:val="el-GR"/>
        </w:rPr>
        <w:t xml:space="preserve">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w:t>
      </w:r>
      <w:proofErr w:type="spellStart"/>
      <w:r>
        <w:rPr>
          <w:lang w:val="el-GR"/>
        </w:rPr>
        <w:t>οργανωτικο</w:t>
      </w:r>
      <w:proofErr w:type="spellEnd"/>
      <w:r>
        <w:rPr>
          <w:lang w:val="el-GR"/>
        </w:rPr>
        <w:t>-διοικητικές διαδικασίες, οι οποίες θα προκύψουν από τη Φάση 1: Μελέτη Εφαρμογής του Έργου και σχετίζονται με τα ακόλουθα :</w:t>
      </w:r>
    </w:p>
    <w:p w14:paraId="7D9A3EF4" w14:textId="77777777" w:rsidR="008F74A8" w:rsidRDefault="008F74A8" w:rsidP="004F7534">
      <w:pPr>
        <w:pStyle w:val="aff"/>
        <w:widowControl w:val="0"/>
        <w:numPr>
          <w:ilvl w:val="1"/>
          <w:numId w:val="109"/>
        </w:numPr>
        <w:suppressAutoHyphens w:val="0"/>
        <w:autoSpaceDE w:val="0"/>
        <w:autoSpaceDN w:val="0"/>
        <w:spacing w:line="360" w:lineRule="exact"/>
        <w:contextualSpacing w:val="0"/>
        <w:rPr>
          <w:lang w:val="el-GR"/>
        </w:rPr>
      </w:pPr>
      <w:r>
        <w:rPr>
          <w:lang w:val="el-GR"/>
        </w:rPr>
        <w:t xml:space="preserve">Καθορισμό της Αρχιτεκτονικής Ασφάλειας και ανάπτυξη σχεδίου </w:t>
      </w:r>
      <w:proofErr w:type="spellStart"/>
      <w:r>
        <w:rPr>
          <w:lang w:val="el-GR"/>
        </w:rPr>
        <w:t>διαλειτουργικότητας</w:t>
      </w:r>
      <w:proofErr w:type="spellEnd"/>
      <w:r>
        <w:rPr>
          <w:lang w:val="el-GR"/>
        </w:rPr>
        <w:t xml:space="preserve"> των λύσεων ασφάλειας πληροφοριών με τις υποδομές και τις εφαρμογές του έργου</w:t>
      </w:r>
    </w:p>
    <w:p w14:paraId="216E12A6" w14:textId="77777777" w:rsidR="008F74A8" w:rsidRDefault="008F74A8" w:rsidP="004F7534">
      <w:pPr>
        <w:pStyle w:val="aff"/>
        <w:widowControl w:val="0"/>
        <w:numPr>
          <w:ilvl w:val="1"/>
          <w:numId w:val="109"/>
        </w:numPr>
        <w:suppressAutoHyphens w:val="0"/>
        <w:autoSpaceDE w:val="0"/>
        <w:autoSpaceDN w:val="0"/>
        <w:spacing w:line="360" w:lineRule="exact"/>
        <w:contextualSpacing w:val="0"/>
        <w:rPr>
          <w:lang w:val="el-GR"/>
        </w:rPr>
      </w:pPr>
      <w:r>
        <w:rPr>
          <w:lang w:val="el-GR"/>
        </w:rPr>
        <w:t xml:space="preserve">Μελέτη για το τρόπο εφαρμογής των βέλτιστων πρακτικών για εμπιστευτικότητα, ακεραιότητα και διαθεσιμότητα των πληροφοριών στις υποδομές και τις εφαρμογές του έργου </w:t>
      </w:r>
    </w:p>
    <w:p w14:paraId="16CE3576" w14:textId="77777777" w:rsidR="008F74A8" w:rsidRDefault="008F74A8" w:rsidP="004F7534">
      <w:pPr>
        <w:pStyle w:val="aff"/>
        <w:widowControl w:val="0"/>
        <w:numPr>
          <w:ilvl w:val="1"/>
          <w:numId w:val="109"/>
        </w:numPr>
        <w:suppressAutoHyphens w:val="0"/>
        <w:autoSpaceDE w:val="0"/>
        <w:autoSpaceDN w:val="0"/>
        <w:spacing w:line="360" w:lineRule="exact"/>
        <w:contextualSpacing w:val="0"/>
        <w:rPr>
          <w:lang w:val="el-GR"/>
        </w:rPr>
      </w:pPr>
      <w:r>
        <w:rPr>
          <w:lang w:val="el-GR"/>
        </w:rPr>
        <w:t xml:space="preserve">Μελέτη μεθόδου </w:t>
      </w:r>
      <w:proofErr w:type="spellStart"/>
      <w:r>
        <w:rPr>
          <w:lang w:val="el-GR"/>
        </w:rPr>
        <w:t>αυθεντικοποίησης</w:t>
      </w:r>
      <w:proofErr w:type="spellEnd"/>
      <w:r>
        <w:rPr>
          <w:lang w:val="el-GR"/>
        </w:rPr>
        <w:t xml:space="preserve"> χρηστών κι διαχειριστών με χρήση πολλαπλών παραγόντων </w:t>
      </w:r>
      <w:proofErr w:type="spellStart"/>
      <w:r>
        <w:rPr>
          <w:lang w:val="el-GR"/>
        </w:rPr>
        <w:t>αυθεντικοποίησης</w:t>
      </w:r>
      <w:proofErr w:type="spellEnd"/>
    </w:p>
    <w:p w14:paraId="7FE5AA75"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 xml:space="preserve">Σχέδιο εργασιών εγκατάστασης και παραμετροποίησης των λύσεων ασφαλείας </w:t>
      </w:r>
    </w:p>
    <w:p w14:paraId="28C94C5B"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Σχέδιο Ανάκαμψης από Καταστροφή (</w:t>
      </w:r>
      <w:proofErr w:type="spellStart"/>
      <w:r>
        <w:t>DisasterRecoveryPlan</w:t>
      </w:r>
      <w:proofErr w:type="spellEnd"/>
      <w:r>
        <w:rPr>
          <w:lang w:val="el-GR"/>
        </w:rPr>
        <w:t xml:space="preserve">) - Πλήρης Τεκμηρίωση της λειτουργίας του εφεδρικού συστήματος και οδηγός της διαδικασίας μεταφοράς της παραγωγικής λειτουργίας του συστήματος από το κύριο στο εφεδρικό, καθώς και επαναφοράς της παραγωγικής λειτουργίας του συστήματος από το εφεδρικό στο κύριο. </w:t>
      </w:r>
    </w:p>
    <w:p w14:paraId="4D8310A8" w14:textId="77777777" w:rsidR="008F74A8" w:rsidRDefault="008F74A8" w:rsidP="004F7534">
      <w:pPr>
        <w:rPr>
          <w:lang w:val="el-GR"/>
        </w:rPr>
      </w:pPr>
      <w:r>
        <w:rPr>
          <w:lang w:val="el-GR"/>
        </w:rPr>
        <w:t>Για το σχεδιασμό και την υλοποίηση των τεχνικών μέτρων ασφαλείας του Έργου, ο Ανάδοχος πρέπει</w:t>
      </w:r>
    </w:p>
    <w:p w14:paraId="3822CF74" w14:textId="77777777" w:rsidR="008F74A8" w:rsidRDefault="008F74A8" w:rsidP="004F7534">
      <w:pPr>
        <w:rPr>
          <w:lang w:val="el-GR"/>
        </w:rPr>
      </w:pPr>
      <w:r>
        <w:rPr>
          <w:lang w:val="el-GR"/>
        </w:rPr>
        <w:t>να λάβει υπόψη του και να συμμορφωθεί με:</w:t>
      </w:r>
    </w:p>
    <w:p w14:paraId="2A7D677D" w14:textId="77777777" w:rsidR="008F74A8" w:rsidRDefault="008F74A8" w:rsidP="004F7534">
      <w:pPr>
        <w:pStyle w:val="aff"/>
        <w:numPr>
          <w:ilvl w:val="0"/>
          <w:numId w:val="202"/>
        </w:numPr>
        <w:rPr>
          <w:lang w:val="el-GR"/>
        </w:rPr>
      </w:pPr>
      <w:r>
        <w:rPr>
          <w:lang w:val="el-GR"/>
        </w:rPr>
        <w:t xml:space="preserve">το συναφές θεσμικό και κανονιστικό πλαίσιο που ισχύει (πχ. για το απόρρητο των επικοινωνιών – Ν. 4411/2016, Ν. 4070/2012, Ν. 3917/2011, Ν. 3674/2008, </w:t>
      </w:r>
      <w:proofErr w:type="spellStart"/>
      <w:r>
        <w:rPr>
          <w:lang w:val="el-GR"/>
        </w:rPr>
        <w:t>κλπ</w:t>
      </w:r>
      <w:proofErr w:type="spellEnd"/>
      <w:r>
        <w:rPr>
          <w:lang w:val="el-GR"/>
        </w:rPr>
        <w:t xml:space="preserve">, για την προστασία των προσωπικών δεδομένων - Γενικός Κανονισμός Προστασίας Προσωπικών Δεδομένων ΕΕ </w:t>
      </w:r>
      <w:r>
        <w:t>GDPR</w:t>
      </w:r>
      <w:r>
        <w:rPr>
          <w:lang w:val="el-GR"/>
        </w:rPr>
        <w:t xml:space="preserve"> 2016, κλπ.)</w:t>
      </w:r>
    </w:p>
    <w:p w14:paraId="27F7F1CA" w14:textId="77777777" w:rsidR="008F74A8" w:rsidRDefault="008F74A8" w:rsidP="004F7534">
      <w:pPr>
        <w:pStyle w:val="aff"/>
        <w:numPr>
          <w:ilvl w:val="0"/>
          <w:numId w:val="202"/>
        </w:numPr>
        <w:rPr>
          <w:lang w:val="el-GR"/>
        </w:rPr>
      </w:pPr>
      <w:r>
        <w:rPr>
          <w:lang w:val="el-GR"/>
        </w:rPr>
        <w:t>τις βέλτιστες πρακτικές στο χώρο της Ασφάλειας στις ΤΠΕ (</w:t>
      </w:r>
      <w:proofErr w:type="spellStart"/>
      <w:r>
        <w:t>bestpractices</w:t>
      </w:r>
      <w:proofErr w:type="spellEnd"/>
      <w:r>
        <w:rPr>
          <w:lang w:val="el-GR"/>
        </w:rPr>
        <w:t>)</w:t>
      </w:r>
    </w:p>
    <w:p w14:paraId="6E03A1E1" w14:textId="77777777" w:rsidR="008F74A8" w:rsidRDefault="008F74A8" w:rsidP="004F7534">
      <w:pPr>
        <w:pStyle w:val="aff"/>
        <w:numPr>
          <w:ilvl w:val="0"/>
          <w:numId w:val="202"/>
        </w:numPr>
        <w:rPr>
          <w:lang w:val="el-GR"/>
        </w:rPr>
      </w:pPr>
      <w:r>
        <w:rPr>
          <w:lang w:val="el-GR"/>
        </w:rPr>
        <w:t xml:space="preserve">τυχόν διεθνή </w:t>
      </w:r>
      <w:proofErr w:type="spellStart"/>
      <w:r>
        <w:t>defacto</w:t>
      </w:r>
      <w:proofErr w:type="spellEnd"/>
      <w:r>
        <w:rPr>
          <w:lang w:val="el-GR"/>
        </w:rPr>
        <w:t xml:space="preserve"> ή </w:t>
      </w:r>
      <w:proofErr w:type="spellStart"/>
      <w:r>
        <w:t>dejure</w:t>
      </w:r>
      <w:proofErr w:type="spellEnd"/>
      <w:r>
        <w:rPr>
          <w:lang w:val="el-GR"/>
        </w:rPr>
        <w:t xml:space="preserve"> σχετικά πρότυπα (π.χ. </w:t>
      </w:r>
      <w:r>
        <w:t>ISO</w:t>
      </w:r>
      <w:r>
        <w:rPr>
          <w:lang w:val="el-GR"/>
        </w:rPr>
        <w:t>/</w:t>
      </w:r>
      <w:r>
        <w:t>IEC</w:t>
      </w:r>
      <w:r>
        <w:rPr>
          <w:lang w:val="el-GR"/>
        </w:rPr>
        <w:t xml:space="preserve"> 27001)</w:t>
      </w:r>
    </w:p>
    <w:p w14:paraId="1C662A3A" w14:textId="77777777" w:rsidR="008F74A8" w:rsidRDefault="008F74A8" w:rsidP="004F7534">
      <w:pPr>
        <w:rPr>
          <w:lang w:val="el-GR"/>
        </w:rPr>
      </w:pPr>
      <w:r>
        <w:rPr>
          <w:lang w:val="el-GR"/>
        </w:rPr>
        <w:t xml:space="preserve">Τα τεχνικά μέτρα ασφάλειας θα υλοποιηθούν από τον Ανάδοχο στο πλαίσιο των προϊόντων και υπηρεσιών που θα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w:t>
      </w:r>
      <w:proofErr w:type="spellStart"/>
      <w:r>
        <w:rPr>
          <w:lang w:val="el-GR"/>
        </w:rPr>
        <w:t>επικαιροποιείται</w:t>
      </w:r>
      <w:proofErr w:type="spellEnd"/>
      <w:r>
        <w:rPr>
          <w:lang w:val="el-GR"/>
        </w:rPr>
        <w:t xml:space="preserve"> σύμφωνα με την παρούσα ή όποτε κρίνεται απαραίτητο από την ΕΠΕ του Έργου, </w:t>
      </w:r>
      <w:r>
        <w:rPr>
          <w:lang w:val="el-GR"/>
        </w:rPr>
        <w:lastRenderedPageBreak/>
        <w:t xml:space="preserve">καθ’ όλη τη διάρκεια των </w:t>
      </w:r>
      <w:proofErr w:type="spellStart"/>
      <w:r>
        <w:rPr>
          <w:lang w:val="el-GR"/>
        </w:rPr>
        <w:t>παρεχομένων</w:t>
      </w:r>
      <w:proofErr w:type="spellEnd"/>
      <w:r>
        <w:rPr>
          <w:lang w:val="el-GR"/>
        </w:rPr>
        <w:t xml:space="preserve"> από τον Ανάδοχο υπηρεσιών ασφάλειας του έργου. Η πολιτική ασφάλειας θα περιλαμβάνει τα τεχνικά μέτρα και τις </w:t>
      </w:r>
      <w:proofErr w:type="spellStart"/>
      <w:r>
        <w:rPr>
          <w:lang w:val="el-GR"/>
        </w:rPr>
        <w:t>οργανωτικο</w:t>
      </w:r>
      <w:proofErr w:type="spellEnd"/>
      <w:r>
        <w:rPr>
          <w:lang w:val="el-GR"/>
        </w:rPr>
        <w:t>-διοικητικές διαδικασίες οι οποίες είναι αναγκαίες για την επαρκή ασφάλεια των πληροφοριών και εφαρμογών των Πληροφοριακών Συστημάτων του έργου.</w:t>
      </w:r>
    </w:p>
    <w:p w14:paraId="166EC5B8" w14:textId="77777777" w:rsidR="008F74A8" w:rsidRDefault="008F74A8" w:rsidP="008F74A8">
      <w:pPr>
        <w:rPr>
          <w:lang w:val="el-GR"/>
        </w:rPr>
      </w:pPr>
    </w:p>
    <w:p w14:paraId="32A3E4BC" w14:textId="77777777" w:rsidR="008F74A8" w:rsidRPr="00D1628D" w:rsidRDefault="008F74A8" w:rsidP="00D1628D">
      <w:pPr>
        <w:pStyle w:val="20"/>
      </w:pPr>
      <w:bookmarkStart w:id="767" w:name="_Ref97125100"/>
      <w:bookmarkStart w:id="768" w:name="_Toc85457467"/>
      <w:bookmarkStart w:id="769" w:name="_Toc180679418"/>
      <w:r w:rsidRPr="00D1628D">
        <w:t>Διαθεσιμότητα Δεδομένων</w:t>
      </w:r>
      <w:bookmarkEnd w:id="767"/>
      <w:bookmarkEnd w:id="768"/>
      <w:bookmarkEnd w:id="769"/>
    </w:p>
    <w:p w14:paraId="548ABF50" w14:textId="6F202BEF" w:rsidR="008F74A8" w:rsidRDefault="008F74A8" w:rsidP="004F7534">
      <w:pPr>
        <w:rPr>
          <w:lang w:val="el-GR"/>
        </w:rPr>
      </w:pPr>
      <w:r>
        <w:rPr>
          <w:lang w:val="el-GR"/>
        </w:rPr>
        <w:t>Η Διαθεσιμότητα (</w:t>
      </w:r>
      <w:r>
        <w:t>Availability</w:t>
      </w:r>
      <w:r>
        <w:rPr>
          <w:lang w:val="el-GR"/>
        </w:rPr>
        <w:t>) Δεδομένων αφορά τη διαφύλαξη της εξουσιοδοτημένης πρόσβασης στα δεδομένα του συστήματος χωρίς εμπόδια ή καθυστέρηση, σε ένα επιθυμητό επίπεδο απόδοσης.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69DA30AF" w14:textId="40425427" w:rsidR="008F74A8" w:rsidRDefault="008F74A8" w:rsidP="004F7534">
      <w:pPr>
        <w:rPr>
          <w:lang w:val="el-GR"/>
        </w:rPr>
      </w:pPr>
      <w:r>
        <w:rPr>
          <w:lang w:val="el-GR"/>
        </w:rPr>
        <w:t xml:space="preserve">Η προτεινόμενη από πλευράς Αναδόχου αρχιτεκτονική θα πρέπει να εξασφαλίζει την υψηλή διαθεσιμότητα στις υπηρεσίες και τα δεδομένα του συστήματος. Δεν θα πρέπει να παρουσιάζει </w:t>
      </w:r>
      <w:proofErr w:type="spellStart"/>
      <w:r>
        <w:rPr>
          <w:lang w:val="el-GR"/>
        </w:rPr>
        <w:t>μοναδιαίο</w:t>
      </w:r>
      <w:proofErr w:type="spellEnd"/>
      <w:r>
        <w:rPr>
          <w:lang w:val="el-GR"/>
        </w:rPr>
        <w:t xml:space="preserve"> στοιχείο αστοχία (</w:t>
      </w:r>
      <w:proofErr w:type="spellStart"/>
      <w:r>
        <w:rPr>
          <w:lang w:val="en-US"/>
        </w:rPr>
        <w:t>singlepointoffailure</w:t>
      </w:r>
      <w:proofErr w:type="spellEnd"/>
      <w:r>
        <w:rPr>
          <w:lang w:val="el-GR"/>
        </w:rPr>
        <w:t>)</w:t>
      </w:r>
      <w:r w:rsidR="00513F08">
        <w:rPr>
          <w:lang w:val="el-GR"/>
        </w:rPr>
        <w:t>.</w:t>
      </w:r>
      <w:r>
        <w:rPr>
          <w:lang w:val="el-GR"/>
        </w:rPr>
        <w:t xml:space="preserve"> Η πρόσβαση των χρηστών στα δεδομένα θα πρέπει να συμμορφώνεται με τις απαιτήσεις απόδοσης του συστήματος.</w:t>
      </w:r>
    </w:p>
    <w:p w14:paraId="728A947E" w14:textId="77777777" w:rsidR="008F74A8" w:rsidRDefault="008F74A8" w:rsidP="004F7534">
      <w:pPr>
        <w:rPr>
          <w:lang w:val="el-GR"/>
        </w:rPr>
      </w:pPr>
      <w:r>
        <w:rPr>
          <w:lang w:val="el-GR"/>
        </w:rPr>
        <w:t>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w:t>
      </w:r>
    </w:p>
    <w:p w14:paraId="496FADB1" w14:textId="77777777" w:rsidR="008F74A8" w:rsidRDefault="008F74A8" w:rsidP="008F74A8">
      <w:pPr>
        <w:rPr>
          <w:lang w:val="el-GR"/>
        </w:rPr>
      </w:pPr>
    </w:p>
    <w:p w14:paraId="5C674C52" w14:textId="77777777" w:rsidR="008F74A8" w:rsidRPr="00D1628D" w:rsidRDefault="008F74A8" w:rsidP="00D1628D">
      <w:pPr>
        <w:pStyle w:val="20"/>
      </w:pPr>
      <w:bookmarkStart w:id="770" w:name="_Ref97125111"/>
      <w:bookmarkStart w:id="771" w:name="_Toc85457468"/>
      <w:bookmarkStart w:id="772" w:name="_Toc180679419"/>
      <w:r w:rsidRPr="00D1628D">
        <w:t>Ακεραιότητα Δεδομένων</w:t>
      </w:r>
      <w:bookmarkEnd w:id="770"/>
      <w:bookmarkEnd w:id="771"/>
      <w:bookmarkEnd w:id="772"/>
    </w:p>
    <w:p w14:paraId="01E7CAA6" w14:textId="77777777" w:rsidR="008F74A8" w:rsidRDefault="008F74A8" w:rsidP="004F7534">
      <w:pPr>
        <w:rPr>
          <w:lang w:val="el-GR"/>
        </w:rPr>
      </w:pPr>
      <w:r>
        <w:rPr>
          <w:lang w:val="el-GR"/>
        </w:rPr>
        <w:t>Η Ακεραιότητα (</w:t>
      </w:r>
      <w:proofErr w:type="spellStart"/>
      <w:r>
        <w:rPr>
          <w:lang w:val="el-GR"/>
        </w:rPr>
        <w:t>Integrity</w:t>
      </w:r>
      <w:proofErr w:type="spellEnd"/>
      <w:r>
        <w:rPr>
          <w:lang w:val="el-GR"/>
        </w:rPr>
        <w:t>)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w:t>
      </w:r>
    </w:p>
    <w:p w14:paraId="3455E226" w14:textId="77777777" w:rsidR="008F74A8" w:rsidRDefault="008F74A8" w:rsidP="004F7534">
      <w:pPr>
        <w:rPr>
          <w:lang w:val="el-GR"/>
        </w:rPr>
      </w:pPr>
      <w:r>
        <w:rPr>
          <w:lang w:val="el-GR"/>
        </w:rPr>
        <w:t>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w:t>
      </w:r>
      <w:proofErr w:type="spellStart"/>
      <w:r>
        <w:rPr>
          <w:lang w:val="el-GR"/>
        </w:rPr>
        <w:t>consistency</w:t>
      </w:r>
      <w:proofErr w:type="spellEnd"/>
      <w:r>
        <w:rPr>
          <w:lang w:val="el-GR"/>
        </w:rPr>
        <w:t>) και αποτροπής επιθέσεων δολιοφθοράς δεδομένων.</w:t>
      </w:r>
    </w:p>
    <w:p w14:paraId="5DD1AD36" w14:textId="77777777" w:rsidR="008F74A8" w:rsidRDefault="008F74A8" w:rsidP="004F7534">
      <w:pPr>
        <w:rPr>
          <w:lang w:val="el-GR"/>
        </w:rPr>
      </w:pPr>
      <w:r>
        <w:rPr>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w:t>
      </w:r>
      <w:proofErr w:type="spellStart"/>
      <w:r>
        <w:rPr>
          <w:lang w:val="el-GR"/>
        </w:rPr>
        <w:t>inputvalidation</w:t>
      </w:r>
      <w:proofErr w:type="spellEnd"/>
      <w:r>
        <w:rPr>
          <w:lang w:val="el-GR"/>
        </w:rPr>
        <w:t>)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w:t>
      </w:r>
      <w:proofErr w:type="spellStart"/>
      <w:r>
        <w:rPr>
          <w:lang w:val="el-GR"/>
        </w:rPr>
        <w:t>clientside</w:t>
      </w:r>
      <w:proofErr w:type="spellEnd"/>
      <w:r>
        <w:rPr>
          <w:lang w:val="el-GR"/>
        </w:rPr>
        <w:t>) όσο και από την μεριά του εξυπηρετητή (</w:t>
      </w:r>
      <w:proofErr w:type="spellStart"/>
      <w:r>
        <w:rPr>
          <w:lang w:val="el-GR"/>
        </w:rPr>
        <w:t>serverside</w:t>
      </w:r>
      <w:proofErr w:type="spellEnd"/>
      <w:r>
        <w:rPr>
          <w:lang w:val="el-GR"/>
        </w:rPr>
        <w:t xml:space="preserve">). Θα πρέπει επίσης να διασφαλίζεται ότι τα δεδομένα εισόδου είναι σύμφωνα με την επιχειρησιακή λογική της εκάστοτε εφαρμογής. Ενδεικτικός κατάλογος ελέγχων βρίσκεται στις επίσημες ιστοσελίδες του οργανισμού OWASP (www.owasp.org – </w:t>
      </w:r>
      <w:proofErr w:type="spellStart"/>
      <w:r>
        <w:rPr>
          <w:lang w:val="el-GR"/>
        </w:rPr>
        <w:t>InputValidationCheatSheet</w:t>
      </w:r>
      <w:proofErr w:type="spellEnd"/>
      <w:r>
        <w:rPr>
          <w:lang w:val="el-GR"/>
        </w:rPr>
        <w:t>).</w:t>
      </w:r>
    </w:p>
    <w:p w14:paraId="4FEEE68E" w14:textId="77777777" w:rsidR="008F74A8" w:rsidRDefault="008F74A8" w:rsidP="008F74A8">
      <w:pPr>
        <w:rPr>
          <w:lang w:val="el-GR"/>
        </w:rPr>
      </w:pPr>
    </w:p>
    <w:p w14:paraId="1B0FABAE" w14:textId="77777777" w:rsidR="008F74A8" w:rsidRPr="00D1628D" w:rsidRDefault="008F74A8" w:rsidP="00D1628D">
      <w:pPr>
        <w:pStyle w:val="20"/>
      </w:pPr>
      <w:bookmarkStart w:id="773" w:name="_Ref97125124"/>
      <w:bookmarkStart w:id="774" w:name="_Toc85457469"/>
      <w:bookmarkStart w:id="775" w:name="_Toc180679420"/>
      <w:r w:rsidRPr="00D1628D">
        <w:lastRenderedPageBreak/>
        <w:t>Ευχρηστία</w:t>
      </w:r>
      <w:bookmarkEnd w:id="773"/>
      <w:bookmarkEnd w:id="774"/>
      <w:bookmarkEnd w:id="775"/>
    </w:p>
    <w:p w14:paraId="433A00BC" w14:textId="77777777" w:rsidR="008F74A8" w:rsidRDefault="008F74A8" w:rsidP="004F7534">
      <w:pPr>
        <w:rPr>
          <w:lang w:val="el-GR"/>
        </w:rPr>
      </w:pPr>
      <w:r>
        <w:rPr>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233B13ED" w14:textId="77777777" w:rsidR="008F74A8" w:rsidRDefault="008F74A8" w:rsidP="004F7534">
      <w:pPr>
        <w:rPr>
          <w:lang w:val="el-GR"/>
        </w:rPr>
      </w:pPr>
      <w:r>
        <w:rPr>
          <w:lang w:val="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Pr>
          <w:lang w:val="el-GR"/>
        </w:rPr>
        <w:t>διεπαφή</w:t>
      </w:r>
      <w:proofErr w:type="spellEnd"/>
      <w:r>
        <w:rPr>
          <w:lang w:val="el-GR"/>
        </w:rPr>
        <w:t xml:space="preserve"> (ή </w:t>
      </w:r>
      <w:proofErr w:type="spellStart"/>
      <w:r>
        <w:rPr>
          <w:lang w:val="el-GR"/>
        </w:rPr>
        <w:t>διεπαφές</w:t>
      </w:r>
      <w:proofErr w:type="spellEnd"/>
      <w:r>
        <w:rPr>
          <w:lang w:val="el-GR"/>
        </w:rPr>
        <w:t>) που επιτρέπει σε χρήστες ελάχιστα εξοικειωμένους με δικτυακές εφαρμογές να διεκπεραιώσουν τις συναλλαγές τους με ευκολία.</w:t>
      </w:r>
    </w:p>
    <w:p w14:paraId="2C782698" w14:textId="77777777" w:rsidR="008F74A8" w:rsidRDefault="008F74A8" w:rsidP="004F7534">
      <w:pPr>
        <w:rPr>
          <w:lang w:val="el-GR"/>
        </w:rPr>
      </w:pPr>
      <w:r>
        <w:rPr>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w:t>
      </w:r>
    </w:p>
    <w:p w14:paraId="186D513D" w14:textId="77777777" w:rsidR="008F74A8" w:rsidRDefault="008F74A8" w:rsidP="004F7534">
      <w:pPr>
        <w:rPr>
          <w:lang w:val="el-GR"/>
        </w:rPr>
      </w:pPr>
      <w:r>
        <w:rPr>
          <w:lang w:val="el-GR"/>
        </w:rPr>
        <w:t>Οι κυριότερες αρχές προς την κατεύθυνση της ευχρηστίας περιλαμβάνουν:</w:t>
      </w:r>
    </w:p>
    <w:p w14:paraId="34D25798" w14:textId="77777777" w:rsidR="008F74A8" w:rsidRDefault="008F74A8" w:rsidP="004F7534">
      <w:pPr>
        <w:pStyle w:val="aff"/>
        <w:numPr>
          <w:ilvl w:val="0"/>
          <w:numId w:val="203"/>
        </w:numPr>
        <w:rPr>
          <w:lang w:val="el-GR"/>
        </w:rPr>
      </w:pPr>
      <w:r>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0477322C" w14:textId="77777777" w:rsidR="008F74A8" w:rsidRDefault="008F74A8" w:rsidP="004F7534">
      <w:pPr>
        <w:pStyle w:val="aff"/>
        <w:numPr>
          <w:ilvl w:val="0"/>
          <w:numId w:val="203"/>
        </w:numPr>
        <w:rPr>
          <w:lang w:val="el-GR"/>
        </w:rPr>
      </w:pPr>
      <w:r>
        <w:rPr>
          <w:lang w:val="el-GR"/>
        </w:rPr>
        <w:t>Μοναδική σύνδεση (</w:t>
      </w:r>
      <w:proofErr w:type="spellStart"/>
      <w:r>
        <w:t>SingleSign</w:t>
      </w:r>
      <w:proofErr w:type="spellEnd"/>
      <w:r>
        <w:rPr>
          <w:lang w:val="el-GR"/>
        </w:rPr>
        <w:t>-</w:t>
      </w:r>
      <w:r>
        <w:t>on</w:t>
      </w:r>
      <w:r>
        <w:rPr>
          <w:lang w:val="el-GR"/>
        </w:rPr>
        <w:t>):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proofErr w:type="spellStart"/>
      <w:r>
        <w:t>singlesign</w:t>
      </w:r>
      <w:proofErr w:type="spellEnd"/>
      <w:r>
        <w:rPr>
          <w:lang w:val="el-GR"/>
        </w:rPr>
        <w:t>-</w:t>
      </w:r>
      <w:r>
        <w:t>on</w:t>
      </w:r>
      <w:r>
        <w:rPr>
          <w:lang w:val="el-GR"/>
        </w:rPr>
        <w:t>) χωρίς να απαιτείται η πιστοποίηση του χρήστη για κάθε εφαρμογή χωριστά.</w:t>
      </w:r>
    </w:p>
    <w:p w14:paraId="6BCC6E31" w14:textId="1CDAED38" w:rsidR="008F74A8" w:rsidRDefault="008F74A8" w:rsidP="004F7534">
      <w:pPr>
        <w:pStyle w:val="aff"/>
        <w:numPr>
          <w:ilvl w:val="0"/>
          <w:numId w:val="203"/>
        </w:numPr>
        <w:rPr>
          <w:lang w:val="el-GR"/>
        </w:rPr>
      </w:pPr>
      <w:r>
        <w:rPr>
          <w:lang w:val="el-GR"/>
        </w:rPr>
        <w:t xml:space="preserve">Συμβατότητα: </w:t>
      </w:r>
      <w:r>
        <w:rPr>
          <w:color w:val="000000"/>
          <w:lang w:val="el-GR"/>
        </w:rPr>
        <w:t xml:space="preserve">Επιλεγμένες εξωστρεφείς λειτουργίες του έργου </w:t>
      </w:r>
      <w:r>
        <w:rPr>
          <w:lang w:val="el-GR"/>
        </w:rPr>
        <w:t xml:space="preserve">θα πρέπει να είναι </w:t>
      </w:r>
      <w:proofErr w:type="spellStart"/>
      <w:r>
        <w:rPr>
          <w:lang w:val="el-GR"/>
        </w:rPr>
        <w:t>προσβάσιμες</w:t>
      </w:r>
      <w:proofErr w:type="spellEnd"/>
      <w:r>
        <w:rPr>
          <w:lang w:val="el-GR"/>
        </w:rPr>
        <w:t xml:space="preserve"> με τρεις (3) τουλάχιστον, από τους πιο διαδεδομένους </w:t>
      </w:r>
      <w:proofErr w:type="spellStart"/>
      <w:r>
        <w:rPr>
          <w:lang w:val="el-GR"/>
        </w:rPr>
        <w:t>φυλλομετρητές</w:t>
      </w:r>
      <w:proofErr w:type="spellEnd"/>
      <w:r>
        <w:rPr>
          <w:lang w:val="el-GR"/>
        </w:rPr>
        <w:t xml:space="preserve"> (</w:t>
      </w:r>
      <w:proofErr w:type="spellStart"/>
      <w:r>
        <w:t>webbrowsers</w:t>
      </w:r>
      <w:proofErr w:type="spellEnd"/>
      <w:r>
        <w:rPr>
          <w:lang w:val="el-GR"/>
        </w:rPr>
        <w:t>), καθώς και μέσω διαφόρων τερματικών συσκευών, συμπεριλαμβανομένων και των φορητών (</w:t>
      </w:r>
      <w:r>
        <w:t>tablets</w:t>
      </w:r>
      <w:r>
        <w:rPr>
          <w:lang w:val="el-GR"/>
        </w:rPr>
        <w:t xml:space="preserve">, </w:t>
      </w:r>
      <w:r>
        <w:t>smartphones</w:t>
      </w:r>
      <w:r>
        <w:rPr>
          <w:lang w:val="el-GR"/>
        </w:rPr>
        <w:t xml:space="preserve">), επομένως η </w:t>
      </w:r>
      <w:proofErr w:type="spellStart"/>
      <w:r>
        <w:rPr>
          <w:lang w:val="el-GR"/>
        </w:rPr>
        <w:t>διεπαφή</w:t>
      </w:r>
      <w:proofErr w:type="spellEnd"/>
      <w:r>
        <w:rPr>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proofErr w:type="spellStart"/>
      <w:r>
        <w:t>responsivedesigntechniques</w:t>
      </w:r>
      <w:proofErr w:type="spellEnd"/>
      <w:r>
        <w:rPr>
          <w:lang w:val="el-GR"/>
        </w:rPr>
        <w:t>).</w:t>
      </w:r>
    </w:p>
    <w:p w14:paraId="1CAC2E16" w14:textId="77777777" w:rsidR="008F74A8" w:rsidRDefault="008F74A8" w:rsidP="004F7534">
      <w:pPr>
        <w:pStyle w:val="aff"/>
        <w:numPr>
          <w:ilvl w:val="0"/>
          <w:numId w:val="203"/>
        </w:numPr>
        <w:rPr>
          <w:lang w:val="el-GR"/>
        </w:rPr>
      </w:pPr>
      <w:r>
        <w:rPr>
          <w:lang w:val="el-GR"/>
        </w:rPr>
        <w:t xml:space="preserve">Συνέπεια: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Pr>
          <w:lang w:val="el-GR"/>
        </w:rPr>
        <w:t>διαδραστικών</w:t>
      </w:r>
      <w:proofErr w:type="spellEnd"/>
      <w:r>
        <w:rPr>
          <w:lang w:val="el-GR"/>
        </w:rPr>
        <w:t xml:space="preserve"> λειτουργιών, παρόμοιες λεκτικές και λειτουργικές απεικονίσεις πρέπει να αντιστοιχούν σε ανάλογα αποτελέσματα.</w:t>
      </w:r>
    </w:p>
    <w:p w14:paraId="1470C535" w14:textId="77777777" w:rsidR="008F74A8" w:rsidRDefault="008F74A8" w:rsidP="004F7534">
      <w:pPr>
        <w:pStyle w:val="aff"/>
        <w:numPr>
          <w:ilvl w:val="0"/>
          <w:numId w:val="203"/>
        </w:numPr>
        <w:rPr>
          <w:lang w:val="el-GR"/>
        </w:rPr>
      </w:pPr>
      <w:r>
        <w:rPr>
          <w:lang w:val="el-GR"/>
        </w:rPr>
        <w:t>Αξιοπιστία: Ο χρήστης πρέπει να έχει σαφείς διαβεβαιώσεις δια μέσου της εμφάνισης και συμπεριφοράς του συστήματος ότι:</w:t>
      </w:r>
    </w:p>
    <w:p w14:paraId="454A331B"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οι συναλλαγές του διεκπεραιώνονται με ασφάλεια,</w:t>
      </w:r>
    </w:p>
    <w:p w14:paraId="4A977D22"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30A85187"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 xml:space="preserve">οι πληροφορίες που λαμβάνει από το σύστημα είναι ακριβείς και </w:t>
      </w:r>
      <w:proofErr w:type="spellStart"/>
      <w:r>
        <w:rPr>
          <w:lang w:val="el-GR"/>
        </w:rPr>
        <w:t>επικαιροποιημένες</w:t>
      </w:r>
      <w:proofErr w:type="spellEnd"/>
      <w:r>
        <w:rPr>
          <w:lang w:val="el-GR"/>
        </w:rPr>
        <w:t>,</w:t>
      </w:r>
    </w:p>
    <w:p w14:paraId="444C6928"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η συμπεριφορά του συστήματος είναι προβλέψιμη,</w:t>
      </w:r>
    </w:p>
    <w:p w14:paraId="426AF773"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 xml:space="preserve">τα όρια των συναλλαγών του με το σύστημα πρέπει να είναι σαφώς διακριτά π.χ. ο </w:t>
      </w:r>
      <w:r>
        <w:rPr>
          <w:lang w:val="el-GR"/>
        </w:rPr>
        <w:lastRenderedPageBreak/>
        <w:t>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t>on</w:t>
      </w:r>
      <w:r>
        <w:rPr>
          <w:lang w:val="el-GR"/>
        </w:rPr>
        <w:t>-</w:t>
      </w:r>
      <w:r>
        <w:t>line</w:t>
      </w:r>
      <w:r>
        <w:rPr>
          <w:lang w:val="el-GR"/>
        </w:rPr>
        <w:t xml:space="preserve"> και </w:t>
      </w:r>
      <w:r>
        <w:t>off</w:t>
      </w:r>
      <w:r>
        <w:rPr>
          <w:lang w:val="el-GR"/>
        </w:rPr>
        <w:t>-</w:t>
      </w:r>
      <w:r>
        <w:t>line</w:t>
      </w:r>
      <w:r>
        <w:rPr>
          <w:lang w:val="el-GR"/>
        </w:rPr>
        <w:t>).</w:t>
      </w:r>
    </w:p>
    <w:p w14:paraId="1CA3E167" w14:textId="77777777" w:rsidR="008F74A8" w:rsidRDefault="008F74A8" w:rsidP="004F7534">
      <w:pPr>
        <w:pStyle w:val="aff"/>
        <w:numPr>
          <w:ilvl w:val="0"/>
          <w:numId w:val="203"/>
        </w:numPr>
        <w:rPr>
          <w:lang w:val="el-GR"/>
        </w:rPr>
      </w:pPr>
      <w:r>
        <w:rPr>
          <w:lang w:val="el-GR"/>
        </w:rPr>
        <w:t xml:space="preserve">Προσανατολισμός: Σε κάθε σημείο της περιήγησής του στην εσωτερική ή εξωτερική δικτυακή Πύλη ή στις </w:t>
      </w:r>
      <w:proofErr w:type="spellStart"/>
      <w:r w:rsidRPr="004F7534">
        <w:rPr>
          <w:lang w:val="el-GR"/>
        </w:rPr>
        <w:t>web</w:t>
      </w:r>
      <w:proofErr w:type="spellEnd"/>
      <w:r>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Pr>
          <w:lang w:val="el-GR"/>
        </w:rPr>
        <w:t>κλπ</w:t>
      </w:r>
      <w:proofErr w:type="spellEnd"/>
      <w:r>
        <w:rPr>
          <w:lang w:val="el-GR"/>
        </w:rPr>
        <w:t>), πού μπορεί να πάει και τι μπορεί/ τι πρέπει να κάνει.</w:t>
      </w:r>
    </w:p>
    <w:p w14:paraId="560AF21A" w14:textId="77777777" w:rsidR="008F74A8" w:rsidRDefault="008F74A8" w:rsidP="004F7534">
      <w:pPr>
        <w:pStyle w:val="aff"/>
        <w:numPr>
          <w:ilvl w:val="0"/>
          <w:numId w:val="203"/>
        </w:numPr>
        <w:rPr>
          <w:lang w:val="el-GR"/>
        </w:rPr>
      </w:pPr>
      <w:r>
        <w:rPr>
          <w:lang w:val="el-GR"/>
        </w:rPr>
        <w:t xml:space="preserve">Ελαχιστοποίηση λαθών: Θα πρέπει να αποφεύγονται, στο μέτρο του δυνατού, τα πεδία ελεύθερου κειμένου εφόσον η ίδια λειτουργία μπορεί να γίνει με χρήση </w:t>
      </w:r>
      <w:proofErr w:type="spellStart"/>
      <w:r w:rsidRPr="004F7534">
        <w:rPr>
          <w:lang w:val="el-GR"/>
        </w:rPr>
        <w:t>checkboxes</w:t>
      </w:r>
      <w:proofErr w:type="spellEnd"/>
      <w:r>
        <w:rPr>
          <w:lang w:val="el-GR"/>
        </w:rPr>
        <w:t xml:space="preserve">, </w:t>
      </w:r>
      <w:proofErr w:type="spellStart"/>
      <w:r w:rsidRPr="004F7534">
        <w:rPr>
          <w:lang w:val="el-GR"/>
        </w:rPr>
        <w:t>radiobuttons</w:t>
      </w:r>
      <w:proofErr w:type="spellEnd"/>
      <w:r>
        <w:rPr>
          <w:lang w:val="el-GR"/>
        </w:rPr>
        <w:t xml:space="preserve">, </w:t>
      </w:r>
      <w:proofErr w:type="spellStart"/>
      <w:r w:rsidRPr="004F7534">
        <w:rPr>
          <w:lang w:val="el-GR"/>
        </w:rPr>
        <w:t>drop</w:t>
      </w:r>
      <w:r>
        <w:rPr>
          <w:lang w:val="el-GR"/>
        </w:rPr>
        <w:t>-</w:t>
      </w:r>
      <w:r w:rsidRPr="004F7534">
        <w:rPr>
          <w:lang w:val="el-GR"/>
        </w:rPr>
        <w:t>downlists</w:t>
      </w:r>
      <w:proofErr w:type="spellEnd"/>
      <w:r>
        <w:rPr>
          <w:lang w:val="el-GR"/>
        </w:rPr>
        <w:t xml:space="preserve"> κλπ.</w:t>
      </w:r>
    </w:p>
    <w:p w14:paraId="7CF6A66F" w14:textId="77777777" w:rsidR="008F74A8" w:rsidRDefault="008F74A8" w:rsidP="004F7534">
      <w:pPr>
        <w:pStyle w:val="aff"/>
        <w:numPr>
          <w:ilvl w:val="0"/>
          <w:numId w:val="203"/>
        </w:numPr>
        <w:rPr>
          <w:lang w:val="el-GR"/>
        </w:rPr>
      </w:pPr>
      <w:r>
        <w:rPr>
          <w:lang w:val="el-GR"/>
        </w:rPr>
        <w:t xml:space="preserve">Υποστήριξη Χρηστών: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 </w:t>
      </w:r>
      <w:r w:rsidRPr="004F7534">
        <w:rPr>
          <w:lang w:val="el-GR"/>
        </w:rPr>
        <w:t>όποτε και όταν απαιτούνται</w:t>
      </w:r>
      <w:r>
        <w:rPr>
          <w:lang w:val="el-GR"/>
        </w:rPr>
        <w:t>:</w:t>
      </w:r>
    </w:p>
    <w:p w14:paraId="1D5BEC1C"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Παροχή βοήθειας βάσει περιεχομένου (</w:t>
      </w:r>
      <w:proofErr w:type="spellStart"/>
      <w:r w:rsidRPr="004F7534">
        <w:rPr>
          <w:lang w:val="el-GR"/>
        </w:rPr>
        <w:t>ContextSensitiveOn</w:t>
      </w:r>
      <w:r>
        <w:rPr>
          <w:lang w:val="el-GR"/>
        </w:rPr>
        <w:t>-</w:t>
      </w:r>
      <w:r w:rsidRPr="004F7534">
        <w:rPr>
          <w:lang w:val="el-GR"/>
        </w:rPr>
        <w:t>LineHelp</w:t>
      </w:r>
      <w:proofErr w:type="spellEnd"/>
      <w:r>
        <w:rPr>
          <w:lang w:val="el-GR"/>
        </w:rPr>
        <w:t>), έτσι ώστε να παρέχεται πρόσβαση στην κατάλληλη πληροφορία ανάλογα με τις λειτουργίες και το ρόλο του εκάστοτε χρήστη.</w:t>
      </w:r>
    </w:p>
    <w:p w14:paraId="6A7DA458" w14:textId="77777777" w:rsidR="008F74A8" w:rsidRPr="004F7534"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 xml:space="preserve">Παροχή βοήθειας με </w:t>
      </w:r>
      <w:proofErr w:type="spellStart"/>
      <w:r w:rsidRPr="004F7534">
        <w:rPr>
          <w:lang w:val="el-GR"/>
        </w:rPr>
        <w:t>tutorials</w:t>
      </w:r>
      <w:proofErr w:type="spellEnd"/>
      <w:r>
        <w:rPr>
          <w:lang w:val="el-GR"/>
        </w:rPr>
        <w:t xml:space="preserve"> και </w:t>
      </w:r>
      <w:proofErr w:type="spellStart"/>
      <w:r w:rsidRPr="004F7534">
        <w:rPr>
          <w:lang w:val="el-GR"/>
        </w:rPr>
        <w:t>userguides</w:t>
      </w:r>
      <w:proofErr w:type="spellEnd"/>
      <w:r>
        <w:rPr>
          <w:lang w:val="el-GR"/>
        </w:rPr>
        <w:t xml:space="preserve"> όπου κριθεί απαραίτητο από τη Φάση </w:t>
      </w:r>
      <w:r w:rsidRPr="004F7534">
        <w:rPr>
          <w:lang w:val="el-GR"/>
        </w:rPr>
        <w:t>1. Μελέτη Εφαρμογής.</w:t>
      </w:r>
    </w:p>
    <w:p w14:paraId="7116AA51"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0D90EA47"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Όλο το περιβάλλον χρήστη (</w:t>
      </w:r>
      <w:proofErr w:type="spellStart"/>
      <w:r>
        <w:t>userinterface</w:t>
      </w:r>
      <w:proofErr w:type="spellEnd"/>
      <w:r>
        <w:rPr>
          <w:lang w:val="el-GR"/>
        </w:rPr>
        <w:t xml:space="preserve">, </w:t>
      </w:r>
      <w:r>
        <w:t>on</w:t>
      </w:r>
      <w:r>
        <w:rPr>
          <w:lang w:val="el-GR"/>
        </w:rPr>
        <w:t>-</w:t>
      </w:r>
      <w:proofErr w:type="spellStart"/>
      <w:r>
        <w:t>linehelp</w:t>
      </w:r>
      <w:proofErr w:type="spellEnd"/>
      <w:r>
        <w:rPr>
          <w:lang w:val="el-GR"/>
        </w:rPr>
        <w:t>, μηνύματα, κλπ.) και τα αναλυτικά εγχειρίδια χρήσης θα πρέπει να είναι γραμμένα στην ελληνική γλώσσα.</w:t>
      </w:r>
    </w:p>
    <w:p w14:paraId="297E0DE7" w14:textId="5F8F640C"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Το σύστημα θα πρέπει να προσφέρει όμοιο περιβάλλον σε όλα τα υποσυστήματα του, όπως: Λίστες λειτουργιών (</w:t>
      </w:r>
      <w:r>
        <w:t>Menu</w:t>
      </w:r>
      <w:r>
        <w:rPr>
          <w:lang w:val="el-GR"/>
        </w:rPr>
        <w:t>), Εργαλειοθήκες (</w:t>
      </w:r>
      <w:r>
        <w:t>Toolbar</w:t>
      </w:r>
      <w:r>
        <w:rPr>
          <w:lang w:val="el-GR"/>
        </w:rPr>
        <w:t>), συντομεύσεις λειτουργιών (</w:t>
      </w:r>
      <w:proofErr w:type="spellStart"/>
      <w:r>
        <w:t>keyboardshortcuts</w:t>
      </w:r>
      <w:proofErr w:type="spellEnd"/>
      <w:r>
        <w:rPr>
          <w:lang w:val="el-GR"/>
        </w:rPr>
        <w:t>).</w:t>
      </w:r>
    </w:p>
    <w:p w14:paraId="23503A61" w14:textId="77777777" w:rsidR="008F74A8" w:rsidRDefault="008F74A8" w:rsidP="004F7534">
      <w:pPr>
        <w:pStyle w:val="aff"/>
        <w:numPr>
          <w:ilvl w:val="0"/>
          <w:numId w:val="203"/>
        </w:numPr>
        <w:rPr>
          <w:lang w:val="el-GR"/>
        </w:rPr>
      </w:pPr>
      <w:r>
        <w:rPr>
          <w:lang w:val="el-GR"/>
        </w:rPr>
        <w:t>Διαφάνεια: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57DC5635" w14:textId="77777777" w:rsidR="008F74A8" w:rsidRDefault="008F74A8" w:rsidP="004F7534">
      <w:pPr>
        <w:pStyle w:val="aff"/>
        <w:numPr>
          <w:ilvl w:val="0"/>
          <w:numId w:val="203"/>
        </w:numPr>
        <w:rPr>
          <w:lang w:val="el-GR"/>
        </w:rPr>
      </w:pPr>
      <w:proofErr w:type="spellStart"/>
      <w:r>
        <w:rPr>
          <w:lang w:val="el-GR"/>
        </w:rPr>
        <w:t>Πελατοκεντρική</w:t>
      </w:r>
      <w:proofErr w:type="spellEnd"/>
      <w:r>
        <w:rPr>
          <w:lang w:val="el-GR"/>
        </w:rPr>
        <w:t xml:space="preserve"> Αντίληψη: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3AE40738" w14:textId="560CCE7D" w:rsidR="008F74A8" w:rsidRDefault="008F74A8" w:rsidP="004F7534">
      <w:pPr>
        <w:pStyle w:val="aff"/>
        <w:numPr>
          <w:ilvl w:val="0"/>
          <w:numId w:val="203"/>
        </w:numPr>
        <w:rPr>
          <w:lang w:val="el-GR"/>
        </w:rPr>
      </w:pPr>
      <w:r>
        <w:rPr>
          <w:lang w:val="el-GR"/>
        </w:rPr>
        <w:t>Έλεγχος Χρηστικότητας: Οι εφαρμογές θα πρέπει να περάσουν έλεγχο χρηστικότητας (</w:t>
      </w:r>
      <w:proofErr w:type="spellStart"/>
      <w:r w:rsidRPr="004F7534">
        <w:rPr>
          <w:lang w:val="el-GR"/>
        </w:rPr>
        <w:t>usability</w:t>
      </w:r>
      <w:proofErr w:type="spellEnd"/>
      <w:r w:rsidR="00263891">
        <w:rPr>
          <w:lang w:val="el-GR"/>
        </w:rPr>
        <w:t xml:space="preserve"> </w:t>
      </w:r>
      <w:proofErr w:type="spellStart"/>
      <w:r w:rsidRPr="004F7534">
        <w:rPr>
          <w:lang w:val="el-GR"/>
        </w:rPr>
        <w:t>test</w:t>
      </w:r>
      <w:proofErr w:type="spellEnd"/>
      <w:r>
        <w:rPr>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8F5D29F" w14:textId="77777777" w:rsidR="008F74A8" w:rsidRDefault="008F74A8" w:rsidP="004F7534">
      <w:pPr>
        <w:rPr>
          <w:highlight w:val="yellow"/>
          <w:lang w:val="el-GR"/>
        </w:rPr>
      </w:pPr>
      <w:r>
        <w:rPr>
          <w:lang w:val="el-GR"/>
        </w:rPr>
        <w:t xml:space="preserve">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w:t>
      </w:r>
      <w:r>
        <w:rPr>
          <w:lang w:val="el-GR"/>
        </w:rPr>
        <w:lastRenderedPageBreak/>
        <w:t>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t>acceptancetests</w:t>
      </w:r>
      <w:proofErr w:type="spellEnd"/>
      <w:r>
        <w:rPr>
          <w:lang w:val="el-GR"/>
        </w:rPr>
        <w:t>).</w:t>
      </w:r>
    </w:p>
    <w:p w14:paraId="699E1173" w14:textId="77777777" w:rsidR="008F74A8" w:rsidRDefault="008F74A8" w:rsidP="008F74A8">
      <w:pPr>
        <w:rPr>
          <w:highlight w:val="yellow"/>
          <w:lang w:val="el-GR"/>
        </w:rPr>
      </w:pPr>
    </w:p>
    <w:p w14:paraId="701053FF" w14:textId="77777777" w:rsidR="008F74A8" w:rsidRPr="00D1628D" w:rsidRDefault="008F74A8" w:rsidP="00D1628D">
      <w:pPr>
        <w:pStyle w:val="20"/>
      </w:pPr>
      <w:bookmarkStart w:id="776" w:name="_Ref97125136"/>
      <w:bookmarkStart w:id="777" w:name="_Toc85457470"/>
      <w:bookmarkStart w:id="778" w:name="_Toc180679421"/>
      <w:r w:rsidRPr="00D1628D">
        <w:t>Επεκτασιμότητα</w:t>
      </w:r>
      <w:bookmarkEnd w:id="776"/>
      <w:bookmarkEnd w:id="777"/>
      <w:bookmarkEnd w:id="778"/>
    </w:p>
    <w:p w14:paraId="3D735B11" w14:textId="77777777" w:rsidR="008F74A8" w:rsidRDefault="008F74A8" w:rsidP="004F7534">
      <w:pPr>
        <w:rPr>
          <w:lang w:val="el-GR"/>
        </w:rPr>
      </w:pPr>
      <w:r>
        <w:rPr>
          <w:lang w:val="el-GR"/>
        </w:rPr>
        <w:t>Το παρόν Έργο αποτελεί δυναμικό σύστημα του οποίου οι απαιτήσεις και λειτουργίες αναμένεται να διογκωθούν 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σημαντικό να διασφαλιστεί ένα επίπεδο επεκτασιμότητας που θα επιτρέψει την αξιοποίηση του Έργου σε βάθος χρόνου.</w:t>
      </w:r>
    </w:p>
    <w:p w14:paraId="0D7977B7" w14:textId="77777777" w:rsidR="008F74A8" w:rsidRDefault="008F74A8" w:rsidP="004F7534">
      <w:pPr>
        <w:rPr>
          <w:lang w:val="el-GR"/>
        </w:rPr>
      </w:pPr>
      <w:r>
        <w:rPr>
          <w:lang w:val="el-GR"/>
        </w:rPr>
        <w:t>Όλες οι εφαρμογές που θα αναπτυχθούν 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07F26779" w14:textId="77777777" w:rsidR="008F74A8" w:rsidRDefault="008F74A8" w:rsidP="004F7534">
      <w:pPr>
        <w:rPr>
          <w:lang w:val="el-GR"/>
        </w:rPr>
      </w:pPr>
      <w:r>
        <w:rPr>
          <w:lang w:val="el-GR"/>
        </w:rPr>
        <w:t xml:space="preserve">Για κάθε νέα λειτουργικότητα απαιτείται από τον Ανάδοχο η πλήρης τεκμηρίωση και παροχή των </w:t>
      </w:r>
      <w:proofErr w:type="spellStart"/>
      <w:r>
        <w:rPr>
          <w:lang w:val="el-GR"/>
        </w:rPr>
        <w:t>API’s</w:t>
      </w:r>
      <w:proofErr w:type="spellEnd"/>
      <w:r>
        <w:rPr>
          <w:lang w:val="el-GR"/>
        </w:rPr>
        <w:t xml:space="preserve"> του </w:t>
      </w:r>
      <w:proofErr w:type="spellStart"/>
      <w:r>
        <w:rPr>
          <w:lang w:val="el-GR"/>
        </w:rPr>
        <w:t>Application</w:t>
      </w:r>
      <w:proofErr w:type="spellEnd"/>
      <w:r>
        <w:rPr>
          <w:lang w:val="el-GR"/>
        </w:rPr>
        <w:t xml:space="preserve"> </w:t>
      </w:r>
      <w:proofErr w:type="spellStart"/>
      <w:r>
        <w:rPr>
          <w:lang w:val="el-GR"/>
        </w:rPr>
        <w:t>tier</w:t>
      </w:r>
      <w:proofErr w:type="spellEnd"/>
      <w:r>
        <w:rPr>
          <w:lang w:val="el-GR"/>
        </w:rPr>
        <w:t>.</w:t>
      </w:r>
    </w:p>
    <w:p w14:paraId="79784513" w14:textId="77777777" w:rsidR="008F74A8" w:rsidRDefault="008F74A8" w:rsidP="008F74A8">
      <w:pPr>
        <w:rPr>
          <w:lang w:val="el-GR"/>
        </w:rPr>
      </w:pPr>
    </w:p>
    <w:p w14:paraId="15FEEBFB" w14:textId="77777777" w:rsidR="008F74A8" w:rsidRDefault="008F74A8" w:rsidP="008F74A8">
      <w:pPr>
        <w:rPr>
          <w:lang w:val="el-GR"/>
        </w:rPr>
      </w:pPr>
    </w:p>
    <w:p w14:paraId="6FAFBC3F" w14:textId="77777777" w:rsidR="008F74A8" w:rsidRPr="00D1628D" w:rsidRDefault="008F74A8" w:rsidP="00D1628D">
      <w:pPr>
        <w:pStyle w:val="20"/>
      </w:pPr>
      <w:bookmarkStart w:id="779" w:name="_Ref97125160"/>
      <w:bookmarkStart w:id="780" w:name="_Toc85457472"/>
      <w:bookmarkStart w:id="781" w:name="_Toc180679422"/>
      <w:r w:rsidRPr="00D1628D">
        <w:t>Απαιτήσεις σχετικές με τον Γενικό Κανονισμό για την Προστασία Δεδομένων (GDPR)</w:t>
      </w:r>
      <w:bookmarkEnd w:id="779"/>
      <w:bookmarkEnd w:id="780"/>
      <w:bookmarkEnd w:id="781"/>
    </w:p>
    <w:p w14:paraId="43D5A257" w14:textId="77777777" w:rsidR="008F74A8" w:rsidRDefault="008F74A8" w:rsidP="004F7534">
      <w:pPr>
        <w:rPr>
          <w:lang w:val="el-GR"/>
        </w:rPr>
      </w:pPr>
      <w:r>
        <w:rPr>
          <w:lang w:val="el-GR"/>
        </w:rPr>
        <w:t>Εξασφάλιση της προστασίας των προσωπικών δεδομένων, σύμφωνα με τον Γενικό Κανονισμό Προστασίας Δεδομένων (GDPR) της Ε.Ε. και τον Ν. 4624/2019. Ο Ανάδοχος θα πρέπει να υλοποιήσει 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w:t>
      </w:r>
    </w:p>
    <w:p w14:paraId="75C1BB58" w14:textId="77777777" w:rsidR="008F74A8" w:rsidRDefault="008F74A8" w:rsidP="008F74A8">
      <w:pPr>
        <w:rPr>
          <w:lang w:val="el-GR"/>
        </w:rPr>
      </w:pPr>
    </w:p>
    <w:p w14:paraId="778F1516" w14:textId="4DD7615F" w:rsidR="00947DDB" w:rsidRPr="00D1628D" w:rsidRDefault="00947DDB" w:rsidP="00D1628D">
      <w:pPr>
        <w:pStyle w:val="20"/>
      </w:pPr>
      <w:bookmarkStart w:id="782" w:name="_Toc97194353"/>
      <w:bookmarkStart w:id="783" w:name="_Toc180679423"/>
      <w:bookmarkEnd w:id="755"/>
      <w:r w:rsidRPr="00D1628D">
        <w:t>Ανοικτά Πρότυπα και Δεδομένα</w:t>
      </w:r>
      <w:bookmarkEnd w:id="782"/>
      <w:bookmarkEnd w:id="783"/>
    </w:p>
    <w:p w14:paraId="51C8894C" w14:textId="77777777" w:rsidR="00B200D1" w:rsidRPr="00B200D1" w:rsidRDefault="00B200D1" w:rsidP="00B200D1">
      <w:pPr>
        <w:rPr>
          <w:lang w:val="el-GR"/>
        </w:rPr>
      </w:pPr>
      <w:r w:rsidRPr="00B200D1">
        <w:rPr>
          <w:lang w:val="el-GR"/>
        </w:rPr>
        <w:t>Η γενική φιλοσοφία της υλοποίησης των υποσυστημάτων του παρόντος έργου πρέπει να ακολουθεί τις σύγχρονες τάσεις για ανοικτή αρχιτεκτονική (</w:t>
      </w:r>
      <w:r w:rsidRPr="000E1679">
        <w:rPr>
          <w:lang w:val="en-US"/>
        </w:rPr>
        <w:t>open</w:t>
      </w:r>
      <w:r w:rsidRPr="00B200D1">
        <w:rPr>
          <w:lang w:val="el-GR"/>
        </w:rPr>
        <w:t xml:space="preserve"> </w:t>
      </w:r>
      <w:r w:rsidRPr="000E1679">
        <w:rPr>
          <w:lang w:val="en-US"/>
        </w:rPr>
        <w:t>architecture</w:t>
      </w:r>
      <w:r w:rsidRPr="00B200D1">
        <w:rPr>
          <w:lang w:val="el-GR"/>
        </w:rPr>
        <w:t>) και ανοικτά συστήματα (</w:t>
      </w:r>
      <w:r w:rsidRPr="000E1679">
        <w:rPr>
          <w:lang w:val="en-US"/>
        </w:rPr>
        <w:t>open</w:t>
      </w:r>
      <w:r w:rsidRPr="00B200D1">
        <w:rPr>
          <w:lang w:val="el-GR"/>
        </w:rPr>
        <w:t xml:space="preserve"> </w:t>
      </w:r>
      <w:r w:rsidRPr="000E1679">
        <w:rPr>
          <w:lang w:val="en-US"/>
        </w:rPr>
        <w:t>systems</w:t>
      </w:r>
      <w:r w:rsidRPr="00B200D1">
        <w:rPr>
          <w:lang w:val="el-GR"/>
        </w:rPr>
        <w:t>). Ο όρος «ανοικτό» υποδηλώνει κατά βάση την ανεξαρτησία από συγκεκριμένο προμηθευτή και την υποχρεωτική χρήση προτύπων (</w:t>
      </w:r>
      <w:r w:rsidRPr="000E1679">
        <w:rPr>
          <w:lang w:val="en-US"/>
        </w:rPr>
        <w:t>standards</w:t>
      </w:r>
      <w:r w:rsidRPr="00B200D1">
        <w:rPr>
          <w:lang w:val="el-GR"/>
        </w:rPr>
        <w:t>), τα οποία διασφαλίζουν:</w:t>
      </w:r>
    </w:p>
    <w:p w14:paraId="15480B5E"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την αρμονική συνεργασία και λειτουργία μεταξύ υποσυστημάτων και λειτουργικών εφαρμογών διαφορετικών προμηθευτών</w:t>
      </w:r>
    </w:p>
    <w:p w14:paraId="07E8D810"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 διαδικτυακή ή άλλη συνεργασία εφαρμογών που βρίσκονται σε διαφορετικά υπολογιστικά συστήματα</w:t>
      </w:r>
    </w:p>
    <w:p w14:paraId="0AB59929" w14:textId="77777777" w:rsidR="00B200D1" w:rsidRDefault="00B200D1" w:rsidP="008C3594">
      <w:pPr>
        <w:pStyle w:val="aff"/>
        <w:numPr>
          <w:ilvl w:val="0"/>
          <w:numId w:val="84"/>
        </w:numPr>
        <w:spacing w:before="120"/>
        <w:ind w:left="567" w:right="-1" w:hanging="357"/>
        <w:contextualSpacing w:val="0"/>
      </w:pPr>
      <w:proofErr w:type="spellStart"/>
      <w:r>
        <w:t>τη</w:t>
      </w:r>
      <w:proofErr w:type="spellEnd"/>
      <w:r>
        <w:t xml:space="preserve"> </w:t>
      </w:r>
      <w:proofErr w:type="spellStart"/>
      <w:r>
        <w:t>φορητότητ</w:t>
      </w:r>
      <w:proofErr w:type="spellEnd"/>
      <w:r>
        <w:t>α (</w:t>
      </w:r>
      <w:r w:rsidRPr="00053C00">
        <w:rPr>
          <w:lang w:val="en-US"/>
        </w:rPr>
        <w:t>portability</w:t>
      </w:r>
      <w:r>
        <w:t xml:space="preserve">) </w:t>
      </w:r>
      <w:proofErr w:type="spellStart"/>
      <w:r>
        <w:t>των</w:t>
      </w:r>
      <w:proofErr w:type="spellEnd"/>
      <w:r>
        <w:t xml:space="preserve"> </w:t>
      </w:r>
      <w:proofErr w:type="spellStart"/>
      <w:r>
        <w:t>εφ</w:t>
      </w:r>
      <w:proofErr w:type="spellEnd"/>
      <w:r>
        <w:t>αρμογών</w:t>
      </w:r>
    </w:p>
    <w:p w14:paraId="73C167F9"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την δυνατότητα αύξησης του μεγέθους των μηχανογραφικών συστημάτων χωρίς αλλαγές στη δομή και τη φιλοσοφία</w:t>
      </w:r>
    </w:p>
    <w:p w14:paraId="5DBEB07E"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την εύκολη επέμβαση στη λειτουργικότητα των εφαρμογών</w:t>
      </w:r>
    </w:p>
    <w:p w14:paraId="7785C77C" w14:textId="77777777" w:rsidR="00B200D1" w:rsidRPr="00B200D1" w:rsidRDefault="00B200D1" w:rsidP="00B200D1">
      <w:pPr>
        <w:rPr>
          <w:lang w:val="el-GR"/>
        </w:rPr>
      </w:pPr>
      <w:r w:rsidRPr="00B200D1">
        <w:rPr>
          <w:lang w:val="el-GR"/>
        </w:rPr>
        <w:t>Σύμφωνα με τα παραπάνω, και όσον αφορά την ανάπτυξη όλων των λογισμικών (τυποποιημένων και μη) του παρόντος έργου, ο Ανάδοχος θα πρέπει να εφαρμόσει:</w:t>
      </w:r>
    </w:p>
    <w:p w14:paraId="6242C799" w14:textId="77777777" w:rsidR="00B200D1" w:rsidRPr="002F5B16" w:rsidRDefault="00B200D1" w:rsidP="008C3594">
      <w:pPr>
        <w:pStyle w:val="aff"/>
        <w:numPr>
          <w:ilvl w:val="0"/>
          <w:numId w:val="84"/>
        </w:numPr>
        <w:spacing w:before="120"/>
        <w:ind w:left="567" w:right="-1" w:hanging="357"/>
        <w:contextualSpacing w:val="0"/>
        <w:rPr>
          <w:lang w:val="el-GR"/>
        </w:rPr>
      </w:pPr>
      <w:r w:rsidRPr="002F5B16">
        <w:rPr>
          <w:lang w:val="el-GR"/>
        </w:rPr>
        <w:lastRenderedPageBreak/>
        <w:t>Αρθρωτή ανάπτυξη και υλοποίηση των υποσυστημάτων λογισμικού,</w:t>
      </w:r>
    </w:p>
    <w:p w14:paraId="36F0139F" w14:textId="77777777" w:rsidR="00B200D1" w:rsidRPr="002F5B16" w:rsidRDefault="00B200D1" w:rsidP="008C3594">
      <w:pPr>
        <w:pStyle w:val="aff"/>
        <w:numPr>
          <w:ilvl w:val="0"/>
          <w:numId w:val="84"/>
        </w:numPr>
        <w:spacing w:before="120"/>
        <w:ind w:left="567" w:right="-1" w:hanging="357"/>
        <w:contextualSpacing w:val="0"/>
        <w:rPr>
          <w:lang w:val="el-GR"/>
        </w:rPr>
      </w:pPr>
      <w:r w:rsidRPr="002F5B16">
        <w:rPr>
          <w:lang w:val="el-GR"/>
        </w:rPr>
        <w:t xml:space="preserve">Χρήση διεθνών και εμπορικώς αποδεκτών προτύπων </w:t>
      </w:r>
      <w:proofErr w:type="spellStart"/>
      <w:r w:rsidRPr="002F5B16">
        <w:rPr>
          <w:lang w:val="el-GR"/>
        </w:rPr>
        <w:t>διαλειτουργικότητας</w:t>
      </w:r>
      <w:proofErr w:type="spellEnd"/>
      <w:r w:rsidRPr="002F5B16">
        <w:rPr>
          <w:lang w:val="el-GR"/>
        </w:rPr>
        <w:t>, όπως για παράδειγμα οι διαδικτυακές υπηρεσίες (</w:t>
      </w:r>
      <w:r w:rsidRPr="00053C00">
        <w:rPr>
          <w:lang w:val="en-US"/>
        </w:rPr>
        <w:t>web</w:t>
      </w:r>
      <w:r w:rsidRPr="002F5B16">
        <w:rPr>
          <w:lang w:val="el-GR"/>
        </w:rPr>
        <w:t xml:space="preserve"> </w:t>
      </w:r>
      <w:r w:rsidRPr="00053C00">
        <w:rPr>
          <w:lang w:val="en-US"/>
        </w:rPr>
        <w:t>services</w:t>
      </w:r>
      <w:r w:rsidRPr="002F5B16">
        <w:rPr>
          <w:lang w:val="el-GR"/>
        </w:rPr>
        <w:t>) για την τυποποιημένη επικοινωνία μεταξύ υπολογιστικών συστημάτων,</w:t>
      </w:r>
    </w:p>
    <w:p w14:paraId="332D88D7" w14:textId="77777777" w:rsidR="00B200D1" w:rsidRPr="002F5B16" w:rsidRDefault="00B200D1" w:rsidP="008C3594">
      <w:pPr>
        <w:pStyle w:val="aff"/>
        <w:numPr>
          <w:ilvl w:val="0"/>
          <w:numId w:val="84"/>
        </w:numPr>
        <w:spacing w:before="120"/>
        <w:ind w:left="567" w:right="-1" w:hanging="357"/>
        <w:contextualSpacing w:val="0"/>
        <w:rPr>
          <w:lang w:val="el-GR"/>
        </w:rPr>
      </w:pPr>
      <w:r w:rsidRPr="002F5B16">
        <w:rPr>
          <w:lang w:val="el-GR"/>
        </w:rPr>
        <w:t>Για τα υποσυστήματα εξωστρεφών υπηρεσιών, υλοποίηση βασισμένη σε αρχιτεκτονική τουλάχιστον 3 επιπέδων (3-</w:t>
      </w:r>
      <w:r>
        <w:t>tier</w:t>
      </w:r>
      <w:r w:rsidRPr="002F5B16">
        <w:rPr>
          <w:lang w:val="el-GR"/>
        </w:rPr>
        <w:t xml:space="preserve"> </w:t>
      </w:r>
      <w:r w:rsidRPr="00D11F63">
        <w:rPr>
          <w:lang w:val="en-US"/>
        </w:rPr>
        <w:t>architecture</w:t>
      </w:r>
      <w:r w:rsidRPr="002F5B16">
        <w:rPr>
          <w:lang w:val="el-GR"/>
        </w:rPr>
        <w:t>), η οποία περιλαμβάνει κατ’ ελάχιστο, το επίπεδο των παρουσίασης, το επίπεδο επιχειρησιακής λογικής και το επίπεδο των δεδομένων.</w:t>
      </w:r>
    </w:p>
    <w:p w14:paraId="74E75DEB" w14:textId="77777777" w:rsidR="00B200D1" w:rsidRPr="002F5B16" w:rsidRDefault="00B200D1" w:rsidP="00B200D1">
      <w:pPr>
        <w:rPr>
          <w:lang w:val="el-GR"/>
        </w:rPr>
      </w:pPr>
      <w:r w:rsidRPr="002F5B16">
        <w:rPr>
          <w:lang w:val="el-GR"/>
        </w:rPr>
        <w:t xml:space="preserve">Επιπροσθέτως, το σύστημα θα πρέπει να παρέχει την τεχνική δυνατότητα εξαγωγής σε </w:t>
      </w:r>
      <w:proofErr w:type="spellStart"/>
      <w:r w:rsidRPr="002F5B16">
        <w:rPr>
          <w:lang w:val="el-GR"/>
        </w:rPr>
        <w:t>μηχαναγνώσιμη</w:t>
      </w:r>
      <w:proofErr w:type="spellEnd"/>
      <w:r w:rsidRPr="002F5B16">
        <w:rPr>
          <w:lang w:val="el-GR"/>
        </w:rPr>
        <w:t xml:space="preserve">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6B0AFAF4" w14:textId="77777777" w:rsidR="00B200D1" w:rsidRPr="002F5B16" w:rsidRDefault="00B200D1" w:rsidP="00B200D1">
      <w:pPr>
        <w:rPr>
          <w:lang w:val="el-GR"/>
        </w:rPr>
      </w:pPr>
      <w:r w:rsidRPr="002F5B16">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t>http</w:t>
      </w:r>
      <w:r w:rsidRPr="002F5B16">
        <w:rPr>
          <w:lang w:val="el-GR"/>
        </w:rPr>
        <w:t>://</w:t>
      </w:r>
      <w:r>
        <w:t>data</w:t>
      </w:r>
      <w:r w:rsidRPr="002F5B16">
        <w:rPr>
          <w:lang w:val="el-GR"/>
        </w:rPr>
        <w:t>.</w:t>
      </w:r>
      <w:r>
        <w:t>gov</w:t>
      </w:r>
      <w:r w:rsidRPr="002F5B16">
        <w:rPr>
          <w:lang w:val="el-GR"/>
        </w:rPr>
        <w:t>.</w:t>
      </w:r>
      <w:r>
        <w:t>gr</w:t>
      </w:r>
      <w:r w:rsidRPr="002F5B16">
        <w:rPr>
          <w:lang w:val="el-GR"/>
        </w:rPr>
        <w:t>/. Τα ανοιχτά δεδομένα θα πρέπει να παρέχονται με τη μορφή διασυνδεδεμένων δεδομένων (</w:t>
      </w:r>
      <w:r w:rsidRPr="00A74C0B">
        <w:rPr>
          <w:lang w:val="en-US"/>
        </w:rPr>
        <w:t>linked</w:t>
      </w:r>
      <w:r w:rsidRPr="002F5B16">
        <w:rPr>
          <w:lang w:val="el-GR"/>
        </w:rPr>
        <w:t xml:space="preserve"> </w:t>
      </w:r>
      <w:r w:rsidRPr="00A74C0B">
        <w:rPr>
          <w:lang w:val="en-US"/>
        </w:rPr>
        <w:t>data</w:t>
      </w:r>
      <w:r w:rsidRPr="002F5B16">
        <w:rPr>
          <w:lang w:val="el-GR"/>
        </w:rPr>
        <w:t>).</w:t>
      </w:r>
    </w:p>
    <w:p w14:paraId="5EDD4CFF" w14:textId="77777777" w:rsidR="008F74A8" w:rsidRPr="008F74A8" w:rsidRDefault="008F74A8" w:rsidP="00D1628D">
      <w:pPr>
        <w:pStyle w:val="1"/>
      </w:pPr>
      <w:bookmarkStart w:id="784" w:name="_Toc92879165"/>
      <w:bookmarkStart w:id="785" w:name="_Toc85457473"/>
      <w:bookmarkStart w:id="786" w:name="_Toc159517447"/>
      <w:bookmarkStart w:id="787" w:name="_Toc180679424"/>
      <w:bookmarkStart w:id="788" w:name="_Toc97194366"/>
      <w:bookmarkStart w:id="789" w:name="_Toc97194477"/>
      <w:r w:rsidRPr="008F74A8">
        <w:t xml:space="preserve">Προδιαγραφές </w:t>
      </w:r>
      <w:bookmarkEnd w:id="784"/>
      <w:bookmarkEnd w:id="785"/>
      <w:r w:rsidRPr="008F74A8">
        <w:t>υπηρεσιών</w:t>
      </w:r>
      <w:bookmarkEnd w:id="786"/>
      <w:bookmarkEnd w:id="787"/>
    </w:p>
    <w:p w14:paraId="6ADFC337" w14:textId="77777777" w:rsidR="008F74A8" w:rsidRPr="00D1628D" w:rsidRDefault="008F74A8" w:rsidP="00D1628D">
      <w:pPr>
        <w:pStyle w:val="20"/>
      </w:pPr>
      <w:bookmarkStart w:id="790" w:name="_Toc85457474"/>
      <w:bookmarkStart w:id="791" w:name="_Ref85193126"/>
      <w:bookmarkStart w:id="792" w:name="_Ref159853567"/>
      <w:bookmarkStart w:id="793" w:name="_Ref163645062"/>
      <w:bookmarkStart w:id="794" w:name="_Ref163747122"/>
      <w:bookmarkStart w:id="795" w:name="_Toc180679425"/>
      <w:r w:rsidRPr="00D1628D">
        <w:t>Μελέτη εφαρμογής</w:t>
      </w:r>
      <w:bookmarkEnd w:id="790"/>
      <w:bookmarkEnd w:id="791"/>
      <w:bookmarkEnd w:id="792"/>
      <w:bookmarkEnd w:id="793"/>
      <w:bookmarkEnd w:id="794"/>
      <w:bookmarkEnd w:id="795"/>
    </w:p>
    <w:p w14:paraId="2550FEC8" w14:textId="77777777" w:rsidR="008F74A8" w:rsidRDefault="008F74A8" w:rsidP="004F7534">
      <w:pPr>
        <w:rPr>
          <w:lang w:val="el-GR"/>
        </w:rPr>
      </w:pPr>
      <w:bookmarkStart w:id="796" w:name="_Hlk535257869"/>
      <w:r>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2F4B046A" w14:textId="77777777" w:rsidR="008F74A8" w:rsidRDefault="008F74A8" w:rsidP="004F7534">
      <w:pPr>
        <w:rPr>
          <w:lang w:val="el-GR"/>
        </w:rPr>
      </w:pPr>
      <w:r>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bookmarkEnd w:id="796"/>
    </w:p>
    <w:p w14:paraId="6BF53477" w14:textId="77777777" w:rsidR="008F74A8" w:rsidRDefault="008F74A8" w:rsidP="004F7534">
      <w:pPr>
        <w:rPr>
          <w:lang w:val="el-GR"/>
        </w:rPr>
      </w:pPr>
      <w:r>
        <w:rPr>
          <w:lang w:val="el-GR"/>
        </w:rPr>
        <w:t>Πιο συγκεκριμένα η μελέτη αυτή θα πρέπει να περιλαμβάνει:</w:t>
      </w:r>
    </w:p>
    <w:p w14:paraId="38EAB0E4"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b/>
          <w:lang w:val="el-GR"/>
        </w:rPr>
        <w:t>Σχέδιο Διαχείρισης και Ποιότητας Έργου (ΣΔΠΕ)</w:t>
      </w:r>
      <w:r>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1E90F7D1" w14:textId="77777777" w:rsidR="008F74A8" w:rsidRDefault="008F74A8" w:rsidP="009A6F07">
      <w:pPr>
        <w:numPr>
          <w:ilvl w:val="0"/>
          <w:numId w:val="89"/>
        </w:numPr>
        <w:suppressAutoHyphens w:val="0"/>
        <w:spacing w:line="360" w:lineRule="exact"/>
        <w:ind w:left="1560"/>
      </w:pPr>
      <w:proofErr w:type="spellStart"/>
      <w:r>
        <w:t>Οργ</w:t>
      </w:r>
      <w:proofErr w:type="spellEnd"/>
      <w:r>
        <w:t xml:space="preserve">ανωτικό </w:t>
      </w:r>
      <w:proofErr w:type="spellStart"/>
      <w:r>
        <w:t>Σχήμ</w:t>
      </w:r>
      <w:proofErr w:type="spellEnd"/>
      <w:r>
        <w:t xml:space="preserve">α/ </w:t>
      </w:r>
      <w:proofErr w:type="spellStart"/>
      <w:r>
        <w:t>Δομή</w:t>
      </w:r>
      <w:proofErr w:type="spellEnd"/>
      <w:r>
        <w:t xml:space="preserve"> </w:t>
      </w:r>
      <w:proofErr w:type="spellStart"/>
      <w:r>
        <w:t>Διοίκησης</w:t>
      </w:r>
      <w:proofErr w:type="spellEnd"/>
      <w:r>
        <w:t xml:space="preserve"> </w:t>
      </w:r>
      <w:proofErr w:type="spellStart"/>
      <w:r>
        <w:t>Έργου</w:t>
      </w:r>
      <w:proofErr w:type="spellEnd"/>
    </w:p>
    <w:p w14:paraId="3A7FD05D" w14:textId="77777777" w:rsidR="008F74A8" w:rsidRDefault="008F74A8" w:rsidP="009A6F07">
      <w:pPr>
        <w:numPr>
          <w:ilvl w:val="0"/>
          <w:numId w:val="89"/>
        </w:numPr>
        <w:suppressAutoHyphens w:val="0"/>
        <w:spacing w:line="360" w:lineRule="exact"/>
        <w:ind w:left="1560"/>
      </w:pPr>
      <w:r>
        <w:t>Επ</w:t>
      </w:r>
      <w:proofErr w:type="spellStart"/>
      <w:r>
        <w:t>ικ</w:t>
      </w:r>
      <w:proofErr w:type="spellEnd"/>
      <w:r>
        <w:t xml:space="preserve">αιροποιημένη </w:t>
      </w:r>
      <w:proofErr w:type="spellStart"/>
      <w:r>
        <w:t>Ομάδ</w:t>
      </w:r>
      <w:proofErr w:type="spellEnd"/>
      <w:r>
        <w:t xml:space="preserve">α </w:t>
      </w:r>
      <w:proofErr w:type="spellStart"/>
      <w:r>
        <w:t>Έργου</w:t>
      </w:r>
      <w:proofErr w:type="spellEnd"/>
    </w:p>
    <w:p w14:paraId="5469458B" w14:textId="77777777" w:rsidR="008F74A8" w:rsidRDefault="008F74A8" w:rsidP="009A6F07">
      <w:pPr>
        <w:numPr>
          <w:ilvl w:val="0"/>
          <w:numId w:val="89"/>
        </w:numPr>
        <w:suppressAutoHyphens w:val="0"/>
        <w:spacing w:line="360" w:lineRule="exact"/>
        <w:ind w:left="1560"/>
        <w:rPr>
          <w:lang w:val="el-GR"/>
        </w:rPr>
      </w:pPr>
      <w:r>
        <w:rPr>
          <w:lang w:val="el-GR"/>
        </w:rPr>
        <w:t>Σχέδιο Επικοινωνίας (η πρώτη έκδοση του Σχεδίου Επικοινωνίας θα πρέπει να υποβληθεί εντός της Τεχνικής Προσφοράς του υποψηφίου)</w:t>
      </w:r>
    </w:p>
    <w:p w14:paraId="659DC374" w14:textId="77777777" w:rsidR="008F74A8" w:rsidRDefault="008F74A8" w:rsidP="009A6F07">
      <w:pPr>
        <w:numPr>
          <w:ilvl w:val="0"/>
          <w:numId w:val="89"/>
        </w:numPr>
        <w:suppressAutoHyphens w:val="0"/>
        <w:spacing w:line="360" w:lineRule="exact"/>
        <w:ind w:left="1560"/>
      </w:pPr>
      <w:r>
        <w:t>Επ</w:t>
      </w:r>
      <w:proofErr w:type="spellStart"/>
      <w:r>
        <w:t>ικ</w:t>
      </w:r>
      <w:proofErr w:type="spellEnd"/>
      <w:r>
        <w:t>αιροποιημένο – ανα</w:t>
      </w:r>
      <w:proofErr w:type="spellStart"/>
      <w:r>
        <w:t>λυτικό</w:t>
      </w:r>
      <w:proofErr w:type="spellEnd"/>
      <w:r>
        <w:t xml:space="preserve"> </w:t>
      </w:r>
      <w:proofErr w:type="spellStart"/>
      <w:r>
        <w:t>χρονοδιάγρ</w:t>
      </w:r>
      <w:proofErr w:type="spellEnd"/>
      <w:r>
        <w:t xml:space="preserve">αμμα </w:t>
      </w:r>
      <w:proofErr w:type="spellStart"/>
      <w:r>
        <w:t>Έργου</w:t>
      </w:r>
      <w:proofErr w:type="spellEnd"/>
    </w:p>
    <w:p w14:paraId="706030CC" w14:textId="77777777" w:rsidR="008F74A8" w:rsidRDefault="008F74A8" w:rsidP="009A6F07">
      <w:pPr>
        <w:numPr>
          <w:ilvl w:val="0"/>
          <w:numId w:val="89"/>
        </w:numPr>
        <w:suppressAutoHyphens w:val="0"/>
        <w:spacing w:line="360" w:lineRule="exact"/>
        <w:ind w:left="1560"/>
      </w:pPr>
      <w:proofErr w:type="spellStart"/>
      <w:r>
        <w:lastRenderedPageBreak/>
        <w:t>Δι</w:t>
      </w:r>
      <w:proofErr w:type="spellEnd"/>
      <w:r>
        <w:t xml:space="preserve">αχείριση </w:t>
      </w:r>
      <w:proofErr w:type="spellStart"/>
      <w:r>
        <w:t>Θεμάτων</w:t>
      </w:r>
      <w:proofErr w:type="spellEnd"/>
      <w:r>
        <w:t xml:space="preserve"> </w:t>
      </w:r>
    </w:p>
    <w:p w14:paraId="353D0562" w14:textId="77777777" w:rsidR="008F74A8" w:rsidRDefault="008F74A8" w:rsidP="009A6F07">
      <w:pPr>
        <w:numPr>
          <w:ilvl w:val="0"/>
          <w:numId w:val="89"/>
        </w:numPr>
        <w:suppressAutoHyphens w:val="0"/>
        <w:spacing w:line="360" w:lineRule="exact"/>
        <w:ind w:left="1560"/>
      </w:pPr>
      <w:proofErr w:type="spellStart"/>
      <w:r>
        <w:t>Εκτίμηση</w:t>
      </w:r>
      <w:proofErr w:type="spellEnd"/>
      <w:r>
        <w:t xml:space="preserve"> / </w:t>
      </w:r>
      <w:proofErr w:type="spellStart"/>
      <w:r>
        <w:t>Διάγνωση</w:t>
      </w:r>
      <w:proofErr w:type="spellEnd"/>
      <w:r>
        <w:t xml:space="preserve"> &amp; </w:t>
      </w:r>
      <w:proofErr w:type="spellStart"/>
      <w:r>
        <w:t>Δι</w:t>
      </w:r>
      <w:proofErr w:type="spellEnd"/>
      <w:r>
        <w:t xml:space="preserve">αχείριση </w:t>
      </w:r>
      <w:proofErr w:type="spellStart"/>
      <w:r>
        <w:t>Κινδύνων</w:t>
      </w:r>
      <w:proofErr w:type="spellEnd"/>
    </w:p>
    <w:p w14:paraId="01046370"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ασφάλιση – </w:t>
      </w:r>
      <w:proofErr w:type="spellStart"/>
      <w:r>
        <w:t>Έλεγχος</w:t>
      </w:r>
      <w:proofErr w:type="spellEnd"/>
      <w:r>
        <w:t xml:space="preserve"> </w:t>
      </w:r>
      <w:proofErr w:type="spellStart"/>
      <w:r>
        <w:t>Ποιότητ</w:t>
      </w:r>
      <w:proofErr w:type="spellEnd"/>
      <w:r>
        <w:t>ας</w:t>
      </w:r>
    </w:p>
    <w:p w14:paraId="20676335"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αχείριση </w:t>
      </w:r>
      <w:proofErr w:type="spellStart"/>
      <w:r>
        <w:t>Αρχείων</w:t>
      </w:r>
      <w:proofErr w:type="spellEnd"/>
      <w:r>
        <w:t xml:space="preserve"> - </w:t>
      </w:r>
      <w:proofErr w:type="spellStart"/>
      <w:r>
        <w:t>Δεδομένων</w:t>
      </w:r>
      <w:proofErr w:type="spellEnd"/>
    </w:p>
    <w:p w14:paraId="39559F7A"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αχείριση </w:t>
      </w:r>
      <w:proofErr w:type="spellStart"/>
      <w:r>
        <w:t>Αλλ</w:t>
      </w:r>
      <w:proofErr w:type="spellEnd"/>
      <w:r>
        <w:t xml:space="preserve">αγών </w:t>
      </w:r>
    </w:p>
    <w:p w14:paraId="24D3EBA5" w14:textId="77777777" w:rsidR="008F74A8" w:rsidRDefault="008F74A8" w:rsidP="009A6F07">
      <w:pPr>
        <w:numPr>
          <w:ilvl w:val="0"/>
          <w:numId w:val="89"/>
        </w:numPr>
        <w:suppressAutoHyphens w:val="0"/>
        <w:spacing w:line="360" w:lineRule="exact"/>
        <w:ind w:left="1560"/>
      </w:pPr>
      <w:proofErr w:type="spellStart"/>
      <w:r>
        <w:t>Διοικητική</w:t>
      </w:r>
      <w:proofErr w:type="spellEnd"/>
      <w:r>
        <w:t xml:space="preserve"> </w:t>
      </w:r>
      <w:proofErr w:type="spellStart"/>
      <w:r>
        <w:t>Πληροφόρηση</w:t>
      </w:r>
      <w:proofErr w:type="spellEnd"/>
    </w:p>
    <w:p w14:paraId="7103CC5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proofErr w:type="spellStart"/>
      <w:r>
        <w:rPr>
          <w:lang w:val="el-GR"/>
        </w:rPr>
        <w:t>Επικαιροποίηση</w:t>
      </w:r>
      <w:proofErr w:type="spellEnd"/>
      <w:r>
        <w:rPr>
          <w:lang w:val="el-GR"/>
        </w:rPr>
        <w:t xml:space="preserve"> της υφιστάμενης κατάστασης</w:t>
      </w:r>
    </w:p>
    <w:p w14:paraId="39C316AC"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Πλάνο εγκατάστασης του εξοπλισμού και υλοποίησης των δικτυακών υποδομών</w:t>
      </w:r>
    </w:p>
    <w:p w14:paraId="0C49A21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7FDB615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1E32D194" w14:textId="39D93396"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Μεθοδολογία και αρχικά σενάρια </w:t>
      </w:r>
      <w:r w:rsidR="00D17B0C">
        <w:rPr>
          <w:lang w:val="el-GR"/>
        </w:rPr>
        <w:t>Ελέγχου Καλής Λειτουργίας</w:t>
      </w:r>
      <w:r>
        <w:rPr>
          <w:lang w:val="el-GR"/>
        </w:rPr>
        <w:t xml:space="preserve"> </w:t>
      </w:r>
    </w:p>
    <w:p w14:paraId="1E9ED570"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Μελέτη </w:t>
      </w:r>
      <w:proofErr w:type="spellStart"/>
      <w:r>
        <w:rPr>
          <w:lang w:val="el-GR"/>
        </w:rPr>
        <w:t>διαλειτουργικότητας</w:t>
      </w:r>
      <w:proofErr w:type="spellEnd"/>
      <w:r>
        <w:rPr>
          <w:lang w:val="el-GR"/>
        </w:rPr>
        <w:t xml:space="preserve"> μεταξύ των εφαρμογών του έργου και με τρίτα συστήματα, σύμφωνα με τις απαιτήσεις της διακήρυξης καθώς και επιλογή των πηγών δεδομένων και των πρωτοκόλλων διασύνδεσης που θα χρησιμοποιηθεί κατά περίπτωση</w:t>
      </w:r>
    </w:p>
    <w:p w14:paraId="4E6EE5C8"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Μελέτη για την αποτύπωση των υφιστάμενων γεωγραφικών υποβάθρων της Αναθέτουσας Αρχής και τον προσδιορισμό τυχόν πρόσθετων υπηρεσιών επεξεργασίας και μετάπτωσής τους στο σύστημα</w:t>
      </w:r>
    </w:p>
    <w:p w14:paraId="0F71F70F"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Μελέτη για τον τρόπο και διασύνδεσης των υποδομών της Αναθέτουσας Αρχής με υποδομές τρίτων εμπλεκόμενων φορέων (π.χ. Πολιτική Προστασία) με στόχο αφενός τη δυνατότητα πρόσβασης σε μη διαβαθμισμένες πληροφορίες που αφορούν στις επιχειρησιακές τους ανάγκες, αφετέρου στη διασφάλιση του απορρήτου των επικοινωνιών και την ασφαλή πρόσβασή τους στο σύστημα</w:t>
      </w:r>
    </w:p>
    <w:p w14:paraId="221FC64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Οριστικοποίηση και αποσαφήνιση των παρακάτω ζητημάτων, όπως:</w:t>
      </w:r>
    </w:p>
    <w:p w14:paraId="380664BD" w14:textId="77777777" w:rsidR="008F74A8" w:rsidRDefault="008F74A8" w:rsidP="009A6F07">
      <w:pPr>
        <w:numPr>
          <w:ilvl w:val="1"/>
          <w:numId w:val="90"/>
        </w:numPr>
        <w:suppressAutoHyphens w:val="0"/>
        <w:spacing w:line="360" w:lineRule="exact"/>
      </w:pPr>
      <w:r>
        <w:t xml:space="preserve">Η </w:t>
      </w:r>
      <w:proofErr w:type="spellStart"/>
      <w:r>
        <w:t>τελική</w:t>
      </w:r>
      <w:proofErr w:type="spellEnd"/>
      <w:r>
        <w:t xml:space="preserve"> α</w:t>
      </w:r>
      <w:proofErr w:type="spellStart"/>
      <w:r>
        <w:t>ρχιτεκτονική</w:t>
      </w:r>
      <w:proofErr w:type="spellEnd"/>
      <w:r>
        <w:t xml:space="preserve"> </w:t>
      </w:r>
    </w:p>
    <w:p w14:paraId="6853836B" w14:textId="77777777" w:rsidR="008F74A8" w:rsidRDefault="008F74A8" w:rsidP="009A6F07">
      <w:pPr>
        <w:numPr>
          <w:ilvl w:val="1"/>
          <w:numId w:val="90"/>
        </w:numPr>
        <w:suppressAutoHyphens w:val="0"/>
        <w:spacing w:line="360" w:lineRule="exact"/>
        <w:rPr>
          <w:lang w:val="el-GR"/>
        </w:rPr>
      </w:pPr>
      <w:r>
        <w:rPr>
          <w:lang w:val="el-GR"/>
        </w:rPr>
        <w:t>Η ανάλυση απαιτήσεων όλων των Υποσυστημάτων και εφαρμογών</w:t>
      </w:r>
    </w:p>
    <w:p w14:paraId="66E59B20" w14:textId="77777777" w:rsidR="008F74A8" w:rsidRDefault="008F74A8" w:rsidP="009A6F07">
      <w:pPr>
        <w:numPr>
          <w:ilvl w:val="1"/>
          <w:numId w:val="90"/>
        </w:numPr>
        <w:suppressAutoHyphens w:val="0"/>
        <w:spacing w:line="360" w:lineRule="exact"/>
        <w:rPr>
          <w:lang w:val="el-GR"/>
        </w:rPr>
      </w:pPr>
      <w:r>
        <w:rPr>
          <w:lang w:val="el-GR"/>
        </w:rPr>
        <w:t xml:space="preserve">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w:t>
      </w:r>
      <w:r>
        <w:rPr>
          <w:lang w:val="el-GR"/>
        </w:rPr>
        <w:lastRenderedPageBreak/>
        <w:t>στελέχη του Φορέα Λειτουργίας και θα βασιστεί στις προδιαγραφές της παρούσας διακήρυξης</w:t>
      </w:r>
    </w:p>
    <w:p w14:paraId="117D131D" w14:textId="77777777" w:rsidR="008F74A8" w:rsidRDefault="008F74A8" w:rsidP="009A6F07">
      <w:pPr>
        <w:numPr>
          <w:ilvl w:val="1"/>
          <w:numId w:val="90"/>
        </w:numPr>
        <w:suppressAutoHyphens w:val="0"/>
        <w:spacing w:line="360" w:lineRule="exact"/>
        <w:rPr>
          <w:lang w:val="el-GR"/>
        </w:rPr>
      </w:pPr>
      <w:r>
        <w:rPr>
          <w:lang w:val="el-GR"/>
        </w:rPr>
        <w:t>Προσδιορισμός κατηγοριών χρηστών και αναλυτική καταγραφή των ρόλων και αρμοδιοτήτων για κάθε Υποσύστημα ξεχωριστά</w:t>
      </w:r>
    </w:p>
    <w:p w14:paraId="0652F60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Σχέδιο μετάπτωσης δεδομένων, όπου θα προσδιορίζεται το είδος δεδομένων και η μέθοδος μετάπτωσής τους στις νέες εφαρμογές</w:t>
      </w:r>
    </w:p>
    <w:p w14:paraId="37B4869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Οδηγό εκπαίδευσης, ο οποίος θα περιλαμβάνει τη μεθοδολογική προσέγγιση, την οργάνωση και προετοιμασία εκπαίδευσης, καθώς και προγραμματισμό εκπαιδευτικών σεμιναρίων</w:t>
      </w:r>
    </w:p>
    <w:p w14:paraId="239C1CDC" w14:textId="77777777" w:rsidR="008F74A8" w:rsidRDefault="008F74A8" w:rsidP="008F74A8">
      <w:pPr>
        <w:widowControl w:val="0"/>
        <w:autoSpaceDE w:val="0"/>
        <w:autoSpaceDN w:val="0"/>
        <w:spacing w:line="360" w:lineRule="exact"/>
        <w:rPr>
          <w:lang w:val="el-GR"/>
        </w:rPr>
      </w:pPr>
    </w:p>
    <w:p w14:paraId="370BDAC5" w14:textId="3A2C4BE1" w:rsidR="008F74A8" w:rsidRPr="00D1628D" w:rsidRDefault="008F74A8" w:rsidP="00D1628D">
      <w:pPr>
        <w:pStyle w:val="20"/>
      </w:pPr>
      <w:bookmarkStart w:id="797" w:name="_Ref130544797"/>
      <w:bookmarkStart w:id="798" w:name="_Ref130544789"/>
      <w:bookmarkStart w:id="799" w:name="_Ref130544782"/>
      <w:bookmarkStart w:id="800" w:name="_Ref130544761"/>
      <w:bookmarkStart w:id="801" w:name="_Ref97125278"/>
      <w:bookmarkStart w:id="802" w:name="_Toc90910582"/>
      <w:bookmarkStart w:id="803" w:name="_Ref90654870"/>
      <w:bookmarkStart w:id="804" w:name="_Toc90634950"/>
      <w:bookmarkStart w:id="805" w:name="_Ref159761026"/>
      <w:bookmarkStart w:id="806" w:name="_Toc180679426"/>
      <w:r w:rsidRPr="00D1628D">
        <w:t>Οριζόντιες Συμβουλευτικές – μελετητικές υπηρεσίες</w:t>
      </w:r>
      <w:bookmarkEnd w:id="797"/>
      <w:bookmarkEnd w:id="798"/>
      <w:bookmarkEnd w:id="799"/>
      <w:bookmarkEnd w:id="800"/>
      <w:bookmarkEnd w:id="801"/>
      <w:bookmarkEnd w:id="802"/>
      <w:bookmarkEnd w:id="803"/>
      <w:bookmarkEnd w:id="804"/>
      <w:r w:rsidR="0059043C">
        <w:t xml:space="preserve"> για το σύνολο των συστημάτων του έργου</w:t>
      </w:r>
      <w:bookmarkEnd w:id="805"/>
      <w:bookmarkEnd w:id="806"/>
    </w:p>
    <w:p w14:paraId="5CD48FE8" w14:textId="77777777" w:rsidR="008F74A8" w:rsidRPr="00420350" w:rsidRDefault="008F74A8" w:rsidP="00FE26BF">
      <w:pPr>
        <w:pStyle w:val="30"/>
      </w:pPr>
      <w:bookmarkStart w:id="807" w:name="_Toc180679427"/>
      <w:bookmarkStart w:id="808" w:name="_Toc90910583"/>
      <w:bookmarkStart w:id="809" w:name="_Toc90634951"/>
      <w:bookmarkStart w:id="810" w:name="_Ref90597156"/>
      <w:r w:rsidRPr="00420350">
        <w:t>Μελέτη «ταξινομίας δεδομένων»</w:t>
      </w:r>
      <w:bookmarkEnd w:id="807"/>
    </w:p>
    <w:p w14:paraId="61A1970A" w14:textId="065B174A" w:rsidR="008F74A8" w:rsidRPr="00420350" w:rsidRDefault="008F74A8" w:rsidP="008F74A8">
      <w:pPr>
        <w:spacing w:line="360" w:lineRule="exact"/>
        <w:rPr>
          <w:lang w:val="el-GR"/>
        </w:rPr>
      </w:pPr>
      <w:r w:rsidRPr="00420350">
        <w:rPr>
          <w:lang w:val="el-GR"/>
        </w:rPr>
        <w:t>Ο Ανάδοχος θα συντάξει μελέτη «</w:t>
      </w:r>
      <w:r w:rsidR="00AA05FF" w:rsidRPr="00420350">
        <w:rPr>
          <w:lang w:val="el-GR"/>
        </w:rPr>
        <w:t xml:space="preserve">ταξινόμηση </w:t>
      </w:r>
      <w:r w:rsidRPr="00420350">
        <w:rPr>
          <w:lang w:val="el-GR"/>
        </w:rPr>
        <w:t>δεδομένων» (</w:t>
      </w:r>
      <w:proofErr w:type="spellStart"/>
      <w:r w:rsidRPr="00420350">
        <w:rPr>
          <w:lang w:val="el-GR"/>
        </w:rPr>
        <w:t>data</w:t>
      </w:r>
      <w:proofErr w:type="spellEnd"/>
      <w:r w:rsidRPr="00420350">
        <w:rPr>
          <w:lang w:val="el-GR"/>
        </w:rPr>
        <w:t xml:space="preserve"> </w:t>
      </w:r>
      <w:proofErr w:type="spellStart"/>
      <w:r w:rsidRPr="00420350">
        <w:rPr>
          <w:lang w:val="el-GR"/>
        </w:rPr>
        <w:t>taxonomy</w:t>
      </w:r>
      <w:proofErr w:type="spellEnd"/>
      <w:r w:rsidRPr="00420350">
        <w:rPr>
          <w:lang w:val="el-GR"/>
        </w:rPr>
        <w:t xml:space="preserve">) που θα αφορά στις </w:t>
      </w:r>
      <w:r w:rsidR="00E67A59" w:rsidRPr="00420350">
        <w:rPr>
          <w:lang w:val="el-GR"/>
        </w:rPr>
        <w:t>κατηγορίες</w:t>
      </w:r>
      <w:r w:rsidRPr="00420350">
        <w:rPr>
          <w:lang w:val="el-GR"/>
        </w:rPr>
        <w:t xml:space="preserve"> δεδομένων που πρέπει να συλλέγονται μετά από κάθε φυσική καταστροφή προκειμένου να υπολογίζεται με κάθε δυνατή ακρίβεια το κόστος των καταστροφών.</w:t>
      </w:r>
    </w:p>
    <w:p w14:paraId="0F2C39B8" w14:textId="77777777" w:rsidR="008F74A8" w:rsidRPr="00420350" w:rsidRDefault="008F74A8" w:rsidP="008F74A8">
      <w:pPr>
        <w:spacing w:line="360" w:lineRule="exact"/>
        <w:rPr>
          <w:lang w:val="el-GR"/>
        </w:rPr>
      </w:pPr>
      <w:r w:rsidRPr="00420350">
        <w:rPr>
          <w:lang w:val="el-GR"/>
        </w:rPr>
        <w:t>Όπως σχεδόν παντού στον κόσμο το ίδιο και στην Ελλάδα οι θάνατοι, οι τραυματισμοί, οι κάθε λογής υλικές ζημιές και οικονομική και κοινωνική αναστάτωση που προκύπτουν από φυσικές καταστροφές φαίνεται ότι εντείνονται με το πέρασμα του χρόνου. Παρά τις σημαντικές επιτυχίες και την πρόοδο που έχει επιτευχθεί στον τομέα της μείωσης των επιπτώσεων των φυσικών καταστροφών οι πλημμύρες, η ξηρασία, οι σεισμοί, οι κατολισθήσεις, οι ανεμοστρόβιλοι και οι χιονοθύελλες προκαλούν σημαντικές καταστροφές σχεδόν κάθε χρόνο.</w:t>
      </w:r>
    </w:p>
    <w:p w14:paraId="2EAF0E94" w14:textId="77777777" w:rsidR="008F74A8" w:rsidRPr="00420350" w:rsidRDefault="008F74A8" w:rsidP="008F74A8">
      <w:pPr>
        <w:spacing w:line="360" w:lineRule="exact"/>
        <w:rPr>
          <w:rFonts w:cs="Calibri"/>
          <w:lang w:val="el-GR"/>
        </w:rPr>
      </w:pPr>
      <w:r w:rsidRPr="00420350">
        <w:rPr>
          <w:lang w:val="el-GR"/>
        </w:rPr>
        <w:t xml:space="preserve">Για την πλήρη αποτύπωση των οικονομικών και κοινωνικών συνεπειών μιας καταστροφής, αλλά και της συνδρομής του κρατικού μηχανισμού καθώς και της συμμετοχής του ιδιωτικού τομέα στο έργο της αποκατάστασης, απαιτείται η καταγραφή ενός συνόλου δεδομένων διαφόρων τύπων. </w:t>
      </w:r>
    </w:p>
    <w:p w14:paraId="0CCF093A" w14:textId="77777777" w:rsidR="008F74A8" w:rsidRPr="00420350" w:rsidRDefault="008F74A8" w:rsidP="008F74A8">
      <w:pPr>
        <w:spacing w:line="360" w:lineRule="exact"/>
        <w:rPr>
          <w:lang w:val="el-GR"/>
        </w:rPr>
      </w:pPr>
      <w:r w:rsidRPr="00420350">
        <w:rPr>
          <w:lang w:val="el-GR"/>
        </w:rPr>
        <w:t xml:space="preserve">Μετά από μια καταστροφή, οι αρμόδιες υπηρεσίες και οργανισμοί, προβαίνουν σε εκτιμήσεις των επιπτώσεων οι οποίες διαφέρουν σημαντικά, καλύπτουν διαφορετικά κάθε φορά κόστη, ενώ συνεχώς μεταβάλλονται (συνήθως αυξάνονται) με το χρόνο. Προς το παρόν, στη χώρα, δεν υπάρχει καθολικά αναγνωρισμένο πλαίσιο εκτίμησης των επιπτώσεων των φυσικών καταστροφών. Ούτε έχει οριστεί μια κρατική υπηρεσία ή φορέας υπεύθυνος για την κατάρτιση μιας τέτοιας εκτίμησης, γεγονός που δημιουργεί σημαντικό πρόβλημα στον σχεδιασμό και την υλοποίηση </w:t>
      </w:r>
      <w:proofErr w:type="spellStart"/>
      <w:r w:rsidRPr="00420350">
        <w:rPr>
          <w:lang w:val="el-GR"/>
        </w:rPr>
        <w:t>βραχυ</w:t>
      </w:r>
      <w:proofErr w:type="spellEnd"/>
      <w:r w:rsidRPr="00420350">
        <w:rPr>
          <w:lang w:val="el-GR"/>
        </w:rPr>
        <w:t>/</w:t>
      </w:r>
      <w:proofErr w:type="spellStart"/>
      <w:r w:rsidRPr="00420350">
        <w:rPr>
          <w:lang w:val="el-GR"/>
        </w:rPr>
        <w:t>μεσο</w:t>
      </w:r>
      <w:proofErr w:type="spellEnd"/>
      <w:r w:rsidRPr="00420350">
        <w:rPr>
          <w:lang w:val="el-GR"/>
        </w:rPr>
        <w:t xml:space="preserve"> </w:t>
      </w:r>
      <w:proofErr w:type="spellStart"/>
      <w:r w:rsidRPr="00420350">
        <w:rPr>
          <w:lang w:val="el-GR"/>
        </w:rPr>
        <w:t>πρόθεσμων</w:t>
      </w:r>
      <w:proofErr w:type="spellEnd"/>
      <w:r w:rsidRPr="00420350">
        <w:rPr>
          <w:lang w:val="el-GR"/>
        </w:rPr>
        <w:t xml:space="preserve"> δημόσιων πολιτικών αποζημιώσεων αλλά και μακροπρόθεσμων πολιτικών μείωσης των συνεπειών των καταστροφών. Η απουσία αξιόπιστων δεδομένων σχετικά με το κόστος των καταστροφών, οδηγεί σε αδυναμία υπολογισμού της οικονομικής αποτελεσματικότητας δημόσιων πολιτικών όπως </w:t>
      </w:r>
      <w:r w:rsidRPr="00420350">
        <w:rPr>
          <w:lang w:val="el-GR"/>
        </w:rPr>
        <w:lastRenderedPageBreak/>
        <w:t xml:space="preserve">π.χ. η μετακίνηση πληθυσμού εκτός </w:t>
      </w:r>
      <w:proofErr w:type="spellStart"/>
      <w:r w:rsidRPr="00420350">
        <w:rPr>
          <w:lang w:val="el-GR"/>
        </w:rPr>
        <w:t>πλημμυρικών</w:t>
      </w:r>
      <w:proofErr w:type="spellEnd"/>
      <w:r w:rsidRPr="00420350">
        <w:rPr>
          <w:lang w:val="el-GR"/>
        </w:rPr>
        <w:t xml:space="preserve"> πεδίων ή η τροποποίηση του μοντέλου ανάπτυξης περιοχών με αυξημένη σεισμική επικινδυνότητα.</w:t>
      </w:r>
    </w:p>
    <w:p w14:paraId="7DA1B827" w14:textId="77777777" w:rsidR="008F74A8" w:rsidRPr="00420350" w:rsidRDefault="008F74A8" w:rsidP="008F74A8">
      <w:pPr>
        <w:spacing w:line="360" w:lineRule="exact"/>
        <w:rPr>
          <w:lang w:val="el-GR"/>
        </w:rPr>
      </w:pPr>
      <w:r w:rsidRPr="00420350">
        <w:rPr>
          <w:lang w:val="el-GR"/>
        </w:rPr>
        <w:t xml:space="preserve">Πιο συγκεκριμένα, το πρόβλημα δεν εστιάζεται μόνο στην απουσία συστηματικής συλλογής δεδομένων, αλλά και στο είδος των δεδομένων τα οποία θα πρέπει να συλλέγονται συστηματικά. </w:t>
      </w:r>
    </w:p>
    <w:p w14:paraId="4022B850" w14:textId="77777777" w:rsidR="008F74A8" w:rsidRPr="00420350" w:rsidRDefault="008F74A8" w:rsidP="008F74A8">
      <w:pPr>
        <w:spacing w:line="360" w:lineRule="exact"/>
        <w:rPr>
          <w:lang w:val="el-GR"/>
        </w:rPr>
      </w:pPr>
      <w:r w:rsidRPr="00420350">
        <w:rPr>
          <w:lang w:val="el-GR"/>
        </w:rPr>
        <w:t>Ενδεικτικά, τα δεδομένα κόστους που συλλέγονται πρέπει να διακριθούν ανάλογα με:</w:t>
      </w:r>
    </w:p>
    <w:p w14:paraId="0F05B08E"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Το είδος του κινδύνου (μετεωρολογικός, γεωφυσικός)</w:t>
      </w:r>
    </w:p>
    <w:p w14:paraId="6852E2BE"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Την ένταση και το εύρος της καταστροφής (τοπική ή ευρύτερη)</w:t>
      </w:r>
    </w:p>
    <w:p w14:paraId="4ED184D7"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Τη γεωγραφική θέση και το εύρος της πληγείσας περιοχής</w:t>
      </w:r>
    </w:p>
    <w:p w14:paraId="56E20292"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Τους πληγέντες (ανθρώπινες ζωές και υγεία, περιουσία και ιδιοκτήτες αυτής, προϊόντα)</w:t>
      </w:r>
    </w:p>
    <w:p w14:paraId="37898C68" w14:textId="77777777" w:rsidR="008F74A8" w:rsidRPr="00420350" w:rsidRDefault="008F74A8" w:rsidP="008F74A8">
      <w:pPr>
        <w:rPr>
          <w:rFonts w:cs="Calibri"/>
          <w:lang w:val="el-GR"/>
        </w:rPr>
      </w:pPr>
      <w:r w:rsidRPr="00420350">
        <w:rPr>
          <w:lang w:val="el-GR"/>
        </w:rPr>
        <w:t>Η παρούσα μελέτη, μεταξύ άλλων, θα πρέπει  να καταλήξει σε πρόταση σχετικά με:</w:t>
      </w:r>
    </w:p>
    <w:p w14:paraId="32DC44CE"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Τα είδη των δεδομένων που θα πρέπει να συλλέγονται ιδανικά για τον πλήρη και με συστηματικό τρόπο υπολογισμό του κόστους μιας καταστροφής</w:t>
      </w:r>
    </w:p>
    <w:p w14:paraId="47485034"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Τα είδη των δεδομένων σχετικών με το κόστος μιας καταστροφής που συλλέγονται επί του παρόντος</w:t>
      </w:r>
    </w:p>
    <w:p w14:paraId="3C39ABAA" w14:textId="77777777" w:rsidR="008F74A8" w:rsidRPr="00420350" w:rsidRDefault="008F74A8" w:rsidP="009A6F07">
      <w:pPr>
        <w:pStyle w:val="aff"/>
        <w:widowControl w:val="0"/>
        <w:numPr>
          <w:ilvl w:val="0"/>
          <w:numId w:val="88"/>
        </w:numPr>
        <w:suppressAutoHyphens w:val="0"/>
        <w:autoSpaceDE w:val="0"/>
        <w:autoSpaceDN w:val="0"/>
        <w:spacing w:line="360" w:lineRule="exact"/>
        <w:contextualSpacing w:val="0"/>
        <w:rPr>
          <w:lang w:val="el-GR"/>
        </w:rPr>
      </w:pPr>
      <w:r w:rsidRPr="00420350">
        <w:rPr>
          <w:lang w:val="el-GR"/>
        </w:rPr>
        <w:t>Τα περαιτέρω βήματα που θα πρέπει να υλοποιηθούν προκειμένου αφενός να συλλέγονται, αλλά αφετέρου και η μεθοδολογία (</w:t>
      </w:r>
      <w:proofErr w:type="spellStart"/>
      <w:r w:rsidRPr="00420350">
        <w:rPr>
          <w:lang w:val="el-GR"/>
        </w:rPr>
        <w:t>ες</w:t>
      </w:r>
      <w:proofErr w:type="spellEnd"/>
      <w:r w:rsidRPr="00420350">
        <w:rPr>
          <w:lang w:val="el-GR"/>
        </w:rPr>
        <w:t>) που πρέπει να αναπτυχθούν για την επεξεργασία όλων τα απαραίτητων δεδομένων, για τον υπολογισμό του κόστους των καταστροφών.</w:t>
      </w:r>
    </w:p>
    <w:p w14:paraId="0B7B6B42" w14:textId="77777777" w:rsidR="008F74A8" w:rsidRDefault="008F74A8" w:rsidP="008F74A8">
      <w:pPr>
        <w:spacing w:line="360" w:lineRule="exact"/>
        <w:rPr>
          <w:lang w:val="el-GR"/>
        </w:rPr>
      </w:pPr>
    </w:p>
    <w:p w14:paraId="18CE75EE" w14:textId="77777777" w:rsidR="008F74A8" w:rsidRPr="00FE26BF" w:rsidRDefault="008F74A8" w:rsidP="00FE26BF">
      <w:pPr>
        <w:pStyle w:val="30"/>
      </w:pPr>
      <w:bookmarkStart w:id="811" w:name="_Ref159853265"/>
      <w:bookmarkStart w:id="812" w:name="_Toc180679428"/>
      <w:r w:rsidRPr="00FE26BF">
        <w:t>Μελέτη ασφάλειας συστήματος</w:t>
      </w:r>
      <w:bookmarkEnd w:id="808"/>
      <w:bookmarkEnd w:id="809"/>
      <w:bookmarkEnd w:id="810"/>
      <w:bookmarkEnd w:id="811"/>
      <w:bookmarkEnd w:id="812"/>
    </w:p>
    <w:p w14:paraId="438EF2B8" w14:textId="77777777" w:rsidR="008F74A8" w:rsidRDefault="008F74A8" w:rsidP="008F74A8">
      <w:pPr>
        <w:spacing w:line="360" w:lineRule="exact"/>
        <w:rPr>
          <w:lang w:val="el-GR"/>
        </w:rPr>
      </w:pPr>
      <w:r>
        <w:rPr>
          <w:lang w:val="el-GR"/>
        </w:rPr>
        <w:t xml:space="preserve">Ο Ανάδοχος θα συντάξει μελέτη για την ασφάλεια των συστημάτων στην οποία θα καταγράφονται κατ’ ελάχιστο τα θέματα </w:t>
      </w:r>
      <w:proofErr w:type="spellStart"/>
      <w:r>
        <w:rPr>
          <w:lang w:val="el-GR"/>
        </w:rPr>
        <w:t>κυβερνοασφάλειας</w:t>
      </w:r>
      <w:proofErr w:type="spellEnd"/>
      <w:r>
        <w:rPr>
          <w:lang w:val="el-GR"/>
        </w:rPr>
        <w:t xml:space="preserve"> (</w:t>
      </w:r>
      <w:proofErr w:type="spellStart"/>
      <w:r>
        <w:t>ITcybersecurity</w:t>
      </w:r>
      <w:proofErr w:type="spellEnd"/>
      <w:r>
        <w:rPr>
          <w:lang w:val="el-GR"/>
        </w:rPr>
        <w:t>). Επιπλέον θα πρέπει να αναφερθούν οι τρόποι με τους οποίους θα αντιμετωπιστούν θέματα ασφάλειας:</w:t>
      </w:r>
    </w:p>
    <w:p w14:paraId="5E024CB7"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proofErr w:type="spellStart"/>
      <w:r>
        <w:t>Ασφάλει</w:t>
      </w:r>
      <w:proofErr w:type="spellEnd"/>
      <w:r>
        <w:t xml:space="preserve">α </w:t>
      </w:r>
      <w:proofErr w:type="spellStart"/>
      <w:r>
        <w:t>εφ</w:t>
      </w:r>
      <w:proofErr w:type="spellEnd"/>
      <w:r>
        <w:t>αρμογών</w:t>
      </w:r>
    </w:p>
    <w:p w14:paraId="1945FA7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Ασφάλεια δικτύων/επικοινωνιών</w:t>
      </w:r>
    </w:p>
    <w:p w14:paraId="2CA5CBD2"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proofErr w:type="spellStart"/>
      <w:r>
        <w:t>Ασφάλει</w:t>
      </w:r>
      <w:proofErr w:type="spellEnd"/>
      <w:r>
        <w:t>α β</w:t>
      </w:r>
      <w:proofErr w:type="spellStart"/>
      <w:r>
        <w:t>άσεων</w:t>
      </w:r>
      <w:proofErr w:type="spellEnd"/>
      <w:r>
        <w:t xml:space="preserve"> </w:t>
      </w:r>
      <w:proofErr w:type="spellStart"/>
      <w:r>
        <w:t>δεδομένων</w:t>
      </w:r>
      <w:proofErr w:type="spellEnd"/>
    </w:p>
    <w:p w14:paraId="6F88FA0C" w14:textId="77777777" w:rsidR="008F74A8" w:rsidRDefault="008F74A8" w:rsidP="008F74A8">
      <w:pPr>
        <w:spacing w:line="360" w:lineRule="exact"/>
        <w:rPr>
          <w:lang w:val="el-GR"/>
        </w:rPr>
      </w:pPr>
      <w:r>
        <w:rPr>
          <w:lang w:val="el-GR"/>
        </w:rPr>
        <w:t xml:space="preserve">Η Μελέτη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της προτεινόμενης αρχιτεκτονικής. </w:t>
      </w:r>
    </w:p>
    <w:p w14:paraId="74ED987D" w14:textId="77777777" w:rsidR="008F74A8" w:rsidRDefault="008F74A8" w:rsidP="008F74A8">
      <w:pPr>
        <w:spacing w:line="360" w:lineRule="exact"/>
        <w:rPr>
          <w:lang w:val="el-GR"/>
        </w:rPr>
      </w:pPr>
      <w:r>
        <w:rPr>
          <w:lang w:val="el-GR"/>
        </w:rPr>
        <w:t>Τα εν λόγω μέτρα και προδιαγραφές ασφάλειας θα καθοριστούν σύμφωνα με τις απαιτήσεις και καλές πρακτικές που προσδιορίζονται σε διεθνή πρότυπα ασφάλειας πληροφοριών, προστασίας προσωπικών δεδομένων και επιχειρησιακής συνέχειας, όπως ενδεικτικά τα εξής:</w:t>
      </w:r>
    </w:p>
    <w:p w14:paraId="59FFF69C"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lastRenderedPageBreak/>
        <w:t>ISO 27001, ISO 27002, ISO 27005, ISO 27035</w:t>
      </w:r>
    </w:p>
    <w:p w14:paraId="4BA49A9C"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NIST SP 800-30, NIST SP 800-53</w:t>
      </w:r>
    </w:p>
    <w:p w14:paraId="04CC27A5"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ISO 27701, BS 10012</w:t>
      </w:r>
    </w:p>
    <w:p w14:paraId="271997AB"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ISO 22301</w:t>
      </w:r>
    </w:p>
    <w:p w14:paraId="1BDC53D7" w14:textId="77777777" w:rsidR="008F74A8" w:rsidRDefault="008F74A8" w:rsidP="008F74A8">
      <w:pPr>
        <w:spacing w:line="360" w:lineRule="exact"/>
        <w:rPr>
          <w:lang w:val="el-GR"/>
        </w:rPr>
      </w:pPr>
      <w:bookmarkStart w:id="813" w:name="_Toc443052851"/>
      <w:r>
        <w:rPr>
          <w:lang w:val="el-GR"/>
        </w:rPr>
        <w:t>Στόχος της Μελέτης αποτελεί η εκτίμηση, βάσει διεθνώς αναγνωρισμένης μεθοδολογίας, των κινδύνων που απειλούν τη λειτουργία των εφαρμογών και των συστημάτων, αναφορικά με την ασφάλεια πληροφοριών και προστασία των δεδομένων που θα επεξεργάζονται οι εφαρμογές και τα συστήματα. Το αποτέλεσμα της εκτίμησης των κινδύνων (</w:t>
      </w:r>
      <w:proofErr w:type="spellStart"/>
      <w:r>
        <w:t>riskassessment</w:t>
      </w:r>
      <w:proofErr w:type="spellEnd"/>
      <w:r>
        <w:rPr>
          <w:lang w:val="el-GR"/>
        </w:rPr>
        <w:t>) θα αξιοποιηθεί από τον Ανάδοχο, ώστε να σχεδιαστούν και να υλοποιηθούν όλα τα απαραίτητα τεχνικά και οργανωτικά αντίμετρα για τη συνεχή διαχείριση της επικινδυνότητας και τη μείωση του επιπέδου των κινδύνων σε αποδεκτό επίπεδο. Τα τεχνικά μέτρα ασφάλειας θα υλοποιούνται από τον Ανάδοχο στο πλαίσιο των προϊόντων και υπηρεσιών που προσφέρει.</w:t>
      </w:r>
    </w:p>
    <w:p w14:paraId="6E8914FA" w14:textId="77777777" w:rsidR="008F74A8" w:rsidRDefault="008F74A8" w:rsidP="008F74A8">
      <w:pPr>
        <w:spacing w:line="360" w:lineRule="exact"/>
        <w:rPr>
          <w:lang w:val="el-GR"/>
        </w:rPr>
      </w:pPr>
    </w:p>
    <w:p w14:paraId="1BF6ABAA" w14:textId="77777777" w:rsidR="008F74A8" w:rsidRPr="00FE26BF" w:rsidRDefault="008F74A8" w:rsidP="00FE26BF">
      <w:pPr>
        <w:pStyle w:val="30"/>
      </w:pPr>
      <w:bookmarkStart w:id="814" w:name="_Toc90910584"/>
      <w:bookmarkStart w:id="815" w:name="_Toc90634952"/>
      <w:bookmarkStart w:id="816" w:name="_Ref90597174"/>
      <w:bookmarkStart w:id="817" w:name="_Ref159853427"/>
      <w:bookmarkStart w:id="818" w:name="_Ref159853437"/>
      <w:bookmarkStart w:id="819" w:name="_Ref163747163"/>
      <w:bookmarkStart w:id="820" w:name="_Toc180679429"/>
      <w:r w:rsidRPr="00FE26BF">
        <w:t xml:space="preserve">Συμμόρφωση με GDPR - Μελέτη </w:t>
      </w:r>
      <w:proofErr w:type="spellStart"/>
      <w:r w:rsidRPr="00FE26BF">
        <w:t>Ιδιωτικότητας</w:t>
      </w:r>
      <w:bookmarkEnd w:id="814"/>
      <w:bookmarkEnd w:id="815"/>
      <w:bookmarkEnd w:id="816"/>
      <w:bookmarkEnd w:id="817"/>
      <w:bookmarkEnd w:id="818"/>
      <w:bookmarkEnd w:id="819"/>
      <w:bookmarkEnd w:id="820"/>
      <w:proofErr w:type="spellEnd"/>
    </w:p>
    <w:p w14:paraId="61246183" w14:textId="77777777" w:rsidR="008F74A8" w:rsidRDefault="008F74A8" w:rsidP="008F74A8">
      <w:pPr>
        <w:spacing w:line="360" w:lineRule="exact"/>
        <w:rPr>
          <w:lang w:val="el-GR"/>
        </w:rPr>
      </w:pPr>
      <w:r>
        <w:rPr>
          <w:lang w:val="el-GR"/>
        </w:rPr>
        <w:t xml:space="preserve">Η υλοποίηση της Μελέτης </w:t>
      </w:r>
      <w:r>
        <w:t>GDPR</w:t>
      </w:r>
      <w:r>
        <w:rPr>
          <w:lang w:val="el-GR"/>
        </w:rPr>
        <w:t xml:space="preserve"> στοχεύει στην αναγνώριση και ικανοποίηση όλων των απαιτήσεων για την προστασία των φυσικών προσώπων έναντι της επεξεργασίας των δεδομένων προσωπικού χαρακτήρα και ιδιαιτέρως των απαιτήσεων που προκύπτουν από το ισχύον ευρωπαϊκό και εθνικό νομικό πλαίσιο. Απώτερος στόχος είναι η αρχιτεκτονική και οι αρχές σχεδίασης των εφαρμογών και των συστημάτων να είναι εγγενώς βασισμένες στην ασφάλεια και την προστασία προσωπικών δεδομένων, ακολουθώντας τις σύγχρονες νόρμες σχεδίασης (</w:t>
      </w:r>
      <w:proofErr w:type="spellStart"/>
      <w:r>
        <w:t>SecuritybyDesign</w:t>
      </w:r>
      <w:proofErr w:type="spellEnd"/>
      <w:r>
        <w:rPr>
          <w:lang w:val="el-GR"/>
        </w:rPr>
        <w:t xml:space="preserve">, </w:t>
      </w:r>
      <w:proofErr w:type="spellStart"/>
      <w:r>
        <w:t>DataProtectionbyDesign</w:t>
      </w:r>
      <w:proofErr w:type="spellEnd"/>
      <w:r>
        <w:rPr>
          <w:lang w:val="el-GR"/>
        </w:rPr>
        <w:t xml:space="preserve">, </w:t>
      </w:r>
      <w:proofErr w:type="spellStart"/>
      <w:r>
        <w:t>DataProtectionbyDefault</w:t>
      </w:r>
      <w:proofErr w:type="spellEnd"/>
      <w:r>
        <w:rPr>
          <w:lang w:val="el-GR"/>
        </w:rPr>
        <w:t>) οι οποίες θα καθοριστούν στη μελέτη απαιτήσεων προστασίας προσωπικών δεδομένων.</w:t>
      </w:r>
    </w:p>
    <w:p w14:paraId="4BBDC6BD" w14:textId="77777777" w:rsidR="008F74A8" w:rsidRDefault="008F74A8" w:rsidP="008F74A8">
      <w:pPr>
        <w:spacing w:line="360" w:lineRule="exact"/>
      </w:pPr>
      <w:proofErr w:type="spellStart"/>
      <w:r>
        <w:t>Οι</w:t>
      </w:r>
      <w:proofErr w:type="spellEnd"/>
      <w:r>
        <w:t xml:space="preserve"> </w:t>
      </w:r>
      <w:proofErr w:type="spellStart"/>
      <w:r>
        <w:t>δράσεις</w:t>
      </w:r>
      <w:proofErr w:type="spellEnd"/>
      <w:r>
        <w:t xml:space="preserve"> π</w:t>
      </w:r>
      <w:proofErr w:type="spellStart"/>
      <w:r>
        <w:t>εριλ</w:t>
      </w:r>
      <w:proofErr w:type="spellEnd"/>
      <w:r>
        <w:t>αμβάνουν:</w:t>
      </w:r>
    </w:p>
    <w:p w14:paraId="4A7E2CE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Πληροφόρηση προς την Αναθέτουσα Αρχή όσον αφορά τις υποχρεώσεις που απορρέουν από την κείμενη νομοθεσία και τον Κανονισμό </w:t>
      </w:r>
      <w:r>
        <w:t>GDPR</w:t>
      </w:r>
      <w:r>
        <w:rPr>
          <w:lang w:val="el-GR"/>
        </w:rPr>
        <w:t xml:space="preserve"> και σε ό,τι αφορά σε θέματα ή/και ανησυχίες που εγείρονται κατά την υλοποίηση και εφαρμογή του Έργου, σχετιζόμενα με τη διαχείριση προσωπικών δεδομένων. </w:t>
      </w:r>
    </w:p>
    <w:p w14:paraId="658E925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Τήρηση ολοκληρωμένων καταγραφών των δραστηριοτήτων επεξεργασίας δεδομένων προσωπικού χαρακτήρα, που λαμβάνουν χώρα κατά την ανάπτυξη/ υλοποίηση της Πλατφόρμας σε Αρχείο Δραστηριοτήτων Επεξεργασίας, όπως προνοείται στο άρθρο 30 του </w:t>
      </w:r>
      <w:r>
        <w:t>GDPR</w:t>
      </w:r>
      <w:r>
        <w:rPr>
          <w:lang w:val="el-GR"/>
        </w:rPr>
        <w:t xml:space="preserve">. </w:t>
      </w:r>
    </w:p>
    <w:p w14:paraId="29919C7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Αξιολόγηση και υποβολή προτάσεων που θα στοχεύουν στη βελτίωση των τεχνικών και οργανωτικών μέτρων των εφαρμογών και των συστημάτων και στη συμμόρφωση αυτής με τον Κανονισμό </w:t>
      </w:r>
      <w:r>
        <w:t>GDPR</w:t>
      </w:r>
      <w:r>
        <w:rPr>
          <w:lang w:val="el-GR"/>
        </w:rPr>
        <w:t xml:space="preserve"> και την κείμενη νομοθεσία περί προσωπικών δεδομένων.</w:t>
      </w:r>
    </w:p>
    <w:p w14:paraId="522CD1F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lastRenderedPageBreak/>
        <w:t>Αξιολόγηση των μηχανισμών πρόσβασης στις εφαρμογές και τα συστήματα και παροχή σύγχρονων και ασφαλών πρακτικών στην ομάδα υλοποίησης των εφαρμογών και των συστημάτων.</w:t>
      </w:r>
    </w:p>
    <w:p w14:paraId="1C8065F9"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Κάλυψη των απαιτήσεων του άρθρου 35 του </w:t>
      </w:r>
      <w:r>
        <w:t>GDPR</w:t>
      </w:r>
      <w:r>
        <w:rPr>
          <w:lang w:val="el-GR"/>
        </w:rPr>
        <w:t>, όσον αφορά την ανάγκη διενέργειας εκτίμησης αντικτύπου σχετικά με την προστασία των δεδομένων και παρακολούθηση της υλοποίησής της.</w:t>
      </w:r>
    </w:p>
    <w:p w14:paraId="04D4C87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Κατάρτιση και προτάσεις πολιτικών και διαδικασιών (περιλαμβανομένων κρυπτογράφησης, </w:t>
      </w:r>
      <w:proofErr w:type="spellStart"/>
      <w:r>
        <w:rPr>
          <w:lang w:val="el-GR"/>
        </w:rPr>
        <w:t>ψευδωνυμοποίησης</w:t>
      </w:r>
      <w:proofErr w:type="spellEnd"/>
      <w:r>
        <w:rPr>
          <w:lang w:val="el-GR"/>
        </w:rPr>
        <w:t xml:space="preserve">/ </w:t>
      </w:r>
      <w:proofErr w:type="spellStart"/>
      <w:r>
        <w:rPr>
          <w:lang w:val="el-GR"/>
        </w:rPr>
        <w:t>ανωνυμοποίησης</w:t>
      </w:r>
      <w:proofErr w:type="spellEnd"/>
      <w:r>
        <w:rPr>
          <w:lang w:val="el-GR"/>
        </w:rPr>
        <w:t xml:space="preserve"> και διαγραφής), ώστε οι νέες εφαρμογές και συστήματα να συμμορφώνονται με την κείμενη Νομοθεσία και τον Κανονισμό </w:t>
      </w:r>
      <w:r>
        <w:t>GDPR</w:t>
      </w:r>
      <w:r>
        <w:rPr>
          <w:lang w:val="el-GR"/>
        </w:rPr>
        <w:t>, συμπεριλαμβανομένων των συμφωνιών επεξεργασίας με άλλες οντότητες.</w:t>
      </w:r>
    </w:p>
    <w:p w14:paraId="721C44BD"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Θέσπιση διαδικασιών σε θέματα που σχετίζονται με την επεξεργασία των προσωπικών δεδομένων των υποκείμενων προσώπων, την άσκηση των δικαιωμάτων από τα υποκείμενα πρόσωπα, συμπεριλαμβανομένων των αιτήσεων πρόσβασης στα δεδομένα τους εντός εύλογου χρόνου, έτσι ώστε οι εμπλεκόμενοι φορείς να είναι σε θέση να εκπληρώσουν τον ρόλο τους ως Υπεύθυνοι της Επεξεργασίας.</w:t>
      </w:r>
    </w:p>
    <w:p w14:paraId="418604FD"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Προετοιμασία διαδικασιών για την έκδοση κοινοποιήσεων παραβίασης δεδομένων εντός της Πλατφόρμας, εντός των καθορισμένων προθεσμιών, οι οποίες θα λαμβάνουν υπόψη τις απαιτήσεις της κείμενης νομοθεσίας που πρέπει να περιλαμβάνει μία γνωστοποίηση στην εποπτική αρχή.</w:t>
      </w:r>
    </w:p>
    <w:p w14:paraId="4D7A415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Προσδιορισμός νομικής βάσης επεξεργασίας προσωπικών δεδομένων (συμπεριλαμβανόμενης της συναίνεσης του υποκειμένου) και σύνταξη απαιτούμενων νομικών όρων που θα ενταχθούν στην Πλατφόρμα.</w:t>
      </w:r>
    </w:p>
    <w:p w14:paraId="662981DE" w14:textId="77777777" w:rsidR="008F74A8" w:rsidRDefault="008F74A8" w:rsidP="008F74A8">
      <w:pPr>
        <w:widowControl w:val="0"/>
        <w:autoSpaceDE w:val="0"/>
        <w:autoSpaceDN w:val="0"/>
        <w:spacing w:line="360" w:lineRule="exact"/>
        <w:rPr>
          <w:lang w:val="el-GR"/>
        </w:rPr>
      </w:pPr>
    </w:p>
    <w:p w14:paraId="616804A1" w14:textId="77777777" w:rsidR="008F74A8" w:rsidRPr="00FE26BF" w:rsidRDefault="008F74A8" w:rsidP="00FE26BF">
      <w:pPr>
        <w:pStyle w:val="30"/>
      </w:pPr>
      <w:bookmarkStart w:id="821" w:name="_Toc90910585"/>
      <w:bookmarkStart w:id="822" w:name="_Toc90634953"/>
      <w:bookmarkStart w:id="823" w:name="_Ref90597202"/>
      <w:bookmarkStart w:id="824" w:name="_Ref163747179"/>
      <w:bookmarkStart w:id="825" w:name="_Ref163747203"/>
      <w:bookmarkStart w:id="826" w:name="_Toc180679430"/>
      <w:r w:rsidRPr="00FE26BF">
        <w:t>Εκπόνηση Πλάνου Επιχειρησιακής Συνέχειας (</w:t>
      </w:r>
      <w:proofErr w:type="spellStart"/>
      <w:r w:rsidRPr="00FE26BF">
        <w:t>Business</w:t>
      </w:r>
      <w:proofErr w:type="spellEnd"/>
      <w:r w:rsidRPr="00FE26BF">
        <w:t xml:space="preserve"> </w:t>
      </w:r>
      <w:proofErr w:type="spellStart"/>
      <w:r w:rsidRPr="00FE26BF">
        <w:t>Continuity</w:t>
      </w:r>
      <w:proofErr w:type="spellEnd"/>
      <w:r w:rsidRPr="00FE26BF">
        <w:t xml:space="preserve"> </w:t>
      </w:r>
      <w:proofErr w:type="spellStart"/>
      <w:r w:rsidRPr="00FE26BF">
        <w:t>Plan</w:t>
      </w:r>
      <w:proofErr w:type="spellEnd"/>
      <w:r w:rsidRPr="00FE26BF">
        <w:t>) και Σχεδίου Ανάκαμψης από Καταστροφή (</w:t>
      </w:r>
      <w:proofErr w:type="spellStart"/>
      <w:r w:rsidRPr="00FE26BF">
        <w:t>Disaster</w:t>
      </w:r>
      <w:proofErr w:type="spellEnd"/>
      <w:r w:rsidRPr="00FE26BF">
        <w:t xml:space="preserve"> </w:t>
      </w:r>
      <w:proofErr w:type="spellStart"/>
      <w:r w:rsidRPr="00FE26BF">
        <w:t>Recovery</w:t>
      </w:r>
      <w:proofErr w:type="spellEnd"/>
      <w:r w:rsidRPr="00FE26BF">
        <w:t xml:space="preserve"> </w:t>
      </w:r>
      <w:proofErr w:type="spellStart"/>
      <w:r w:rsidRPr="00FE26BF">
        <w:t>Plan</w:t>
      </w:r>
      <w:proofErr w:type="spellEnd"/>
      <w:r w:rsidRPr="00FE26BF">
        <w:t>)</w:t>
      </w:r>
      <w:bookmarkEnd w:id="821"/>
      <w:bookmarkEnd w:id="822"/>
      <w:bookmarkEnd w:id="823"/>
      <w:bookmarkEnd w:id="824"/>
      <w:bookmarkEnd w:id="825"/>
      <w:bookmarkEnd w:id="826"/>
    </w:p>
    <w:p w14:paraId="6E866C4D" w14:textId="77777777" w:rsidR="008F74A8" w:rsidRDefault="008F74A8" w:rsidP="008F74A8">
      <w:pPr>
        <w:spacing w:line="360" w:lineRule="exact"/>
        <w:rPr>
          <w:lang w:val="el-GR"/>
        </w:rPr>
      </w:pPr>
      <w:r>
        <w:rPr>
          <w:lang w:val="el-GR"/>
        </w:rPr>
        <w:t>Ο κύριος στόχος του παρόντος είναι η εκπόνηση Μελέτης Επιχειρησιακής Συνέχειας (</w:t>
      </w:r>
      <w:r>
        <w:t>BCP</w:t>
      </w:r>
      <w:r>
        <w:rPr>
          <w:lang w:val="el-GR"/>
        </w:rPr>
        <w:t>), Σχεδίου Ανάκαμψης από Καταστροφή (</w:t>
      </w:r>
      <w:r>
        <w:t>DRP</w:t>
      </w:r>
      <w:r>
        <w:rPr>
          <w:lang w:val="el-GR"/>
        </w:rPr>
        <w:t>) για το σύστημα. Επιμέρους στόχοι της Μελέτης Επιχειρησιακής Συνέχειας και του Σχεδίου Ανάκαμψης από Καταστροφή αφορούν τα εξής:</w:t>
      </w:r>
    </w:p>
    <w:p w14:paraId="35F5C1A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υποσυστημάτων των εφαρμογών και των συστημάτων με </w:t>
      </w:r>
      <w:proofErr w:type="spellStart"/>
      <w:r>
        <w:rPr>
          <w:lang w:val="el-GR"/>
        </w:rPr>
        <w:t>προτεραιοποίησή</w:t>
      </w:r>
      <w:proofErr w:type="spellEnd"/>
      <w:r>
        <w:rPr>
          <w:lang w:val="el-GR"/>
        </w:rPr>
        <w:t xml:space="preserve"> τους, όσον αφορά στην ετοιμότητα μετάπτωσης από καταστροφή, </w:t>
      </w:r>
    </w:p>
    <w:p w14:paraId="301405D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καθορισμός των παραμέτρων και των εξαρτήσεων των υποσυστημάτων των εφαρμογών και των συστημάτων, για τα οποία θα δημιουργηθεί υποδομή εφεδρείας ανάκαμψης από καταστροφή</w:t>
      </w:r>
    </w:p>
    <w:p w14:paraId="0B316DA4"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αποδεκτών διαστημάτων απώλειας πληροφοριών από τον προηγούμενο </w:t>
      </w:r>
      <w:r>
        <w:rPr>
          <w:lang w:val="el-GR"/>
        </w:rPr>
        <w:lastRenderedPageBreak/>
        <w:t>συγχρονισμό δεδομένων (</w:t>
      </w:r>
      <w:proofErr w:type="spellStart"/>
      <w:r>
        <w:t>RecoveryPointObjective</w:t>
      </w:r>
      <w:proofErr w:type="spellEnd"/>
      <w:r>
        <w:rPr>
          <w:lang w:val="el-GR"/>
        </w:rPr>
        <w:t xml:space="preserve"> “</w:t>
      </w:r>
      <w:r>
        <w:t>RPO</w:t>
      </w:r>
      <w:r>
        <w:rPr>
          <w:lang w:val="el-GR"/>
        </w:rPr>
        <w:t>”) και των αναγκαίων και αποδεκτών χρόνων ενεργοποίησης εκάστου υποσυστήματος (</w:t>
      </w:r>
      <w:proofErr w:type="spellStart"/>
      <w:r>
        <w:t>RecoveryTimeObjective</w:t>
      </w:r>
      <w:proofErr w:type="spellEnd"/>
      <w:r>
        <w:rPr>
          <w:lang w:val="el-GR"/>
        </w:rPr>
        <w:t xml:space="preserve"> “</w:t>
      </w:r>
      <w:r>
        <w:t>RTO</w:t>
      </w:r>
      <w:r>
        <w:rPr>
          <w:lang w:val="el-GR"/>
        </w:rPr>
        <w:t>”), ανά υποσύστημα ή ομάδα υποσυστημάτων, με στόχο να μην ξεπερνούν στην πράξη τις δύο (2) ώρες (</w:t>
      </w:r>
      <w:proofErr w:type="spellStart"/>
      <w:r>
        <w:t>RecoveryTimeAction</w:t>
      </w:r>
      <w:proofErr w:type="spellEnd"/>
      <w:r>
        <w:rPr>
          <w:lang w:val="el-GR"/>
        </w:rPr>
        <w:t xml:space="preserve"> “</w:t>
      </w:r>
      <w:r>
        <w:t>RTA</w:t>
      </w:r>
      <w:r>
        <w:rPr>
          <w:lang w:val="el-GR"/>
        </w:rPr>
        <w:t>”)</w:t>
      </w:r>
    </w:p>
    <w:p w14:paraId="0247E035"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αναγκών σε υποδομές εξυπηρετητών φιλοξενίας με όλα τα τεχνικά χαρακτηριστικά λειτουργίας τους και των απαραίτητων δικτυακών υποδομών </w:t>
      </w:r>
    </w:p>
    <w:p w14:paraId="1A710A80"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καθορισμός του τρόπου – μεθόδου λειτουργίας των νέων συστημάτων ανάκαμψης από καταστροφή και της τεχνολογίας που θα επιλεγεί για τη συχνότητα συγχρονισμού – ενημέρωσης</w:t>
      </w:r>
    </w:p>
    <w:p w14:paraId="7DACA1A5"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αναγκαίων τροποποιήσεων ή αναβαθμίσεων που θα πρέπει να υλοποιηθούν στο υφιστάμενο </w:t>
      </w:r>
      <w:proofErr w:type="spellStart"/>
      <w:r>
        <w:t>DataCenter</w:t>
      </w:r>
      <w:proofErr w:type="spellEnd"/>
      <w:r>
        <w:rPr>
          <w:lang w:val="el-GR"/>
        </w:rPr>
        <w:t xml:space="preserve">, για τη συνεργασία και συγχρονισμό με το </w:t>
      </w:r>
      <w:proofErr w:type="spellStart"/>
      <w:r>
        <w:t>DisasterRecoverySite</w:t>
      </w:r>
      <w:proofErr w:type="spellEnd"/>
    </w:p>
    <w:p w14:paraId="62C24348"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τυχόν αναγκών για επέκταση συμβολαίων υποστήριξης των Αναδόχων των υφιστάμενων συστημάτων ή για υπογραφή νέων </w:t>
      </w:r>
      <w:r>
        <w:t>SLAs</w:t>
      </w:r>
      <w:r>
        <w:rPr>
          <w:lang w:val="el-GR"/>
        </w:rPr>
        <w:t xml:space="preserve"> με τους </w:t>
      </w:r>
      <w:proofErr w:type="spellStart"/>
      <w:r>
        <w:rPr>
          <w:lang w:val="el-GR"/>
        </w:rPr>
        <w:t>παρόχους</w:t>
      </w:r>
      <w:proofErr w:type="spellEnd"/>
      <w:r>
        <w:rPr>
          <w:lang w:val="el-GR"/>
        </w:rPr>
        <w:t xml:space="preserve"> δικτύων, για την ενεργοποίηση των υποδομών τους σε συντρέχουσα περίπτωση.</w:t>
      </w:r>
    </w:p>
    <w:p w14:paraId="519C033D" w14:textId="77777777" w:rsidR="008F74A8" w:rsidRDefault="008F74A8" w:rsidP="008F74A8">
      <w:pPr>
        <w:spacing w:line="360" w:lineRule="exact"/>
        <w:rPr>
          <w:lang w:val="el-GR"/>
        </w:rPr>
      </w:pPr>
      <w:r>
        <w:rPr>
          <w:lang w:val="el-GR"/>
        </w:rPr>
        <w:t xml:space="preserve">Για την επίτευξη των ανωτέρω στόχων, ο Ανάδοχος θα βασιστεί στις κατευθύνσεις και καλές πρακτικές του διεθνούς προτύπου </w:t>
      </w:r>
      <w:r>
        <w:t>ISO</w:t>
      </w:r>
      <w:r>
        <w:rPr>
          <w:lang w:val="el-GR"/>
        </w:rPr>
        <w:t xml:space="preserve"> 22301:2012, το οποίο αποτελεί ένα πρότυπο που θεσπίζει καλές πρακτικές, ώστε:</w:t>
      </w:r>
    </w:p>
    <w:p w14:paraId="69350C15"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να θεσπιστούν μηχανισμοί εκτίμησης των επιχειρησιακών επιπτώσεων από τη διακοπή των δραστηριοτήτων/υποσυστημάτων των εφαρμογών και των συστημάτων και των κινδύνων που τα απειλούν</w:t>
      </w:r>
    </w:p>
    <w:p w14:paraId="331D6210"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να αξιολογηθούν οι κίνδυνοι επιχειρησιακής συνέχειας που απειλούν τη λειτουργία των εφαρμογών και των συστημάτων και να δρομολογηθούν ενέργειες αντιμετώπισης </w:t>
      </w:r>
    </w:p>
    <w:p w14:paraId="0947D0E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να συνταχθεί πλάνο επιχειρησιακής συνέχειας (</w:t>
      </w:r>
      <w:r>
        <w:t>BCP</w:t>
      </w:r>
      <w:r>
        <w:rPr>
          <w:lang w:val="el-GR"/>
        </w:rPr>
        <w:t>) και Σχέδιο Ανάκαμψης από Καταστροφή (</w:t>
      </w:r>
      <w:r>
        <w:t>DRP</w:t>
      </w:r>
      <w:r>
        <w:rPr>
          <w:lang w:val="el-GR"/>
        </w:rPr>
        <w:t>) για τις εφαρμογές και τα συστήματα</w:t>
      </w:r>
    </w:p>
    <w:p w14:paraId="23255C79"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να αναπτυχθούν οι απαραίτητες διοικητικές και υποστηρικτικές διαδικασίες για τη συντήρηση και </w:t>
      </w:r>
      <w:proofErr w:type="spellStart"/>
      <w:r>
        <w:rPr>
          <w:lang w:val="el-GR"/>
        </w:rPr>
        <w:t>επικαιροποίηση</w:t>
      </w:r>
      <w:proofErr w:type="spellEnd"/>
      <w:r>
        <w:rPr>
          <w:lang w:val="el-GR"/>
        </w:rPr>
        <w:t xml:space="preserve"> των </w:t>
      </w:r>
      <w:r>
        <w:t>BCP</w:t>
      </w:r>
      <w:r>
        <w:rPr>
          <w:lang w:val="el-GR"/>
        </w:rPr>
        <w:t xml:space="preserve"> και </w:t>
      </w:r>
      <w:r>
        <w:t>DRP</w:t>
      </w:r>
      <w:r>
        <w:rPr>
          <w:lang w:val="el-GR"/>
        </w:rPr>
        <w:t xml:space="preserve"> των εφαρμογών και των συστημάτων.</w:t>
      </w:r>
    </w:p>
    <w:p w14:paraId="6B5956C9" w14:textId="77777777" w:rsidR="008F74A8" w:rsidRDefault="008F74A8" w:rsidP="008F74A8">
      <w:pPr>
        <w:spacing w:line="360" w:lineRule="exact"/>
        <w:rPr>
          <w:lang w:val="el-GR"/>
        </w:rPr>
      </w:pPr>
      <w:r>
        <w:rPr>
          <w:lang w:val="el-GR"/>
        </w:rPr>
        <w:t xml:space="preserve">Επίσης θα ληφθούν υπόψη καλές πρακτικές που προκύπτουν από τα πρότυπα </w:t>
      </w:r>
      <w:r>
        <w:t>ISOPAS</w:t>
      </w:r>
      <w:r>
        <w:rPr>
          <w:lang w:val="el-GR"/>
        </w:rPr>
        <w:t xml:space="preserve"> 22399:2007 και </w:t>
      </w:r>
      <w:r>
        <w:t>ISO</w:t>
      </w:r>
      <w:r>
        <w:rPr>
          <w:lang w:val="el-GR"/>
        </w:rPr>
        <w:t xml:space="preserve">/ </w:t>
      </w:r>
      <w:r>
        <w:t>IEC</w:t>
      </w:r>
      <w:r>
        <w:rPr>
          <w:lang w:val="el-GR"/>
        </w:rPr>
        <w:t xml:space="preserve"> 27001:2013.</w:t>
      </w:r>
    </w:p>
    <w:p w14:paraId="5D634C23" w14:textId="77777777" w:rsidR="008F74A8" w:rsidRPr="00FE26BF" w:rsidRDefault="008F74A8" w:rsidP="00FE26BF">
      <w:pPr>
        <w:pStyle w:val="30"/>
      </w:pPr>
      <w:bookmarkStart w:id="827" w:name="_Ref130545027"/>
      <w:bookmarkStart w:id="828" w:name="_Toc90910586"/>
      <w:bookmarkStart w:id="829" w:name="_Ref90720708"/>
      <w:bookmarkStart w:id="830" w:name="_Toc90634954"/>
      <w:bookmarkStart w:id="831" w:name="_Toc180679431"/>
      <w:r w:rsidRPr="00FE26BF">
        <w:t xml:space="preserve">Εκπόνηση </w:t>
      </w:r>
      <w:proofErr w:type="spellStart"/>
      <w:r w:rsidRPr="00FE26BF">
        <w:t>Penetration</w:t>
      </w:r>
      <w:proofErr w:type="spellEnd"/>
      <w:r w:rsidRPr="00FE26BF">
        <w:t xml:space="preserve"> </w:t>
      </w:r>
      <w:proofErr w:type="spellStart"/>
      <w:r w:rsidRPr="00FE26BF">
        <w:t>Test</w:t>
      </w:r>
      <w:proofErr w:type="spellEnd"/>
      <w:r w:rsidRPr="00FE26BF">
        <w:t xml:space="preserve"> &amp; </w:t>
      </w:r>
      <w:proofErr w:type="spellStart"/>
      <w:r w:rsidRPr="00FE26BF">
        <w:t>Vulnerability</w:t>
      </w:r>
      <w:proofErr w:type="spellEnd"/>
      <w:r w:rsidRPr="00FE26BF">
        <w:t xml:space="preserve"> </w:t>
      </w:r>
      <w:proofErr w:type="spellStart"/>
      <w:r w:rsidRPr="00FE26BF">
        <w:t>Assessment</w:t>
      </w:r>
      <w:bookmarkEnd w:id="827"/>
      <w:bookmarkEnd w:id="828"/>
      <w:bookmarkEnd w:id="829"/>
      <w:bookmarkEnd w:id="830"/>
      <w:bookmarkEnd w:id="831"/>
      <w:proofErr w:type="spellEnd"/>
    </w:p>
    <w:p w14:paraId="456CC2F1" w14:textId="77777777" w:rsidR="008F74A8" w:rsidRDefault="008F74A8" w:rsidP="008F74A8">
      <w:pPr>
        <w:spacing w:line="360" w:lineRule="exact"/>
        <w:rPr>
          <w:lang w:val="el-GR"/>
        </w:rPr>
      </w:pPr>
      <w:r>
        <w:rPr>
          <w:lang w:val="el-GR"/>
        </w:rPr>
        <w:t>Στα πλαίσια ελέγχου του Πληροφοριακού Συστήματος θα διεξαχθούν Έλεγχοι Ασφάλειας του συστήματος μέσω δοκιμών διείσδυσης, ώστε να αξιολογηθεί το επίπεδο ασφάλειας του συστήματος, να καταγραφούν και να αναλυθούν τα κρίσιμα μέρη του καθώς και να εντοπιστούν τυχόν ευπάθειες. Επίσης θα προσδιοριστούν οι κίνδυνοι ασφάλειας που διατρέχει το σύστημα και θα σχεδιαστούν οι προτεινόμενες ενέργειες για τον περιορισμό των εν λόγω κινδύνων.</w:t>
      </w:r>
    </w:p>
    <w:p w14:paraId="787F646D" w14:textId="77777777" w:rsidR="008F74A8" w:rsidRDefault="008F74A8" w:rsidP="008F74A8">
      <w:pPr>
        <w:spacing w:line="360" w:lineRule="exact"/>
        <w:rPr>
          <w:lang w:val="el-GR"/>
        </w:rPr>
      </w:pPr>
      <w:r>
        <w:rPr>
          <w:lang w:val="el-GR"/>
        </w:rPr>
        <w:lastRenderedPageBreak/>
        <w:t>Ο εντοπισμός των ευπαθειών συνοδεύεται από την καταγραφή των τρωτών σημείων στους τομείς της διαχείρισης, της εξουσιοδότησης, της πιστοποίησης, της προστασίας και της επικύρωσης δεδομένων, της μεταφοράς δεδομένων, των διασυνδέσεων, της διαχείρισης σφαλμάτων, χρηστών και τμημάτων.</w:t>
      </w:r>
    </w:p>
    <w:p w14:paraId="4A3C9160" w14:textId="5508E068" w:rsidR="008F74A8" w:rsidRDefault="008F74A8" w:rsidP="008F74A8">
      <w:pPr>
        <w:spacing w:line="360" w:lineRule="exact"/>
        <w:rPr>
          <w:lang w:val="el-GR"/>
        </w:rPr>
      </w:pPr>
      <w:r>
        <w:rPr>
          <w:lang w:val="el-GR"/>
        </w:rPr>
        <w:t xml:space="preserve">Ενδεικτικά, οι έλεγχοι που πραγματοποιούνται περιλαμβάνουν τη διεξαγωγή εξωτερικών και εσωτερικών δοκιμών διείσδυσης του δικτύου από το </w:t>
      </w:r>
      <w:r>
        <w:t>Internet</w:t>
      </w:r>
      <w:r>
        <w:rPr>
          <w:lang w:val="el-GR"/>
        </w:rPr>
        <w:t xml:space="preserve"> και από το εσωτερικό του Οργανισμού (</w:t>
      </w:r>
      <w:r>
        <w:t>external</w:t>
      </w:r>
      <w:r w:rsidR="00F023FD">
        <w:rPr>
          <w:lang w:val="el-GR"/>
        </w:rPr>
        <w:t xml:space="preserve"> </w:t>
      </w:r>
      <w:r>
        <w:rPr>
          <w:lang w:val="el-GR"/>
        </w:rPr>
        <w:t>&amp;</w:t>
      </w:r>
      <w:r w:rsidR="00F023FD">
        <w:rPr>
          <w:lang w:val="el-GR"/>
        </w:rPr>
        <w:t xml:space="preserve"> </w:t>
      </w:r>
      <w:r>
        <w:t>internal</w:t>
      </w:r>
      <w:r w:rsidR="00F023FD">
        <w:rPr>
          <w:lang w:val="el-GR"/>
        </w:rPr>
        <w:t xml:space="preserve"> </w:t>
      </w:r>
      <w:r>
        <w:t>Infrastructure</w:t>
      </w:r>
      <w:r w:rsidR="00F023FD">
        <w:rPr>
          <w:lang w:val="el-GR"/>
        </w:rPr>
        <w:t xml:space="preserve"> </w:t>
      </w:r>
      <w:r>
        <w:t>Penetration</w:t>
      </w:r>
      <w:r w:rsidR="00F023FD">
        <w:rPr>
          <w:lang w:val="el-GR"/>
        </w:rPr>
        <w:t xml:space="preserve"> </w:t>
      </w:r>
      <w:r>
        <w:t>Test</w:t>
      </w:r>
      <w:r>
        <w:rPr>
          <w:lang w:val="el-GR"/>
        </w:rPr>
        <w:t>) με τα δικαιώματα ενός απλού χρήστη για τον εντοπισμό των κενών ασφαλείας και των πιθανών σημείων μη εξουσιοδοτημένης πρόσβασης, καθώς και τον Έλεγχο Ασφάλειας της Εφαρμογής (</w:t>
      </w:r>
      <w:r>
        <w:t>Web</w:t>
      </w:r>
      <w:r w:rsidR="00F023FD">
        <w:rPr>
          <w:lang w:val="el-GR"/>
        </w:rPr>
        <w:t xml:space="preserve"> </w:t>
      </w:r>
      <w:r>
        <w:t>Application</w:t>
      </w:r>
      <w:r w:rsidR="00F023FD">
        <w:rPr>
          <w:lang w:val="el-GR"/>
        </w:rPr>
        <w:t xml:space="preserve"> </w:t>
      </w:r>
      <w:r>
        <w:t>Penetration</w:t>
      </w:r>
      <w:r w:rsidR="00F023FD">
        <w:rPr>
          <w:lang w:val="el-GR"/>
        </w:rPr>
        <w:t xml:space="preserve"> </w:t>
      </w:r>
      <w:r>
        <w:t>Test</w:t>
      </w:r>
      <w:r>
        <w:rPr>
          <w:lang w:val="el-GR"/>
        </w:rPr>
        <w:t>).</w:t>
      </w:r>
    </w:p>
    <w:p w14:paraId="10A1D962" w14:textId="1A8C1075" w:rsidR="008F74A8" w:rsidRDefault="008F74A8" w:rsidP="008F74A8">
      <w:pPr>
        <w:spacing w:line="360" w:lineRule="exact"/>
        <w:rPr>
          <w:lang w:val="el-GR"/>
        </w:rPr>
      </w:pPr>
      <w:r>
        <w:rPr>
          <w:lang w:val="el-GR"/>
        </w:rPr>
        <w:t>Η δοκιμή διείσδυσης (</w:t>
      </w:r>
      <w:r>
        <w:t>penetration</w:t>
      </w:r>
      <w:r w:rsidR="00F023FD">
        <w:rPr>
          <w:lang w:val="el-GR"/>
        </w:rPr>
        <w:t xml:space="preserve"> </w:t>
      </w:r>
      <w:r>
        <w:t>test</w:t>
      </w:r>
      <w:r>
        <w:rPr>
          <w:lang w:val="el-GR"/>
        </w:rPr>
        <w:t>) αποτελεί ένα</w:t>
      </w:r>
      <w:r w:rsidR="002D3817">
        <w:rPr>
          <w:lang w:val="el-GR"/>
        </w:rPr>
        <w:t>ν</w:t>
      </w:r>
      <w:r>
        <w:rPr>
          <w:lang w:val="el-GR"/>
        </w:rPr>
        <w:t xml:space="preserve"> εξελιγμένο τρόπο ελέγχου των αδυναμιών μιας πληροφοριακής υποδομής (π.χ. διαδικτυακής εφαρμογής, εσωτερικού δικτύου, κλπ.) που απαιτεί υψηλό επίπεδο τεχνογνωσίας για τη διενέργειά του. Προσομοιώνει τις τεχνικές ενός κακόβουλου εισβολέα ο οποίος προσπαθεί να εκμεταλλευτεί τις αδυναμίες των πληροφοριακών συστημάτων για την υποκλοπή ή αλλοίωση κρίσιμων/ευαίσθητων πληροφοριών και την απόκτηση μόνιμης πρόσβασης στον στόχο (εταιρία, οργανισμό), σε περιβάλλον προσομοίωσης των συνθηκών παραγωγικής λειτουργίας.</w:t>
      </w:r>
    </w:p>
    <w:p w14:paraId="2C1D3F59" w14:textId="4AB7602C" w:rsidR="008F74A8" w:rsidRDefault="008F74A8" w:rsidP="008F74A8">
      <w:pPr>
        <w:spacing w:line="360" w:lineRule="exact"/>
        <w:rPr>
          <w:lang w:val="el-GR"/>
        </w:rPr>
      </w:pPr>
      <w:r>
        <w:t>To</w:t>
      </w:r>
      <w:r w:rsidR="003217A0">
        <w:rPr>
          <w:lang w:val="el-GR"/>
        </w:rPr>
        <w:t xml:space="preserve"> </w:t>
      </w:r>
      <w:r>
        <w:t>penetration</w:t>
      </w:r>
      <w:r w:rsidR="003217A0">
        <w:rPr>
          <w:lang w:val="el-GR"/>
        </w:rPr>
        <w:t xml:space="preserve"> </w:t>
      </w:r>
      <w:r>
        <w:t>test</w:t>
      </w:r>
      <w:r>
        <w:rPr>
          <w:lang w:val="el-GR"/>
        </w:rPr>
        <w:t xml:space="preserve"> παρέχει λεπτομερείς πληροφορίες για το ποιες από τις αδυναμίες που εντοπίζονται μπορούν πραγματικά να γίνουν αντικείμενο εκμετάλλευσης από κάποιον κακόβουλο εισβολέα. Με τις παραπάνω ενέργειες, επιτυγχάνεται ο έγκυρος εντοπισμός των αδυναμιών, η ιεράρχησή τους βάσει κρισιμότητας και η διαπίστωση των ψευδών ευρημάτων (</w:t>
      </w:r>
      <w:r>
        <w:t>false</w:t>
      </w:r>
      <w:r w:rsidR="003217A0">
        <w:rPr>
          <w:lang w:val="el-GR"/>
        </w:rPr>
        <w:t xml:space="preserve"> </w:t>
      </w:r>
      <w:r>
        <w:t>positives</w:t>
      </w:r>
      <w:r>
        <w:rPr>
          <w:lang w:val="el-GR"/>
        </w:rPr>
        <w:t xml:space="preserve">). Κατά αυτό τον τρόπο, ο Οργανισμός έχει τη δυνατότητα να προβεί σε </w:t>
      </w:r>
      <w:proofErr w:type="spellStart"/>
      <w:r>
        <w:rPr>
          <w:lang w:val="el-GR"/>
        </w:rPr>
        <w:t>στοχευμένες</w:t>
      </w:r>
      <w:proofErr w:type="spellEnd"/>
      <w:r>
        <w:rPr>
          <w:lang w:val="el-GR"/>
        </w:rPr>
        <w:t xml:space="preserve"> ενέργειες αποκατάστασης κατά προτεραιότητα, εφαρμόζοντας τα κατάλληλα μέτρα προστασίας όπου κρίνεται απαραίτητο.</w:t>
      </w:r>
    </w:p>
    <w:p w14:paraId="7913FC64" w14:textId="77777777" w:rsidR="008F74A8" w:rsidRDefault="008F74A8" w:rsidP="008F74A8">
      <w:pPr>
        <w:spacing w:line="360" w:lineRule="exact"/>
        <w:rPr>
          <w:lang w:val="el-GR"/>
        </w:rPr>
      </w:pPr>
    </w:p>
    <w:p w14:paraId="0EC677FA" w14:textId="77777777" w:rsidR="008F74A8" w:rsidRPr="00FE26BF" w:rsidRDefault="008F74A8" w:rsidP="00FE26BF">
      <w:pPr>
        <w:pStyle w:val="30"/>
      </w:pPr>
      <w:bookmarkStart w:id="832" w:name="_Toc90910587"/>
      <w:bookmarkStart w:id="833" w:name="_Ref90720720"/>
      <w:bookmarkStart w:id="834" w:name="_Toc90634955"/>
      <w:bookmarkStart w:id="835" w:name="_Toc180679432"/>
      <w:r w:rsidRPr="00FE26BF">
        <w:t xml:space="preserve">Υπηρεσίες </w:t>
      </w:r>
      <w:proofErr w:type="spellStart"/>
      <w:r w:rsidRPr="00FE26BF">
        <w:t>επικαιροποίησης</w:t>
      </w:r>
      <w:proofErr w:type="spellEnd"/>
      <w:r w:rsidRPr="00FE26BF">
        <w:t xml:space="preserve"> μελετών, κατά τη φάση της Πιλοτικής Λειτουργίας έργου</w:t>
      </w:r>
      <w:bookmarkEnd w:id="832"/>
      <w:bookmarkEnd w:id="833"/>
      <w:bookmarkEnd w:id="834"/>
      <w:bookmarkEnd w:id="835"/>
    </w:p>
    <w:p w14:paraId="6EF557CE" w14:textId="6F99335E" w:rsidR="008F74A8" w:rsidRDefault="008F74A8" w:rsidP="008F74A8">
      <w:pPr>
        <w:spacing w:line="360" w:lineRule="exact"/>
        <w:rPr>
          <w:lang w:val="el-GR"/>
        </w:rPr>
      </w:pPr>
      <w:bookmarkStart w:id="836" w:name="_Ref163645933"/>
      <w:r>
        <w:rPr>
          <w:lang w:val="el-GR"/>
        </w:rPr>
        <w:t xml:space="preserve">Στο στάδιο αυτό, κατά το οποίο θα έχει γίνει και η υλοποίηση των εφαρμογών και των συστημάτων, θα γίνει η </w:t>
      </w:r>
      <w:proofErr w:type="spellStart"/>
      <w:r>
        <w:rPr>
          <w:lang w:val="el-GR"/>
        </w:rPr>
        <w:t>επικαιροποίηση</w:t>
      </w:r>
      <w:proofErr w:type="spellEnd"/>
      <w:r>
        <w:rPr>
          <w:lang w:val="el-GR"/>
        </w:rPr>
        <w:t xml:space="preserve"> των παραπάνω μελετών με βάση τα νέα δεδομένα. Στη διάρκεια της πιλοτικής λειτουργίας είναι δυνατό να προκύψουν αλλαγές, οι οποίες θα οδηγήσουν και σε αναθεώρηση των παραδοτέων της Μελέτης Εφαρμογής. Σε αυτή τη φάση ανάλογα με τα αποτελέσματα των ελέγχων, ο Ανάδοχος σε συνεργασία με το Φορέα, θα αναλάβει να </w:t>
      </w:r>
      <w:proofErr w:type="spellStart"/>
      <w:r>
        <w:rPr>
          <w:lang w:val="el-GR"/>
        </w:rPr>
        <w:t>επικαιροποιήσει</w:t>
      </w:r>
      <w:proofErr w:type="spellEnd"/>
      <w:r>
        <w:rPr>
          <w:lang w:val="el-GR"/>
        </w:rPr>
        <w:t xml:space="preserve"> τις Μελέτες Ασφαλείας, GDPR, BCP + DRP, καθώς και να υλοποιήσει τις βελτιώσεις και τις διορθώσεις όλων των επιμέρους παραδοτέων με βάση τα αποτελέσματα των ελέγχων.</w:t>
      </w:r>
      <w:bookmarkEnd w:id="836"/>
      <w:r>
        <w:rPr>
          <w:lang w:val="el-GR"/>
        </w:rPr>
        <w:t xml:space="preserve"> </w:t>
      </w:r>
    </w:p>
    <w:bookmarkEnd w:id="813"/>
    <w:p w14:paraId="55367D8F" w14:textId="77777777" w:rsidR="008F74A8" w:rsidRDefault="008F74A8" w:rsidP="008F74A8">
      <w:pPr>
        <w:widowControl w:val="0"/>
        <w:autoSpaceDE w:val="0"/>
        <w:autoSpaceDN w:val="0"/>
        <w:spacing w:line="360" w:lineRule="exact"/>
        <w:rPr>
          <w:lang w:val="el-GR"/>
        </w:rPr>
      </w:pPr>
    </w:p>
    <w:p w14:paraId="267BBD61" w14:textId="77777777" w:rsidR="008F74A8" w:rsidRPr="00D1628D" w:rsidRDefault="008F74A8" w:rsidP="00D1628D">
      <w:pPr>
        <w:pStyle w:val="20"/>
      </w:pPr>
      <w:bookmarkStart w:id="837" w:name="_Ref97125304"/>
      <w:bookmarkStart w:id="838" w:name="_Toc180679433"/>
      <w:r w:rsidRPr="00D1628D">
        <w:lastRenderedPageBreak/>
        <w:t>Υπηρεσίες εγκατάστασης, παραμετροποίησης και μετάπτωσης δεδομένων</w:t>
      </w:r>
      <w:bookmarkEnd w:id="837"/>
      <w:bookmarkEnd w:id="838"/>
    </w:p>
    <w:p w14:paraId="741CF153" w14:textId="77777777" w:rsidR="008F74A8" w:rsidRDefault="008F74A8" w:rsidP="008F74A8">
      <w:pPr>
        <w:spacing w:line="360" w:lineRule="exact"/>
        <w:rPr>
          <w:lang w:val="el-GR"/>
        </w:rPr>
      </w:pPr>
      <w:r>
        <w:rPr>
          <w:lang w:val="el-GR"/>
        </w:rPr>
        <w:t>Οι υπηρεσίες εγκατάστασης και παραμετροποίησης αναφέρονται στην αρχική προσαρμογή των εφαρμογών, χωρίς επέμβαση στον πηγαίο τους κώδικα και αναφέρονται σε γενικές γραμμές στα εξής:</w:t>
      </w:r>
    </w:p>
    <w:p w14:paraId="1562FB1C"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Στη συμπλήρωση βασικών αρχείων, τα οποία είναι απαραίτητα για την έναρξη λειτουργίας των εφαρμογών.</w:t>
      </w:r>
    </w:p>
    <w:p w14:paraId="114821B0"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Στον ορισμό παραμέτρων που επηρεάζουν τον τρόπο λειτουργίας των εφαρμογών, ώστε αυτή να προσαρμόζεται στις απαιτήσεις λειτουργίας.</w:t>
      </w:r>
    </w:p>
    <w:p w14:paraId="17411F7A" w14:textId="77777777" w:rsidR="008F74A8" w:rsidRDefault="008F74A8" w:rsidP="008F74A8">
      <w:pPr>
        <w:spacing w:line="360" w:lineRule="exact"/>
        <w:rPr>
          <w:lang w:val="el-GR"/>
        </w:rPr>
      </w:pPr>
      <w:r>
        <w:rPr>
          <w:lang w:val="el-GR"/>
        </w:rPr>
        <w:t>Ο Ανάδοχος υποχρεούται να εκτελέσει το σύνολο της παραμετροποίησης, ώστε με την έναρξη της πιλοτικής λειτουργίας να έχει ολοκληρωθεί η προσαρμογή των εφαρμογών.</w:t>
      </w:r>
    </w:p>
    <w:p w14:paraId="38614A30" w14:textId="4F9BA502" w:rsidR="008F74A8" w:rsidRDefault="008F74A8" w:rsidP="008F74A8">
      <w:pPr>
        <w:spacing w:line="360" w:lineRule="exact"/>
        <w:rPr>
          <w:lang w:val="el-GR"/>
        </w:rPr>
      </w:pPr>
      <w:r>
        <w:rPr>
          <w:lang w:val="el-GR"/>
        </w:rPr>
        <w:t>Στο πλαίσιο της μετάπτωσης δεδομένων, ο Ανάδοχος οφείλει να παράσχει τις ακόλουθες υπηρεσίες</w:t>
      </w:r>
      <w:r w:rsidR="00450E31">
        <w:rPr>
          <w:lang w:val="el-GR"/>
        </w:rPr>
        <w:t xml:space="preserve"> καθώς και τα ειδικότερα αναφερόμενα στην παρούσα </w:t>
      </w:r>
      <w:r>
        <w:rPr>
          <w:lang w:val="el-GR"/>
        </w:rPr>
        <w:t>:</w:t>
      </w:r>
    </w:p>
    <w:p w14:paraId="0767D621"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 xml:space="preserve">Οριστικοποίηση εύρους ηλεκτρονικών δεδομένων υφιστάμενων συστημάτων προς μετάπτωση, με κριτήρια την ποιότητα και χρησιμότητά τους, την </w:t>
      </w:r>
      <w:proofErr w:type="spellStart"/>
      <w:r>
        <w:rPr>
          <w:lang w:val="el-GR"/>
        </w:rPr>
        <w:t>εφικτότητα</w:t>
      </w:r>
      <w:proofErr w:type="spellEnd"/>
      <w:r>
        <w:rPr>
          <w:lang w:val="el-GR"/>
        </w:rPr>
        <w:t xml:space="preserve"> και τους κινδύνους μετάπτωσής τους με βάση το «Σχέδιο Μετάπτωσης» της Φάσης 1. </w:t>
      </w:r>
    </w:p>
    <w:p w14:paraId="358E566D"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 xml:space="preserve">Οριστικοποίηση σχεδιασμού διαδικασιών μετάπτωσης (προγράμματα προσπέλασης – ανάκτησης –“καθαρισμού” δεδομένων και αναδιάρθρωσης - αποθήκευσης τους σε δομές των νέων εφαρμογών με βάση το «Σχέδιο Μετάπτωσης». </w:t>
      </w:r>
    </w:p>
    <w:p w14:paraId="30967468" w14:textId="77777777" w:rsidR="008F74A8" w:rsidRDefault="008F74A8" w:rsidP="009A6F07">
      <w:pPr>
        <w:pStyle w:val="aff"/>
        <w:widowControl w:val="0"/>
        <w:numPr>
          <w:ilvl w:val="0"/>
          <w:numId w:val="91"/>
        </w:numPr>
        <w:suppressAutoHyphens w:val="0"/>
        <w:autoSpaceDE w:val="0"/>
        <w:autoSpaceDN w:val="0"/>
        <w:spacing w:line="360" w:lineRule="exact"/>
        <w:contextualSpacing w:val="0"/>
      </w:pPr>
      <w:proofErr w:type="spellStart"/>
      <w:r>
        <w:t>Ανά</w:t>
      </w:r>
      <w:proofErr w:type="spellEnd"/>
      <w:r>
        <w:t xml:space="preserve">πτυξη </w:t>
      </w:r>
      <w:proofErr w:type="spellStart"/>
      <w:r>
        <w:t>μηχ</w:t>
      </w:r>
      <w:proofErr w:type="spellEnd"/>
      <w:r>
        <w:t xml:space="preserve">ανισμού </w:t>
      </w:r>
      <w:proofErr w:type="spellStart"/>
      <w:r>
        <w:t>μετά</w:t>
      </w:r>
      <w:proofErr w:type="spellEnd"/>
      <w:r>
        <w:t xml:space="preserve">πτωσης. </w:t>
      </w:r>
    </w:p>
    <w:p w14:paraId="16FC8756"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Εκτέλεση των διαδικασιών μετάπτωσης, καθώς και διαδικασιών ελέγχου ακεραιότητας και ορθότητας δεδομένων στο τελικό περιβάλλον.</w:t>
      </w:r>
    </w:p>
    <w:p w14:paraId="70E0A1A4" w14:textId="77777777" w:rsidR="008F74A8" w:rsidRDefault="008F74A8" w:rsidP="008F74A8">
      <w:pPr>
        <w:spacing w:line="360" w:lineRule="exact"/>
        <w:rPr>
          <w:lang w:val="el-GR"/>
        </w:rPr>
      </w:pPr>
    </w:p>
    <w:p w14:paraId="74A601A4" w14:textId="77777777" w:rsidR="008F74A8" w:rsidRPr="00D1628D" w:rsidRDefault="008F74A8" w:rsidP="00D1628D">
      <w:pPr>
        <w:pStyle w:val="20"/>
      </w:pPr>
      <w:bookmarkStart w:id="839" w:name="_Ref130544967"/>
      <w:bookmarkStart w:id="840" w:name="_Ref130544966"/>
      <w:bookmarkStart w:id="841" w:name="_Ref97125315"/>
      <w:bookmarkStart w:id="842" w:name="_Ref96559304"/>
      <w:bookmarkStart w:id="843" w:name="_Ref85972848"/>
      <w:bookmarkStart w:id="844" w:name="_Toc85457476"/>
      <w:bookmarkStart w:id="845" w:name="_Ref83288838"/>
      <w:bookmarkStart w:id="846" w:name="_Toc75348073"/>
      <w:bookmarkStart w:id="847" w:name="_Toc180679434"/>
      <w:r w:rsidRPr="00D1628D">
        <w:t>Υπηρεσίες εκπαίδευσης</w:t>
      </w:r>
      <w:bookmarkEnd w:id="839"/>
      <w:bookmarkEnd w:id="840"/>
      <w:bookmarkEnd w:id="841"/>
      <w:bookmarkEnd w:id="842"/>
      <w:bookmarkEnd w:id="843"/>
      <w:bookmarkEnd w:id="844"/>
      <w:bookmarkEnd w:id="845"/>
      <w:bookmarkEnd w:id="846"/>
      <w:bookmarkEnd w:id="847"/>
    </w:p>
    <w:p w14:paraId="1F99F487" w14:textId="77777777" w:rsidR="008F74A8" w:rsidRDefault="008F74A8" w:rsidP="008F74A8">
      <w:pPr>
        <w:spacing w:line="360" w:lineRule="exact"/>
        <w:rPr>
          <w:lang w:val="el-GR"/>
        </w:rPr>
      </w:pPr>
      <w:r>
        <w:rPr>
          <w:lang w:val="el-GR"/>
        </w:rPr>
        <w:t>Ο Ανάδοχος υποχρεούται να παρέχει υπηρεσίες εκπαίδευσης στους χρήστες και τους διαχειριστές, οι οποίες θα αφορούν στη χρήση και διαχείριση του συστήματος, με βάση τις απαιτήσεις που αναδείχθηκαν στις προηγούμενες παραγράφους.</w:t>
      </w:r>
    </w:p>
    <w:p w14:paraId="7046B3EF" w14:textId="77777777" w:rsidR="008F74A8" w:rsidRDefault="008F74A8" w:rsidP="008F74A8">
      <w:pPr>
        <w:spacing w:line="360" w:lineRule="exact"/>
        <w:rPr>
          <w:lang w:val="el-GR"/>
        </w:rPr>
      </w:pPr>
      <w:r>
        <w:rPr>
          <w:lang w:val="el-GR"/>
        </w:rPr>
        <w:t>Οι κατηγορίες των εκπαιδευομένων που ο Ανάδοχος υποχρεούται να εκπαιδεύσει στο πλαίσιο του Έργου, είναι οι εξής:</w:t>
      </w:r>
    </w:p>
    <w:p w14:paraId="6371D04F" w14:textId="77777777" w:rsidR="008F74A8" w:rsidRDefault="008F74A8" w:rsidP="009A6F07">
      <w:pPr>
        <w:pStyle w:val="aff"/>
        <w:widowControl w:val="0"/>
        <w:numPr>
          <w:ilvl w:val="0"/>
          <w:numId w:val="91"/>
        </w:numPr>
        <w:suppressAutoHyphens w:val="0"/>
        <w:autoSpaceDE w:val="0"/>
        <w:autoSpaceDN w:val="0"/>
        <w:spacing w:line="360" w:lineRule="exact"/>
        <w:contextualSpacing w:val="0"/>
      </w:pPr>
      <w:r>
        <w:rPr>
          <w:b/>
          <w:bCs/>
          <w:lang w:val="el-GR"/>
        </w:rPr>
        <w:t>Δ</w:t>
      </w:r>
      <w:r>
        <w:rPr>
          <w:b/>
          <w:bCs/>
        </w:rPr>
        <w:t>ια</w:t>
      </w:r>
      <w:proofErr w:type="spellStart"/>
      <w:r>
        <w:rPr>
          <w:b/>
          <w:bCs/>
        </w:rPr>
        <w:t>χειριστές</w:t>
      </w:r>
      <w:proofErr w:type="spellEnd"/>
      <w:r>
        <w:rPr>
          <w:b/>
          <w:bCs/>
        </w:rPr>
        <w:t xml:space="preserve"> </w:t>
      </w:r>
      <w:proofErr w:type="spellStart"/>
      <w:r>
        <w:rPr>
          <w:b/>
          <w:bCs/>
        </w:rPr>
        <w:t>συστήμ</w:t>
      </w:r>
      <w:proofErr w:type="spellEnd"/>
      <w:r>
        <w:rPr>
          <w:b/>
          <w:bCs/>
        </w:rPr>
        <w:t>ατος</w:t>
      </w:r>
    </w:p>
    <w:p w14:paraId="2051438A" w14:textId="77777777" w:rsidR="008F74A8" w:rsidRDefault="008F74A8" w:rsidP="008F74A8">
      <w:pPr>
        <w:spacing w:line="360" w:lineRule="exact"/>
        <w:ind w:left="709"/>
        <w:rPr>
          <w:lang w:val="el-GR"/>
        </w:rPr>
      </w:pPr>
      <w:r>
        <w:rPr>
          <w:lang w:val="el-GR"/>
        </w:rPr>
        <w:t xml:space="preserve">Οι υπηρεσίες εκπαίδευσης θα αφορούν στη διαχείριση του λογισμικού που θα προσφερθεί, καθώς και στην εκμετάλλευση δυνατοτήτων παραμετροποίησης του λογισμικού εφαρμογών. Αφορούν ακόμα τη διαχείριση του εξοπλισμού που θα προσφερθεί στα πλαίσια του παρόντος έργου. </w:t>
      </w:r>
    </w:p>
    <w:p w14:paraId="6898BAA1" w14:textId="77777777" w:rsidR="008F74A8" w:rsidRDefault="008F74A8" w:rsidP="009A6F07">
      <w:pPr>
        <w:pStyle w:val="aff"/>
        <w:widowControl w:val="0"/>
        <w:numPr>
          <w:ilvl w:val="0"/>
          <w:numId w:val="91"/>
        </w:numPr>
        <w:suppressAutoHyphens w:val="0"/>
        <w:autoSpaceDE w:val="0"/>
        <w:autoSpaceDN w:val="0"/>
        <w:spacing w:line="360" w:lineRule="exact"/>
        <w:contextualSpacing w:val="0"/>
      </w:pPr>
      <w:r>
        <w:rPr>
          <w:b/>
          <w:bCs/>
          <w:lang w:val="el-GR"/>
        </w:rPr>
        <w:lastRenderedPageBreak/>
        <w:t>Χ</w:t>
      </w:r>
      <w:proofErr w:type="spellStart"/>
      <w:r>
        <w:rPr>
          <w:b/>
          <w:bCs/>
        </w:rPr>
        <w:t>ρήστες</w:t>
      </w:r>
      <w:proofErr w:type="spellEnd"/>
      <w:r>
        <w:rPr>
          <w:b/>
          <w:bCs/>
        </w:rPr>
        <w:t xml:space="preserve"> </w:t>
      </w:r>
      <w:proofErr w:type="spellStart"/>
      <w:r>
        <w:rPr>
          <w:b/>
          <w:bCs/>
        </w:rPr>
        <w:t>συστήμ</w:t>
      </w:r>
      <w:proofErr w:type="spellEnd"/>
      <w:r>
        <w:rPr>
          <w:b/>
          <w:bCs/>
        </w:rPr>
        <w:t>ατος</w:t>
      </w:r>
    </w:p>
    <w:p w14:paraId="463CA6DA" w14:textId="77777777" w:rsidR="008F74A8" w:rsidRDefault="008F74A8" w:rsidP="009A6F07">
      <w:pPr>
        <w:pStyle w:val="aff"/>
        <w:widowControl w:val="0"/>
        <w:numPr>
          <w:ilvl w:val="1"/>
          <w:numId w:val="91"/>
        </w:numPr>
        <w:suppressAutoHyphens w:val="0"/>
        <w:autoSpaceDE w:val="0"/>
        <w:autoSpaceDN w:val="0"/>
        <w:spacing w:line="360" w:lineRule="exact"/>
        <w:contextualSpacing w:val="0"/>
        <w:rPr>
          <w:lang w:val="el-GR"/>
        </w:rPr>
      </w:pPr>
      <w:r>
        <w:rPr>
          <w:lang w:val="el-GR"/>
        </w:rPr>
        <w:t xml:space="preserve">τελικοί χρήστες, οι οποίοι θα εκπαιδευθούν στις διαδικασίες ενασχόλησής τους με το έργο και την αντίστοιχη χρήση των εφαρμογών και των υποσυστημάτων που τους αφορούν. Οι τελικοί χρήστες διαχωρίζονται σε ομάδες ανάλογα με την ειδικότητά τους </w:t>
      </w:r>
    </w:p>
    <w:p w14:paraId="1FD9D669" w14:textId="77777777" w:rsidR="008F74A8" w:rsidRDefault="008F74A8" w:rsidP="009A6F07">
      <w:pPr>
        <w:pStyle w:val="aff"/>
        <w:widowControl w:val="0"/>
        <w:numPr>
          <w:ilvl w:val="1"/>
          <w:numId w:val="91"/>
        </w:numPr>
        <w:suppressAutoHyphens w:val="0"/>
        <w:autoSpaceDE w:val="0"/>
        <w:autoSpaceDN w:val="0"/>
        <w:spacing w:line="360" w:lineRule="exact"/>
        <w:contextualSpacing w:val="0"/>
        <w:rPr>
          <w:lang w:val="el-GR"/>
        </w:rPr>
      </w:pPr>
      <w:r>
        <w:rPr>
          <w:lang w:val="el-GR"/>
        </w:rPr>
        <w:t xml:space="preserve">προχωρημένοι χρήστες - εκπαιδευτές, οι οποίοι θα είναι επιλεγμένα στελέχη του Φορέα τα οποία θα εκπαιδευθούν στη λειτουργία και παραμετροποίηση του συστήματος και στην απόκτηση των κατάλληλων δεξιοτήτων, ώστε να είναι σε θέση να μεταφέρουν την γνώση τους σε άλλα στελέχη νέους χρήστες του συστήματος. </w:t>
      </w:r>
    </w:p>
    <w:p w14:paraId="03032C20" w14:textId="77777777" w:rsidR="008F74A8" w:rsidRDefault="008F74A8" w:rsidP="008F74A8">
      <w:pPr>
        <w:spacing w:line="360" w:lineRule="exact"/>
        <w:rPr>
          <w:lang w:val="el-GR"/>
        </w:rPr>
      </w:pPr>
      <w:r>
        <w:rPr>
          <w:lang w:val="el-GR"/>
        </w:rPr>
        <w:t>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είκοσι – είκοσι πέντε (20-25) ατόμων το πολύ και θα πρέπει να μην υπερβαίνει τις έξι (6) ώρες ημερησίως.</w:t>
      </w:r>
    </w:p>
    <w:p w14:paraId="2BC08106" w14:textId="77777777" w:rsidR="008F74A8" w:rsidRDefault="008F74A8" w:rsidP="008F74A8">
      <w:pPr>
        <w:spacing w:line="360" w:lineRule="exact"/>
        <w:rPr>
          <w:lang w:val="el-GR"/>
        </w:rPr>
      </w:pPr>
      <w:r>
        <w:rPr>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13227BE8" w14:textId="77777777" w:rsidR="008F74A8" w:rsidRDefault="008F74A8" w:rsidP="008F74A8">
      <w:pPr>
        <w:spacing w:line="360" w:lineRule="exact"/>
        <w:rPr>
          <w:lang w:val="el-GR"/>
        </w:rPr>
      </w:pPr>
      <w:r>
        <w:rPr>
          <w:lang w:val="el-GR"/>
        </w:rPr>
        <w:t>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2CF82AA8" w14:textId="77777777" w:rsidR="008F74A8" w:rsidRDefault="008F74A8" w:rsidP="008F74A8">
      <w:pPr>
        <w:spacing w:line="360" w:lineRule="exact"/>
        <w:rPr>
          <w:lang w:val="el-GR"/>
        </w:rPr>
      </w:pPr>
      <w:r>
        <w:rPr>
          <w:lang w:val="el-GR"/>
        </w:rPr>
        <w:t>Οι υποχρεώσεις του Αναδόχου, όσον αφορά σε υπηρεσίες εκπαίδευσης παρουσιάζονται στον πίνακα που ακολουθεί:</w:t>
      </w:r>
    </w:p>
    <w:tbl>
      <w:tblPr>
        <w:tblW w:w="9855" w:type="dxa"/>
        <w:tblLayout w:type="fixed"/>
        <w:tblLook w:val="01E0" w:firstRow="1" w:lastRow="1" w:firstColumn="1" w:lastColumn="1" w:noHBand="0" w:noVBand="0"/>
      </w:tblPr>
      <w:tblGrid>
        <w:gridCol w:w="1800"/>
        <w:gridCol w:w="1739"/>
        <w:gridCol w:w="1843"/>
        <w:gridCol w:w="1417"/>
        <w:gridCol w:w="1560"/>
        <w:gridCol w:w="1496"/>
      </w:tblGrid>
      <w:tr w:rsidR="008F74A8" w14:paraId="50761910"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7892B6C" w14:textId="77777777" w:rsidR="008F74A8" w:rsidRDefault="008F74A8">
            <w:pPr>
              <w:spacing w:line="360" w:lineRule="exact"/>
              <w:ind w:left="-142" w:right="-111"/>
              <w:jc w:val="center"/>
              <w:rPr>
                <w:b/>
                <w:sz w:val="20"/>
                <w:szCs w:val="20"/>
                <w:lang w:val="el-GR"/>
              </w:rPr>
            </w:pPr>
            <w:r>
              <w:rPr>
                <w:b/>
                <w:sz w:val="20"/>
                <w:szCs w:val="20"/>
                <w:lang w:val="el-GR"/>
              </w:rPr>
              <w:t>Κατηγορία Εκπαιδευόμενων</w:t>
            </w:r>
          </w:p>
        </w:tc>
        <w:tc>
          <w:tcPr>
            <w:tcW w:w="17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453B781" w14:textId="77777777" w:rsidR="008F74A8" w:rsidRDefault="008F74A8">
            <w:pPr>
              <w:spacing w:line="360" w:lineRule="exact"/>
              <w:ind w:left="-142" w:right="-111"/>
              <w:jc w:val="center"/>
              <w:rPr>
                <w:b/>
                <w:szCs w:val="24"/>
                <w:lang w:val="el-GR"/>
              </w:rPr>
            </w:pPr>
            <w:r>
              <w:rPr>
                <w:b/>
                <w:sz w:val="20"/>
                <w:szCs w:val="20"/>
                <w:lang w:val="el-GR"/>
              </w:rPr>
              <w:t>Ελάχιστος Αριθμός Εκπαιδευόμενων</w:t>
            </w:r>
          </w:p>
        </w:tc>
        <w:tc>
          <w:tcPr>
            <w:tcW w:w="184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AB3D7EF" w14:textId="77777777" w:rsidR="008F74A8" w:rsidRDefault="008F74A8">
            <w:pPr>
              <w:spacing w:line="360" w:lineRule="exact"/>
              <w:ind w:left="-142" w:right="-111"/>
              <w:jc w:val="center"/>
              <w:rPr>
                <w:b/>
                <w:sz w:val="20"/>
                <w:szCs w:val="20"/>
                <w:lang w:val="el-GR"/>
              </w:rPr>
            </w:pPr>
            <w:r>
              <w:rPr>
                <w:b/>
                <w:sz w:val="20"/>
                <w:szCs w:val="20"/>
                <w:lang w:val="el-GR"/>
              </w:rPr>
              <w:t>Μέγιστος Αριθμός Χρηστών ανά Τμήμα</w:t>
            </w:r>
          </w:p>
        </w:tc>
        <w:tc>
          <w:tcPr>
            <w:tcW w:w="141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06FC044" w14:textId="77777777" w:rsidR="008F74A8" w:rsidRDefault="008F74A8">
            <w:pPr>
              <w:spacing w:line="360" w:lineRule="exact"/>
              <w:ind w:left="-142" w:right="-111"/>
              <w:jc w:val="center"/>
              <w:rPr>
                <w:b/>
                <w:sz w:val="20"/>
                <w:szCs w:val="20"/>
                <w:lang w:val="el-GR"/>
              </w:rPr>
            </w:pPr>
            <w:r>
              <w:rPr>
                <w:b/>
                <w:sz w:val="20"/>
                <w:szCs w:val="20"/>
                <w:lang w:val="el-GR"/>
              </w:rPr>
              <w:t>Εκτιμώμενος Αριθμός Σεμιναρίων</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0A2FE5BF" w14:textId="77777777" w:rsidR="008F74A8" w:rsidRDefault="008F74A8">
            <w:pPr>
              <w:spacing w:line="360" w:lineRule="exact"/>
              <w:ind w:left="-142" w:right="-111"/>
              <w:jc w:val="center"/>
              <w:rPr>
                <w:b/>
                <w:sz w:val="20"/>
                <w:szCs w:val="20"/>
                <w:lang w:val="el-GR"/>
              </w:rPr>
            </w:pPr>
            <w:r>
              <w:rPr>
                <w:b/>
                <w:sz w:val="20"/>
                <w:szCs w:val="20"/>
                <w:lang w:val="el-GR"/>
              </w:rPr>
              <w:t>Εκτιμώμενος Αριθμός Ημερών ανά Σεμινάριο</w:t>
            </w:r>
          </w:p>
        </w:tc>
        <w:tc>
          <w:tcPr>
            <w:tcW w:w="149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6A8D795F" w14:textId="77777777" w:rsidR="008F74A8" w:rsidRDefault="008F74A8">
            <w:pPr>
              <w:spacing w:line="360" w:lineRule="exact"/>
              <w:ind w:left="-142" w:right="-111"/>
              <w:jc w:val="center"/>
              <w:rPr>
                <w:b/>
                <w:sz w:val="20"/>
                <w:szCs w:val="20"/>
                <w:lang w:val="el-GR"/>
              </w:rPr>
            </w:pPr>
            <w:r>
              <w:rPr>
                <w:b/>
                <w:sz w:val="20"/>
                <w:szCs w:val="20"/>
                <w:lang w:val="el-GR"/>
              </w:rPr>
              <w:t>Συνολικός Αριθμός α/ημερών</w:t>
            </w:r>
          </w:p>
        </w:tc>
      </w:tr>
      <w:tr w:rsidR="008F74A8" w14:paraId="20547EB8"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DAC55B3" w14:textId="77777777" w:rsidR="008F74A8" w:rsidRDefault="008F74A8">
            <w:pPr>
              <w:spacing w:line="360" w:lineRule="exact"/>
              <w:rPr>
                <w:sz w:val="20"/>
                <w:szCs w:val="20"/>
                <w:lang w:val="el-GR"/>
              </w:rPr>
            </w:pPr>
            <w:r>
              <w:rPr>
                <w:sz w:val="20"/>
                <w:szCs w:val="20"/>
                <w:lang w:val="el-GR"/>
              </w:rPr>
              <w:t>Διαχειριστές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7609A88" w14:textId="77777777" w:rsidR="008F74A8" w:rsidRDefault="008F74A8">
            <w:pPr>
              <w:spacing w:line="360" w:lineRule="exact"/>
              <w:jc w:val="center"/>
              <w:rPr>
                <w:sz w:val="20"/>
                <w:szCs w:val="20"/>
                <w:lang w:val="el-GR"/>
              </w:rPr>
            </w:pPr>
            <w:r>
              <w:rPr>
                <w:sz w:val="20"/>
                <w:szCs w:val="20"/>
                <w:lang w:val="el-GR"/>
              </w:rPr>
              <w:t>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0151978" w14:textId="77777777" w:rsidR="008F74A8" w:rsidRDefault="008F74A8">
            <w:pPr>
              <w:spacing w:line="360" w:lineRule="exact"/>
              <w:jc w:val="center"/>
              <w:rPr>
                <w:sz w:val="20"/>
                <w:szCs w:val="20"/>
                <w:lang w:val="el-GR"/>
              </w:rPr>
            </w:pPr>
            <w:r>
              <w:rPr>
                <w:sz w:val="20"/>
                <w:szCs w:val="20"/>
                <w:lang w:val="el-GR"/>
              </w:rPr>
              <w:t>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47EBDB4"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5D406334"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0A2AA04E" w14:textId="77777777" w:rsidR="008F74A8" w:rsidRDefault="008F74A8">
            <w:pPr>
              <w:spacing w:line="360" w:lineRule="exact"/>
              <w:jc w:val="center"/>
              <w:rPr>
                <w:b/>
                <w:bCs/>
                <w:sz w:val="20"/>
                <w:szCs w:val="20"/>
                <w:lang w:val="el-GR"/>
              </w:rPr>
            </w:pPr>
            <w:r>
              <w:rPr>
                <w:b/>
                <w:bCs/>
                <w:sz w:val="20"/>
                <w:szCs w:val="20"/>
                <w:lang w:val="el-GR"/>
              </w:rPr>
              <w:t>2</w:t>
            </w:r>
          </w:p>
        </w:tc>
      </w:tr>
      <w:tr w:rsidR="008F74A8" w14:paraId="60D4B6FE"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48E1D07" w14:textId="77777777" w:rsidR="008F74A8" w:rsidRDefault="008F74A8">
            <w:pPr>
              <w:spacing w:line="360" w:lineRule="exact"/>
              <w:rPr>
                <w:sz w:val="20"/>
                <w:szCs w:val="20"/>
                <w:lang w:val="el-GR"/>
              </w:rPr>
            </w:pPr>
            <w:r>
              <w:rPr>
                <w:sz w:val="20"/>
                <w:szCs w:val="20"/>
                <w:lang w:val="el-GR"/>
              </w:rPr>
              <w:t>Τελικοί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AFC7A9F" w14:textId="77777777" w:rsidR="008F74A8" w:rsidRDefault="008F74A8">
            <w:pPr>
              <w:spacing w:line="360" w:lineRule="exact"/>
              <w:jc w:val="center"/>
              <w:rPr>
                <w:sz w:val="20"/>
                <w:szCs w:val="20"/>
                <w:lang w:val="el-GR"/>
              </w:rPr>
            </w:pPr>
            <w:r>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2F900E1" w14:textId="77777777" w:rsidR="008F74A8" w:rsidRDefault="008F74A8">
            <w:pPr>
              <w:spacing w:line="360" w:lineRule="exact"/>
              <w:jc w:val="center"/>
              <w:rPr>
                <w:sz w:val="20"/>
                <w:szCs w:val="20"/>
                <w:lang w:val="el-GR"/>
              </w:rPr>
            </w:pPr>
            <w:r>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5A3666C"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9CF6EF"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08B9F410" w14:textId="77777777" w:rsidR="008F74A8" w:rsidRDefault="008F74A8">
            <w:pPr>
              <w:spacing w:line="360" w:lineRule="exact"/>
              <w:jc w:val="center"/>
              <w:rPr>
                <w:b/>
                <w:bCs/>
                <w:sz w:val="20"/>
                <w:szCs w:val="20"/>
                <w:lang w:val="el-GR"/>
              </w:rPr>
            </w:pPr>
            <w:r>
              <w:rPr>
                <w:b/>
                <w:bCs/>
                <w:sz w:val="20"/>
                <w:szCs w:val="20"/>
                <w:lang w:val="el-GR"/>
              </w:rPr>
              <w:t>4</w:t>
            </w:r>
          </w:p>
        </w:tc>
      </w:tr>
      <w:tr w:rsidR="008F74A8" w14:paraId="4FA8CD02"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B7D1C6B" w14:textId="77777777" w:rsidR="008F74A8" w:rsidRDefault="008F74A8">
            <w:pPr>
              <w:spacing w:line="360" w:lineRule="exact"/>
              <w:rPr>
                <w:sz w:val="20"/>
                <w:szCs w:val="20"/>
                <w:lang w:val="el-GR"/>
              </w:rPr>
            </w:pPr>
            <w:r>
              <w:rPr>
                <w:sz w:val="20"/>
                <w:szCs w:val="20"/>
                <w:lang w:val="el-GR"/>
              </w:rPr>
              <w:t>Τελικοί Χρήστες – Λοιποί φορείς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9B80F28" w14:textId="77777777" w:rsidR="008F74A8" w:rsidRDefault="008F74A8">
            <w:pPr>
              <w:spacing w:line="360" w:lineRule="exact"/>
              <w:jc w:val="center"/>
              <w:rPr>
                <w:sz w:val="20"/>
                <w:szCs w:val="20"/>
                <w:lang w:val="el-GR"/>
              </w:rPr>
            </w:pPr>
            <w:r>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52A6D03" w14:textId="77777777" w:rsidR="008F74A8" w:rsidRDefault="008F74A8">
            <w:pPr>
              <w:spacing w:line="360" w:lineRule="exact"/>
              <w:jc w:val="center"/>
              <w:rPr>
                <w:sz w:val="20"/>
                <w:szCs w:val="20"/>
                <w:lang w:val="el-GR"/>
              </w:rPr>
            </w:pPr>
            <w:r>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7A4F31D"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E0F965E"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6708977F" w14:textId="77777777" w:rsidR="008F74A8" w:rsidRDefault="008F74A8">
            <w:pPr>
              <w:spacing w:line="360" w:lineRule="exact"/>
              <w:jc w:val="center"/>
              <w:rPr>
                <w:b/>
                <w:bCs/>
                <w:sz w:val="20"/>
                <w:szCs w:val="20"/>
                <w:lang w:val="el-GR"/>
              </w:rPr>
            </w:pPr>
            <w:r>
              <w:rPr>
                <w:b/>
                <w:bCs/>
                <w:sz w:val="20"/>
                <w:szCs w:val="20"/>
                <w:lang w:val="el-GR"/>
              </w:rPr>
              <w:t>4</w:t>
            </w:r>
          </w:p>
        </w:tc>
      </w:tr>
      <w:tr w:rsidR="008F74A8" w14:paraId="2979CB5A"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9CDB8D2" w14:textId="77777777" w:rsidR="008F74A8" w:rsidRDefault="008F74A8">
            <w:pPr>
              <w:spacing w:line="360" w:lineRule="exact"/>
              <w:rPr>
                <w:sz w:val="20"/>
                <w:szCs w:val="20"/>
                <w:lang w:val="el-GR"/>
              </w:rPr>
            </w:pPr>
            <w:r>
              <w:rPr>
                <w:sz w:val="20"/>
                <w:szCs w:val="20"/>
                <w:lang w:val="el-GR"/>
              </w:rPr>
              <w:t>Προχωρημένοι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43803C5" w14:textId="77777777" w:rsidR="008F74A8" w:rsidRDefault="008F74A8">
            <w:pPr>
              <w:spacing w:line="360" w:lineRule="exact"/>
              <w:jc w:val="center"/>
              <w:rPr>
                <w:sz w:val="20"/>
                <w:szCs w:val="20"/>
                <w:lang w:val="el-GR"/>
              </w:rPr>
            </w:pPr>
            <w:r>
              <w:rPr>
                <w:sz w:val="20"/>
                <w:szCs w:val="20"/>
                <w:lang w:val="el-GR"/>
              </w:rPr>
              <w:t>20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3F547DF" w14:textId="77777777" w:rsidR="008F74A8" w:rsidRDefault="008F74A8">
            <w:pPr>
              <w:spacing w:line="360" w:lineRule="exact"/>
              <w:jc w:val="center"/>
              <w:rPr>
                <w:sz w:val="20"/>
                <w:szCs w:val="20"/>
                <w:lang w:val="el-GR"/>
              </w:rPr>
            </w:pPr>
            <w:r>
              <w:rPr>
                <w:sz w:val="20"/>
                <w:szCs w:val="20"/>
                <w:lang w:val="el-GR"/>
              </w:rPr>
              <w:t>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3D335C4"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8C26E80"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56161D95" w14:textId="77777777" w:rsidR="008F74A8" w:rsidRDefault="008F74A8">
            <w:pPr>
              <w:spacing w:line="360" w:lineRule="exact"/>
              <w:jc w:val="center"/>
              <w:rPr>
                <w:b/>
                <w:bCs/>
                <w:sz w:val="20"/>
                <w:szCs w:val="20"/>
                <w:lang w:val="el-GR"/>
              </w:rPr>
            </w:pPr>
            <w:r>
              <w:rPr>
                <w:b/>
                <w:bCs/>
                <w:sz w:val="20"/>
                <w:szCs w:val="20"/>
                <w:lang w:val="el-GR"/>
              </w:rPr>
              <w:t>2</w:t>
            </w:r>
          </w:p>
        </w:tc>
      </w:tr>
      <w:tr w:rsidR="008F74A8" w14:paraId="450A72D5" w14:textId="77777777" w:rsidTr="008F74A8">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07AF697" w14:textId="77777777" w:rsidR="008F74A8" w:rsidRDefault="008F74A8">
            <w:pPr>
              <w:spacing w:line="360" w:lineRule="exact"/>
              <w:rPr>
                <w:b/>
                <w:bCs/>
                <w:sz w:val="20"/>
                <w:szCs w:val="20"/>
              </w:rPr>
            </w:pPr>
          </w:p>
        </w:tc>
        <w:tc>
          <w:tcPr>
            <w:tcW w:w="17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52CFDA" w14:textId="77777777" w:rsidR="008F74A8" w:rsidRDefault="008F74A8">
            <w:pPr>
              <w:spacing w:line="360" w:lineRule="exact"/>
              <w:jc w:val="center"/>
              <w:rPr>
                <w:b/>
                <w:bCs/>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BFCC599" w14:textId="77777777" w:rsidR="008F74A8" w:rsidRDefault="008F74A8">
            <w:pPr>
              <w:spacing w:line="360" w:lineRule="exact"/>
              <w:jc w:val="center"/>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B354B89" w14:textId="77777777" w:rsidR="008F74A8" w:rsidRDefault="008F74A8">
            <w:pPr>
              <w:spacing w:line="360" w:lineRule="exact"/>
              <w:jc w:val="center"/>
              <w:rPr>
                <w:sz w:val="20"/>
                <w:szCs w:val="20"/>
                <w:lang w:val="el-GR"/>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69F8F26" w14:textId="77777777" w:rsidR="008F74A8" w:rsidRDefault="008F74A8">
            <w:pPr>
              <w:spacing w:line="360" w:lineRule="exact"/>
              <w:jc w:val="center"/>
              <w:rPr>
                <w:sz w:val="20"/>
                <w:szCs w:val="20"/>
              </w:rPr>
            </w:pPr>
          </w:p>
        </w:tc>
        <w:tc>
          <w:tcPr>
            <w:tcW w:w="14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243907B" w14:textId="77777777" w:rsidR="008F74A8" w:rsidRDefault="008F74A8">
            <w:pPr>
              <w:spacing w:line="360" w:lineRule="exact"/>
              <w:jc w:val="center"/>
              <w:rPr>
                <w:b/>
                <w:bCs/>
                <w:sz w:val="20"/>
                <w:szCs w:val="20"/>
                <w:lang w:val="el-GR"/>
              </w:rPr>
            </w:pPr>
            <w:bookmarkStart w:id="848" w:name="_Hlk46155649"/>
            <w:bookmarkEnd w:id="848"/>
            <w:r>
              <w:rPr>
                <w:b/>
                <w:bCs/>
                <w:sz w:val="20"/>
                <w:szCs w:val="20"/>
                <w:lang w:val="el-GR"/>
              </w:rPr>
              <w:t>12</w:t>
            </w:r>
          </w:p>
        </w:tc>
      </w:tr>
    </w:tbl>
    <w:p w14:paraId="3CE43F67" w14:textId="7733D0AB" w:rsidR="008F74A8" w:rsidRDefault="008F74A8" w:rsidP="008F74A8">
      <w:pPr>
        <w:spacing w:line="360" w:lineRule="exact"/>
        <w:rPr>
          <w:rFonts w:ascii="Calibri" w:hAnsi="Calibri" w:cs="Calibri"/>
          <w:szCs w:val="24"/>
          <w:lang w:val="el-GR"/>
        </w:rPr>
      </w:pPr>
      <w:r>
        <w:rPr>
          <w:lang w:val="el-GR"/>
        </w:rPr>
        <w:t>Ο διαχωρισμός του όγκου των υπηρεσιών εκπαίδευσης, καθώς και ο επιμέρους προγραμματισμός</w:t>
      </w:r>
      <w:r w:rsidR="008335F5">
        <w:rPr>
          <w:lang w:val="el-GR"/>
        </w:rPr>
        <w:t xml:space="preserve"> </w:t>
      </w:r>
      <w:r>
        <w:rPr>
          <w:lang w:val="el-GR"/>
        </w:rPr>
        <w:t>θα οριστικοποιηθεί στη μελέτη εφαρμογής.</w:t>
      </w:r>
    </w:p>
    <w:p w14:paraId="1B612D15" w14:textId="77777777" w:rsidR="008F74A8" w:rsidRDefault="008F74A8" w:rsidP="008F74A8">
      <w:pPr>
        <w:rPr>
          <w:b/>
          <w:lang w:val="el-GR"/>
        </w:rPr>
      </w:pPr>
    </w:p>
    <w:p w14:paraId="6900AD75" w14:textId="77777777" w:rsidR="005B5FA5" w:rsidRPr="004F7534" w:rsidRDefault="005B5FA5" w:rsidP="004F7534">
      <w:pPr>
        <w:pStyle w:val="20"/>
      </w:pPr>
      <w:bookmarkStart w:id="849" w:name="_Toc99988874"/>
      <w:bookmarkStart w:id="850" w:name="_Ref100944326"/>
      <w:bookmarkStart w:id="851" w:name="_Toc102578175"/>
      <w:bookmarkStart w:id="852" w:name="_Ref105180968"/>
      <w:bookmarkStart w:id="853" w:name="_Toc105352346"/>
      <w:bookmarkStart w:id="854" w:name="_Toc105942021"/>
      <w:bookmarkStart w:id="855" w:name="_Ref106982369"/>
      <w:bookmarkStart w:id="856" w:name="_Ref108011905"/>
      <w:bookmarkStart w:id="857" w:name="_Toc108173862"/>
      <w:bookmarkStart w:id="858" w:name="_Ref163749017"/>
      <w:bookmarkStart w:id="859" w:name="_Ref178941343"/>
      <w:bookmarkStart w:id="860" w:name="_Ref178941755"/>
      <w:bookmarkStart w:id="861" w:name="_Toc180679435"/>
      <w:bookmarkStart w:id="862" w:name="_Ref130545000"/>
      <w:bookmarkStart w:id="863" w:name="_Ref97125329"/>
      <w:bookmarkStart w:id="864" w:name="_Toc90910594"/>
      <w:bookmarkStart w:id="865" w:name="_Ref90655204"/>
      <w:bookmarkStart w:id="866" w:name="_Ref90646154"/>
      <w:bookmarkStart w:id="867" w:name="_Toc90634962"/>
      <w:r w:rsidRPr="004F7534">
        <w:t xml:space="preserve">Υπηρεσία Γραφείου Υποστήριξης - </w:t>
      </w:r>
      <w:proofErr w:type="spellStart"/>
      <w:r w:rsidRPr="004F7534">
        <w:t>Help</w:t>
      </w:r>
      <w:proofErr w:type="spellEnd"/>
      <w:r w:rsidRPr="004F7534">
        <w:t xml:space="preserve"> </w:t>
      </w:r>
      <w:proofErr w:type="spellStart"/>
      <w:r w:rsidRPr="004F7534">
        <w:t>Desk</w:t>
      </w:r>
      <w:bookmarkEnd w:id="849"/>
      <w:bookmarkEnd w:id="850"/>
      <w:bookmarkEnd w:id="851"/>
      <w:bookmarkEnd w:id="852"/>
      <w:bookmarkEnd w:id="853"/>
      <w:bookmarkEnd w:id="854"/>
      <w:bookmarkEnd w:id="855"/>
      <w:bookmarkEnd w:id="856"/>
      <w:bookmarkEnd w:id="857"/>
      <w:bookmarkEnd w:id="858"/>
      <w:bookmarkEnd w:id="859"/>
      <w:bookmarkEnd w:id="860"/>
      <w:bookmarkEnd w:id="861"/>
      <w:proofErr w:type="spellEnd"/>
    </w:p>
    <w:p w14:paraId="5A0B52A5" w14:textId="77777777" w:rsidR="005B5FA5" w:rsidRPr="00FD06C2" w:rsidRDefault="005B5FA5" w:rsidP="005B5FA5">
      <w:pPr>
        <w:rPr>
          <w:lang w:val="el-GR"/>
        </w:rPr>
      </w:pPr>
      <w:r w:rsidRPr="00FD06C2">
        <w:rPr>
          <w:lang w:val="el-GR"/>
        </w:rPr>
        <w:t>Στο πλαίσιο του Έργου, ο Ανάδοχος θα παρέχει οργανωμένη υπηρεσία υποστήριξης (</w:t>
      </w:r>
      <w:r w:rsidRPr="006C2D48">
        <w:rPr>
          <w:lang w:val="en-US"/>
        </w:rPr>
        <w:t>help</w:t>
      </w:r>
      <w:r w:rsidRPr="00FD06C2">
        <w:rPr>
          <w:lang w:val="el-GR"/>
        </w:rPr>
        <w:t xml:space="preserve"> </w:t>
      </w:r>
      <w:r w:rsidRPr="006C2D48">
        <w:rPr>
          <w:lang w:val="en-US"/>
        </w:rPr>
        <w:t>desk</w:t>
      </w:r>
      <w:r>
        <w:rPr>
          <w:lang w:val="el-GR"/>
        </w:rPr>
        <w:t>)</w:t>
      </w:r>
      <w:r w:rsidRPr="00FD06C2">
        <w:rPr>
          <w:lang w:val="el-GR"/>
        </w:rPr>
        <w:t>.</w:t>
      </w:r>
    </w:p>
    <w:p w14:paraId="7F6E73E1" w14:textId="77777777" w:rsidR="005B5FA5" w:rsidRPr="006C2D48" w:rsidRDefault="005B5FA5" w:rsidP="005B5FA5">
      <w:r w:rsidRPr="006C2D48">
        <w:t>Θα πα</w:t>
      </w:r>
      <w:proofErr w:type="spellStart"/>
      <w:r w:rsidRPr="006C2D48">
        <w:t>ρέχει</w:t>
      </w:r>
      <w:proofErr w:type="spellEnd"/>
      <w:r w:rsidRPr="006C2D48">
        <w:t xml:space="preserve"> υπ</w:t>
      </w:r>
      <w:proofErr w:type="spellStart"/>
      <w:r w:rsidRPr="006C2D48">
        <w:t>οστήριξη</w:t>
      </w:r>
      <w:proofErr w:type="spellEnd"/>
      <w:r w:rsidRPr="006C2D48">
        <w:t>:</w:t>
      </w:r>
    </w:p>
    <w:p w14:paraId="4B608D2D" w14:textId="77777777" w:rsidR="005B5FA5" w:rsidRPr="00FD06C2" w:rsidRDefault="005B5FA5" w:rsidP="005B5FA5">
      <w:pPr>
        <w:numPr>
          <w:ilvl w:val="0"/>
          <w:numId w:val="216"/>
        </w:numPr>
        <w:suppressAutoHyphens w:val="0"/>
        <w:autoSpaceDN w:val="0"/>
        <w:spacing w:after="120" w:line="240" w:lineRule="auto"/>
        <w:ind w:left="714" w:hanging="357"/>
        <w:rPr>
          <w:lang w:val="el-GR"/>
        </w:rPr>
      </w:pPr>
      <w:r w:rsidRPr="00FD06C2">
        <w:rPr>
          <w:lang w:val="el-GR"/>
        </w:rPr>
        <w:t>1</w:t>
      </w:r>
      <w:r w:rsidRPr="00FD06C2">
        <w:rPr>
          <w:vertAlign w:val="superscript"/>
          <w:lang w:val="el-GR"/>
        </w:rPr>
        <w:t>ου</w:t>
      </w:r>
      <w:r w:rsidRPr="00FD06C2">
        <w:rPr>
          <w:lang w:val="el-GR"/>
        </w:rPr>
        <w:t xml:space="preserve"> επιπέδου που θα αφορά:</w:t>
      </w:r>
    </w:p>
    <w:p w14:paraId="5214DCBA" w14:textId="77777777" w:rsidR="005B5FA5" w:rsidRPr="00FD06C2" w:rsidRDefault="005B5FA5" w:rsidP="005B5FA5">
      <w:pPr>
        <w:numPr>
          <w:ilvl w:val="1"/>
          <w:numId w:val="216"/>
        </w:numPr>
        <w:suppressAutoHyphens w:val="0"/>
        <w:autoSpaceDN w:val="0"/>
        <w:spacing w:after="120" w:line="240" w:lineRule="auto"/>
        <w:rPr>
          <w:lang w:val="el-GR"/>
        </w:rPr>
      </w:pPr>
      <w:r w:rsidRPr="00FD06C2">
        <w:rPr>
          <w:lang w:val="el-GR"/>
        </w:rPr>
        <w:t>στη χρήση των Υποσυστημάτων και στις διαδικασίες που διεκπεραιώνουν.</w:t>
      </w:r>
    </w:p>
    <w:p w14:paraId="05649C32" w14:textId="77777777" w:rsidR="005B5FA5" w:rsidRPr="00FD06C2" w:rsidRDefault="005B5FA5" w:rsidP="005B5FA5">
      <w:pPr>
        <w:numPr>
          <w:ilvl w:val="1"/>
          <w:numId w:val="216"/>
        </w:numPr>
        <w:suppressAutoHyphens w:val="0"/>
        <w:autoSpaceDN w:val="0"/>
        <w:spacing w:after="120" w:line="240" w:lineRule="auto"/>
        <w:rPr>
          <w:lang w:val="el-GR"/>
        </w:rPr>
      </w:pPr>
      <w:r w:rsidRPr="00FD06C2">
        <w:rPr>
          <w:lang w:val="el-GR"/>
        </w:rPr>
        <w:t xml:space="preserve">σε γενικότερα θέματα που σχετίζονται με τυχόν νέες ή αναβαθμισμένες διαδικασίες </w:t>
      </w:r>
    </w:p>
    <w:p w14:paraId="7FC8EEB8" w14:textId="77777777" w:rsidR="005B5FA5" w:rsidRPr="00FD06C2" w:rsidRDefault="005B5FA5" w:rsidP="005B5FA5">
      <w:pPr>
        <w:numPr>
          <w:ilvl w:val="1"/>
          <w:numId w:val="216"/>
        </w:numPr>
        <w:suppressAutoHyphens w:val="0"/>
        <w:autoSpaceDN w:val="0"/>
        <w:spacing w:after="120" w:line="240" w:lineRule="auto"/>
        <w:rPr>
          <w:lang w:val="el-GR"/>
        </w:rPr>
      </w:pPr>
      <w:r w:rsidRPr="00FD06C2">
        <w:rPr>
          <w:lang w:val="el-GR"/>
        </w:rPr>
        <w:t>σε μηνύματα λαθών που οφείλονται σε κακή χρήση των Υποσυστημάτων</w:t>
      </w:r>
    </w:p>
    <w:p w14:paraId="5A7B10C3" w14:textId="77777777" w:rsidR="005B5FA5" w:rsidRPr="00FD06C2" w:rsidRDefault="005B5FA5" w:rsidP="005B5FA5">
      <w:pPr>
        <w:numPr>
          <w:ilvl w:val="0"/>
          <w:numId w:val="216"/>
        </w:numPr>
        <w:suppressAutoHyphens w:val="0"/>
        <w:autoSpaceDN w:val="0"/>
        <w:spacing w:after="120" w:line="240" w:lineRule="auto"/>
        <w:ind w:left="714" w:hanging="357"/>
        <w:rPr>
          <w:lang w:val="el-GR"/>
        </w:rPr>
      </w:pPr>
      <w:r w:rsidRPr="00FD06C2">
        <w:rPr>
          <w:lang w:val="el-GR"/>
        </w:rPr>
        <w:t>2</w:t>
      </w:r>
      <w:r w:rsidRPr="00FD06C2">
        <w:rPr>
          <w:vertAlign w:val="superscript"/>
          <w:lang w:val="el-GR"/>
        </w:rPr>
        <w:t>ου</w:t>
      </w:r>
      <w:r w:rsidRPr="00FD06C2">
        <w:rPr>
          <w:lang w:val="el-GR"/>
        </w:rPr>
        <w:t xml:space="preserve"> επιπέδου, που θα αφορά σε θέματα που δεν καλύπτονται από το </w:t>
      </w:r>
      <w:r>
        <w:rPr>
          <w:lang w:val="en-US"/>
        </w:rPr>
        <w:t>H</w:t>
      </w:r>
      <w:proofErr w:type="spellStart"/>
      <w:r w:rsidRPr="006C2D48">
        <w:t>elpdesk</w:t>
      </w:r>
      <w:proofErr w:type="spellEnd"/>
      <w:r w:rsidRPr="00FD06C2">
        <w:rPr>
          <w:lang w:val="el-GR"/>
        </w:rPr>
        <w:t xml:space="preserve"> 1</w:t>
      </w:r>
      <w:r w:rsidRPr="00FD06C2">
        <w:rPr>
          <w:vertAlign w:val="superscript"/>
          <w:lang w:val="el-GR"/>
        </w:rPr>
        <w:t>ου</w:t>
      </w:r>
      <w:r w:rsidRPr="00FD06C2">
        <w:rPr>
          <w:lang w:val="el-GR"/>
        </w:rPr>
        <w:t xml:space="preserve"> επιπέδου, σε σύνθετα τεχνικά προβλήματα που ενδεχομένως να αντιμετωπίσουν οι χρήστες και την αποκατάσταση βλαβών.</w:t>
      </w:r>
    </w:p>
    <w:p w14:paraId="3E3EF5DC" w14:textId="77777777" w:rsidR="005B5FA5" w:rsidRPr="00FD06C2" w:rsidRDefault="005B5FA5" w:rsidP="005B5FA5">
      <w:pPr>
        <w:rPr>
          <w:lang w:val="el-GR"/>
        </w:rPr>
      </w:pPr>
      <w:r w:rsidRPr="00FD06C2">
        <w:rPr>
          <w:lang w:val="el-GR"/>
        </w:rPr>
        <w:t xml:space="preserve">Το </w:t>
      </w:r>
      <w:r>
        <w:rPr>
          <w:lang w:val="en-US"/>
        </w:rPr>
        <w:t>H</w:t>
      </w:r>
      <w:proofErr w:type="spellStart"/>
      <w:r w:rsidRPr="006C2D48">
        <w:t>elpdesk</w:t>
      </w:r>
      <w:proofErr w:type="spellEnd"/>
      <w:r w:rsidRPr="00FD06C2">
        <w:rPr>
          <w:lang w:val="el-GR"/>
        </w:rPr>
        <w:t xml:space="preserve"> θα πρέπει να είναι διαθέσιμο, σε Κανονικές Ώρες Κάλυψης (ΚΩΚ) (0</w:t>
      </w:r>
      <w:r>
        <w:rPr>
          <w:lang w:val="el-GR"/>
        </w:rPr>
        <w:t>8</w:t>
      </w:r>
      <w:r w:rsidRPr="00FD06C2">
        <w:rPr>
          <w:lang w:val="el-GR"/>
        </w:rPr>
        <w:t>:</w:t>
      </w:r>
      <w:r>
        <w:rPr>
          <w:lang w:val="el-GR"/>
        </w:rPr>
        <w:t>0</w:t>
      </w:r>
      <w:r w:rsidRPr="00FD06C2">
        <w:rPr>
          <w:lang w:val="el-GR"/>
        </w:rPr>
        <w:t>0 – 1</w:t>
      </w:r>
      <w:r>
        <w:rPr>
          <w:lang w:val="el-GR"/>
        </w:rPr>
        <w:t>6</w:t>
      </w:r>
      <w:r w:rsidRPr="00FD06C2">
        <w:rPr>
          <w:lang w:val="el-GR"/>
        </w:rPr>
        <w:t xml:space="preserve">:00 εργάσιμες ημέρες). </w:t>
      </w:r>
    </w:p>
    <w:p w14:paraId="106ADDC7" w14:textId="77777777" w:rsidR="005B5FA5" w:rsidRPr="003A638C" w:rsidRDefault="005B5FA5" w:rsidP="005B5FA5">
      <w:pPr>
        <w:suppressAutoHyphens w:val="0"/>
        <w:autoSpaceDE w:val="0"/>
        <w:spacing w:after="60"/>
        <w:rPr>
          <w:color w:val="000000"/>
          <w:lang w:val="el-GR"/>
        </w:rPr>
      </w:pPr>
      <w:r w:rsidRPr="7B717C67">
        <w:rPr>
          <w:color w:val="000000" w:themeColor="text1"/>
          <w:lang w:val="el-GR"/>
        </w:rPr>
        <w:t>Η αναγγελία βλαβών, θα μπορεί να γίνει, εναλλακτικά, με όλους τους παρακάτω τρόπους:</w:t>
      </w:r>
    </w:p>
    <w:p w14:paraId="6ECAE180" w14:textId="77777777" w:rsidR="005B5FA5" w:rsidRDefault="005B5FA5" w:rsidP="005B5FA5">
      <w:pPr>
        <w:numPr>
          <w:ilvl w:val="1"/>
          <w:numId w:val="217"/>
        </w:numPr>
        <w:suppressAutoHyphens w:val="0"/>
        <w:autoSpaceDE w:val="0"/>
        <w:spacing w:after="60" w:line="240" w:lineRule="auto"/>
        <w:rPr>
          <w:color w:val="000000"/>
        </w:rPr>
      </w:pPr>
      <w:proofErr w:type="spellStart"/>
      <w:r w:rsidRPr="22900F73">
        <w:rPr>
          <w:color w:val="000000" w:themeColor="text1"/>
        </w:rPr>
        <w:t>Τηλέφωνο</w:t>
      </w:r>
      <w:proofErr w:type="spellEnd"/>
      <w:r w:rsidRPr="22900F73">
        <w:rPr>
          <w:color w:val="000000" w:themeColor="text1"/>
          <w:lang w:val="el-GR"/>
        </w:rPr>
        <w:t>.</w:t>
      </w:r>
    </w:p>
    <w:p w14:paraId="7839CCE7" w14:textId="77777777" w:rsidR="005B5FA5" w:rsidRPr="0054046F" w:rsidRDefault="005B5FA5" w:rsidP="005B5FA5">
      <w:pPr>
        <w:numPr>
          <w:ilvl w:val="1"/>
          <w:numId w:val="217"/>
        </w:numPr>
        <w:suppressAutoHyphens w:val="0"/>
        <w:autoSpaceDE w:val="0"/>
        <w:spacing w:after="60" w:line="240" w:lineRule="auto"/>
        <w:rPr>
          <w:color w:val="000000"/>
          <w:lang w:val="en-US"/>
        </w:rPr>
      </w:pPr>
      <w:r w:rsidRPr="22900F73">
        <w:rPr>
          <w:color w:val="000000" w:themeColor="text1"/>
          <w:lang w:val="en-US"/>
        </w:rPr>
        <w:t>Email</w:t>
      </w:r>
      <w:r w:rsidRPr="22900F73">
        <w:rPr>
          <w:color w:val="000000" w:themeColor="text1"/>
          <w:lang w:val="el-GR"/>
        </w:rPr>
        <w:t>.</w:t>
      </w:r>
    </w:p>
    <w:p w14:paraId="5C76BF37" w14:textId="77777777" w:rsidR="005B5FA5" w:rsidRPr="00113DC3" w:rsidRDefault="005B5FA5" w:rsidP="005B5FA5">
      <w:pPr>
        <w:suppressAutoHyphens w:val="0"/>
        <w:autoSpaceDE w:val="0"/>
        <w:spacing w:after="60"/>
        <w:rPr>
          <w:color w:val="000000"/>
          <w:lang w:val="el-GR"/>
        </w:rPr>
      </w:pPr>
      <w:r w:rsidRPr="00113DC3">
        <w:rPr>
          <w:color w:val="000000"/>
          <w:lang w:val="el-GR"/>
        </w:rPr>
        <w:t xml:space="preserve">Ο Χρόνος απόκρισης σε κλήση του </w:t>
      </w:r>
      <w:proofErr w:type="spellStart"/>
      <w:r w:rsidRPr="00113DC3">
        <w:rPr>
          <w:color w:val="000000"/>
          <w:lang w:val="el-GR"/>
        </w:rPr>
        <w:t>Help</w:t>
      </w:r>
      <w:proofErr w:type="spellEnd"/>
      <w:r w:rsidRPr="00113DC3">
        <w:rPr>
          <w:color w:val="000000"/>
          <w:lang w:val="el-GR"/>
        </w:rPr>
        <w:t xml:space="preserve"> </w:t>
      </w:r>
      <w:proofErr w:type="spellStart"/>
      <w:r w:rsidRPr="00113DC3">
        <w:rPr>
          <w:color w:val="000000"/>
          <w:lang w:val="el-GR"/>
        </w:rPr>
        <w:t>Desk</w:t>
      </w:r>
      <w:proofErr w:type="spellEnd"/>
      <w:r w:rsidRPr="00113DC3">
        <w:rPr>
          <w:color w:val="000000"/>
          <w:lang w:val="el-GR"/>
        </w:rPr>
        <w:t xml:space="preserve"> δεν θα υπερβαίνει τα δέκα λεπτά (10’).</w:t>
      </w:r>
    </w:p>
    <w:p w14:paraId="52928037" w14:textId="77777777" w:rsidR="005B5FA5" w:rsidRPr="000B60AF" w:rsidRDefault="005B5FA5" w:rsidP="005B5FA5">
      <w:pPr>
        <w:rPr>
          <w:lang w:val="el-GR"/>
        </w:rPr>
      </w:pPr>
    </w:p>
    <w:p w14:paraId="7A0B5039" w14:textId="47DF23F8" w:rsidR="008F74A8" w:rsidRPr="00D1628D" w:rsidRDefault="008F74A8" w:rsidP="00D1628D">
      <w:pPr>
        <w:pStyle w:val="20"/>
      </w:pPr>
      <w:bookmarkStart w:id="868" w:name="_Ref163739511"/>
      <w:bookmarkStart w:id="869" w:name="_Ref163748876"/>
      <w:bookmarkStart w:id="870" w:name="_Ref163808447"/>
      <w:bookmarkStart w:id="871" w:name="_Toc180679436"/>
      <w:r w:rsidRPr="00D1628D">
        <w:t>Υπηρεσίες πιλοτικής λειτουργίας</w:t>
      </w:r>
      <w:bookmarkEnd w:id="862"/>
      <w:bookmarkEnd w:id="863"/>
      <w:bookmarkEnd w:id="864"/>
      <w:bookmarkEnd w:id="865"/>
      <w:bookmarkEnd w:id="866"/>
      <w:bookmarkEnd w:id="867"/>
      <w:bookmarkEnd w:id="868"/>
      <w:bookmarkEnd w:id="869"/>
      <w:bookmarkEnd w:id="870"/>
      <w:bookmarkEnd w:id="871"/>
    </w:p>
    <w:p w14:paraId="1F11937E" w14:textId="77777777" w:rsidR="008F74A8" w:rsidRDefault="008F74A8" w:rsidP="008F74A8">
      <w:pPr>
        <w:spacing w:line="360" w:lineRule="exact"/>
        <w:rPr>
          <w:lang w:val="el-GR"/>
        </w:rPr>
      </w:pPr>
      <w:r>
        <w:rPr>
          <w:lang w:val="el-GR"/>
        </w:rPr>
        <w:t xml:space="preserve">Ο Ανάδοχος υποχρεούται στο πλαίσιο του Έργου να παράσχει υπηρεσίες Πιλοτικής Λειτουργίας των Πληροφοριακών Συστημάτων του έργου, υπό </w:t>
      </w:r>
      <w:r>
        <w:rPr>
          <w:u w:val="single"/>
          <w:lang w:val="el-GR"/>
        </w:rPr>
        <w:t>εικονικές συνθήκες λειτουργίας του, με πραγματικά δεδομένα</w:t>
      </w:r>
      <w:r>
        <w:rPr>
          <w:lang w:val="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00541B20" w14:textId="77777777" w:rsidR="008F74A8" w:rsidRDefault="008F74A8" w:rsidP="008F74A8">
      <w:pPr>
        <w:spacing w:line="360" w:lineRule="exact"/>
        <w:rPr>
          <w:lang w:val="el-GR"/>
        </w:rPr>
      </w:pPr>
      <w:r>
        <w:rPr>
          <w:lang w:val="el-GR"/>
        </w:rPr>
        <w:t>Οι υπηρεσίες Πιλοτικής Λειτουργίας περιλαμβάνουν:</w:t>
      </w:r>
    </w:p>
    <w:p w14:paraId="35A13FA4"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Την επιβεβαίωση καλής λειτουργίας, σύμφωνα με τα </w:t>
      </w:r>
      <w:proofErr w:type="spellStart"/>
      <w:r>
        <w:rPr>
          <w:lang w:val="el-GR"/>
        </w:rPr>
        <w:t>επικαιροποιημένα</w:t>
      </w:r>
      <w:proofErr w:type="spellEnd"/>
      <w:r>
        <w:rPr>
          <w:lang w:val="el-GR"/>
        </w:rPr>
        <w:t xml:space="preserve"> σενάρια ελέγχου 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Πληροφοριακών Συστημάτων του έργου, τόσο μεταξύ τους, όσο και εξωτερικά, υπό συνθήκες πλήρους παραγωγικής λειτουργίας.</w:t>
      </w:r>
    </w:p>
    <w:p w14:paraId="06134615" w14:textId="1CFA4FF9" w:rsidR="008F74A8" w:rsidRDefault="008F74A8" w:rsidP="009A6F07">
      <w:pPr>
        <w:pStyle w:val="aff"/>
        <w:numPr>
          <w:ilvl w:val="0"/>
          <w:numId w:val="92"/>
        </w:numPr>
        <w:suppressAutoHyphens w:val="0"/>
        <w:spacing w:line="360" w:lineRule="exact"/>
        <w:contextualSpacing w:val="0"/>
        <w:rPr>
          <w:lang w:val="el-GR"/>
        </w:rPr>
      </w:pPr>
      <w:r>
        <w:rPr>
          <w:lang w:val="el-GR"/>
        </w:rPr>
        <w:t>Την πραγματοποίηση δοκιμών υψηλού φόρτου (</w:t>
      </w:r>
      <w:proofErr w:type="spellStart"/>
      <w:r>
        <w:rPr>
          <w:lang w:val="el-GR"/>
        </w:rPr>
        <w:t>stress</w:t>
      </w:r>
      <w:proofErr w:type="spellEnd"/>
      <w:r w:rsidR="00870DA1">
        <w:rPr>
          <w:lang w:val="el-GR"/>
        </w:rPr>
        <w:t xml:space="preserve"> </w:t>
      </w:r>
      <w:proofErr w:type="spellStart"/>
      <w:r>
        <w:rPr>
          <w:lang w:val="el-GR"/>
        </w:rPr>
        <w:t>tests</w:t>
      </w:r>
      <w:proofErr w:type="spellEnd"/>
      <w:r>
        <w:rPr>
          <w:lang w:val="el-GR"/>
        </w:rPr>
        <w:t xml:space="preserve">) με χρήση κατάλληλου εργαλείου. Ο υποψήφιος Ανάδοχος θα πρέπει να περιγράψει στην προσφορά του το εργαλείο </w:t>
      </w:r>
      <w:proofErr w:type="spellStart"/>
      <w:r>
        <w:rPr>
          <w:lang w:val="el-GR"/>
        </w:rPr>
        <w:t>stress</w:t>
      </w:r>
      <w:proofErr w:type="spellEnd"/>
      <w:r w:rsidR="00870DA1">
        <w:rPr>
          <w:lang w:val="el-GR"/>
        </w:rPr>
        <w:t xml:space="preserve"> </w:t>
      </w:r>
      <w:proofErr w:type="spellStart"/>
      <w:r>
        <w:rPr>
          <w:lang w:val="el-GR"/>
        </w:rPr>
        <w:t>tests</w:t>
      </w:r>
      <w:proofErr w:type="spellEnd"/>
      <w:r>
        <w:rPr>
          <w:lang w:val="el-GR"/>
        </w:rPr>
        <w:t xml:space="preserve"> που θα χρησιμοποιήσει στο πλαίσιο του Έργου.</w:t>
      </w:r>
    </w:p>
    <w:p w14:paraId="2C744AC7" w14:textId="2724261A" w:rsidR="008F74A8" w:rsidRDefault="008F74A8" w:rsidP="009A6F07">
      <w:pPr>
        <w:pStyle w:val="aff"/>
        <w:numPr>
          <w:ilvl w:val="0"/>
          <w:numId w:val="92"/>
        </w:numPr>
        <w:suppressAutoHyphens w:val="0"/>
        <w:spacing w:line="360" w:lineRule="exact"/>
        <w:contextualSpacing w:val="0"/>
        <w:rPr>
          <w:lang w:val="el-GR"/>
        </w:rPr>
      </w:pPr>
      <w:r>
        <w:rPr>
          <w:lang w:val="el-GR"/>
        </w:rPr>
        <w:t>Την επιτόπια υποστήριξη κατά την εργασία (on</w:t>
      </w:r>
      <w:r w:rsidR="00870DA1">
        <w:rPr>
          <w:lang w:val="el-GR"/>
        </w:rPr>
        <w:t xml:space="preserve"> </w:t>
      </w:r>
      <w:r>
        <w:rPr>
          <w:lang w:val="el-GR"/>
        </w:rPr>
        <w:t>the</w:t>
      </w:r>
      <w:r w:rsidR="00870DA1">
        <w:rPr>
          <w:lang w:val="el-GR"/>
        </w:rPr>
        <w:t xml:space="preserve">  </w:t>
      </w:r>
      <w:proofErr w:type="spellStart"/>
      <w:r>
        <w:rPr>
          <w:lang w:val="el-GR"/>
        </w:rPr>
        <w:t>job</w:t>
      </w:r>
      <w:proofErr w:type="spellEnd"/>
      <w:r w:rsidR="002361D9">
        <w:rPr>
          <w:lang w:val="el-GR"/>
        </w:rPr>
        <w:t xml:space="preserve"> </w:t>
      </w:r>
      <w:proofErr w:type="spellStart"/>
      <w:r>
        <w:rPr>
          <w:lang w:val="el-GR"/>
        </w:rPr>
        <w:t>training</w:t>
      </w:r>
      <w:proofErr w:type="spellEnd"/>
      <w:r>
        <w:rPr>
          <w:lang w:val="el-GR"/>
        </w:rPr>
        <w:t xml:space="preserve">)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w:t>
      </w:r>
      <w:r>
        <w:rPr>
          <w:lang w:val="el-GR"/>
        </w:rPr>
        <w:lastRenderedPageBreak/>
        <w:t>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04658226" w14:textId="77777777" w:rsidR="008F74A8" w:rsidRDefault="008F74A8" w:rsidP="009A6F07">
      <w:pPr>
        <w:pStyle w:val="aff"/>
        <w:numPr>
          <w:ilvl w:val="0"/>
          <w:numId w:val="92"/>
        </w:numPr>
        <w:suppressAutoHyphens w:val="0"/>
        <w:spacing w:line="360" w:lineRule="exact"/>
        <w:contextualSpacing w:val="0"/>
        <w:rPr>
          <w:lang w:val="el-GR"/>
        </w:rPr>
      </w:pPr>
      <w:r>
        <w:rPr>
          <w:lang w:val="el-GR"/>
        </w:rPr>
        <w:t>Τις βελτιώσεις των Υποσυστημάτων και την άμεση επίλυση τεχνικών προβλημάτων και διόρθωση / διαχείριση λαθών.</w:t>
      </w:r>
    </w:p>
    <w:p w14:paraId="453E94B7" w14:textId="2BA5C56C" w:rsidR="008F74A8" w:rsidRDefault="008F74A8" w:rsidP="009A6F07">
      <w:pPr>
        <w:pStyle w:val="aff"/>
        <w:numPr>
          <w:ilvl w:val="0"/>
          <w:numId w:val="92"/>
        </w:numPr>
        <w:suppressAutoHyphens w:val="0"/>
        <w:spacing w:line="360" w:lineRule="exact"/>
        <w:contextualSpacing w:val="0"/>
        <w:rPr>
          <w:lang w:val="el-GR"/>
        </w:rPr>
      </w:pPr>
      <w:r>
        <w:rPr>
          <w:lang w:val="el-GR"/>
        </w:rPr>
        <w:t>Τις βελτιώσεις των ρυθμίσεων των Υποσυστημάτων με στόχο τη βέλτιστη λειτουργία του</w:t>
      </w:r>
      <w:r w:rsidR="003C4DE2">
        <w:rPr>
          <w:lang w:val="el-GR"/>
        </w:rPr>
        <w:t>ς</w:t>
      </w:r>
      <w:r>
        <w:rPr>
          <w:lang w:val="el-GR"/>
        </w:rPr>
        <w:t>.</w:t>
      </w:r>
    </w:p>
    <w:p w14:paraId="0CDC1111"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Υπηρεσίες </w:t>
      </w:r>
      <w:r>
        <w:t>helpdesk</w:t>
      </w:r>
      <w:r>
        <w:rPr>
          <w:lang w:val="el-GR"/>
        </w:rPr>
        <w:t xml:space="preserve"> 1</w:t>
      </w:r>
      <w:r>
        <w:rPr>
          <w:vertAlign w:val="superscript"/>
          <w:lang w:val="el-GR"/>
        </w:rPr>
        <w:t>ου</w:t>
      </w:r>
      <w:r>
        <w:rPr>
          <w:lang w:val="el-GR"/>
        </w:rPr>
        <w:t xml:space="preserve"> και 2</w:t>
      </w:r>
      <w:r>
        <w:rPr>
          <w:vertAlign w:val="superscript"/>
          <w:lang w:val="el-GR"/>
        </w:rPr>
        <w:t>ου</w:t>
      </w:r>
      <w:r>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t>helpdesk</w:t>
      </w:r>
      <w:r>
        <w:rPr>
          <w:lang w:val="el-GR"/>
        </w:rPr>
        <w:t xml:space="preserve"> 1</w:t>
      </w:r>
      <w:r>
        <w:rPr>
          <w:vertAlign w:val="superscript"/>
          <w:lang w:val="el-GR"/>
        </w:rPr>
        <w:t>ου</w:t>
      </w:r>
      <w:r>
        <w:rPr>
          <w:lang w:val="el-GR"/>
        </w:rPr>
        <w:t xml:space="preserve"> επιπέδου και ένα (1) άτομο, το οποίο θα είναι υπεύθυνο για την παροχή υπηρεσιών </w:t>
      </w:r>
      <w:r>
        <w:t>helpdesk</w:t>
      </w:r>
      <w:r>
        <w:rPr>
          <w:lang w:val="el-GR"/>
        </w:rPr>
        <w:t xml:space="preserve"> 2</w:t>
      </w:r>
      <w:r>
        <w:rPr>
          <w:vertAlign w:val="superscript"/>
          <w:lang w:val="el-GR"/>
        </w:rPr>
        <w:t>ου</w:t>
      </w:r>
      <w:r>
        <w:rPr>
          <w:lang w:val="el-GR"/>
        </w:rPr>
        <w:t xml:space="preserve"> επιπέδου. Ο ημερήσιος χρόνος απασχόλησης των παραπάνω στελεχών του Αναδόχου θα είναι </w:t>
      </w:r>
      <w:r>
        <w:rPr>
          <w:b/>
          <w:lang w:val="el-GR"/>
        </w:rPr>
        <w:t>οκτώ (8)</w:t>
      </w:r>
      <w:r>
        <w:rPr>
          <w:lang w:val="el-GR"/>
        </w:rPr>
        <w:t xml:space="preserve"> ώρες, εντός των ωρών λειτουργίας του Φορέα Λειτουργίας.</w:t>
      </w:r>
    </w:p>
    <w:p w14:paraId="718771D2"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Την </w:t>
      </w:r>
      <w:proofErr w:type="spellStart"/>
      <w:r>
        <w:rPr>
          <w:lang w:val="el-GR"/>
        </w:rPr>
        <w:t>επικαιροποίηση</w:t>
      </w:r>
      <w:proofErr w:type="spellEnd"/>
      <w:r>
        <w:rPr>
          <w:lang w:val="el-GR"/>
        </w:rPr>
        <w:t xml:space="preserve">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74266B6A"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Την </w:t>
      </w:r>
      <w:proofErr w:type="spellStart"/>
      <w:r>
        <w:rPr>
          <w:lang w:val="el-GR"/>
        </w:rPr>
        <w:t>επικαιροποίηση</w:t>
      </w:r>
      <w:proofErr w:type="spellEnd"/>
      <w:r>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00F3B188" w14:textId="77777777" w:rsidR="008F74A8" w:rsidRDefault="008F74A8" w:rsidP="008F74A8">
      <w:pPr>
        <w:rPr>
          <w:lang w:val="el-GR"/>
        </w:rPr>
      </w:pPr>
    </w:p>
    <w:p w14:paraId="1FEE50CD" w14:textId="77777777" w:rsidR="008F74A8" w:rsidRDefault="008F74A8" w:rsidP="008F74A8">
      <w:pPr>
        <w:rPr>
          <w:rFonts w:cs="Calibri"/>
          <w:lang w:val="el-GR"/>
        </w:rPr>
      </w:pPr>
    </w:p>
    <w:p w14:paraId="017C1BC3" w14:textId="14E85105" w:rsidR="00870DA1" w:rsidRDefault="00870DA1" w:rsidP="00D1628D">
      <w:pPr>
        <w:pStyle w:val="20"/>
      </w:pPr>
      <w:bookmarkStart w:id="872" w:name="_Ref163739510"/>
      <w:bookmarkStart w:id="873" w:name="_Ref163748670"/>
      <w:bookmarkStart w:id="874" w:name="_Ref163748878"/>
      <w:bookmarkStart w:id="875" w:name="_Ref163806348"/>
      <w:bookmarkStart w:id="876" w:name="_Toc180679437"/>
      <w:bookmarkStart w:id="877" w:name="_Ref97125370"/>
      <w:bookmarkStart w:id="878" w:name="_Toc90910596"/>
      <w:r w:rsidRPr="00870DA1">
        <w:t>Υπηρεσίες π</w:t>
      </w:r>
      <w:r>
        <w:t>αραγωγ</w:t>
      </w:r>
      <w:r w:rsidRPr="00870DA1">
        <w:t>ικής  λειτουργίας</w:t>
      </w:r>
      <w:bookmarkEnd w:id="872"/>
      <w:bookmarkEnd w:id="873"/>
      <w:bookmarkEnd w:id="874"/>
      <w:bookmarkEnd w:id="875"/>
      <w:bookmarkEnd w:id="876"/>
    </w:p>
    <w:p w14:paraId="6DAE37D8" w14:textId="7D6F373D" w:rsidR="00870DA1" w:rsidRPr="004F7534" w:rsidRDefault="00870DA1" w:rsidP="004F7534">
      <w:pPr>
        <w:rPr>
          <w:lang w:val="el-GR"/>
        </w:rPr>
      </w:pPr>
      <w:r w:rsidRPr="004F7534">
        <w:rPr>
          <w:lang w:val="el-GR"/>
        </w:rPr>
        <w:t xml:space="preserve">Στο πλαίσιο του Έργου, ο Ανάδοχος θα παράσχει υπηρεσίες με στόχο την υποστήριξη της μετάβασης </w:t>
      </w:r>
      <w:r w:rsidR="002361D9" w:rsidRPr="00EA1CE1">
        <w:rPr>
          <w:lang w:val="el-GR"/>
        </w:rPr>
        <w:t xml:space="preserve">του Συστήματος </w:t>
      </w:r>
      <w:r w:rsidRPr="004F7534">
        <w:rPr>
          <w:lang w:val="el-GR"/>
        </w:rPr>
        <w:t>σε πλήρη λειτουργία από το σύνολο των χρηστών του.</w:t>
      </w:r>
    </w:p>
    <w:p w14:paraId="4FA15E04" w14:textId="77777777" w:rsidR="00870DA1" w:rsidRPr="004F7534" w:rsidRDefault="00870DA1" w:rsidP="00870DA1">
      <w:pPr>
        <w:jc w:val="left"/>
        <w:rPr>
          <w:lang w:val="el-GR"/>
        </w:rPr>
      </w:pPr>
      <w:r w:rsidRPr="004F7534">
        <w:rPr>
          <w:lang w:val="el-GR"/>
        </w:rPr>
        <w:t>Οι υπηρεσίες θα περιλαμβάνουν:</w:t>
      </w:r>
    </w:p>
    <w:p w14:paraId="7CA0A5BA" w14:textId="74EAA90A"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Την υποστήριξη από πλευράς Αναδόχου σε συνθήκες Εγγυημένου Επιπέδου Υπηρεσιών (κεφ.  </w:t>
      </w:r>
      <w:r w:rsidR="002361D9">
        <w:rPr>
          <w:lang w:val="el-GR"/>
        </w:rPr>
        <w:fldChar w:fldCharType="begin"/>
      </w:r>
      <w:r w:rsidR="002361D9">
        <w:rPr>
          <w:lang w:val="el-GR"/>
        </w:rPr>
        <w:instrText xml:space="preserve"> REF _Ref163722040 \r \h </w:instrText>
      </w:r>
      <w:r w:rsidR="002361D9">
        <w:rPr>
          <w:lang w:val="el-GR"/>
        </w:rPr>
      </w:r>
      <w:r w:rsidR="002361D9">
        <w:rPr>
          <w:lang w:val="el-GR"/>
        </w:rPr>
        <w:fldChar w:fldCharType="separate"/>
      </w:r>
      <w:r w:rsidR="00B858AD">
        <w:rPr>
          <w:lang w:val="el-GR"/>
        </w:rPr>
        <w:t>6.10</w:t>
      </w:r>
      <w:r w:rsidR="002361D9">
        <w:rPr>
          <w:lang w:val="el-GR"/>
        </w:rPr>
        <w:fldChar w:fldCharType="end"/>
      </w:r>
      <w:r w:rsidRPr="004F7534">
        <w:rPr>
          <w:lang w:val="el-GR"/>
        </w:rPr>
        <w:t>) της πλήρους επιχειρησιακής λειτουργίας του Συστήματος (λειτουργία με πραγματικά δεδομένα από το σύνολο των προβλεπόμενων χρηστών).</w:t>
      </w:r>
    </w:p>
    <w:p w14:paraId="3A02CE73" w14:textId="34AB6164"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Τη συντήρηση του έτοιμου λογισμικού και των Υποσυστημάτων του Πληροφοριακού Συστήματος (κεφ.</w:t>
      </w:r>
      <w:r w:rsidR="002361D9">
        <w:rPr>
          <w:lang w:val="el-GR"/>
        </w:rPr>
        <w:t xml:space="preserve"> </w:t>
      </w:r>
      <w:r w:rsidR="002361D9">
        <w:rPr>
          <w:lang w:val="el-GR"/>
        </w:rPr>
        <w:fldChar w:fldCharType="begin"/>
      </w:r>
      <w:r w:rsidR="002361D9">
        <w:rPr>
          <w:lang w:val="el-GR"/>
        </w:rPr>
        <w:instrText xml:space="preserve"> REF _Ref130039357 \r \h </w:instrText>
      </w:r>
      <w:r w:rsidR="002361D9">
        <w:rPr>
          <w:lang w:val="el-GR"/>
        </w:rPr>
      </w:r>
      <w:r w:rsidR="002361D9">
        <w:rPr>
          <w:lang w:val="el-GR"/>
        </w:rPr>
        <w:fldChar w:fldCharType="separate"/>
      </w:r>
      <w:r w:rsidR="00B858AD">
        <w:rPr>
          <w:lang w:val="el-GR"/>
        </w:rPr>
        <w:t>6.9</w:t>
      </w:r>
      <w:r w:rsidR="002361D9">
        <w:rPr>
          <w:lang w:val="el-GR"/>
        </w:rPr>
        <w:fldChar w:fldCharType="end"/>
      </w:r>
      <w:r w:rsidRPr="004F7534">
        <w:rPr>
          <w:lang w:val="el-GR"/>
        </w:rPr>
        <w:t>)</w:t>
      </w:r>
    </w:p>
    <w:p w14:paraId="722EF62E" w14:textId="77777777" w:rsidR="002361D9" w:rsidRDefault="002361D9" w:rsidP="002361D9">
      <w:pPr>
        <w:pStyle w:val="aff"/>
        <w:numPr>
          <w:ilvl w:val="0"/>
          <w:numId w:val="92"/>
        </w:numPr>
        <w:suppressAutoHyphens w:val="0"/>
        <w:spacing w:line="360" w:lineRule="exact"/>
        <w:contextualSpacing w:val="0"/>
        <w:rPr>
          <w:lang w:val="el-GR"/>
        </w:rPr>
      </w:pPr>
      <w:r>
        <w:rPr>
          <w:lang w:val="el-GR"/>
        </w:rPr>
        <w:t xml:space="preserve">Υπηρεσίες </w:t>
      </w:r>
      <w:r>
        <w:t>helpdesk</w:t>
      </w:r>
      <w:r>
        <w:rPr>
          <w:lang w:val="el-GR"/>
        </w:rPr>
        <w:t xml:space="preserve"> 1</w:t>
      </w:r>
      <w:r>
        <w:rPr>
          <w:vertAlign w:val="superscript"/>
          <w:lang w:val="el-GR"/>
        </w:rPr>
        <w:t>ου</w:t>
      </w:r>
      <w:r>
        <w:rPr>
          <w:lang w:val="el-GR"/>
        </w:rPr>
        <w:t xml:space="preserve"> και 2</w:t>
      </w:r>
      <w:r>
        <w:rPr>
          <w:vertAlign w:val="superscript"/>
          <w:lang w:val="el-GR"/>
        </w:rPr>
        <w:t>ου</w:t>
      </w:r>
      <w:r>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t>helpdesk</w:t>
      </w:r>
      <w:r>
        <w:rPr>
          <w:lang w:val="el-GR"/>
        </w:rPr>
        <w:t xml:space="preserve"> 1</w:t>
      </w:r>
      <w:r>
        <w:rPr>
          <w:vertAlign w:val="superscript"/>
          <w:lang w:val="el-GR"/>
        </w:rPr>
        <w:t>ου</w:t>
      </w:r>
      <w:r>
        <w:rPr>
          <w:lang w:val="el-GR"/>
        </w:rPr>
        <w:t xml:space="preserve"> επιπέδου και ένα (1) άτομο, το οποίο θα είναι υπεύθυνο για την παροχή υπηρεσιών </w:t>
      </w:r>
      <w:r>
        <w:t>helpdesk</w:t>
      </w:r>
      <w:r>
        <w:rPr>
          <w:lang w:val="el-GR"/>
        </w:rPr>
        <w:t xml:space="preserve"> 2</w:t>
      </w:r>
      <w:r>
        <w:rPr>
          <w:vertAlign w:val="superscript"/>
          <w:lang w:val="el-GR"/>
        </w:rPr>
        <w:t>ου</w:t>
      </w:r>
      <w:r>
        <w:rPr>
          <w:lang w:val="el-GR"/>
        </w:rPr>
        <w:t xml:space="preserve"> επιπέδου. Ο ημερήσιος </w:t>
      </w:r>
      <w:r>
        <w:rPr>
          <w:lang w:val="el-GR"/>
        </w:rPr>
        <w:lastRenderedPageBreak/>
        <w:t xml:space="preserve">χρόνος απασχόλησης των παραπάνω στελεχών του Αναδόχου θα είναι </w:t>
      </w:r>
      <w:r>
        <w:rPr>
          <w:b/>
          <w:lang w:val="el-GR"/>
        </w:rPr>
        <w:t>οκτώ (8)</w:t>
      </w:r>
      <w:r>
        <w:rPr>
          <w:lang w:val="el-GR"/>
        </w:rPr>
        <w:t xml:space="preserve"> ώρες, εντός των ωρών λειτουργίας του Φορέα Λειτουργίας.</w:t>
      </w:r>
    </w:p>
    <w:p w14:paraId="3D5FD3BA" w14:textId="7D9E0CCD" w:rsidR="00870DA1" w:rsidRPr="004F7534" w:rsidRDefault="002361D9" w:rsidP="004F7534">
      <w:pPr>
        <w:pStyle w:val="aff"/>
        <w:numPr>
          <w:ilvl w:val="0"/>
          <w:numId w:val="92"/>
        </w:numPr>
        <w:suppressAutoHyphens w:val="0"/>
        <w:spacing w:line="360" w:lineRule="exact"/>
        <w:contextualSpacing w:val="0"/>
        <w:rPr>
          <w:lang w:val="el-GR"/>
        </w:rPr>
      </w:pPr>
      <w:r>
        <w:rPr>
          <w:lang w:val="el-GR"/>
        </w:rPr>
        <w:t xml:space="preserve">Την επιτόπια υποστήριξη κατά την εργασία (on the  </w:t>
      </w:r>
      <w:proofErr w:type="spellStart"/>
      <w:r>
        <w:rPr>
          <w:lang w:val="el-GR"/>
        </w:rPr>
        <w:t>job</w:t>
      </w:r>
      <w:proofErr w:type="spellEnd"/>
      <w:r>
        <w:rPr>
          <w:lang w:val="el-GR"/>
        </w:rPr>
        <w:t xml:space="preserve"> </w:t>
      </w:r>
      <w:proofErr w:type="spellStart"/>
      <w:r>
        <w:rPr>
          <w:lang w:val="el-GR"/>
        </w:rPr>
        <w:t>training</w:t>
      </w:r>
      <w:proofErr w:type="spellEnd"/>
      <w:r>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5CE655E8" w14:textId="320C29EC"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Τις βελτιώσεις των Υποσυστημάτων και την άμεση επίλυση τεχνικών προβλημάτων και διόρθωση / διαχείριση λαθών</w:t>
      </w:r>
    </w:p>
    <w:p w14:paraId="0B7A8A37" w14:textId="2EBDAF1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Τις βελτιώσεις των ρυθμίσεων των Υποσυστημάτων με στόχο τη βέλτιστη λειτουργία τους</w:t>
      </w:r>
    </w:p>
    <w:p w14:paraId="771506CA" w14:textId="4E1F6C5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Την </w:t>
      </w:r>
      <w:proofErr w:type="spellStart"/>
      <w:r w:rsidRPr="004F7534">
        <w:rPr>
          <w:lang w:val="el-GR"/>
        </w:rPr>
        <w:t>επικαιροποίηση</w:t>
      </w:r>
      <w:proofErr w:type="spellEnd"/>
      <w:r w:rsidRPr="004F7534">
        <w:rPr>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p>
    <w:p w14:paraId="7CB27707" w14:textId="7689785C"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Την </w:t>
      </w:r>
      <w:proofErr w:type="spellStart"/>
      <w:r w:rsidRPr="004F7534">
        <w:rPr>
          <w:lang w:val="el-GR"/>
        </w:rPr>
        <w:t>επικαιροποίηση</w:t>
      </w:r>
      <w:proofErr w:type="spellEnd"/>
      <w:r w:rsidRPr="004F7534">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658D4D4A" w14:textId="77777777" w:rsidR="00870DA1" w:rsidRPr="004F7534" w:rsidRDefault="00870DA1" w:rsidP="00870DA1">
      <w:pPr>
        <w:jc w:val="left"/>
        <w:rPr>
          <w:lang w:val="el-GR"/>
        </w:rPr>
      </w:pPr>
      <w:r w:rsidRPr="004F7534">
        <w:rPr>
          <w:lang w:val="el-GR"/>
        </w:rPr>
        <w:t>Για την παροχή των υπηρεσιών θα πρέπει να έχουν διασφαλιστεί / ολοκληρωθεί τα ακόλουθα:</w:t>
      </w:r>
    </w:p>
    <w:p w14:paraId="78DAF28F" w14:textId="457EDB5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Δυνατότητα ασφαλούς πρόσβασης των χρηστών στην κεντρική υποδομή του Συστήματος.</w:t>
      </w:r>
    </w:p>
    <w:p w14:paraId="0298609F" w14:textId="04BB0C88"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Να έχουν εισαχθεί στη βάση δεδομένων, τα απαιτούμενα στοιχεία για να μπορέσουν να λειτουργήσουν πλήρως τα Υποσυστήματα του Συστήματος. </w:t>
      </w:r>
    </w:p>
    <w:p w14:paraId="2ABF733A" w14:textId="760E9D4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Να έχει ολοκληρωθεί η εκπαίδευση των χρηστών.</w:t>
      </w:r>
    </w:p>
    <w:p w14:paraId="0DB44C25" w14:textId="39404032"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Να έχουν οριστεί στο σύστημα χρήστες και να τους έχουν αποδοθεί τα κατάλληλα δικαιώματα πρόσβασης. </w:t>
      </w:r>
    </w:p>
    <w:p w14:paraId="2F78F220" w14:textId="24D21960"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Τα δεδομένα/πληροφορίες που θα δημιουργηθούν κατά την περίοδο αυτή θα είναι μέρος των επιχειρησιακών δεδομένων μετά την παραλαβή του συστήματος.</w:t>
      </w:r>
    </w:p>
    <w:p w14:paraId="149E8A44" w14:textId="4C84108F" w:rsidR="008F74A8" w:rsidRPr="00D1628D" w:rsidRDefault="008F74A8" w:rsidP="00D1628D">
      <w:pPr>
        <w:pStyle w:val="20"/>
      </w:pPr>
      <w:bookmarkStart w:id="879" w:name="_Ref163739512"/>
      <w:bookmarkStart w:id="880" w:name="_Ref163748893"/>
      <w:bookmarkStart w:id="881" w:name="_Toc180679438"/>
      <w:r w:rsidRPr="00D1628D">
        <w:t>Περίοδος Εγγύησης και Συντήρησης (ΠΕΣ)</w:t>
      </w:r>
      <w:bookmarkEnd w:id="877"/>
      <w:bookmarkEnd w:id="878"/>
      <w:bookmarkEnd w:id="879"/>
      <w:bookmarkEnd w:id="880"/>
      <w:bookmarkEnd w:id="881"/>
    </w:p>
    <w:p w14:paraId="212AFDC0" w14:textId="27B7A27C" w:rsidR="008F74A8" w:rsidRDefault="008F74A8" w:rsidP="008F74A8">
      <w:pPr>
        <w:spacing w:line="360" w:lineRule="exact"/>
        <w:rPr>
          <w:lang w:val="el-GR"/>
        </w:rPr>
      </w:pPr>
      <w:r>
        <w:rPr>
          <w:lang w:val="el-GR"/>
        </w:rPr>
        <w:t xml:space="preserve">Ως </w:t>
      </w:r>
      <w:r>
        <w:rPr>
          <w:b/>
          <w:lang w:val="el-GR"/>
        </w:rPr>
        <w:t>ΠΕΣ</w:t>
      </w:r>
      <w:r>
        <w:rPr>
          <w:lang w:val="el-GR"/>
        </w:rPr>
        <w:t xml:space="preserve"> ορίζεται η </w:t>
      </w:r>
      <w:r>
        <w:rPr>
          <w:b/>
          <w:lang w:val="el-GR"/>
        </w:rPr>
        <w:t>ελάχιστη ζητούμενη</w:t>
      </w:r>
      <w:r>
        <w:rPr>
          <w:lang w:val="el-GR"/>
        </w:rPr>
        <w:t xml:space="preserve"> Περίοδος Εγγύησης και Συντήρησης, με έναρξη την Οριστική Παραλαβή του Έργου και με χρονική διάρκεια </w:t>
      </w:r>
      <w:r w:rsidR="00BB7A5D">
        <w:rPr>
          <w:b/>
          <w:lang w:val="el-GR"/>
        </w:rPr>
        <w:t xml:space="preserve">τριών </w:t>
      </w:r>
      <w:r>
        <w:rPr>
          <w:b/>
          <w:lang w:val="el-GR"/>
        </w:rPr>
        <w:t>(</w:t>
      </w:r>
      <w:r w:rsidR="00BB7A5D">
        <w:rPr>
          <w:b/>
          <w:lang w:val="el-GR"/>
        </w:rPr>
        <w:t>3</w:t>
      </w:r>
      <w:r>
        <w:rPr>
          <w:b/>
          <w:lang w:val="el-GR"/>
        </w:rPr>
        <w:t xml:space="preserve">) </w:t>
      </w:r>
      <w:r w:rsidR="00AA7635">
        <w:rPr>
          <w:b/>
          <w:lang w:val="el-GR"/>
        </w:rPr>
        <w:t xml:space="preserve">ετών </w:t>
      </w:r>
      <w:r w:rsidR="00512FC2">
        <w:rPr>
          <w:b/>
          <w:lang w:val="el-GR"/>
        </w:rPr>
        <w:t xml:space="preserve">για την περίοδο εγγύησης και δύο (2) ετών για την περίοδο συντήρησης, συνολικά </w:t>
      </w:r>
      <w:r w:rsidR="00BB7A5D">
        <w:rPr>
          <w:b/>
          <w:lang w:val="el-GR"/>
        </w:rPr>
        <w:t xml:space="preserve">πέντε </w:t>
      </w:r>
      <w:r w:rsidR="00512FC2">
        <w:rPr>
          <w:b/>
          <w:lang w:val="el-GR"/>
        </w:rPr>
        <w:t>(</w:t>
      </w:r>
      <w:r w:rsidR="00BB7A5D">
        <w:rPr>
          <w:b/>
          <w:lang w:val="el-GR"/>
        </w:rPr>
        <w:t>5</w:t>
      </w:r>
      <w:r w:rsidR="00512FC2">
        <w:rPr>
          <w:b/>
          <w:lang w:val="el-GR"/>
        </w:rPr>
        <w:t>) έτη</w:t>
      </w:r>
      <w:r>
        <w:rPr>
          <w:lang w:val="el-GR"/>
        </w:rPr>
        <w:t>.</w:t>
      </w:r>
    </w:p>
    <w:p w14:paraId="095582F0" w14:textId="32A63C6C" w:rsidR="008F74A8" w:rsidRDefault="008F74A8" w:rsidP="008F74A8">
      <w:pPr>
        <w:spacing w:line="360" w:lineRule="exact"/>
        <w:rPr>
          <w:lang w:val="el-GR"/>
        </w:rPr>
      </w:pPr>
      <w:r>
        <w:rPr>
          <w:lang w:val="el-GR"/>
        </w:rPr>
        <w:t xml:space="preserve">Ο Ανάδοχος είναι υποχρεωμένος να παρέχει δωρεάν υπηρεσίες Εγγύησης, για το σύνολο τους προσφερόμενου εξοπλισμού και λογισμικού, για τουλάχιστον </w:t>
      </w:r>
      <w:r w:rsidR="00BB7A5D">
        <w:rPr>
          <w:b/>
          <w:lang w:val="el-GR"/>
        </w:rPr>
        <w:t xml:space="preserve">τρία </w:t>
      </w:r>
      <w:r>
        <w:rPr>
          <w:b/>
          <w:lang w:val="el-GR"/>
        </w:rPr>
        <w:t>(</w:t>
      </w:r>
      <w:r w:rsidR="00BB7A5D">
        <w:rPr>
          <w:b/>
          <w:lang w:val="el-GR"/>
        </w:rPr>
        <w:t>3</w:t>
      </w:r>
      <w:r>
        <w:rPr>
          <w:b/>
          <w:lang w:val="el-GR"/>
        </w:rPr>
        <w:t xml:space="preserve">) </w:t>
      </w:r>
      <w:r w:rsidR="00AA7635">
        <w:rPr>
          <w:b/>
          <w:lang w:val="el-GR"/>
        </w:rPr>
        <w:t xml:space="preserve">έτη </w:t>
      </w:r>
      <w:r>
        <w:rPr>
          <w:lang w:val="el-GR"/>
        </w:rPr>
        <w:t xml:space="preserve">από την </w:t>
      </w:r>
      <w:r>
        <w:rPr>
          <w:b/>
          <w:lang w:val="el-GR"/>
        </w:rPr>
        <w:t xml:space="preserve">Οριστική Παραλαβή </w:t>
      </w:r>
      <w:r>
        <w:rPr>
          <w:lang w:val="el-GR"/>
        </w:rPr>
        <w:t xml:space="preserve">του Έργου. Στην περίπτωση κατά την οποία ο Ανάδοχος έχει περιλάβει στην Προσφορά </w:t>
      </w:r>
      <w:r>
        <w:rPr>
          <w:lang w:val="el-GR"/>
        </w:rPr>
        <w:lastRenderedPageBreak/>
        <w:t xml:space="preserve">του Περίοδο Εγγύησης και Συντήρησης μεγαλύτερη της </w:t>
      </w:r>
      <w:r>
        <w:rPr>
          <w:b/>
          <w:lang w:val="el-GR"/>
        </w:rPr>
        <w:t>ελάχιστης ζητούμενης</w:t>
      </w:r>
      <w:r>
        <w:rPr>
          <w:lang w:val="el-GR"/>
        </w:rPr>
        <w:t>, αυτή θα πρέπει να καλύπτει το σύνολο των προϊόντων και υπηρεσιών για ακέραιο αριθμό ετών.</w:t>
      </w:r>
    </w:p>
    <w:p w14:paraId="4702373E" w14:textId="07BA4075" w:rsidR="008F74A8" w:rsidRDefault="008F74A8" w:rsidP="00222094">
      <w:pPr>
        <w:spacing w:line="360" w:lineRule="exact"/>
        <w:rPr>
          <w:lang w:val="el-GR"/>
        </w:rPr>
      </w:pPr>
      <w:r>
        <w:rPr>
          <w:lang w:val="el-GR"/>
        </w:rPr>
        <w:t>Πριν τη λήξη της σύμβασης, ο Κύριος του Έργου δύναται να συνάψει Σύμβαση Συντήρησης με τον Ανάδοχο του Έργου. Στο πλαίσιο αυτό, ο Ανάδοχος υποχρεούται να συμβάλλεται με την Αναθέτουσα Αρχή/Κύριο του Έργου για την παροχή των υπηρεσιών Συντήρησης με τίμημα το προβλεπόμενο από την Προσφορά του.</w:t>
      </w:r>
      <w:r w:rsidR="00512FC2">
        <w:rPr>
          <w:lang w:val="el-GR"/>
        </w:rPr>
        <w:t xml:space="preserve"> Η προσφορά δεσμεύει τον Ανάδοχο για </w:t>
      </w:r>
      <w:r w:rsidR="00BB7A5D">
        <w:rPr>
          <w:lang w:val="el-GR"/>
        </w:rPr>
        <w:t xml:space="preserve">τρία </w:t>
      </w:r>
      <w:r w:rsidR="00512FC2">
        <w:rPr>
          <w:lang w:val="el-GR"/>
        </w:rPr>
        <w:t>(</w:t>
      </w:r>
      <w:r w:rsidR="00BB7A5D">
        <w:rPr>
          <w:lang w:val="el-GR"/>
        </w:rPr>
        <w:t>3</w:t>
      </w:r>
      <w:r w:rsidR="00512FC2">
        <w:rPr>
          <w:lang w:val="el-GR"/>
        </w:rPr>
        <w:t xml:space="preserve">) έτη μετά την ολοκλήρωση του χρόνου εγγύησης, ενώ το κόστος </w:t>
      </w:r>
      <w:r w:rsidR="00677944">
        <w:rPr>
          <w:lang w:val="el-GR"/>
        </w:rPr>
        <w:t>συντήρησης ανά έτος</w:t>
      </w:r>
      <w:r w:rsidR="00512FC2">
        <w:rPr>
          <w:lang w:val="el-GR"/>
        </w:rPr>
        <w:t xml:space="preserve"> δεν πρέπει να υπερβαίνει το</w:t>
      </w:r>
      <w:r w:rsidR="00677944">
        <w:rPr>
          <w:lang w:val="el-GR"/>
        </w:rPr>
        <w:t xml:space="preserve"> δέκα τοις εκατό (10%)</w:t>
      </w:r>
      <w:r w:rsidR="00512FC2">
        <w:rPr>
          <w:lang w:val="el-GR"/>
        </w:rPr>
        <w:t xml:space="preserve"> </w:t>
      </w:r>
      <w:r w:rsidR="00677944">
        <w:rPr>
          <w:lang w:val="el-GR"/>
        </w:rPr>
        <w:t>της συνολικής προσφοράς του αναδόχου για την υλοποίηση του έργου</w:t>
      </w:r>
      <w:r w:rsidR="00512FC2">
        <w:rPr>
          <w:lang w:val="el-GR"/>
        </w:rPr>
        <w:t xml:space="preserve">. </w:t>
      </w:r>
    </w:p>
    <w:p w14:paraId="3B0E0E9E" w14:textId="77777777" w:rsidR="008F74A8" w:rsidRPr="00D1628D" w:rsidRDefault="008F74A8" w:rsidP="00D1628D">
      <w:pPr>
        <w:pStyle w:val="20"/>
      </w:pPr>
      <w:bookmarkStart w:id="882" w:name="_Toc90910597"/>
      <w:bookmarkStart w:id="883" w:name="_Ref61428100"/>
      <w:bookmarkStart w:id="884" w:name="_Ref130039357"/>
      <w:bookmarkStart w:id="885" w:name="_Toc180679439"/>
      <w:r w:rsidRPr="00D1628D">
        <w:t>Υπηρεσίες Περιόδου Εγγύησης</w:t>
      </w:r>
      <w:bookmarkEnd w:id="882"/>
      <w:bookmarkEnd w:id="883"/>
      <w:r w:rsidRPr="00D1628D">
        <w:t xml:space="preserve"> και Συντήρησης</w:t>
      </w:r>
      <w:bookmarkEnd w:id="884"/>
      <w:bookmarkEnd w:id="885"/>
    </w:p>
    <w:p w14:paraId="25539153" w14:textId="55FACBF9" w:rsidR="008F74A8" w:rsidRDefault="008F74A8" w:rsidP="008F74A8">
      <w:pPr>
        <w:spacing w:line="360" w:lineRule="exact"/>
        <w:rPr>
          <w:lang w:val="el-GR"/>
        </w:rPr>
      </w:pPr>
      <w:r>
        <w:rPr>
          <w:lang w:val="el-GR"/>
        </w:rPr>
        <w:t xml:space="preserve">Οι υπηρεσίες </w:t>
      </w:r>
      <w:r w:rsidR="0006590E">
        <w:rPr>
          <w:lang w:val="el-GR"/>
        </w:rPr>
        <w:t>της</w:t>
      </w:r>
      <w:r>
        <w:rPr>
          <w:lang w:val="el-GR"/>
        </w:rPr>
        <w:t xml:space="preserve"> Περιόδου Εγγύησης και Συντήρησης αφορούν στο σύνολο του Έργου, παρέχονται σε περιβάλλον Εγγυημένου Επιπέδου Υπηρεσιών, </w:t>
      </w:r>
      <w:r w:rsidR="009035D6">
        <w:rPr>
          <w:lang w:val="el-GR"/>
        </w:rPr>
        <w:t xml:space="preserve">όπως </w:t>
      </w:r>
      <w:r>
        <w:rPr>
          <w:lang w:val="el-GR"/>
        </w:rPr>
        <w:t xml:space="preserve">περιγράφεται στην παράγραφο </w:t>
      </w:r>
      <w:r w:rsidR="00512FC2">
        <w:rPr>
          <w:lang w:val="el-GR"/>
        </w:rPr>
        <w:fldChar w:fldCharType="begin"/>
      </w:r>
      <w:r w:rsidR="00512FC2">
        <w:rPr>
          <w:lang w:val="el-GR"/>
        </w:rPr>
        <w:instrText xml:space="preserve"> REF _Ref159785495 \r \h </w:instrText>
      </w:r>
      <w:r w:rsidR="00512FC2">
        <w:rPr>
          <w:lang w:val="el-GR"/>
        </w:rPr>
      </w:r>
      <w:r w:rsidR="00512FC2">
        <w:rPr>
          <w:lang w:val="el-GR"/>
        </w:rPr>
        <w:fldChar w:fldCharType="separate"/>
      </w:r>
      <w:r w:rsidR="00B858AD">
        <w:rPr>
          <w:lang w:val="el-GR"/>
        </w:rPr>
        <w:t>6.10</w:t>
      </w:r>
      <w:r w:rsidR="00512FC2">
        <w:rPr>
          <w:lang w:val="el-GR"/>
        </w:rPr>
        <w:fldChar w:fldCharType="end"/>
      </w:r>
      <w:r w:rsidR="00512FC2" w:rsidRPr="00512FC2">
        <w:rPr>
          <w:lang w:val="el-GR"/>
        </w:rPr>
        <w:t xml:space="preserve"> </w:t>
      </w:r>
      <w:r>
        <w:rPr>
          <w:lang w:val="el-GR"/>
        </w:rPr>
        <w:t>και παρέχονται δωρεάν</w:t>
      </w:r>
      <w:r w:rsidR="00512FC2" w:rsidRPr="00512FC2">
        <w:rPr>
          <w:lang w:val="el-GR"/>
        </w:rPr>
        <w:t xml:space="preserve"> </w:t>
      </w:r>
      <w:r w:rsidR="00512FC2">
        <w:rPr>
          <w:lang w:val="el-GR"/>
        </w:rPr>
        <w:t>για την περίοδο εγγύησης</w:t>
      </w:r>
      <w:r>
        <w:rPr>
          <w:lang w:val="el-GR"/>
        </w:rPr>
        <w:t>.</w:t>
      </w:r>
    </w:p>
    <w:p w14:paraId="11FAF366" w14:textId="4927A58C" w:rsidR="008F74A8" w:rsidRDefault="008F74A8" w:rsidP="008F74A8">
      <w:pPr>
        <w:spacing w:line="360" w:lineRule="exact"/>
        <w:rPr>
          <w:lang w:val="el-GR"/>
        </w:rPr>
      </w:pPr>
      <w:r>
        <w:rPr>
          <w:lang w:val="el-GR"/>
        </w:rPr>
        <w:t xml:space="preserve">Κατά την Περίοδο Εγγύησης και Συντήρησης, ο Ανάδοχος υποχρεούται να παρέχει </w:t>
      </w:r>
      <w:r w:rsidR="00B87F83">
        <w:rPr>
          <w:lang w:val="el-GR"/>
        </w:rPr>
        <w:t xml:space="preserve">τις </w:t>
      </w:r>
      <w:r>
        <w:rPr>
          <w:lang w:val="el-GR"/>
        </w:rPr>
        <w:t>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F74A8" w14:paraId="75D64008" w14:textId="77777777" w:rsidTr="008F74A8">
        <w:tc>
          <w:tcPr>
            <w:tcW w:w="9828" w:type="dxa"/>
            <w:tcBorders>
              <w:top w:val="single" w:sz="4" w:space="0" w:color="auto"/>
              <w:left w:val="single" w:sz="4" w:space="0" w:color="auto"/>
              <w:bottom w:val="single" w:sz="4" w:space="0" w:color="auto"/>
              <w:right w:val="single" w:sz="4" w:space="0" w:color="auto"/>
            </w:tcBorders>
          </w:tcPr>
          <w:p w14:paraId="63584627" w14:textId="77777777" w:rsidR="008F74A8" w:rsidRDefault="008F74A8">
            <w:pPr>
              <w:spacing w:line="360" w:lineRule="exact"/>
              <w:rPr>
                <w:b/>
                <w:u w:val="single"/>
                <w:lang w:val="el-GR"/>
              </w:rPr>
            </w:pPr>
            <w:r>
              <w:rPr>
                <w:b/>
                <w:u w:val="single"/>
                <w:lang w:val="el-GR"/>
              </w:rPr>
              <w:t>ΑΝΤΙΚΕΙΜΕΝΟ / ΠΕΡΙΕΧΟΜΕΝΟ ΠΕΡΙΟΔΟΥ:</w:t>
            </w:r>
          </w:p>
          <w:p w14:paraId="4C88258D" w14:textId="47DA4BD0" w:rsidR="008F74A8" w:rsidRDefault="008F74A8">
            <w:pPr>
              <w:shd w:val="clear" w:color="auto" w:fill="FFFFFF"/>
              <w:spacing w:line="360" w:lineRule="exact"/>
              <w:rPr>
                <w:b/>
                <w:u w:val="single"/>
                <w:lang w:val="el-GR"/>
              </w:rPr>
            </w:pPr>
            <w:r>
              <w:rPr>
                <w:b/>
                <w:lang w:val="el-GR"/>
              </w:rPr>
              <w:t xml:space="preserve">ΣΥΝΤΗΡΗΣΗ ΕΤΟΙΜΟΥ ΛΟΓΙΣΜΙΚΟΥ ή ΑΛΛΟΥ ΛΟΓΙΣΜΙΚΟΥ εφόσον έχει παραδοθεί στο πλαίσιο </w:t>
            </w:r>
            <w:r w:rsidR="0006590E">
              <w:rPr>
                <w:b/>
                <w:lang w:val="el-GR"/>
              </w:rPr>
              <w:t>της</w:t>
            </w:r>
            <w:r>
              <w:rPr>
                <w:b/>
                <w:lang w:val="el-GR"/>
              </w:rPr>
              <w:t xml:space="preserve"> παρούσας </w:t>
            </w:r>
          </w:p>
          <w:p w14:paraId="1E1574D5" w14:textId="77777777" w:rsidR="008F74A8" w:rsidRDefault="008F74A8" w:rsidP="009A6F07">
            <w:pPr>
              <w:numPr>
                <w:ilvl w:val="0"/>
                <w:numId w:val="93"/>
              </w:numPr>
              <w:suppressAutoHyphens w:val="0"/>
              <w:spacing w:line="360" w:lineRule="exact"/>
              <w:rPr>
                <w:lang w:val="el-GR"/>
              </w:rPr>
            </w:pPr>
            <w:r>
              <w:rPr>
                <w:lang w:val="el-GR"/>
              </w:rPr>
              <w:t xml:space="preserve">Διασφάλιση καλής λειτουργίας έτοιμου λογισμικού. </w:t>
            </w:r>
          </w:p>
          <w:p w14:paraId="382FC45B" w14:textId="0F8C20CF" w:rsidR="008F74A8" w:rsidRDefault="008F74A8" w:rsidP="009A6F07">
            <w:pPr>
              <w:numPr>
                <w:ilvl w:val="0"/>
                <w:numId w:val="93"/>
              </w:numPr>
              <w:suppressAutoHyphens w:val="0"/>
              <w:spacing w:line="360" w:lineRule="exact"/>
              <w:rPr>
                <w:lang w:val="el-GR"/>
              </w:rPr>
            </w:pPr>
            <w:r>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w:t>
            </w:r>
            <w:r w:rsidR="0007521B">
              <w:rPr>
                <w:lang w:val="el-GR"/>
              </w:rPr>
              <w:t xml:space="preserve">που </w:t>
            </w:r>
            <w:r>
              <w:rPr>
                <w:lang w:val="el-GR"/>
              </w:rPr>
              <w:t>προβλέπεται στην παράγραφο</w:t>
            </w:r>
            <w:r w:rsidR="00202A39">
              <w:rPr>
                <w:b/>
                <w:bCs/>
                <w:lang w:val="el-GR"/>
              </w:rPr>
              <w:t xml:space="preserve"> </w:t>
            </w:r>
            <w:r w:rsidR="00202A39" w:rsidRPr="00202A39">
              <w:rPr>
                <w:bCs/>
                <w:lang w:val="el-GR"/>
              </w:rPr>
              <w:fldChar w:fldCharType="begin"/>
            </w:r>
            <w:r w:rsidR="00202A39" w:rsidRPr="00202A39">
              <w:rPr>
                <w:bCs/>
                <w:lang w:val="el-GR"/>
              </w:rPr>
              <w:instrText xml:space="preserve"> REF _Ref159786530 \r \h </w:instrText>
            </w:r>
            <w:r w:rsidR="00202A39">
              <w:rPr>
                <w:bCs/>
                <w:lang w:val="el-GR"/>
              </w:rPr>
              <w:instrText xml:space="preserve"> \* MERGEFORMAT </w:instrText>
            </w:r>
            <w:r w:rsidR="00202A39" w:rsidRPr="00202A39">
              <w:rPr>
                <w:bCs/>
                <w:lang w:val="el-GR"/>
              </w:rPr>
            </w:r>
            <w:r w:rsidR="00202A39" w:rsidRPr="00202A39">
              <w:rPr>
                <w:bCs/>
                <w:lang w:val="el-GR"/>
              </w:rPr>
              <w:fldChar w:fldCharType="separate"/>
            </w:r>
            <w:r w:rsidR="00B858AD">
              <w:rPr>
                <w:bCs/>
                <w:lang w:val="el-GR"/>
              </w:rPr>
              <w:t>6.10</w:t>
            </w:r>
            <w:r w:rsidR="00202A39" w:rsidRPr="00202A39">
              <w:rPr>
                <w:bCs/>
                <w:lang w:val="el-GR"/>
              </w:rPr>
              <w:fldChar w:fldCharType="end"/>
            </w:r>
            <w:r>
              <w:rPr>
                <w:lang w:val="el-GR"/>
              </w:rPr>
              <w:t>, επιβάλλονται οι προβλεπόμενες ρήτρες.</w:t>
            </w:r>
          </w:p>
          <w:p w14:paraId="1B8C9AA5" w14:textId="57ADB081" w:rsidR="008F74A8" w:rsidRDefault="008F74A8" w:rsidP="009A6F07">
            <w:pPr>
              <w:numPr>
                <w:ilvl w:val="0"/>
                <w:numId w:val="93"/>
              </w:numPr>
              <w:suppressAutoHyphens w:val="0"/>
              <w:spacing w:line="360" w:lineRule="exact"/>
              <w:rPr>
                <w:lang w:val="el-GR"/>
              </w:rPr>
            </w:pPr>
            <w:r>
              <w:rPr>
                <w:lang w:val="el-GR"/>
              </w:rPr>
              <w:t xml:space="preserve">Βελτιστοποιήσεις στη δομή </w:t>
            </w:r>
            <w:r w:rsidR="0006590E">
              <w:rPr>
                <w:lang w:val="el-GR"/>
              </w:rPr>
              <w:t>της</w:t>
            </w:r>
            <w:r>
              <w:rPr>
                <w:lang w:val="el-GR"/>
              </w:rPr>
              <w:t xml:space="preserve"> βάσης, έτσι ώστε να εξασφαλίζεται η βέλτιστη απόδοση του συστήματος. </w:t>
            </w:r>
          </w:p>
          <w:p w14:paraId="7C157FA2" w14:textId="21ECCF2E" w:rsidR="008F74A8" w:rsidRDefault="008F74A8" w:rsidP="009A6F07">
            <w:pPr>
              <w:numPr>
                <w:ilvl w:val="0"/>
                <w:numId w:val="93"/>
              </w:numPr>
              <w:suppressAutoHyphens w:val="0"/>
              <w:spacing w:line="360" w:lineRule="exact"/>
              <w:rPr>
                <w:lang w:val="el-GR"/>
              </w:rPr>
            </w:pPr>
            <w:r>
              <w:rPr>
                <w:lang w:val="el-GR"/>
              </w:rPr>
              <w:t xml:space="preserve">Παράδοση – εγκατάσταση τυχόν βελτιωτικών εκδόσεων λογισμικού, μετά από έγκριση </w:t>
            </w:r>
            <w:r w:rsidR="0006590E">
              <w:rPr>
                <w:lang w:val="el-GR"/>
              </w:rPr>
              <w:t>της</w:t>
            </w:r>
            <w:r>
              <w:rPr>
                <w:lang w:val="el-GR"/>
              </w:rPr>
              <w:t xml:space="preserve"> ΕΠΕ. </w:t>
            </w:r>
          </w:p>
          <w:p w14:paraId="5FCE65EE" w14:textId="52B957D6" w:rsidR="008F74A8" w:rsidRDefault="008F74A8" w:rsidP="009A6F07">
            <w:pPr>
              <w:numPr>
                <w:ilvl w:val="0"/>
                <w:numId w:val="93"/>
              </w:numPr>
              <w:suppressAutoHyphens w:val="0"/>
              <w:spacing w:line="360" w:lineRule="exact"/>
              <w:rPr>
                <w:lang w:val="el-GR"/>
              </w:rPr>
            </w:pPr>
            <w:r>
              <w:rPr>
                <w:lang w:val="el-GR"/>
              </w:rPr>
              <w:t xml:space="preserve">Εξασφάλιση ορθής λειτουργίας όλων των </w:t>
            </w:r>
            <w:r>
              <w:t>customizations</w:t>
            </w:r>
            <w:r>
              <w:rPr>
                <w:lang w:val="el-GR"/>
              </w:rPr>
              <w:t xml:space="preserve">, </w:t>
            </w:r>
            <w:proofErr w:type="spellStart"/>
            <w:r>
              <w:rPr>
                <w:lang w:val="el-GR"/>
              </w:rPr>
              <w:t>διεπαφών</w:t>
            </w:r>
            <w:proofErr w:type="spellEnd"/>
            <w:r>
              <w:rPr>
                <w:lang w:val="el-GR"/>
              </w:rPr>
              <w:t xml:space="preserve"> με άλλα συστήματα, κλπ., με </w:t>
            </w:r>
            <w:r w:rsidR="001A7B88">
              <w:rPr>
                <w:lang w:val="el-GR"/>
              </w:rPr>
              <w:t xml:space="preserve">τις </w:t>
            </w:r>
            <w:r>
              <w:rPr>
                <w:lang w:val="el-GR"/>
              </w:rPr>
              <w:t>βελτιωτικές εκδόσεις.</w:t>
            </w:r>
          </w:p>
          <w:p w14:paraId="0C2953E0" w14:textId="77777777" w:rsidR="008F74A8" w:rsidRDefault="008F74A8" w:rsidP="009A6F07">
            <w:pPr>
              <w:numPr>
                <w:ilvl w:val="0"/>
                <w:numId w:val="93"/>
              </w:numPr>
              <w:suppressAutoHyphens w:val="0"/>
              <w:spacing w:line="360" w:lineRule="exact"/>
              <w:rPr>
                <w:lang w:val="el-GR"/>
              </w:rPr>
            </w:pPr>
            <w:r>
              <w:rPr>
                <w:lang w:val="el-GR"/>
              </w:rPr>
              <w:t>Παράδοση αντιτύπων όλων των μεταβολών ή των επανεκδόσεων ή τροποποιήσεων των εγχειριδίων λογισμικού.</w:t>
            </w:r>
          </w:p>
          <w:p w14:paraId="288367E2" w14:textId="6FD6112C" w:rsidR="008F74A8" w:rsidRDefault="008F74A8" w:rsidP="009A6F07">
            <w:pPr>
              <w:numPr>
                <w:ilvl w:val="0"/>
                <w:numId w:val="93"/>
              </w:numPr>
              <w:suppressAutoHyphens w:val="0"/>
              <w:spacing w:line="360" w:lineRule="exact"/>
              <w:rPr>
                <w:lang w:val="el-GR"/>
              </w:rPr>
            </w:pPr>
            <w:r>
              <w:rPr>
                <w:lang w:val="el-GR"/>
              </w:rPr>
              <w:t>Χρήση του Συστήματος Διαχείρισης Αιτημάτων Έργων (</w:t>
            </w:r>
            <w:r>
              <w:t>Ticket</w:t>
            </w:r>
            <w:r w:rsidR="002361D9">
              <w:rPr>
                <w:lang w:val="el-GR"/>
              </w:rPr>
              <w:t xml:space="preserve"> </w:t>
            </w:r>
            <w:r>
              <w:t>Management</w:t>
            </w:r>
            <w:r w:rsidR="002361D9">
              <w:rPr>
                <w:lang w:val="el-GR"/>
              </w:rPr>
              <w:t xml:space="preserve"> </w:t>
            </w:r>
            <w:r>
              <w:t>System</w:t>
            </w:r>
            <w:r>
              <w:rPr>
                <w:lang w:val="el-GR"/>
              </w:rPr>
              <w:t xml:space="preserve">) </w:t>
            </w:r>
            <w:r w:rsidR="0006590E">
              <w:rPr>
                <w:lang w:val="el-GR"/>
              </w:rPr>
              <w:t>της</w:t>
            </w:r>
            <w:r>
              <w:rPr>
                <w:lang w:val="el-GR"/>
              </w:rPr>
              <w:t xml:space="preserve"> Αναθέτουσας Αρχής από τον Ανάδοχο.</w:t>
            </w:r>
          </w:p>
          <w:p w14:paraId="543502B8" w14:textId="77777777" w:rsidR="008F74A8" w:rsidRDefault="008F74A8">
            <w:pPr>
              <w:spacing w:line="360" w:lineRule="exact"/>
              <w:rPr>
                <w:lang w:val="el-GR"/>
              </w:rPr>
            </w:pPr>
          </w:p>
          <w:p w14:paraId="10B640D6" w14:textId="77777777" w:rsidR="008F74A8" w:rsidRDefault="008F74A8">
            <w:pPr>
              <w:spacing w:line="360" w:lineRule="exact"/>
              <w:rPr>
                <w:b/>
                <w:u w:val="single"/>
              </w:rPr>
            </w:pPr>
            <w:r>
              <w:rPr>
                <w:b/>
              </w:rPr>
              <w:t>ΣΥΝΤΗΡΗΣΗ ΕΦΑΡΜΟΓΗΣ/ΩΝ</w:t>
            </w:r>
          </w:p>
          <w:p w14:paraId="3AE20C1D" w14:textId="77777777" w:rsidR="008F74A8" w:rsidRDefault="008F74A8" w:rsidP="009A6F07">
            <w:pPr>
              <w:numPr>
                <w:ilvl w:val="0"/>
                <w:numId w:val="94"/>
              </w:numPr>
              <w:suppressAutoHyphens w:val="0"/>
              <w:spacing w:line="360" w:lineRule="exact"/>
              <w:rPr>
                <w:lang w:val="el-GR"/>
              </w:rPr>
            </w:pPr>
            <w:r>
              <w:rPr>
                <w:lang w:val="el-GR"/>
              </w:rPr>
              <w:t>Διασφάλιση καλής λειτουργίας εφαρμογής/</w:t>
            </w:r>
            <w:proofErr w:type="spellStart"/>
            <w:r>
              <w:rPr>
                <w:lang w:val="el-GR"/>
              </w:rPr>
              <w:t>ών</w:t>
            </w:r>
            <w:proofErr w:type="spellEnd"/>
            <w:r>
              <w:rPr>
                <w:lang w:val="el-GR"/>
              </w:rPr>
              <w:t xml:space="preserve">. </w:t>
            </w:r>
          </w:p>
          <w:p w14:paraId="0CF77B1F" w14:textId="7EFDE207" w:rsidR="008F74A8" w:rsidRDefault="008F74A8" w:rsidP="009A6F07">
            <w:pPr>
              <w:numPr>
                <w:ilvl w:val="0"/>
                <w:numId w:val="94"/>
              </w:numPr>
              <w:suppressAutoHyphens w:val="0"/>
              <w:spacing w:line="360" w:lineRule="exact"/>
              <w:rPr>
                <w:lang w:val="el-GR"/>
              </w:rPr>
            </w:pPr>
            <w:r>
              <w:rPr>
                <w:lang w:val="el-GR"/>
              </w:rPr>
              <w:t>Αποκατάσταση ανωμαλιών λειτουργίας (</w:t>
            </w:r>
            <w:r>
              <w:t>bugs</w:t>
            </w:r>
            <w:r>
              <w:rPr>
                <w:lang w:val="el-GR"/>
              </w:rPr>
              <w:t xml:space="preserve">) </w:t>
            </w:r>
            <w:r w:rsidR="0006590E">
              <w:rPr>
                <w:lang w:val="el-GR"/>
              </w:rPr>
              <w:t>της</w:t>
            </w:r>
            <w:r>
              <w:rPr>
                <w:lang w:val="el-GR"/>
              </w:rPr>
              <w:t>/ων εφαρμογής/</w:t>
            </w:r>
            <w:proofErr w:type="spellStart"/>
            <w:r>
              <w:rPr>
                <w:lang w:val="el-GR"/>
              </w:rPr>
              <w:t>ών</w:t>
            </w:r>
            <w:proofErr w:type="spellEnd"/>
            <w:r>
              <w:rPr>
                <w:lang w:val="el-GR"/>
              </w:rPr>
              <w:t xml:space="preserve">. Κατόπιν έγγραφης ειδοποίησης από τον Φορέα Λειτουργίας, ο Ανάδοχος είναι υποχρεωμένος να επιλύει τα προβλήματα εντός χρονικού διαστήματος από την </w:t>
            </w:r>
            <w:r w:rsidR="00D91EDF">
              <w:rPr>
                <w:lang w:val="el-GR"/>
              </w:rPr>
              <w:t>αναγγελία, εφόσον</w:t>
            </w:r>
            <w:r>
              <w:rPr>
                <w:lang w:val="el-GR"/>
              </w:rPr>
              <w:t xml:space="preserve">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w:t>
            </w:r>
            <w:r w:rsidR="005F10E9">
              <w:rPr>
                <w:lang w:val="el-GR"/>
              </w:rPr>
              <w:t xml:space="preserve">που </w:t>
            </w:r>
            <w:r>
              <w:rPr>
                <w:lang w:val="el-GR"/>
              </w:rPr>
              <w:t>προβλέπεται στην παράγραφο</w:t>
            </w:r>
            <w:r w:rsidR="00202A39">
              <w:rPr>
                <w:b/>
                <w:bCs/>
                <w:lang w:val="el-GR"/>
              </w:rPr>
              <w:t xml:space="preserve"> </w:t>
            </w:r>
            <w:r w:rsidR="00202A39" w:rsidRPr="00202A39">
              <w:rPr>
                <w:bCs/>
                <w:lang w:val="el-GR"/>
              </w:rPr>
              <w:fldChar w:fldCharType="begin"/>
            </w:r>
            <w:r w:rsidR="00202A39" w:rsidRPr="00202A39">
              <w:rPr>
                <w:bCs/>
                <w:lang w:val="el-GR"/>
              </w:rPr>
              <w:instrText xml:space="preserve"> REF _Ref159786530 \r \h </w:instrText>
            </w:r>
            <w:r w:rsidR="00202A39">
              <w:rPr>
                <w:bCs/>
                <w:lang w:val="el-GR"/>
              </w:rPr>
              <w:instrText xml:space="preserve"> \* MERGEFORMAT </w:instrText>
            </w:r>
            <w:r w:rsidR="00202A39" w:rsidRPr="00202A39">
              <w:rPr>
                <w:bCs/>
                <w:lang w:val="el-GR"/>
              </w:rPr>
            </w:r>
            <w:r w:rsidR="00202A39" w:rsidRPr="00202A39">
              <w:rPr>
                <w:bCs/>
                <w:lang w:val="el-GR"/>
              </w:rPr>
              <w:fldChar w:fldCharType="separate"/>
            </w:r>
            <w:r w:rsidR="00B858AD">
              <w:rPr>
                <w:bCs/>
                <w:lang w:val="el-GR"/>
              </w:rPr>
              <w:t>6.10</w:t>
            </w:r>
            <w:r w:rsidR="00202A39" w:rsidRPr="00202A39">
              <w:rPr>
                <w:bCs/>
                <w:lang w:val="el-GR"/>
              </w:rPr>
              <w:fldChar w:fldCharType="end"/>
            </w:r>
            <w:r>
              <w:rPr>
                <w:lang w:val="el-GR"/>
              </w:rPr>
              <w:t>,</w:t>
            </w:r>
            <w:r w:rsidR="00D91EDF">
              <w:rPr>
                <w:lang w:val="el-GR"/>
              </w:rPr>
              <w:t xml:space="preserve"> </w:t>
            </w:r>
            <w:r>
              <w:rPr>
                <w:lang w:val="el-GR"/>
              </w:rPr>
              <w:t>επιβάλλονται οι προβλεπόμενες ρήτρες.</w:t>
            </w:r>
          </w:p>
          <w:p w14:paraId="0D3B0BC9" w14:textId="77777777" w:rsidR="008F74A8" w:rsidRDefault="008F74A8" w:rsidP="009A6F07">
            <w:pPr>
              <w:numPr>
                <w:ilvl w:val="0"/>
                <w:numId w:val="94"/>
              </w:numPr>
              <w:suppressAutoHyphens w:val="0"/>
              <w:spacing w:line="360" w:lineRule="exact"/>
              <w:rPr>
                <w:lang w:val="el-GR"/>
              </w:rPr>
            </w:pPr>
            <w:r>
              <w:rPr>
                <w:lang w:val="el-GR"/>
              </w:rPr>
              <w:t>Εντοπισμός αιτιών βλαβών/ δυσλειτουργιών και αποκατάσταση.</w:t>
            </w:r>
          </w:p>
          <w:p w14:paraId="2D3FE85A" w14:textId="0B3BB8E6" w:rsidR="008F74A8" w:rsidRDefault="008F74A8" w:rsidP="009A6F07">
            <w:pPr>
              <w:numPr>
                <w:ilvl w:val="0"/>
                <w:numId w:val="94"/>
              </w:numPr>
              <w:suppressAutoHyphens w:val="0"/>
              <w:spacing w:line="360" w:lineRule="exact"/>
              <w:rPr>
                <w:lang w:val="el-GR"/>
              </w:rPr>
            </w:pPr>
            <w:r>
              <w:rPr>
                <w:lang w:val="el-GR"/>
              </w:rPr>
              <w:t xml:space="preserve">Παράδοση – εγκατάσταση τυχόν νέων εκδόσεων των εφαρμογών, μετά από έγκριση </w:t>
            </w:r>
            <w:r w:rsidR="0006590E">
              <w:rPr>
                <w:lang w:val="el-GR"/>
              </w:rPr>
              <w:t>της</w:t>
            </w:r>
            <w:r>
              <w:rPr>
                <w:lang w:val="el-GR"/>
              </w:rPr>
              <w:t xml:space="preserve"> ΕΠΕ.</w:t>
            </w:r>
          </w:p>
          <w:p w14:paraId="07C17F5E" w14:textId="1808B243" w:rsidR="008F74A8" w:rsidRDefault="008F74A8" w:rsidP="009A6F07">
            <w:pPr>
              <w:numPr>
                <w:ilvl w:val="0"/>
                <w:numId w:val="94"/>
              </w:numPr>
              <w:suppressAutoHyphens w:val="0"/>
              <w:spacing w:line="360" w:lineRule="exact"/>
              <w:rPr>
                <w:lang w:val="el-GR"/>
              </w:rPr>
            </w:pPr>
            <w:r>
              <w:rPr>
                <w:lang w:val="el-GR"/>
              </w:rPr>
              <w:t xml:space="preserve">Σε περίπτωση που η εγκατάσταση βελτιωτικής έκδοσης των έτοιμων πακέτων λογισμικού, μετά από έγκριση </w:t>
            </w:r>
            <w:r w:rsidR="0006590E">
              <w:rPr>
                <w:lang w:val="el-GR"/>
              </w:rPr>
              <w:t>της</w:t>
            </w:r>
            <w:r>
              <w:rPr>
                <w:lang w:val="el-GR"/>
              </w:rPr>
              <w:t xml:space="preserve"> ΕΠΕ, συνεπάγεται την ανάγκη επεμβάσεων </w:t>
            </w:r>
            <w:r w:rsidR="00F84306">
              <w:rPr>
                <w:lang w:val="el-GR"/>
              </w:rPr>
              <w:t xml:space="preserve">στις </w:t>
            </w:r>
            <w:r>
              <w:rPr>
                <w:lang w:val="el-GR"/>
              </w:rPr>
              <w:t xml:space="preserve">εφαρμογές, ο Ανάδοχος είναι υποχρεωμένος να πραγματοποιήσει </w:t>
            </w:r>
            <w:r w:rsidR="00F84306">
              <w:rPr>
                <w:lang w:val="el-GR"/>
              </w:rPr>
              <w:t xml:space="preserve">τις </w:t>
            </w:r>
            <w:r>
              <w:rPr>
                <w:lang w:val="el-GR"/>
              </w:rPr>
              <w:t xml:space="preserve">επεμβάσεις αυτές χωρίς πρόσθετη επιβάρυνση του Φορέα Λειτουργίας. </w:t>
            </w:r>
          </w:p>
          <w:p w14:paraId="253FF53E" w14:textId="6BDFC167" w:rsidR="008F74A8" w:rsidRDefault="008F74A8" w:rsidP="009A6F07">
            <w:pPr>
              <w:numPr>
                <w:ilvl w:val="0"/>
                <w:numId w:val="94"/>
              </w:numPr>
              <w:suppressAutoHyphens w:val="0"/>
              <w:spacing w:line="360" w:lineRule="exact"/>
              <w:rPr>
                <w:lang w:val="el-GR"/>
              </w:rPr>
            </w:pPr>
            <w:r>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w:t>
            </w:r>
            <w:r w:rsidR="00D15BCB">
              <w:rPr>
                <w:lang w:val="el-GR"/>
              </w:rPr>
              <w:t xml:space="preserve">τις </w:t>
            </w:r>
            <w:r>
              <w:rPr>
                <w:lang w:val="el-GR"/>
              </w:rPr>
              <w:t xml:space="preserve">πραγματοποιήσει χωρίς πρόσθετη επιβάρυνση του Φορέα Λειτουργίας. </w:t>
            </w:r>
          </w:p>
          <w:p w14:paraId="21B018ED" w14:textId="104C7F71" w:rsidR="008F74A8" w:rsidRDefault="008F74A8" w:rsidP="009A6F07">
            <w:pPr>
              <w:numPr>
                <w:ilvl w:val="0"/>
                <w:numId w:val="94"/>
              </w:numPr>
              <w:suppressAutoHyphens w:val="0"/>
              <w:spacing w:line="360" w:lineRule="exact"/>
              <w:rPr>
                <w:lang w:val="el-GR"/>
              </w:rPr>
            </w:pPr>
            <w:r>
              <w:rPr>
                <w:lang w:val="el-GR"/>
              </w:rPr>
              <w:t xml:space="preserve">Εξασφάλιση ορθής λειτουργίας όλων των </w:t>
            </w:r>
            <w:r>
              <w:t>customizations</w:t>
            </w:r>
            <w:r>
              <w:rPr>
                <w:lang w:val="el-GR"/>
              </w:rPr>
              <w:t xml:space="preserve">, </w:t>
            </w:r>
            <w:proofErr w:type="spellStart"/>
            <w:r>
              <w:rPr>
                <w:lang w:val="el-GR"/>
              </w:rPr>
              <w:t>διεπαφών</w:t>
            </w:r>
            <w:proofErr w:type="spellEnd"/>
            <w:r>
              <w:rPr>
                <w:lang w:val="el-GR"/>
              </w:rPr>
              <w:t xml:space="preserve"> με άλλα συστήματα, κλπ., με </w:t>
            </w:r>
            <w:r w:rsidR="004C1773">
              <w:rPr>
                <w:lang w:val="el-GR"/>
              </w:rPr>
              <w:t xml:space="preserve">τις </w:t>
            </w:r>
            <w:r>
              <w:rPr>
                <w:lang w:val="el-GR"/>
              </w:rPr>
              <w:t>νεότερες εκδόσεις.</w:t>
            </w:r>
          </w:p>
          <w:p w14:paraId="7BB907EC" w14:textId="77777777" w:rsidR="008F74A8" w:rsidRDefault="008F74A8" w:rsidP="009A6F07">
            <w:pPr>
              <w:numPr>
                <w:ilvl w:val="0"/>
                <w:numId w:val="94"/>
              </w:numPr>
              <w:suppressAutoHyphens w:val="0"/>
              <w:spacing w:line="360" w:lineRule="exact"/>
              <w:rPr>
                <w:lang w:val="el-GR"/>
              </w:rPr>
            </w:pPr>
            <w:r>
              <w:rPr>
                <w:lang w:val="el-GR"/>
              </w:rPr>
              <w:t>Παράδοση αντιτύπων όλων των μεταβολών ή των επανεκδόσεων ή τροποποιήσεων των εγχειριδίων εφαρμογής/</w:t>
            </w:r>
            <w:proofErr w:type="spellStart"/>
            <w:r>
              <w:rPr>
                <w:lang w:val="el-GR"/>
              </w:rPr>
              <w:t>ών</w:t>
            </w:r>
            <w:proofErr w:type="spellEnd"/>
            <w:r>
              <w:rPr>
                <w:lang w:val="el-GR"/>
              </w:rPr>
              <w:t>.</w:t>
            </w:r>
          </w:p>
          <w:p w14:paraId="25B2C3A1" w14:textId="6B5E5E81" w:rsidR="00D91EDF" w:rsidRDefault="00D91EDF" w:rsidP="009A6F07">
            <w:pPr>
              <w:numPr>
                <w:ilvl w:val="0"/>
                <w:numId w:val="94"/>
              </w:numPr>
              <w:suppressAutoHyphens w:val="0"/>
              <w:spacing w:line="360" w:lineRule="exact"/>
              <w:rPr>
                <w:lang w:val="el-GR"/>
              </w:rPr>
            </w:pPr>
            <w:r>
              <w:rPr>
                <w:lang w:val="el-GR"/>
              </w:rPr>
              <w:t>Τ</w:t>
            </w:r>
            <w:r w:rsidRPr="00D91EDF">
              <w:rPr>
                <w:lang w:val="el-GR"/>
              </w:rPr>
              <w:t>ροποποιήσεις</w:t>
            </w:r>
            <w:r>
              <w:rPr>
                <w:lang w:val="el-GR"/>
              </w:rPr>
              <w:t xml:space="preserve"> εφαρμογών που αφορούν σε αλλαγές</w:t>
            </w:r>
            <w:r w:rsidRPr="00D91EDF">
              <w:rPr>
                <w:lang w:val="el-GR"/>
              </w:rPr>
              <w:t xml:space="preserve"> στην νομοθεσία </w:t>
            </w:r>
            <w:r>
              <w:rPr>
                <w:lang w:val="el-GR"/>
              </w:rPr>
              <w:t xml:space="preserve">και οι οποίες </w:t>
            </w:r>
            <w:r w:rsidRPr="00D91EDF">
              <w:rPr>
                <w:lang w:val="el-GR"/>
              </w:rPr>
              <w:t>προκαλούν αλλαγές στην ροή των εργασιών/εμπλεκόμενους φορείς</w:t>
            </w:r>
            <w:r w:rsidR="00647C94">
              <w:rPr>
                <w:lang w:val="el-GR"/>
              </w:rPr>
              <w:t xml:space="preserve"> και δεν απαιτούν ανασχεδιασμό μέρους ή του συνόλου των εφαρμογών</w:t>
            </w:r>
            <w:r w:rsidRPr="00D91EDF">
              <w:rPr>
                <w:lang w:val="el-GR"/>
              </w:rPr>
              <w:t>.</w:t>
            </w:r>
          </w:p>
          <w:p w14:paraId="0471E20C" w14:textId="77777777" w:rsidR="008F74A8" w:rsidRDefault="008F74A8">
            <w:pPr>
              <w:spacing w:line="360" w:lineRule="exact"/>
              <w:rPr>
                <w:b/>
                <w:u w:val="single"/>
              </w:rPr>
            </w:pPr>
            <w:r>
              <w:rPr>
                <w:b/>
                <w:lang w:val="el-GR"/>
              </w:rPr>
              <w:t>ΥΠΟΣΤΗ</w:t>
            </w:r>
            <w:r>
              <w:rPr>
                <w:b/>
              </w:rPr>
              <w:t xml:space="preserve">ΡΙΞΗ </w:t>
            </w:r>
          </w:p>
          <w:p w14:paraId="1FF99CD6" w14:textId="0AEDA8B2" w:rsidR="008F74A8" w:rsidRDefault="008F74A8" w:rsidP="009A6F07">
            <w:pPr>
              <w:numPr>
                <w:ilvl w:val="0"/>
                <w:numId w:val="95"/>
              </w:numPr>
              <w:suppressAutoHyphens w:val="0"/>
              <w:spacing w:line="360" w:lineRule="exact"/>
              <w:rPr>
                <w:lang w:val="el-GR"/>
              </w:rPr>
            </w:pPr>
            <w:r>
              <w:rPr>
                <w:lang w:val="el-GR"/>
              </w:rPr>
              <w:t>Υπηρεσίες</w:t>
            </w:r>
            <w:r w:rsidR="00D91EDF">
              <w:rPr>
                <w:lang w:val="el-GR"/>
              </w:rPr>
              <w:t xml:space="preserve"> </w:t>
            </w:r>
            <w:r>
              <w:rPr>
                <w:lang w:val="el-GR"/>
              </w:rPr>
              <w:t xml:space="preserve">απομακρυσμένης Τεχνικής Υποστήριξης </w:t>
            </w:r>
          </w:p>
          <w:p w14:paraId="4602733E" w14:textId="77777777" w:rsidR="008F74A8" w:rsidRDefault="008F74A8" w:rsidP="009A6F07">
            <w:pPr>
              <w:numPr>
                <w:ilvl w:val="0"/>
                <w:numId w:val="95"/>
              </w:numPr>
              <w:suppressAutoHyphens w:val="0"/>
              <w:spacing w:line="360" w:lineRule="exact"/>
              <w:rPr>
                <w:lang w:val="el-GR"/>
              </w:rPr>
            </w:pPr>
            <w:r>
              <w:t>Onsite</w:t>
            </w:r>
            <w:r>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70BDF86" w14:textId="77777777" w:rsidR="008F74A8" w:rsidRDefault="008F74A8" w:rsidP="009A6F07">
            <w:pPr>
              <w:numPr>
                <w:ilvl w:val="0"/>
                <w:numId w:val="95"/>
              </w:numPr>
              <w:suppressAutoHyphens w:val="0"/>
              <w:spacing w:line="360" w:lineRule="exact"/>
              <w:rPr>
                <w:lang w:val="el-GR"/>
              </w:rPr>
            </w:pPr>
            <w:r>
              <w:rPr>
                <w:lang w:val="el-GR"/>
              </w:rPr>
              <w:lastRenderedPageBreak/>
              <w:t>Αντιμετώπιση λαθών και σφαλμάτων στη λειτουργία του συστήματος.</w:t>
            </w:r>
          </w:p>
          <w:p w14:paraId="4D8AF4E4" w14:textId="645BB6D7" w:rsidR="008F74A8" w:rsidRDefault="008F74A8" w:rsidP="009A6F07">
            <w:pPr>
              <w:numPr>
                <w:ilvl w:val="0"/>
                <w:numId w:val="95"/>
              </w:numPr>
              <w:suppressAutoHyphens w:val="0"/>
              <w:spacing w:line="360" w:lineRule="exact"/>
              <w:rPr>
                <w:lang w:val="el-GR"/>
              </w:rPr>
            </w:pPr>
            <w:r>
              <w:rPr>
                <w:lang w:val="el-GR"/>
              </w:rPr>
              <w:t xml:space="preserve">Προσαρμογή </w:t>
            </w:r>
            <w:r w:rsidR="0006590E">
              <w:rPr>
                <w:lang w:val="el-GR"/>
              </w:rPr>
              <w:t>της</w:t>
            </w:r>
            <w:r>
              <w:rPr>
                <w:lang w:val="el-GR"/>
              </w:rPr>
              <w:t xml:space="preserve"> βάσης που θα αναπτυχθεί στο πλαίσιο του παρόντος Έργου σε νέες απαιτήσεις που προκύπτουν από πιθανές τροποποιήσεις στην οργάνωση και </w:t>
            </w:r>
            <w:r w:rsidR="00491926">
              <w:rPr>
                <w:lang w:val="el-GR"/>
              </w:rPr>
              <w:t xml:space="preserve">τις </w:t>
            </w:r>
            <w:r>
              <w:rPr>
                <w:lang w:val="el-GR"/>
              </w:rPr>
              <w:t xml:space="preserve">λειτουργίες του Φορέα Λειτουργίας και σχετίζονται με το φυσικό αντικείμενο του παρόντος Έργου. </w:t>
            </w:r>
          </w:p>
          <w:p w14:paraId="66E1A72B" w14:textId="77777777" w:rsidR="008F74A8" w:rsidRDefault="008F74A8" w:rsidP="009A6F07">
            <w:pPr>
              <w:numPr>
                <w:ilvl w:val="0"/>
                <w:numId w:val="95"/>
              </w:numPr>
              <w:suppressAutoHyphens w:val="0"/>
              <w:spacing w:line="360" w:lineRule="exact"/>
              <w:rPr>
                <w:lang w:val="el-GR"/>
              </w:rPr>
            </w:pPr>
            <w:r>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9D6FC60" w14:textId="2DBD6B5F" w:rsidR="008F74A8" w:rsidRDefault="008F74A8" w:rsidP="009A6F07">
            <w:pPr>
              <w:numPr>
                <w:ilvl w:val="0"/>
                <w:numId w:val="95"/>
              </w:numPr>
              <w:suppressAutoHyphens w:val="0"/>
              <w:spacing w:line="360" w:lineRule="exact"/>
              <w:rPr>
                <w:lang w:val="el-GR"/>
              </w:rPr>
            </w:pPr>
            <w:r>
              <w:rPr>
                <w:lang w:val="el-GR"/>
              </w:rPr>
              <w:t>Ενημέρωση των χειριστών του για τυχόν αλλαγές στη λειτουργικότητα του συστήματος.</w:t>
            </w:r>
          </w:p>
          <w:p w14:paraId="56CCEE88" w14:textId="45A43CEF" w:rsidR="00CA0F3D" w:rsidRDefault="00CA0F3D" w:rsidP="009A6F07">
            <w:pPr>
              <w:numPr>
                <w:ilvl w:val="0"/>
                <w:numId w:val="95"/>
              </w:numPr>
              <w:suppressAutoHyphens w:val="0"/>
              <w:spacing w:line="360" w:lineRule="exact"/>
              <w:rPr>
                <w:lang w:val="el-GR"/>
              </w:rPr>
            </w:pPr>
            <w:r>
              <w:rPr>
                <w:lang w:val="el-GR"/>
              </w:rPr>
              <w:t xml:space="preserve">Υπηρεσίες </w:t>
            </w:r>
            <w:r>
              <w:t>helpdesk</w:t>
            </w:r>
            <w:r w:rsidRPr="004F7534">
              <w:rPr>
                <w:lang w:val="el-GR"/>
              </w:rPr>
              <w:t xml:space="preserve">, </w:t>
            </w:r>
            <w:r>
              <w:rPr>
                <w:lang w:val="el-GR"/>
              </w:rPr>
              <w:t xml:space="preserve">όπως περιγράφονται στο κεφάλαιο </w:t>
            </w:r>
            <w:r>
              <w:rPr>
                <w:lang w:val="el-GR"/>
              </w:rPr>
              <w:fldChar w:fldCharType="begin"/>
            </w:r>
            <w:r>
              <w:rPr>
                <w:lang w:val="el-GR"/>
              </w:rPr>
              <w:instrText xml:space="preserve"> REF _Ref163749017 \r \h </w:instrText>
            </w:r>
            <w:r>
              <w:rPr>
                <w:lang w:val="el-GR"/>
              </w:rPr>
            </w:r>
            <w:r>
              <w:rPr>
                <w:lang w:val="el-GR"/>
              </w:rPr>
              <w:fldChar w:fldCharType="separate"/>
            </w:r>
            <w:r w:rsidR="00B858AD">
              <w:rPr>
                <w:lang w:val="el-GR"/>
              </w:rPr>
              <w:t>6.5</w:t>
            </w:r>
            <w:r>
              <w:rPr>
                <w:lang w:val="el-GR"/>
              </w:rPr>
              <w:fldChar w:fldCharType="end"/>
            </w:r>
          </w:p>
          <w:p w14:paraId="479CF452" w14:textId="77777777" w:rsidR="008F74A8" w:rsidRDefault="008F74A8">
            <w:pPr>
              <w:spacing w:line="360" w:lineRule="exact"/>
              <w:rPr>
                <w:u w:val="single"/>
                <w:lang w:val="el-GR"/>
              </w:rPr>
            </w:pPr>
          </w:p>
          <w:p w14:paraId="6B55DAF5" w14:textId="77777777" w:rsidR="008F74A8" w:rsidRDefault="008F74A8">
            <w:pPr>
              <w:spacing w:line="360" w:lineRule="exact"/>
              <w:rPr>
                <w:b/>
                <w:u w:val="single"/>
                <w:lang w:val="el-GR"/>
              </w:rPr>
            </w:pPr>
            <w:r>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F74A8" w:rsidRPr="003E55A0" w14:paraId="29A5DF14" w14:textId="77777777">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57BDDBCB" w14:textId="77777777" w:rsidR="008F74A8" w:rsidRDefault="008F74A8">
                  <w:pPr>
                    <w:spacing w:line="360" w:lineRule="exact"/>
                    <w:rPr>
                      <w:lang w:val="el-GR"/>
                    </w:rPr>
                  </w:pPr>
                  <w:r>
                    <w:rPr>
                      <w:b/>
                      <w:lang w:val="el-GR"/>
                    </w:rPr>
                    <w:t xml:space="preserve">Περίοδος Εγγύησης και Συντήρησης </w:t>
                  </w:r>
                  <w:r>
                    <w:rPr>
                      <w:lang w:val="el-GR"/>
                    </w:rPr>
                    <w:t>– Παραδοτέα (ελάχιστα):</w:t>
                  </w:r>
                </w:p>
              </w:tc>
            </w:tr>
            <w:tr w:rsidR="008F74A8" w14:paraId="41DD6EEB" w14:textId="77777777">
              <w:trPr>
                <w:trHeight w:val="390"/>
              </w:trPr>
              <w:tc>
                <w:tcPr>
                  <w:tcW w:w="35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6BBE0F" w14:textId="77777777" w:rsidR="008F74A8" w:rsidRDefault="008F74A8">
                  <w:pPr>
                    <w:widowControl w:val="0"/>
                    <w:spacing w:line="360" w:lineRule="exact"/>
                    <w:rPr>
                      <w:lang w:val="el-GR" w:eastAsia="en-US"/>
                    </w:rPr>
                  </w:pPr>
                  <w:r>
                    <w:rPr>
                      <w:lang w:val="el-GR" w:eastAsia="en-US"/>
                    </w:rPr>
                    <w:t>Τίτλος Παραδοτέου</w:t>
                  </w:r>
                </w:p>
              </w:tc>
              <w:tc>
                <w:tcPr>
                  <w:tcW w:w="594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671D57" w14:textId="77777777" w:rsidR="008F74A8" w:rsidRDefault="008F74A8">
                  <w:pPr>
                    <w:widowControl w:val="0"/>
                    <w:spacing w:line="360" w:lineRule="exact"/>
                    <w:rPr>
                      <w:lang w:val="el-GR" w:eastAsia="en-US"/>
                    </w:rPr>
                  </w:pPr>
                  <w:r>
                    <w:rPr>
                      <w:lang w:val="el-GR" w:eastAsia="en-US"/>
                    </w:rPr>
                    <w:t xml:space="preserve">Περιγραφή Παραδοτέου </w:t>
                  </w:r>
                </w:p>
              </w:tc>
            </w:tr>
            <w:tr w:rsidR="008F74A8" w14:paraId="2BE827D0" w14:textId="77777777">
              <w:trPr>
                <w:trHeight w:val="390"/>
              </w:trPr>
              <w:tc>
                <w:tcPr>
                  <w:tcW w:w="3595" w:type="dxa"/>
                  <w:tcBorders>
                    <w:top w:val="single" w:sz="4" w:space="0" w:color="auto"/>
                    <w:left w:val="single" w:sz="4" w:space="0" w:color="auto"/>
                    <w:bottom w:val="single" w:sz="4" w:space="0" w:color="auto"/>
                    <w:right w:val="single" w:sz="4" w:space="0" w:color="auto"/>
                  </w:tcBorders>
                  <w:hideMark/>
                </w:tcPr>
                <w:p w14:paraId="66F4FED1" w14:textId="77777777" w:rsidR="008F74A8" w:rsidRDefault="008F74A8" w:rsidP="009A6F07">
                  <w:pPr>
                    <w:widowControl w:val="0"/>
                    <w:numPr>
                      <w:ilvl w:val="0"/>
                      <w:numId w:val="96"/>
                    </w:numPr>
                    <w:suppressAutoHyphens w:val="0"/>
                    <w:spacing w:line="360" w:lineRule="exact"/>
                    <w:rPr>
                      <w:lang w:val="el-GR" w:eastAsia="en-US"/>
                    </w:rPr>
                  </w:pPr>
                  <w:r>
                    <w:rPr>
                      <w:lang w:val="el-GR" w:eastAsia="en-US"/>
                    </w:rPr>
                    <w:t>Υπηρεσίες υποστήριξης και αποκατάστασης βλαβών</w:t>
                  </w:r>
                </w:p>
              </w:tc>
              <w:tc>
                <w:tcPr>
                  <w:tcW w:w="5940" w:type="dxa"/>
                  <w:tcBorders>
                    <w:top w:val="single" w:sz="4" w:space="0" w:color="auto"/>
                    <w:left w:val="single" w:sz="4" w:space="0" w:color="auto"/>
                    <w:bottom w:val="single" w:sz="4" w:space="0" w:color="auto"/>
                    <w:right w:val="single" w:sz="4" w:space="0" w:color="auto"/>
                  </w:tcBorders>
                  <w:hideMark/>
                </w:tcPr>
                <w:p w14:paraId="5FE082C6" w14:textId="77777777" w:rsidR="008F74A8" w:rsidRDefault="008F74A8">
                  <w:pPr>
                    <w:spacing w:line="360" w:lineRule="exact"/>
                    <w:rPr>
                      <w:lang w:val="el-GR"/>
                    </w:rPr>
                  </w:pPr>
                  <w:r>
                    <w:rPr>
                      <w:lang w:val="el-GR"/>
                    </w:rPr>
                    <w:t>Τεύχος αποτύπωσης υπηρεσιών που θα περιλαμβάνει:</w:t>
                  </w:r>
                </w:p>
                <w:p w14:paraId="4305C085" w14:textId="4C71485F" w:rsidR="008F74A8" w:rsidRDefault="008F74A8" w:rsidP="009A6F07">
                  <w:pPr>
                    <w:numPr>
                      <w:ilvl w:val="0"/>
                      <w:numId w:val="97"/>
                    </w:numPr>
                    <w:suppressAutoHyphens w:val="0"/>
                    <w:spacing w:line="360" w:lineRule="exact"/>
                    <w:rPr>
                      <w:lang w:val="el-GR"/>
                    </w:rPr>
                  </w:pPr>
                  <w:r>
                    <w:rPr>
                      <w:lang w:val="el-GR"/>
                    </w:rPr>
                    <w:t xml:space="preserve">Αναλυτικό Πρόγραμμα ενεργειών προληπτικής συντήρησης, που υποβάλλεται με την έναρξη </w:t>
                  </w:r>
                  <w:r w:rsidR="0006590E">
                    <w:rPr>
                      <w:lang w:val="el-GR"/>
                    </w:rPr>
                    <w:t>της</w:t>
                  </w:r>
                  <w:r>
                    <w:rPr>
                      <w:lang w:val="el-GR"/>
                    </w:rPr>
                    <w:t xml:space="preserve"> σχετικής περιόδου</w:t>
                  </w:r>
                </w:p>
                <w:p w14:paraId="4EB778F2" w14:textId="77777777" w:rsidR="008F74A8" w:rsidRDefault="008F74A8" w:rsidP="009A6F07">
                  <w:pPr>
                    <w:numPr>
                      <w:ilvl w:val="0"/>
                      <w:numId w:val="97"/>
                    </w:numPr>
                    <w:suppressAutoHyphens w:val="0"/>
                    <w:spacing w:line="360" w:lineRule="exact"/>
                    <w:rPr>
                      <w:lang w:val="el-GR"/>
                    </w:rPr>
                  </w:pPr>
                  <w:r>
                    <w:rPr>
                      <w:lang w:val="el-GR"/>
                    </w:rPr>
                    <w:t>Αναλυτική Καταγραφή Πεπραγμένων Συντήρησης (Τακτικών – Έκτακτων Ενεργειών)</w:t>
                  </w:r>
                </w:p>
                <w:p w14:paraId="6FA7B274" w14:textId="77777777" w:rsidR="008F74A8" w:rsidRDefault="008F74A8" w:rsidP="009A6F07">
                  <w:pPr>
                    <w:numPr>
                      <w:ilvl w:val="0"/>
                      <w:numId w:val="97"/>
                    </w:numPr>
                    <w:suppressAutoHyphens w:val="0"/>
                    <w:spacing w:line="360" w:lineRule="exact"/>
                    <w:rPr>
                      <w:lang w:val="el-GR"/>
                    </w:rPr>
                  </w:pPr>
                  <w:r>
                    <w:rPr>
                      <w:lang w:val="el-GR"/>
                    </w:rPr>
                    <w:t xml:space="preserve">Τεκμηρίωση πρόσθετων προσαρμογών και παραμετροποιήσεων σε έτοιμο λογισμικό και εφαρμογών </w:t>
                  </w:r>
                </w:p>
                <w:p w14:paraId="0F76047B" w14:textId="77777777" w:rsidR="008F74A8" w:rsidRDefault="008F74A8" w:rsidP="009A6F07">
                  <w:pPr>
                    <w:numPr>
                      <w:ilvl w:val="0"/>
                      <w:numId w:val="97"/>
                    </w:numPr>
                    <w:suppressAutoHyphens w:val="0"/>
                    <w:spacing w:line="360" w:lineRule="exact"/>
                    <w:rPr>
                      <w:lang w:val="el-GR"/>
                    </w:rPr>
                  </w:pPr>
                  <w:r>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Pr>
                      <w:lang w:val="el-GR"/>
                    </w:rPr>
                    <w:t>ών</w:t>
                  </w:r>
                  <w:proofErr w:type="spellEnd"/>
                </w:p>
                <w:p w14:paraId="3D968B5F" w14:textId="77777777" w:rsidR="008F74A8" w:rsidRDefault="008F74A8" w:rsidP="009A6F07">
                  <w:pPr>
                    <w:numPr>
                      <w:ilvl w:val="0"/>
                      <w:numId w:val="97"/>
                    </w:numPr>
                    <w:suppressAutoHyphens w:val="0"/>
                    <w:spacing w:line="360" w:lineRule="exact"/>
                    <w:rPr>
                      <w:lang w:val="el-GR"/>
                    </w:rPr>
                  </w:pPr>
                  <w:r>
                    <w:rPr>
                      <w:lang w:val="el-GR"/>
                    </w:rPr>
                    <w:t>Τεκμηρίωση εγκαταστάσεων νέων εκδόσεων έτοιμου λογισμικού και εφαρμογής/</w:t>
                  </w:r>
                  <w:proofErr w:type="spellStart"/>
                  <w:r>
                    <w:rPr>
                      <w:lang w:val="el-GR"/>
                    </w:rPr>
                    <w:t>ών</w:t>
                  </w:r>
                  <w:proofErr w:type="spellEnd"/>
                </w:p>
                <w:p w14:paraId="536D8730" w14:textId="77777777" w:rsidR="008F74A8" w:rsidRDefault="008F74A8" w:rsidP="009A6F07">
                  <w:pPr>
                    <w:numPr>
                      <w:ilvl w:val="0"/>
                      <w:numId w:val="97"/>
                    </w:numPr>
                    <w:suppressAutoHyphens w:val="0"/>
                    <w:spacing w:line="360" w:lineRule="exact"/>
                  </w:pPr>
                  <w:proofErr w:type="spellStart"/>
                  <w:r>
                    <w:t>Έκθεση</w:t>
                  </w:r>
                  <w:proofErr w:type="spellEnd"/>
                  <w:r>
                    <w:t xml:space="preserve"> α</w:t>
                  </w:r>
                  <w:proofErr w:type="spellStart"/>
                  <w:r>
                    <w:t>ξιολόγησης</w:t>
                  </w:r>
                  <w:proofErr w:type="spellEnd"/>
                  <w:r>
                    <w:t xml:space="preserve"> </w:t>
                  </w:r>
                  <w:proofErr w:type="spellStart"/>
                  <w:r>
                    <w:t>Περιόδου</w:t>
                  </w:r>
                  <w:proofErr w:type="spellEnd"/>
                  <w:r>
                    <w:t xml:space="preserve"> </w:t>
                  </w:r>
                </w:p>
              </w:tc>
            </w:tr>
          </w:tbl>
          <w:p w14:paraId="044C1535" w14:textId="77777777" w:rsidR="008F74A8" w:rsidRDefault="008F74A8">
            <w:pPr>
              <w:spacing w:line="360" w:lineRule="exact"/>
              <w:rPr>
                <w:rFonts w:ascii="Calibri" w:hAnsi="Calibri"/>
                <w:highlight w:val="yellow"/>
                <w:lang w:val="el-GR" w:eastAsia="en-US"/>
              </w:rPr>
            </w:pPr>
          </w:p>
        </w:tc>
      </w:tr>
    </w:tbl>
    <w:p w14:paraId="3763726F" w14:textId="77777777" w:rsidR="008F74A8" w:rsidRDefault="008F74A8" w:rsidP="008F74A8">
      <w:pPr>
        <w:spacing w:line="360" w:lineRule="exact"/>
        <w:rPr>
          <w:rFonts w:ascii="Calibri" w:hAnsi="Calibri" w:cs="Calibri"/>
          <w:szCs w:val="24"/>
          <w:lang w:val="el-GR"/>
        </w:rPr>
      </w:pPr>
    </w:p>
    <w:p w14:paraId="7D29EC27" w14:textId="77777777" w:rsidR="008F74A8" w:rsidRPr="00D1628D" w:rsidRDefault="008F74A8" w:rsidP="00D1628D">
      <w:pPr>
        <w:pStyle w:val="20"/>
      </w:pPr>
      <w:bookmarkStart w:id="886" w:name="_Toc90910599"/>
      <w:bookmarkStart w:id="887" w:name="_Ref159785495"/>
      <w:bookmarkStart w:id="888" w:name="_Ref159786530"/>
      <w:bookmarkStart w:id="889" w:name="_Ref163722040"/>
      <w:bookmarkStart w:id="890" w:name="_Ref178941539"/>
      <w:bookmarkStart w:id="891" w:name="_Ref178941663"/>
      <w:bookmarkStart w:id="892" w:name="_Toc180679440"/>
      <w:bookmarkStart w:id="893" w:name="_Toc85457486"/>
      <w:bookmarkStart w:id="894" w:name="_Ref83289008"/>
      <w:r w:rsidRPr="00D1628D">
        <w:t>Τήρηση Εγγυημένου Επιπέδου Υπηρεσιών – Ρήτρες</w:t>
      </w:r>
      <w:bookmarkEnd w:id="886"/>
      <w:bookmarkEnd w:id="887"/>
      <w:bookmarkEnd w:id="888"/>
      <w:bookmarkEnd w:id="889"/>
      <w:bookmarkEnd w:id="890"/>
      <w:bookmarkEnd w:id="891"/>
      <w:bookmarkEnd w:id="892"/>
    </w:p>
    <w:p w14:paraId="4C55A095" w14:textId="7BD9EA82" w:rsidR="008F74A8" w:rsidRDefault="008F74A8" w:rsidP="008F74A8">
      <w:pPr>
        <w:spacing w:line="360" w:lineRule="exact"/>
        <w:rPr>
          <w:lang w:val="el-GR"/>
        </w:rPr>
      </w:pPr>
      <w:r>
        <w:rPr>
          <w:lang w:val="el-GR"/>
        </w:rPr>
        <w:t xml:space="preserve">Ο Ανάδοχος υποχρεούται να υλοποιήσει το σύνολο του συστήματος παρέχοντας παράλληλα </w:t>
      </w:r>
      <w:r w:rsidR="0006590E" w:rsidRPr="00091CA3">
        <w:rPr>
          <w:lang w:val="el-GR"/>
        </w:rPr>
        <w:t>τ</w:t>
      </w:r>
      <w:r w:rsidR="00091CA3">
        <w:rPr>
          <w:lang w:val="el-GR"/>
        </w:rPr>
        <w:t>ι</w:t>
      </w:r>
      <w:r w:rsidR="0006590E" w:rsidRPr="00091CA3">
        <w:rPr>
          <w:lang w:val="el-GR"/>
        </w:rPr>
        <w:t>ς</w:t>
      </w:r>
      <w:r>
        <w:rPr>
          <w:lang w:val="el-GR"/>
        </w:rPr>
        <w:t xml:space="preserve"> απαιτούμενες υπηρεσίες τεχνικής υποστήριξης, ώστε να τηρούνται τα ελάχιστα όρια διαθεσιμότητας </w:t>
      </w:r>
      <w:r>
        <w:rPr>
          <w:lang w:val="el-GR"/>
        </w:rPr>
        <w:lastRenderedPageBreak/>
        <w:t xml:space="preserve">που ορίζονται στη συνέχεια. Τονίζεται ότι οι όροι που αναφέρονται στην παρούσα παράγραφο ισχύουν για </w:t>
      </w:r>
      <w:r w:rsidR="0006590E" w:rsidRPr="00091CA3">
        <w:rPr>
          <w:lang w:val="el-GR"/>
        </w:rPr>
        <w:t>τ</w:t>
      </w:r>
      <w:r w:rsidR="00091CA3">
        <w:rPr>
          <w:lang w:val="el-GR"/>
        </w:rPr>
        <w:t>ι</w:t>
      </w:r>
      <w:r w:rsidR="0006590E" w:rsidRPr="00091CA3">
        <w:rPr>
          <w:lang w:val="el-GR"/>
        </w:rPr>
        <w:t>ς</w:t>
      </w:r>
      <w:r>
        <w:rPr>
          <w:lang w:val="el-GR"/>
        </w:rPr>
        <w:t xml:space="preserve"> περιόδους εγγύησης και συντήρησης (για την τελευταία εφόσον υπογραφεί Σύμβαση Συντήρησης). </w:t>
      </w:r>
    </w:p>
    <w:p w14:paraId="0BFE5D42" w14:textId="77777777" w:rsidR="008F74A8" w:rsidRDefault="008F74A8" w:rsidP="008F74A8">
      <w:pPr>
        <w:spacing w:line="360" w:lineRule="exact"/>
        <w:rPr>
          <w:b/>
          <w:u w:val="single"/>
        </w:rPr>
      </w:pPr>
      <w:proofErr w:type="spellStart"/>
      <w:r>
        <w:rPr>
          <w:b/>
          <w:u w:val="single"/>
        </w:rPr>
        <w:t>Ορισμοί</w:t>
      </w:r>
      <w:proofErr w:type="spellEnd"/>
      <w:r>
        <w:rPr>
          <w:b/>
          <w:u w:val="single"/>
        </w:rPr>
        <w:t>:</w:t>
      </w:r>
    </w:p>
    <w:p w14:paraId="384C5A62" w14:textId="1B47F45D" w:rsidR="008F74A8" w:rsidRDefault="008F74A8" w:rsidP="009A6F07">
      <w:pPr>
        <w:pStyle w:val="aff"/>
        <w:numPr>
          <w:ilvl w:val="0"/>
          <w:numId w:val="92"/>
        </w:numPr>
        <w:suppressAutoHyphens w:val="0"/>
        <w:spacing w:line="360" w:lineRule="exact"/>
        <w:contextualSpacing w:val="0"/>
        <w:rPr>
          <w:szCs w:val="24"/>
          <w:lang w:val="el-GR"/>
        </w:rPr>
      </w:pPr>
      <w:r>
        <w:rPr>
          <w:b/>
          <w:lang w:val="el-GR"/>
        </w:rPr>
        <w:t>Λογισμικό/Εφαρμογές:</w:t>
      </w:r>
      <w:r>
        <w:rPr>
          <w:lang w:val="el-GR"/>
        </w:rPr>
        <w:t xml:space="preserve"> το σύνολο των διακριτών μονάδων λογισμικού/εφαρμογών που παραδόθηκαν/αναπτύχθηκαν στο πλαίσιο </w:t>
      </w:r>
      <w:r w:rsidR="0006590E">
        <w:rPr>
          <w:lang w:val="el-GR"/>
        </w:rPr>
        <w:t>της</w:t>
      </w:r>
      <w:r>
        <w:rPr>
          <w:lang w:val="el-GR"/>
        </w:rPr>
        <w:t xml:space="preserve"> Σύμβασης, η εύρυθμη λειτουργία των οποίων στηρίζει τη λειτουργικότητα του συστήματος, δηλ., εφαρμογές υποσυστημάτων, εργαλεία ανάπτυξης.</w:t>
      </w:r>
    </w:p>
    <w:p w14:paraId="64343E49" w14:textId="3DBE8255" w:rsidR="008F74A8" w:rsidRDefault="008F74A8" w:rsidP="009A6F07">
      <w:pPr>
        <w:pStyle w:val="aff"/>
        <w:numPr>
          <w:ilvl w:val="0"/>
          <w:numId w:val="92"/>
        </w:numPr>
        <w:suppressAutoHyphens w:val="0"/>
        <w:spacing w:line="360" w:lineRule="exact"/>
        <w:contextualSpacing w:val="0"/>
        <w:rPr>
          <w:lang w:val="el-GR"/>
        </w:rPr>
      </w:pPr>
      <w:r>
        <w:rPr>
          <w:b/>
          <w:lang w:val="el-GR"/>
        </w:rPr>
        <w:t>Βλάβη:</w:t>
      </w:r>
      <w:r>
        <w:rPr>
          <w:lang w:val="el-GR"/>
        </w:rPr>
        <w:t xml:space="preserve"> ζημιά μέρους ή </w:t>
      </w:r>
      <w:r w:rsidR="0006590E">
        <w:rPr>
          <w:lang w:val="el-GR"/>
        </w:rPr>
        <w:t>της</w:t>
      </w:r>
      <w:r>
        <w:rPr>
          <w:lang w:val="el-GR"/>
        </w:rPr>
        <w:t xml:space="preserve"> διακριτής μονάδας λογισμικού/εφαρμογών, η οποία επηρεάζει άμεσα και αρνητικά την διαθεσιμότητα ή απόδοση του εν λόγω στοιχείου και κατ’ επέκταση </w:t>
      </w:r>
      <w:r w:rsidR="0006590E" w:rsidRPr="00091CA3">
        <w:rPr>
          <w:lang w:val="el-GR"/>
        </w:rPr>
        <w:t>τ</w:t>
      </w:r>
      <w:r w:rsidR="00091CA3">
        <w:rPr>
          <w:lang w:val="el-GR"/>
        </w:rPr>
        <w:t>ι</w:t>
      </w:r>
      <w:r w:rsidR="0006590E" w:rsidRPr="00091CA3">
        <w:rPr>
          <w:lang w:val="el-GR"/>
        </w:rPr>
        <w:t>ς</w:t>
      </w:r>
      <w:r>
        <w:rPr>
          <w:lang w:val="el-GR"/>
        </w:rPr>
        <w:t xml:space="preserve"> προσφερόμενες υπηρεσίες του Συστήματος. </w:t>
      </w:r>
    </w:p>
    <w:p w14:paraId="43466ACF" w14:textId="330196CF" w:rsidR="008F74A8" w:rsidRDefault="008F74A8" w:rsidP="009A6F07">
      <w:pPr>
        <w:pStyle w:val="aff"/>
        <w:numPr>
          <w:ilvl w:val="0"/>
          <w:numId w:val="92"/>
        </w:numPr>
        <w:suppressAutoHyphens w:val="0"/>
        <w:spacing w:line="360" w:lineRule="exact"/>
        <w:contextualSpacing w:val="0"/>
        <w:rPr>
          <w:lang w:val="el-GR"/>
        </w:rPr>
      </w:pPr>
      <w:r>
        <w:rPr>
          <w:b/>
          <w:lang w:val="el-GR"/>
        </w:rPr>
        <w:t>Δυσλειτουργία:</w:t>
      </w:r>
      <w:r>
        <w:rPr>
          <w:lang w:val="el-GR"/>
        </w:rPr>
        <w:t xml:space="preserve"> ζημιά μέρους ή </w:t>
      </w:r>
      <w:r w:rsidR="0006590E">
        <w:rPr>
          <w:lang w:val="el-GR"/>
        </w:rPr>
        <w:t>της</w:t>
      </w:r>
      <w:r>
        <w:rPr>
          <w:lang w:val="el-GR"/>
        </w:rPr>
        <w:t xml:space="preserve"> διακριτής μονάδας λογισμικού/εφαρμογών, η οποία </w:t>
      </w:r>
      <w:r>
        <w:rPr>
          <w:u w:val="single"/>
          <w:lang w:val="el-GR"/>
        </w:rPr>
        <w:t>δεν</w:t>
      </w:r>
      <w:r>
        <w:rPr>
          <w:lang w:val="el-GR"/>
        </w:rPr>
        <w:t xml:space="preserve"> επηρεάζει άμεσα και αρνητικά την διαθεσιμότητα ή απόδοση του εν λόγω στοιχείου και κατ’ επέκταση </w:t>
      </w:r>
      <w:r w:rsidR="0006590E" w:rsidRPr="00091CA3">
        <w:rPr>
          <w:lang w:val="el-GR"/>
        </w:rPr>
        <w:t>τ</w:t>
      </w:r>
      <w:r w:rsidR="00091CA3">
        <w:rPr>
          <w:lang w:val="el-GR"/>
        </w:rPr>
        <w:t>ι</w:t>
      </w:r>
      <w:r w:rsidR="0006590E" w:rsidRPr="00091CA3">
        <w:rPr>
          <w:lang w:val="el-GR"/>
        </w:rPr>
        <w:t>ς</w:t>
      </w:r>
      <w:r>
        <w:rPr>
          <w:lang w:val="el-GR"/>
        </w:rPr>
        <w:t xml:space="preserve"> προσφερόμενες υπηρεσίες του Συστήματος.</w:t>
      </w:r>
    </w:p>
    <w:p w14:paraId="7F7C5D70" w14:textId="2048AC78" w:rsidR="008F74A8" w:rsidRDefault="008F74A8" w:rsidP="009A6F07">
      <w:pPr>
        <w:pStyle w:val="aff"/>
        <w:numPr>
          <w:ilvl w:val="0"/>
          <w:numId w:val="92"/>
        </w:numPr>
        <w:suppressAutoHyphens w:val="0"/>
        <w:spacing w:line="360" w:lineRule="exact"/>
        <w:contextualSpacing w:val="0"/>
        <w:rPr>
          <w:lang w:val="el-GR"/>
        </w:rPr>
      </w:pPr>
      <w:r>
        <w:rPr>
          <w:b/>
          <w:lang w:val="el-GR"/>
        </w:rPr>
        <w:t>ΚΩΚ</w:t>
      </w:r>
      <w:r>
        <w:rPr>
          <w:lang w:val="el-GR"/>
        </w:rPr>
        <w:t xml:space="preserve"> (κανονικές ώρες κάλυψης): Το χρονικό διάστημα 09:00 – 17:00 για </w:t>
      </w:r>
      <w:r w:rsidR="00091CA3">
        <w:rPr>
          <w:lang w:val="el-GR"/>
        </w:rPr>
        <w:t xml:space="preserve">τις </w:t>
      </w:r>
      <w:r>
        <w:rPr>
          <w:lang w:val="el-GR"/>
        </w:rPr>
        <w:t>εργάσιμες ημέρες.</w:t>
      </w:r>
    </w:p>
    <w:p w14:paraId="61199483" w14:textId="77777777" w:rsidR="008F74A8" w:rsidRDefault="008F74A8" w:rsidP="009A6F07">
      <w:pPr>
        <w:pStyle w:val="aff"/>
        <w:numPr>
          <w:ilvl w:val="0"/>
          <w:numId w:val="92"/>
        </w:numPr>
        <w:suppressAutoHyphens w:val="0"/>
        <w:spacing w:line="360" w:lineRule="exact"/>
        <w:contextualSpacing w:val="0"/>
        <w:rPr>
          <w:lang w:val="el-GR"/>
        </w:rPr>
      </w:pPr>
      <w:r>
        <w:rPr>
          <w:b/>
          <w:lang w:val="el-GR"/>
        </w:rPr>
        <w:t>ΕΩΚ</w:t>
      </w:r>
      <w:r>
        <w:rPr>
          <w:lang w:val="el-GR"/>
        </w:rPr>
        <w:t xml:space="preserve"> (επιπλέον ώρες κάλυψης): Το υπόλοιπο χρονικό διάστημα.</w:t>
      </w:r>
    </w:p>
    <w:p w14:paraId="2D634520" w14:textId="1C3313D7" w:rsidR="008F74A8" w:rsidRDefault="008F74A8" w:rsidP="009A6F07">
      <w:pPr>
        <w:pStyle w:val="aff"/>
        <w:numPr>
          <w:ilvl w:val="0"/>
          <w:numId w:val="92"/>
        </w:numPr>
        <w:suppressAutoHyphens w:val="0"/>
        <w:spacing w:line="360" w:lineRule="exact"/>
        <w:contextualSpacing w:val="0"/>
        <w:rPr>
          <w:b/>
          <w:u w:val="single"/>
          <w:lang w:val="el-GR"/>
        </w:rPr>
      </w:pPr>
      <w:r>
        <w:rPr>
          <w:b/>
          <w:lang w:val="el-GR"/>
        </w:rPr>
        <w:t xml:space="preserve">Χρόνος αποκατάστασης βλάβης </w:t>
      </w:r>
      <w:r>
        <w:rPr>
          <w:lang w:val="el-GR"/>
        </w:rPr>
        <w:t xml:space="preserve">είναι το μέγιστο επιτρεπόμενο χρονικό διάστημα από την αναγγελία </w:t>
      </w:r>
      <w:r w:rsidR="0006590E">
        <w:rPr>
          <w:lang w:val="el-GR"/>
        </w:rPr>
        <w:t>της</w:t>
      </w:r>
      <w:r>
        <w:rPr>
          <w:lang w:val="el-GR"/>
        </w:rPr>
        <w:t xml:space="preserve"> βλάβης μέχρι και την αποκατάστασή </w:t>
      </w:r>
      <w:r w:rsidR="0006590E">
        <w:rPr>
          <w:lang w:val="el-GR"/>
        </w:rPr>
        <w:t>της</w:t>
      </w:r>
      <w:r>
        <w:rPr>
          <w:lang w:val="el-GR"/>
        </w:rPr>
        <w:t xml:space="preserve">. Σημειώνεται ότι, ανά διακριτή μονάδα, ο Χρόνος αποκατάστασης βλάβης </w:t>
      </w:r>
      <w:proofErr w:type="spellStart"/>
      <w:r>
        <w:rPr>
          <w:lang w:val="el-GR"/>
        </w:rPr>
        <w:t>προσμετράται</w:t>
      </w:r>
      <w:proofErr w:type="spellEnd"/>
      <w:r>
        <w:rPr>
          <w:lang w:val="el-GR"/>
        </w:rPr>
        <w:t xml:space="preserve"> </w:t>
      </w:r>
      <w:r>
        <w:rPr>
          <w:b/>
          <w:lang w:val="el-GR"/>
        </w:rPr>
        <w:t>αθροιστικά σε μηνιαία βάση.</w:t>
      </w:r>
      <w:r w:rsidR="009C6771">
        <w:rPr>
          <w:b/>
          <w:lang w:val="el-GR"/>
        </w:rPr>
        <w:t xml:space="preserve"> </w:t>
      </w:r>
      <w:r>
        <w:rPr>
          <w:lang w:val="el-GR"/>
        </w:rPr>
        <w:t>Ο χρόνος</w:t>
      </w:r>
      <w:r w:rsidR="009C6771">
        <w:rPr>
          <w:lang w:val="el-GR"/>
        </w:rPr>
        <w:t xml:space="preserve"> </w:t>
      </w:r>
      <w:r>
        <w:rPr>
          <w:lang w:val="el-GR"/>
        </w:rPr>
        <w:t>αυτός είναι:</w:t>
      </w:r>
    </w:p>
    <w:p w14:paraId="545FA6CE" w14:textId="318B0BC1" w:rsidR="008F74A8" w:rsidRDefault="008F74A8" w:rsidP="009A6F07">
      <w:pPr>
        <w:pStyle w:val="aff"/>
        <w:numPr>
          <w:ilvl w:val="1"/>
          <w:numId w:val="92"/>
        </w:numPr>
        <w:suppressAutoHyphens w:val="0"/>
        <w:spacing w:line="360" w:lineRule="exact"/>
        <w:contextualSpacing w:val="0"/>
        <w:rPr>
          <w:lang w:val="el-GR"/>
        </w:rPr>
      </w:pPr>
      <w:r>
        <w:rPr>
          <w:lang w:val="el-GR"/>
        </w:rPr>
        <w:t xml:space="preserve">έξι (6) ώρες από τη στιγμή </w:t>
      </w:r>
      <w:r w:rsidR="0006590E">
        <w:rPr>
          <w:lang w:val="el-GR"/>
        </w:rPr>
        <w:t>της</w:t>
      </w:r>
      <w:r>
        <w:rPr>
          <w:lang w:val="el-GR"/>
        </w:rPr>
        <w:t xml:space="preserve"> ανακοίνωσης </w:t>
      </w:r>
      <w:r w:rsidR="0006590E">
        <w:rPr>
          <w:lang w:val="el-GR"/>
        </w:rPr>
        <w:t>της</w:t>
      </w:r>
      <w:r>
        <w:rPr>
          <w:lang w:val="el-GR"/>
        </w:rPr>
        <w:t xml:space="preserve"> εμφάνισης </w:t>
      </w:r>
      <w:r w:rsidR="0006590E">
        <w:rPr>
          <w:lang w:val="el-GR"/>
        </w:rPr>
        <w:t>της</w:t>
      </w:r>
      <w:r>
        <w:rPr>
          <w:lang w:val="el-GR"/>
        </w:rPr>
        <w:t xml:space="preserve"> βλάβης αν η ανακοίνωση του προβλήματος πραγματοποιήθηκε εντός ΚΩΚ </w:t>
      </w:r>
    </w:p>
    <w:p w14:paraId="748EFFEE" w14:textId="5A11627D" w:rsidR="008F74A8" w:rsidRDefault="008F74A8" w:rsidP="009A6F07">
      <w:pPr>
        <w:pStyle w:val="aff"/>
        <w:numPr>
          <w:ilvl w:val="1"/>
          <w:numId w:val="92"/>
        </w:numPr>
        <w:suppressAutoHyphens w:val="0"/>
        <w:spacing w:line="360" w:lineRule="exact"/>
        <w:contextualSpacing w:val="0"/>
        <w:rPr>
          <w:lang w:val="el-GR"/>
        </w:rPr>
      </w:pPr>
      <w:r>
        <w:rPr>
          <w:lang w:val="el-GR"/>
        </w:rPr>
        <w:t xml:space="preserve">έξι (6) ώρες οι οποίες θα </w:t>
      </w:r>
      <w:proofErr w:type="spellStart"/>
      <w:r>
        <w:rPr>
          <w:lang w:val="el-GR"/>
        </w:rPr>
        <w:t>προσμετρούνται</w:t>
      </w:r>
      <w:proofErr w:type="spellEnd"/>
      <w:r>
        <w:rPr>
          <w:lang w:val="el-GR"/>
        </w:rPr>
        <w:t xml:space="preserve"> από </w:t>
      </w:r>
      <w:r w:rsidR="0006590E">
        <w:rPr>
          <w:lang w:val="el-GR"/>
        </w:rPr>
        <w:t>της</w:t>
      </w:r>
      <w:r>
        <w:rPr>
          <w:lang w:val="el-GR"/>
        </w:rPr>
        <w:t xml:space="preserve"> 09.00 </w:t>
      </w:r>
      <w:r w:rsidR="0006590E">
        <w:rPr>
          <w:lang w:val="el-GR"/>
        </w:rPr>
        <w:t>της</w:t>
      </w:r>
      <w:r>
        <w:rPr>
          <w:lang w:val="el-GR"/>
        </w:rPr>
        <w:t xml:space="preserve"> επόμενης εργάσιμης ημέρας, για </w:t>
      </w:r>
      <w:r w:rsidR="00D21239">
        <w:rPr>
          <w:lang w:val="el-GR"/>
        </w:rPr>
        <w:t xml:space="preserve">τις </w:t>
      </w:r>
      <w:r>
        <w:rPr>
          <w:lang w:val="el-GR"/>
        </w:rPr>
        <w:t>λοιπές ώρες ανακοίνωσης προβλήματος βλάβης</w:t>
      </w:r>
    </w:p>
    <w:p w14:paraId="2CFD3829" w14:textId="0A5390A2" w:rsidR="008F74A8" w:rsidRDefault="008F74A8" w:rsidP="009A6F07">
      <w:pPr>
        <w:pStyle w:val="aff"/>
        <w:numPr>
          <w:ilvl w:val="0"/>
          <w:numId w:val="92"/>
        </w:numPr>
        <w:suppressAutoHyphens w:val="0"/>
        <w:spacing w:line="360" w:lineRule="exact"/>
        <w:contextualSpacing w:val="0"/>
        <w:rPr>
          <w:b/>
          <w:bCs/>
          <w:szCs w:val="24"/>
          <w:u w:val="single"/>
          <w:lang w:val="el-GR"/>
        </w:rPr>
      </w:pPr>
      <w:r>
        <w:rPr>
          <w:b/>
          <w:bCs/>
          <w:lang w:val="el-GR"/>
        </w:rPr>
        <w:t xml:space="preserve">Χρόνος αποκατάστασης δυσλειτουργίας </w:t>
      </w:r>
      <w:r>
        <w:rPr>
          <w:lang w:val="el-GR"/>
        </w:rPr>
        <w:t xml:space="preserve">είναι το μέγιστο επιτρεπόμενο χρονικό διάστημα από την αναγγελία </w:t>
      </w:r>
      <w:r w:rsidR="0006590E">
        <w:rPr>
          <w:lang w:val="el-GR"/>
        </w:rPr>
        <w:t>της</w:t>
      </w:r>
      <w:r>
        <w:rPr>
          <w:lang w:val="el-GR"/>
        </w:rPr>
        <w:t xml:space="preserve"> δυσλειτουργίας μέχρι και την αποκατάστασή </w:t>
      </w:r>
      <w:r w:rsidR="0006590E">
        <w:rPr>
          <w:lang w:val="el-GR"/>
        </w:rPr>
        <w:t>της</w:t>
      </w:r>
      <w:r>
        <w:rPr>
          <w:lang w:val="el-GR"/>
        </w:rPr>
        <w:t xml:space="preserve">. Σημειώνεται ότι, ανά διακριτή μονάδα, ο Χρόνος αποκατάστασης δυσλειτουργίας </w:t>
      </w:r>
      <w:proofErr w:type="spellStart"/>
      <w:r>
        <w:rPr>
          <w:lang w:val="el-GR"/>
        </w:rPr>
        <w:t>προσμετράται</w:t>
      </w:r>
      <w:proofErr w:type="spellEnd"/>
      <w:r>
        <w:rPr>
          <w:lang w:val="el-GR"/>
        </w:rPr>
        <w:t xml:space="preserve"> </w:t>
      </w:r>
      <w:r>
        <w:rPr>
          <w:b/>
          <w:bCs/>
          <w:lang w:val="el-GR"/>
        </w:rPr>
        <w:t>αθροιστικά σε μηνιαία βάση.</w:t>
      </w:r>
      <w:r>
        <w:rPr>
          <w:lang w:val="el-GR"/>
        </w:rPr>
        <w:t xml:space="preserve"> Ο χρόνος </w:t>
      </w:r>
      <w:r w:rsidR="0006590E">
        <w:rPr>
          <w:lang w:val="el-GR"/>
        </w:rPr>
        <w:t>της</w:t>
      </w:r>
      <w:r>
        <w:rPr>
          <w:lang w:val="el-GR"/>
        </w:rPr>
        <w:t xml:space="preserve"> είναι:</w:t>
      </w:r>
    </w:p>
    <w:p w14:paraId="0960498D" w14:textId="2F255AE8" w:rsidR="008F74A8" w:rsidRDefault="008F74A8" w:rsidP="009A6F07">
      <w:pPr>
        <w:pStyle w:val="aff"/>
        <w:numPr>
          <w:ilvl w:val="1"/>
          <w:numId w:val="92"/>
        </w:numPr>
        <w:suppressAutoHyphens w:val="0"/>
        <w:spacing w:line="360" w:lineRule="exact"/>
        <w:contextualSpacing w:val="0"/>
        <w:rPr>
          <w:lang w:val="el-GR"/>
        </w:rPr>
      </w:pPr>
      <w:r>
        <w:rPr>
          <w:lang w:val="el-GR"/>
        </w:rPr>
        <w:t xml:space="preserve">οκτώ (8) ώρες από τη στιγμή </w:t>
      </w:r>
      <w:r w:rsidR="0006590E">
        <w:rPr>
          <w:lang w:val="el-GR"/>
        </w:rPr>
        <w:t>της</w:t>
      </w:r>
      <w:r>
        <w:rPr>
          <w:lang w:val="el-GR"/>
        </w:rPr>
        <w:t xml:space="preserve"> ανακοίνωσης </w:t>
      </w:r>
      <w:r w:rsidR="0006590E">
        <w:rPr>
          <w:lang w:val="el-GR"/>
        </w:rPr>
        <w:t>της</w:t>
      </w:r>
      <w:r>
        <w:rPr>
          <w:lang w:val="el-GR"/>
        </w:rPr>
        <w:t xml:space="preserve"> εμφάνισης </w:t>
      </w:r>
      <w:r w:rsidR="0006590E">
        <w:rPr>
          <w:lang w:val="el-GR"/>
        </w:rPr>
        <w:t>της</w:t>
      </w:r>
      <w:r>
        <w:rPr>
          <w:lang w:val="el-GR"/>
        </w:rPr>
        <w:t xml:space="preserve"> δυσλειτουργίας αν η ανακοίνωση του προβλήματος πραγματοποιήθηκε εντός ΚΩΚ </w:t>
      </w:r>
    </w:p>
    <w:p w14:paraId="4DF252BB" w14:textId="55566640" w:rsidR="008F74A8" w:rsidRDefault="008F74A8" w:rsidP="009A6F07">
      <w:pPr>
        <w:pStyle w:val="aff"/>
        <w:numPr>
          <w:ilvl w:val="1"/>
          <w:numId w:val="92"/>
        </w:numPr>
        <w:suppressAutoHyphens w:val="0"/>
        <w:spacing w:line="360" w:lineRule="exact"/>
        <w:contextualSpacing w:val="0"/>
        <w:rPr>
          <w:lang w:val="el-GR"/>
        </w:rPr>
      </w:pPr>
      <w:r>
        <w:rPr>
          <w:lang w:val="el-GR"/>
        </w:rPr>
        <w:t xml:space="preserve">είκοσι τέσσερις (24) ώρες οι οποίες θα </w:t>
      </w:r>
      <w:proofErr w:type="spellStart"/>
      <w:r>
        <w:rPr>
          <w:lang w:val="el-GR"/>
        </w:rPr>
        <w:t>προσμετρούνται</w:t>
      </w:r>
      <w:proofErr w:type="spellEnd"/>
      <w:r>
        <w:rPr>
          <w:lang w:val="el-GR"/>
        </w:rPr>
        <w:t xml:space="preserve"> από </w:t>
      </w:r>
      <w:r w:rsidR="0006590E">
        <w:rPr>
          <w:lang w:val="el-GR"/>
        </w:rPr>
        <w:t>της</w:t>
      </w:r>
      <w:r>
        <w:rPr>
          <w:lang w:val="el-GR"/>
        </w:rPr>
        <w:t xml:space="preserve"> 09.00 </w:t>
      </w:r>
      <w:r w:rsidR="0006590E">
        <w:rPr>
          <w:lang w:val="el-GR"/>
        </w:rPr>
        <w:t>της</w:t>
      </w:r>
      <w:r>
        <w:rPr>
          <w:lang w:val="el-GR"/>
        </w:rPr>
        <w:t xml:space="preserve"> επόμενης εργάσιμης ημέρας, για </w:t>
      </w:r>
      <w:r w:rsidR="00AF763B">
        <w:rPr>
          <w:lang w:val="el-GR"/>
        </w:rPr>
        <w:t xml:space="preserve">τις </w:t>
      </w:r>
      <w:r>
        <w:rPr>
          <w:lang w:val="el-GR"/>
        </w:rPr>
        <w:t>λοιπές ώρες ανακοίνωσης προβλήματος δυσλειτουργίας</w:t>
      </w:r>
    </w:p>
    <w:p w14:paraId="645CA5B9" w14:textId="77777777" w:rsidR="008F74A8" w:rsidRDefault="008F74A8" w:rsidP="008F74A8">
      <w:pPr>
        <w:spacing w:line="360" w:lineRule="exact"/>
        <w:rPr>
          <w:b/>
          <w:szCs w:val="24"/>
          <w:highlight w:val="yellow"/>
          <w:u w:val="single"/>
          <w:lang w:val="el-GR"/>
        </w:rPr>
      </w:pPr>
    </w:p>
    <w:p w14:paraId="514EA996" w14:textId="77777777" w:rsidR="008F74A8" w:rsidRDefault="008F74A8" w:rsidP="008F74A8">
      <w:pPr>
        <w:spacing w:line="360" w:lineRule="exact"/>
        <w:rPr>
          <w:b/>
          <w:u w:val="single"/>
          <w:lang w:val="el-GR"/>
        </w:rPr>
      </w:pPr>
      <w:r>
        <w:rPr>
          <w:b/>
          <w:u w:val="single"/>
          <w:lang w:val="el-GR"/>
        </w:rPr>
        <w:t xml:space="preserve">Μη διαθεσιμότητα – Ρήτρες: </w:t>
      </w:r>
    </w:p>
    <w:p w14:paraId="51CCB13D" w14:textId="77777777" w:rsidR="008F74A8" w:rsidRDefault="008F74A8" w:rsidP="008F74A8">
      <w:pPr>
        <w:spacing w:line="360" w:lineRule="exact"/>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βλάβης</w:t>
      </w:r>
      <w:r>
        <w:rPr>
          <w:lang w:val="el-GR"/>
        </w:rPr>
        <w:t>, επιβάλλεται στον Ανάδοχο ρήτρα ίση με το μεγαλύτερο εκ των δύο ακόλουθων τιμών:</w:t>
      </w:r>
    </w:p>
    <w:p w14:paraId="34B85185" w14:textId="147C36BB" w:rsidR="008F74A8" w:rsidRDefault="008F74A8" w:rsidP="009A6F07">
      <w:pPr>
        <w:pStyle w:val="aff"/>
        <w:numPr>
          <w:ilvl w:val="0"/>
          <w:numId w:val="92"/>
        </w:numPr>
        <w:suppressAutoHyphens w:val="0"/>
        <w:spacing w:line="360" w:lineRule="exact"/>
        <w:contextualSpacing w:val="0"/>
        <w:rPr>
          <w:lang w:val="el-GR"/>
        </w:rPr>
      </w:pPr>
      <w:r>
        <w:rPr>
          <w:b/>
          <w:lang w:val="el-GR"/>
        </w:rPr>
        <w:t>0,05%</w:t>
      </w:r>
      <w:r>
        <w:rPr>
          <w:lang w:val="el-GR"/>
        </w:rPr>
        <w:t xml:space="preserve"> επί του συμβατικού τιμήματος </w:t>
      </w:r>
      <w:r w:rsidR="0006590E">
        <w:rPr>
          <w:lang w:val="el-GR"/>
        </w:rPr>
        <w:t>της</w:t>
      </w:r>
      <w:r>
        <w:rPr>
          <w:lang w:val="el-GR"/>
        </w:rPr>
        <w:t xml:space="preserve"> μονάδας/τμήματος που είναι εκτός λειτουργίας</w:t>
      </w:r>
    </w:p>
    <w:p w14:paraId="1E1C256C" w14:textId="77777777" w:rsidR="008F74A8" w:rsidRDefault="008F74A8" w:rsidP="009A6F07">
      <w:pPr>
        <w:pStyle w:val="aff"/>
        <w:numPr>
          <w:ilvl w:val="0"/>
          <w:numId w:val="92"/>
        </w:numPr>
        <w:suppressAutoHyphens w:val="0"/>
        <w:spacing w:line="360" w:lineRule="exact"/>
        <w:contextualSpacing w:val="0"/>
        <w:rPr>
          <w:sz w:val="24"/>
          <w:szCs w:val="24"/>
          <w:lang w:val="el-GR"/>
        </w:rPr>
      </w:pPr>
      <w:r>
        <w:rPr>
          <w:b/>
          <w:lang w:val="el-GR"/>
        </w:rPr>
        <w:t>0,2%</w:t>
      </w:r>
      <w:r>
        <w:rPr>
          <w:lang w:val="el-GR"/>
        </w:rPr>
        <w:t xml:space="preserve"> επί του τρέχοντος ετήσιου κόστους συντήρησης του συνόλου του συστήματος.</w:t>
      </w:r>
    </w:p>
    <w:p w14:paraId="38D46C5D" w14:textId="79CEF4CD" w:rsidR="008F74A8" w:rsidRDefault="008F74A8" w:rsidP="008F74A8">
      <w:pPr>
        <w:spacing w:line="360" w:lineRule="exact"/>
        <w:rPr>
          <w:lang w:val="el-GR"/>
        </w:rPr>
      </w:pPr>
      <w:r>
        <w:rPr>
          <w:b/>
          <w:lang w:val="el-GR"/>
        </w:rPr>
        <w:t>για κάθε επιπλέον ώρα βλάβης</w:t>
      </w:r>
      <w:r w:rsidR="00AC5682">
        <w:rPr>
          <w:b/>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p>
    <w:p w14:paraId="484DF43E" w14:textId="77777777" w:rsidR="008F74A8" w:rsidRDefault="008F74A8" w:rsidP="008F74A8">
      <w:pPr>
        <w:spacing w:line="360" w:lineRule="exact"/>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δυσλειτουργίας</w:t>
      </w:r>
      <w:r>
        <w:rPr>
          <w:lang w:val="el-GR"/>
        </w:rPr>
        <w:t>, επιβάλλεται στον Ανάδοχο ρήτρα ίση με το μεγαλύτερο εκ των δύο ακόλουθων τιμών:</w:t>
      </w:r>
    </w:p>
    <w:p w14:paraId="719FBACC" w14:textId="1701917C" w:rsidR="008F74A8" w:rsidRDefault="008F74A8" w:rsidP="009A6F07">
      <w:pPr>
        <w:pStyle w:val="aff"/>
        <w:numPr>
          <w:ilvl w:val="0"/>
          <w:numId w:val="92"/>
        </w:numPr>
        <w:suppressAutoHyphens w:val="0"/>
        <w:spacing w:line="360" w:lineRule="exact"/>
        <w:contextualSpacing w:val="0"/>
        <w:rPr>
          <w:lang w:val="el-GR"/>
        </w:rPr>
      </w:pPr>
      <w:r>
        <w:rPr>
          <w:b/>
          <w:lang w:val="el-GR"/>
        </w:rPr>
        <w:t>0,02%</w:t>
      </w:r>
      <w:r>
        <w:rPr>
          <w:lang w:val="el-GR"/>
        </w:rPr>
        <w:t xml:space="preserve"> επί του συμβατικού τιμήματος </w:t>
      </w:r>
      <w:r w:rsidR="0006590E">
        <w:rPr>
          <w:lang w:val="el-GR"/>
        </w:rPr>
        <w:t>της</w:t>
      </w:r>
      <w:r>
        <w:rPr>
          <w:lang w:val="el-GR"/>
        </w:rPr>
        <w:t xml:space="preserve"> μονάδας/τμήματος που είναι εκτός λειτουργίας</w:t>
      </w:r>
    </w:p>
    <w:p w14:paraId="17CE20DE" w14:textId="77777777" w:rsidR="008F74A8" w:rsidRDefault="008F74A8" w:rsidP="009A6F07">
      <w:pPr>
        <w:pStyle w:val="aff"/>
        <w:numPr>
          <w:ilvl w:val="0"/>
          <w:numId w:val="92"/>
        </w:numPr>
        <w:suppressAutoHyphens w:val="0"/>
        <w:spacing w:line="360" w:lineRule="exact"/>
        <w:contextualSpacing w:val="0"/>
        <w:rPr>
          <w:sz w:val="24"/>
          <w:szCs w:val="24"/>
          <w:lang w:val="el-GR"/>
        </w:rPr>
      </w:pPr>
      <w:r>
        <w:rPr>
          <w:b/>
          <w:lang w:val="el-GR"/>
        </w:rPr>
        <w:t>0,1%</w:t>
      </w:r>
      <w:r>
        <w:rPr>
          <w:lang w:val="el-GR"/>
        </w:rPr>
        <w:t xml:space="preserve"> επί του τρέχοντος ετήσιου κόστους συντήρησης του συνόλου του συστήματος.</w:t>
      </w:r>
    </w:p>
    <w:p w14:paraId="59CFA8C2" w14:textId="319C90F2" w:rsidR="008F74A8" w:rsidRDefault="008F74A8" w:rsidP="008F74A8">
      <w:pPr>
        <w:spacing w:line="360" w:lineRule="exact"/>
        <w:rPr>
          <w:lang w:val="el-GR"/>
        </w:rPr>
      </w:pPr>
      <w:r>
        <w:rPr>
          <w:b/>
          <w:lang w:val="el-GR"/>
        </w:rPr>
        <w:t>για κάθε επιπλέον ώρα βλάβης</w:t>
      </w:r>
      <w:r w:rsidR="009E11EC">
        <w:rPr>
          <w:b/>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p>
    <w:p w14:paraId="0E89F897" w14:textId="77777777" w:rsidR="008F74A8" w:rsidRDefault="008F74A8" w:rsidP="008F74A8">
      <w:pPr>
        <w:spacing w:line="360" w:lineRule="exact"/>
        <w:rPr>
          <w:i/>
          <w:szCs w:val="24"/>
          <w:u w:val="single"/>
        </w:rPr>
      </w:pPr>
      <w:proofErr w:type="spellStart"/>
      <w:r>
        <w:rPr>
          <w:i/>
          <w:u w:val="single"/>
        </w:rPr>
        <w:t>Διευκρινίζετ</w:t>
      </w:r>
      <w:proofErr w:type="spellEnd"/>
      <w:r>
        <w:rPr>
          <w:i/>
          <w:u w:val="single"/>
        </w:rPr>
        <w:t xml:space="preserve">αι </w:t>
      </w:r>
      <w:proofErr w:type="spellStart"/>
      <w:r>
        <w:rPr>
          <w:i/>
          <w:u w:val="single"/>
        </w:rPr>
        <w:t>ότι</w:t>
      </w:r>
      <w:proofErr w:type="spellEnd"/>
      <w:r>
        <w:rPr>
          <w:i/>
          <w:u w:val="single"/>
        </w:rPr>
        <w:t>:</w:t>
      </w:r>
    </w:p>
    <w:p w14:paraId="5E1271B9" w14:textId="0289DAF1" w:rsidR="008F74A8" w:rsidRDefault="008F74A8" w:rsidP="009A6F07">
      <w:pPr>
        <w:numPr>
          <w:ilvl w:val="0"/>
          <w:numId w:val="98"/>
        </w:numPr>
        <w:suppressAutoHyphens w:val="0"/>
        <w:spacing w:line="360" w:lineRule="exact"/>
        <w:rPr>
          <w:i/>
          <w:lang w:val="el-GR"/>
        </w:rPr>
      </w:pPr>
      <w:r>
        <w:rPr>
          <w:i/>
          <w:lang w:val="el-GR"/>
        </w:rPr>
        <w:t xml:space="preserve">Ένα σύστημα / υποσύστημα / υπηρεσία θεωρείται ολικά μη διαθέσιμο/η εάν είναι μη διαθέσιμο έστω και ένα μικρό μέρος </w:t>
      </w:r>
      <w:r w:rsidR="0006590E">
        <w:rPr>
          <w:i/>
          <w:lang w:val="el-GR"/>
        </w:rPr>
        <w:t>της</w:t>
      </w:r>
      <w:r>
        <w:rPr>
          <w:i/>
          <w:lang w:val="el-GR"/>
        </w:rPr>
        <w:t xml:space="preserve"> λειτουργικότητας που παρέχει.</w:t>
      </w:r>
    </w:p>
    <w:p w14:paraId="04A1C13E" w14:textId="2320CAB0" w:rsidR="008F74A8" w:rsidRDefault="008F74A8" w:rsidP="009A6F07">
      <w:pPr>
        <w:numPr>
          <w:ilvl w:val="0"/>
          <w:numId w:val="98"/>
        </w:numPr>
        <w:suppressAutoHyphens w:val="0"/>
        <w:spacing w:line="360" w:lineRule="exact"/>
        <w:rPr>
          <w:i/>
          <w:lang w:val="el-GR"/>
        </w:rPr>
      </w:pPr>
      <w:r>
        <w:rPr>
          <w:i/>
          <w:lang w:val="el-GR"/>
        </w:rPr>
        <w:t xml:space="preserve">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w:t>
      </w:r>
      <w:r w:rsidR="0006590E">
        <w:rPr>
          <w:i/>
          <w:lang w:val="el-GR"/>
        </w:rPr>
        <w:t>της</w:t>
      </w:r>
      <w:r>
        <w:rPr>
          <w:i/>
          <w:lang w:val="el-GR"/>
        </w:rPr>
        <w:t xml:space="preserve"> ρήτρας.</w:t>
      </w:r>
    </w:p>
    <w:p w14:paraId="4C7F24BD" w14:textId="77777777" w:rsidR="008F74A8" w:rsidRDefault="008F74A8" w:rsidP="008F74A8">
      <w:pPr>
        <w:spacing w:line="360" w:lineRule="exact"/>
        <w:rPr>
          <w:b/>
          <w:u w:val="single"/>
        </w:rPr>
      </w:pPr>
      <w:r>
        <w:rPr>
          <w:b/>
          <w:u w:val="single"/>
        </w:rPr>
        <w:t>Επιπ</w:t>
      </w:r>
      <w:proofErr w:type="spellStart"/>
      <w:r>
        <w:rPr>
          <w:b/>
          <w:u w:val="single"/>
        </w:rPr>
        <w:t>ρόσθετες</w:t>
      </w:r>
      <w:proofErr w:type="spellEnd"/>
      <w:r>
        <w:rPr>
          <w:b/>
          <w:u w:val="single"/>
        </w:rPr>
        <w:t xml:space="preserve"> </w:t>
      </w:r>
      <w:proofErr w:type="spellStart"/>
      <w:r>
        <w:rPr>
          <w:b/>
          <w:u w:val="single"/>
        </w:rPr>
        <w:t>ρήτρες</w:t>
      </w:r>
      <w:proofErr w:type="spellEnd"/>
      <w:r>
        <w:rPr>
          <w:b/>
          <w:u w:val="single"/>
        </w:rPr>
        <w:t xml:space="preserve"> </w:t>
      </w:r>
    </w:p>
    <w:p w14:paraId="44B14FDC" w14:textId="476E193F" w:rsidR="008F74A8" w:rsidRDefault="008F74A8" w:rsidP="009A6F07">
      <w:pPr>
        <w:pStyle w:val="aff"/>
        <w:numPr>
          <w:ilvl w:val="0"/>
          <w:numId w:val="92"/>
        </w:numPr>
        <w:suppressAutoHyphens w:val="0"/>
        <w:spacing w:line="360" w:lineRule="exact"/>
        <w:contextualSpacing w:val="0"/>
        <w:rPr>
          <w:lang w:val="el-GR"/>
        </w:rPr>
      </w:pPr>
      <w:r>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w:t>
      </w:r>
      <w:r w:rsidR="0006590E">
        <w:rPr>
          <w:lang w:val="el-GR"/>
        </w:rPr>
        <w:t>της</w:t>
      </w:r>
      <w:r>
        <w:rPr>
          <w:lang w:val="el-GR"/>
        </w:rPr>
        <w:t xml:space="preserve"> μήνα, πέραν των ως άνω αναφερόμενων ρητρών: </w:t>
      </w:r>
    </w:p>
    <w:p w14:paraId="615185A9" w14:textId="6972F3ED" w:rsidR="008F74A8" w:rsidRDefault="008F74A8" w:rsidP="009A6F07">
      <w:pPr>
        <w:pStyle w:val="aff"/>
        <w:numPr>
          <w:ilvl w:val="1"/>
          <w:numId w:val="92"/>
        </w:numPr>
        <w:suppressAutoHyphens w:val="0"/>
        <w:spacing w:line="360" w:lineRule="exact"/>
        <w:contextualSpacing w:val="0"/>
        <w:rPr>
          <w:b/>
          <w:lang w:val="el-GR"/>
        </w:rPr>
      </w:pPr>
      <w:r>
        <w:rPr>
          <w:lang w:val="el-GR"/>
        </w:rPr>
        <w:t xml:space="preserve">επιβάλλεται στον Ανάδοχο ρήτρα ίση με </w:t>
      </w:r>
      <w:r>
        <w:rPr>
          <w:b/>
          <w:lang w:val="el-GR"/>
        </w:rPr>
        <w:t>0,02%</w:t>
      </w:r>
      <w:r>
        <w:rPr>
          <w:lang w:val="el-GR"/>
        </w:rPr>
        <w:t xml:space="preserve"> επί του συμβατικού τιμήματος </w:t>
      </w:r>
      <w:r w:rsidR="0006590E">
        <w:rPr>
          <w:lang w:val="el-GR"/>
        </w:rPr>
        <w:t>της</w:t>
      </w:r>
      <w:r>
        <w:rPr>
          <w:lang w:val="el-GR"/>
        </w:rPr>
        <w:t xml:space="preserve"> μονάδας/τμήματος που είναι εκτός λειτουργίας, κατά τη διάρκεια </w:t>
      </w:r>
      <w:r w:rsidR="0006590E">
        <w:rPr>
          <w:lang w:val="el-GR"/>
        </w:rPr>
        <w:t>της</w:t>
      </w:r>
      <w:r>
        <w:rPr>
          <w:lang w:val="el-GR"/>
        </w:rPr>
        <w:t xml:space="preserve"> περιόδου εγγύησης</w:t>
      </w:r>
    </w:p>
    <w:p w14:paraId="0F817CF7" w14:textId="236B6C7E" w:rsidR="008F74A8" w:rsidRDefault="008F74A8" w:rsidP="009A6F07">
      <w:pPr>
        <w:pStyle w:val="aff"/>
        <w:numPr>
          <w:ilvl w:val="1"/>
          <w:numId w:val="92"/>
        </w:numPr>
        <w:suppressAutoHyphens w:val="0"/>
        <w:spacing w:line="360" w:lineRule="exact"/>
        <w:contextualSpacing w:val="0"/>
        <w:rPr>
          <w:lang w:val="el-GR"/>
        </w:rPr>
      </w:pPr>
      <w:r>
        <w:rPr>
          <w:lang w:val="el-GR"/>
        </w:rPr>
        <w:t xml:space="preserve">δεν καταβάλλεται (για τον τρέχοντα μήνα) τίμημα συντήρησης για την μονάδα αυτή κατά τη διάρκεια </w:t>
      </w:r>
      <w:r w:rsidR="0006590E">
        <w:rPr>
          <w:lang w:val="el-GR"/>
        </w:rPr>
        <w:t>της</w:t>
      </w:r>
      <w:r>
        <w:rPr>
          <w:lang w:val="el-GR"/>
        </w:rPr>
        <w:t xml:space="preserve"> περιόδου συντήρησης (εφόσον υπογραφεί Σύμβαση Συντήρησης).</w:t>
      </w:r>
    </w:p>
    <w:p w14:paraId="64F49CAD" w14:textId="77777777" w:rsidR="005B0ADD" w:rsidRDefault="005B0ADD" w:rsidP="005B0ADD">
      <w:pPr>
        <w:pStyle w:val="aff"/>
        <w:suppressAutoHyphens w:val="0"/>
        <w:spacing w:line="360" w:lineRule="exact"/>
        <w:ind w:left="1440"/>
        <w:contextualSpacing w:val="0"/>
        <w:rPr>
          <w:lang w:val="el-GR"/>
        </w:rPr>
      </w:pPr>
    </w:p>
    <w:p w14:paraId="3FBD7623" w14:textId="77777777" w:rsidR="008F74A8" w:rsidRPr="002B5632" w:rsidRDefault="008F74A8" w:rsidP="00D1628D">
      <w:pPr>
        <w:pStyle w:val="1"/>
      </w:pPr>
      <w:bookmarkStart w:id="895" w:name="_Toc97195407"/>
      <w:bookmarkStart w:id="896" w:name="_Toc97195576"/>
      <w:bookmarkStart w:id="897" w:name="_Toc159517448"/>
      <w:bookmarkStart w:id="898" w:name="_Ref163645466"/>
      <w:bookmarkStart w:id="899" w:name="_Ref163645580"/>
      <w:bookmarkStart w:id="900" w:name="_Toc180679441"/>
      <w:bookmarkEnd w:id="788"/>
      <w:bookmarkEnd w:id="789"/>
      <w:bookmarkEnd w:id="893"/>
      <w:bookmarkEnd w:id="894"/>
      <w:bookmarkEnd w:id="895"/>
      <w:bookmarkEnd w:id="896"/>
      <w:r w:rsidRPr="002B5632">
        <w:lastRenderedPageBreak/>
        <w:t>Μεθοδολογία υλοποίησης έργου</w:t>
      </w:r>
      <w:bookmarkEnd w:id="897"/>
      <w:bookmarkEnd w:id="898"/>
      <w:bookmarkEnd w:id="899"/>
      <w:bookmarkEnd w:id="900"/>
    </w:p>
    <w:p w14:paraId="6269E2C5" w14:textId="77777777" w:rsidR="008F74A8" w:rsidRPr="002B5632" w:rsidRDefault="008F74A8" w:rsidP="00D1628D">
      <w:pPr>
        <w:pStyle w:val="20"/>
      </w:pPr>
      <w:bookmarkStart w:id="901" w:name="_Toc159517449"/>
      <w:bookmarkStart w:id="902" w:name="_Ref130042322"/>
      <w:bookmarkStart w:id="903" w:name="_Toc63676624"/>
      <w:bookmarkStart w:id="904" w:name="_Toc22291170"/>
      <w:bookmarkStart w:id="905" w:name="_Toc180679442"/>
      <w:r w:rsidRPr="002B5632">
        <w:t>Μέθοδοι και Τεχνικές Υλοποίησης και Υποστήριξης</w:t>
      </w:r>
      <w:bookmarkEnd w:id="901"/>
      <w:bookmarkEnd w:id="902"/>
      <w:bookmarkEnd w:id="903"/>
      <w:bookmarkEnd w:id="904"/>
      <w:bookmarkEnd w:id="905"/>
    </w:p>
    <w:p w14:paraId="132D9967" w14:textId="77777777" w:rsidR="008F74A8" w:rsidRPr="002B5632" w:rsidRDefault="008F74A8" w:rsidP="008F74A8">
      <w:pPr>
        <w:spacing w:line="360" w:lineRule="exact"/>
        <w:rPr>
          <w:rFonts w:eastAsia="Arial Unicode MS"/>
          <w:lang w:eastAsia="el-GR"/>
        </w:rPr>
      </w:pPr>
      <w:r w:rsidRPr="002B5632">
        <w:rPr>
          <w:rFonts w:eastAsia="Arial Unicode MS"/>
          <w:lang w:eastAsia="el-GR"/>
        </w:rPr>
        <w:t>Ο υπ</w:t>
      </w:r>
      <w:proofErr w:type="spellStart"/>
      <w:r w:rsidRPr="002B5632">
        <w:rPr>
          <w:rFonts w:eastAsia="Arial Unicode MS"/>
          <w:lang w:eastAsia="el-GR"/>
        </w:rPr>
        <w:t>οψήφιος</w:t>
      </w:r>
      <w:proofErr w:type="spellEnd"/>
      <w:r w:rsidRPr="002B5632">
        <w:rPr>
          <w:rFonts w:eastAsia="Arial Unicode MS"/>
          <w:lang w:eastAsia="el-GR"/>
        </w:rPr>
        <w:t xml:space="preserve"> </w:t>
      </w:r>
      <w:proofErr w:type="spellStart"/>
      <w:r w:rsidRPr="002B5632">
        <w:rPr>
          <w:rFonts w:eastAsia="Arial Unicode MS"/>
          <w:lang w:eastAsia="el-GR"/>
        </w:rPr>
        <w:t>Ανάδοχος</w:t>
      </w:r>
      <w:proofErr w:type="spellEnd"/>
      <w:r w:rsidRPr="002B5632">
        <w:rPr>
          <w:rFonts w:eastAsia="Arial Unicode MS"/>
          <w:lang w:eastAsia="el-GR"/>
        </w:rPr>
        <w:t>:</w:t>
      </w:r>
    </w:p>
    <w:p w14:paraId="5762C53B" w14:textId="77777777"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Έχοντας διαμορφώσει μια σαφή και ολοκληρωμένη αντίληψη για το έργο,</w:t>
      </w:r>
    </w:p>
    <w:p w14:paraId="033546D9" w14:textId="20190D14"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 xml:space="preserve">Λαμβάνοντας υπόψη την εμπειρία του και </w:t>
      </w:r>
      <w:r w:rsidR="004F5B3E" w:rsidRPr="002B5632">
        <w:rPr>
          <w:rFonts w:eastAsia="Arial Unicode MS"/>
          <w:lang w:val="el-GR" w:eastAsia="el-GR"/>
        </w:rPr>
        <w:t>τ</w:t>
      </w:r>
      <w:r w:rsidR="004F5B3E">
        <w:rPr>
          <w:rFonts w:eastAsia="Arial Unicode MS"/>
          <w:lang w:val="el-GR" w:eastAsia="el-GR"/>
        </w:rPr>
        <w:t>ι</w:t>
      </w:r>
      <w:r w:rsidR="004F5B3E" w:rsidRPr="002B5632">
        <w:rPr>
          <w:rFonts w:eastAsia="Arial Unicode MS"/>
          <w:lang w:val="el-GR" w:eastAsia="el-GR"/>
        </w:rPr>
        <w:t xml:space="preserve">ς </w:t>
      </w:r>
      <w:r w:rsidRPr="002B5632">
        <w:rPr>
          <w:rFonts w:eastAsia="Arial Unicode MS"/>
          <w:lang w:val="el-GR" w:eastAsia="el-GR"/>
        </w:rPr>
        <w:t>βέλτιστες διεθνείς πρακτικές που απορρέουν από την υλοποίηση παρόμοιων έργων και</w:t>
      </w:r>
    </w:p>
    <w:p w14:paraId="2DEBA137" w14:textId="2D501E5F"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Αξιολογώντας και κάνοντας χρήση των εργαλείων και μεθοδολογιών που διαθέτει,</w:t>
      </w:r>
    </w:p>
    <w:p w14:paraId="43947F2B" w14:textId="11053224"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υποχρεούται, </w:t>
      </w:r>
      <w:r w:rsidRPr="002B5632">
        <w:rPr>
          <w:rFonts w:eastAsia="Arial Unicode MS"/>
          <w:b/>
          <w:lang w:val="el-GR" w:eastAsia="el-GR"/>
        </w:rPr>
        <w:t>επί ποινή αποκλεισμού</w:t>
      </w:r>
      <w:r w:rsidRPr="002B5632">
        <w:rPr>
          <w:rFonts w:eastAsia="Arial Unicode MS"/>
          <w:lang w:val="el-GR" w:eastAsia="el-GR"/>
        </w:rPr>
        <w:t xml:space="preserve">, </w:t>
      </w:r>
      <w:r w:rsidRPr="002B5632">
        <w:rPr>
          <w:rFonts w:eastAsia="Arial Unicode MS"/>
          <w:b/>
          <w:lang w:val="el-GR" w:eastAsia="el-GR"/>
        </w:rPr>
        <w:t>να</w:t>
      </w:r>
      <w:r w:rsidR="008335F5" w:rsidRPr="002B5632">
        <w:rPr>
          <w:rFonts w:eastAsia="Arial Unicode MS"/>
          <w:b/>
          <w:lang w:val="el-GR" w:eastAsia="el-GR"/>
        </w:rPr>
        <w:t xml:space="preserve"> </w:t>
      </w:r>
      <w:r w:rsidRPr="002B5632">
        <w:rPr>
          <w:rFonts w:eastAsia="Arial Unicode MS"/>
          <w:b/>
          <w:lang w:val="el-GR" w:eastAsia="el-GR"/>
        </w:rPr>
        <w:t>παρουσιάσει στην Τεχνική Προσφορά του μια ολοκληρωμένη μεθοδολογική προσέγγιση που θα ακολουθήσει για την υλοποίηση του έργου</w:t>
      </w:r>
      <w:r w:rsidRPr="002B5632">
        <w:rPr>
          <w:rFonts w:eastAsia="Arial Unicode MS"/>
          <w:lang w:val="el-GR" w:eastAsia="el-GR"/>
        </w:rPr>
        <w:t xml:space="preserve">. </w:t>
      </w:r>
      <w:bookmarkStart w:id="906" w:name="_Hlk23420177"/>
      <w:r w:rsidRPr="002B5632">
        <w:rPr>
          <w:rFonts w:eastAsia="Arial Unicode MS"/>
          <w:lang w:val="el-GR" w:eastAsia="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w:t>
      </w:r>
      <w:r w:rsidR="00726C55" w:rsidRPr="002B5632">
        <w:rPr>
          <w:rFonts w:eastAsia="Arial Unicode MS"/>
          <w:lang w:val="el-GR" w:eastAsia="el-GR"/>
        </w:rPr>
        <w:t>τ</w:t>
      </w:r>
      <w:r w:rsidR="00726C55">
        <w:rPr>
          <w:rFonts w:eastAsia="Arial Unicode MS"/>
          <w:lang w:val="el-GR" w:eastAsia="el-GR"/>
        </w:rPr>
        <w:t>ι</w:t>
      </w:r>
      <w:r w:rsidR="00726C55" w:rsidRPr="002B5632">
        <w:rPr>
          <w:rFonts w:eastAsia="Arial Unicode MS"/>
          <w:lang w:val="el-GR" w:eastAsia="el-GR"/>
        </w:rPr>
        <w:t>ς</w:t>
      </w:r>
      <w:r w:rsidRPr="002B5632">
        <w:rPr>
          <w:rFonts w:eastAsia="Arial Unicode MS"/>
          <w:lang w:val="el-GR" w:eastAsia="el-GR"/>
        </w:rPr>
        <w:t xml:space="preserve"> διαδικασίες μεταφοράς τεχνογνωσίας, τον τρόπο συνεργασίας με το προσωπικό </w:t>
      </w:r>
      <w:r w:rsidR="0006590E" w:rsidRPr="002B5632">
        <w:rPr>
          <w:rFonts w:eastAsia="Arial Unicode MS"/>
          <w:lang w:val="el-GR" w:eastAsia="el-GR"/>
        </w:rPr>
        <w:t>της</w:t>
      </w:r>
      <w:r w:rsidRPr="002B5632">
        <w:rPr>
          <w:rFonts w:eastAsia="Arial Unicode MS"/>
          <w:lang w:val="el-GR" w:eastAsia="el-GR"/>
        </w:rPr>
        <w:t xml:space="preserve"> Αναθέτουσας Αρχής, </w:t>
      </w:r>
      <w:r w:rsidR="00726C55" w:rsidRPr="002B5632">
        <w:rPr>
          <w:rFonts w:eastAsia="Arial Unicode MS"/>
          <w:lang w:val="el-GR" w:eastAsia="el-GR"/>
        </w:rPr>
        <w:t>τ</w:t>
      </w:r>
      <w:r w:rsidR="00726C55">
        <w:rPr>
          <w:rFonts w:eastAsia="Arial Unicode MS"/>
          <w:lang w:val="el-GR" w:eastAsia="el-GR"/>
        </w:rPr>
        <w:t>ι</w:t>
      </w:r>
      <w:r w:rsidR="00726C55" w:rsidRPr="002B5632">
        <w:rPr>
          <w:rFonts w:eastAsia="Arial Unicode MS"/>
          <w:lang w:val="el-GR" w:eastAsia="el-GR"/>
        </w:rPr>
        <w:t xml:space="preserve">ς </w:t>
      </w:r>
      <w:r w:rsidRPr="002B5632">
        <w:rPr>
          <w:rFonts w:eastAsia="Arial Unicode MS"/>
          <w:lang w:val="el-GR" w:eastAsia="el-GR"/>
        </w:rPr>
        <w:t xml:space="preserve">ενδεχόμενες επαφές και συνεργασίες που πρόκειται να κάνει με </w:t>
      </w:r>
      <w:r w:rsidR="00726C55" w:rsidRPr="002B5632">
        <w:rPr>
          <w:rFonts w:eastAsia="Arial Unicode MS"/>
          <w:lang w:val="el-GR" w:eastAsia="el-GR"/>
        </w:rPr>
        <w:t>τ</w:t>
      </w:r>
      <w:r w:rsidR="00726C55">
        <w:rPr>
          <w:rFonts w:eastAsia="Arial Unicode MS"/>
          <w:lang w:val="el-GR" w:eastAsia="el-GR"/>
        </w:rPr>
        <w:t>ου</w:t>
      </w:r>
      <w:r w:rsidR="00726C55" w:rsidRPr="002B5632">
        <w:rPr>
          <w:rFonts w:eastAsia="Arial Unicode MS"/>
          <w:lang w:val="el-GR" w:eastAsia="el-GR"/>
        </w:rPr>
        <w:t xml:space="preserve">ς </w:t>
      </w:r>
      <w:r w:rsidRPr="002B5632">
        <w:rPr>
          <w:rFonts w:eastAsia="Arial Unicode MS"/>
          <w:lang w:val="el-GR" w:eastAsia="el-GR"/>
        </w:rPr>
        <w:t>εξωτερικούς φορείς, τον τρόπο πρόσβασης σε σχετικές με το έργο σύγχρονες τεχνολογικές πηγές πληροφοριών και έργων, κ.λπ.</w:t>
      </w:r>
    </w:p>
    <w:p w14:paraId="32DF6A57" w14:textId="0B032D9B"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Η περιγραφή </w:t>
      </w:r>
      <w:r w:rsidR="0006590E" w:rsidRPr="002B5632">
        <w:rPr>
          <w:rFonts w:eastAsia="Arial Unicode MS"/>
          <w:lang w:val="el-GR" w:eastAsia="el-GR"/>
        </w:rPr>
        <w:t>της</w:t>
      </w:r>
      <w:r w:rsidRPr="002B5632">
        <w:rPr>
          <w:rFonts w:eastAsia="Arial Unicode MS"/>
          <w:lang w:val="el-GR" w:eastAsia="el-GR"/>
        </w:rPr>
        <w:t xml:space="preserve"> προτεινόμενης μεθοδολογίας θα ακολουθήσει το παρακάτω πλαίσιο:</w:t>
      </w:r>
    </w:p>
    <w:p w14:paraId="3FFF5DA7" w14:textId="22E100A3"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w:t>
      </w:r>
      <w:r w:rsidR="00726C55">
        <w:rPr>
          <w:rFonts w:eastAsia="Arial Unicode MS"/>
          <w:lang w:val="el-GR" w:eastAsia="el-GR"/>
        </w:rPr>
        <w:t>που</w:t>
      </w:r>
      <w:r w:rsidR="00726C55" w:rsidRPr="002B5632">
        <w:rPr>
          <w:rFonts w:eastAsia="Arial Unicode MS"/>
          <w:lang w:val="el-GR" w:eastAsia="el-GR"/>
        </w:rPr>
        <w:t xml:space="preserve"> </w:t>
      </w:r>
      <w:r w:rsidRPr="002B5632">
        <w:rPr>
          <w:rFonts w:eastAsia="Arial Unicode MS"/>
          <w:lang w:val="el-GR" w:eastAsia="el-GR"/>
        </w:rPr>
        <w:t>αναλυτικά προδιαγράφονται στην παρούσα προκήρυξη, και ο προσφέρων υποχρεωτικά να τοποθετηθεί στο σύνολο αυτών.</w:t>
      </w:r>
    </w:p>
    <w:p w14:paraId="42B8A589" w14:textId="292D6B78" w:rsidR="008F74A8" w:rsidRPr="002B5632" w:rsidRDefault="008F74A8" w:rsidP="009A6F07">
      <w:pPr>
        <w:numPr>
          <w:ilvl w:val="0"/>
          <w:numId w:val="99"/>
        </w:numPr>
        <w:suppressAutoHyphens w:val="0"/>
        <w:spacing w:line="360" w:lineRule="exact"/>
        <w:rPr>
          <w:rFonts w:eastAsia="Arial Unicode MS"/>
          <w:lang w:val="el-GR" w:eastAsia="el-GR"/>
        </w:rPr>
      </w:pPr>
      <w:bookmarkStart w:id="907" w:name="_Hlk23419938"/>
      <w:bookmarkEnd w:id="906"/>
      <w:r w:rsidRPr="002B5632">
        <w:rPr>
          <w:rFonts w:eastAsia="Arial Unicode MS"/>
          <w:b/>
          <w:bCs/>
          <w:lang w:val="el-GR" w:eastAsia="el-GR"/>
        </w:rPr>
        <w:t>ΜΕΘΟΔΟΛΟΓΙΑ ΜΕΤΡΗΣΗΣ ΛΕΙΤΟΥΡΓΙΚΟΥ ΜΕΓΕΘΟΥΣ ΕΦΑΡΜΟΓΩΝ</w:t>
      </w:r>
      <w:r w:rsidRPr="002B5632">
        <w:rPr>
          <w:rFonts w:eastAsia="Arial Unicode MS"/>
          <w:lang w:val="el-GR" w:eastAsia="el-GR"/>
        </w:rPr>
        <w:t xml:space="preserve"> (</w:t>
      </w:r>
      <w:r w:rsidRPr="002B5632">
        <w:rPr>
          <w:rFonts w:eastAsia="Arial Unicode MS"/>
          <w:lang w:eastAsia="el-GR"/>
        </w:rPr>
        <w:t>Functional</w:t>
      </w:r>
      <w:r w:rsidRPr="002B5632">
        <w:rPr>
          <w:rFonts w:eastAsia="Arial Unicode MS"/>
          <w:lang w:val="el-GR" w:eastAsia="el-GR"/>
        </w:rPr>
        <w:t xml:space="preserve"> </w:t>
      </w:r>
      <w:r w:rsidRPr="002B5632">
        <w:rPr>
          <w:rFonts w:eastAsia="Arial Unicode MS"/>
          <w:lang w:eastAsia="el-GR"/>
        </w:rPr>
        <w:t>Size</w:t>
      </w:r>
      <w:r w:rsidRPr="002B5632">
        <w:rPr>
          <w:rFonts w:eastAsia="Arial Unicode MS"/>
          <w:lang w:val="el-GR" w:eastAsia="el-GR"/>
        </w:rPr>
        <w:t xml:space="preserve"> </w:t>
      </w:r>
      <w:r w:rsidRPr="002B5632">
        <w:rPr>
          <w:rFonts w:eastAsia="Arial Unicode MS"/>
          <w:lang w:eastAsia="el-GR"/>
        </w:rPr>
        <w:t>Measurement</w:t>
      </w:r>
      <w:r w:rsidRPr="002B5632">
        <w:rPr>
          <w:rFonts w:eastAsia="Arial Unicode MS"/>
          <w:lang w:val="el-GR" w:eastAsia="el-GR"/>
        </w:rPr>
        <w:t xml:space="preserve"> – </w:t>
      </w:r>
      <w:r w:rsidRPr="002B5632">
        <w:rPr>
          <w:rFonts w:eastAsia="Arial Unicode MS"/>
          <w:lang w:eastAsia="el-GR"/>
        </w:rPr>
        <w:t>FSM</w:t>
      </w:r>
      <w:r w:rsidRPr="002B5632">
        <w:rPr>
          <w:rFonts w:eastAsia="Arial Unicode MS"/>
          <w:lang w:val="el-GR" w:eastAsia="el-GR"/>
        </w:rPr>
        <w:t xml:space="preserve"> </w:t>
      </w:r>
      <w:r w:rsidRPr="002B5632">
        <w:rPr>
          <w:rFonts w:eastAsia="Arial Unicode MS"/>
          <w:lang w:eastAsia="el-GR"/>
        </w:rPr>
        <w:t>method</w:t>
      </w:r>
      <w:r w:rsidRPr="002B5632">
        <w:rPr>
          <w:rFonts w:eastAsia="Arial Unicode MS"/>
          <w:lang w:val="el-GR" w:eastAsia="el-GR"/>
        </w:rPr>
        <w:t>). Ο ανάδοχος υποχρεούται να παρουσιάσει αναλυτικά τυποποιημένη διεθνή μέθοδο μέτρησης λειτουργικού μεγέθους εφαρμογών (</w:t>
      </w:r>
      <w:r w:rsidRPr="002B5632">
        <w:rPr>
          <w:rFonts w:eastAsia="Arial Unicode MS"/>
          <w:lang w:eastAsia="el-GR"/>
        </w:rPr>
        <w:t>Functional</w:t>
      </w:r>
      <w:r w:rsidRPr="002B5632">
        <w:rPr>
          <w:rFonts w:eastAsia="Arial Unicode MS"/>
          <w:lang w:val="el-GR" w:eastAsia="el-GR"/>
        </w:rPr>
        <w:t xml:space="preserve"> </w:t>
      </w:r>
      <w:r w:rsidRPr="002B5632">
        <w:rPr>
          <w:rFonts w:eastAsia="Arial Unicode MS"/>
          <w:lang w:eastAsia="el-GR"/>
        </w:rPr>
        <w:t>Size</w:t>
      </w:r>
      <w:r w:rsidRPr="002B5632">
        <w:rPr>
          <w:rFonts w:eastAsia="Arial Unicode MS"/>
          <w:lang w:val="el-GR" w:eastAsia="el-GR"/>
        </w:rPr>
        <w:t xml:space="preserve"> </w:t>
      </w:r>
      <w:r w:rsidRPr="002B5632">
        <w:rPr>
          <w:rFonts w:eastAsia="Arial Unicode MS"/>
          <w:lang w:eastAsia="el-GR"/>
        </w:rPr>
        <w:t>Measurement</w:t>
      </w:r>
      <w:r w:rsidRPr="002B5632">
        <w:rPr>
          <w:rFonts w:eastAsia="Arial Unicode MS"/>
          <w:lang w:val="el-GR" w:eastAsia="el-GR"/>
        </w:rPr>
        <w:t xml:space="preserve"> – </w:t>
      </w:r>
      <w:r w:rsidRPr="002B5632">
        <w:rPr>
          <w:rFonts w:eastAsia="Arial Unicode MS"/>
          <w:lang w:eastAsia="el-GR"/>
        </w:rPr>
        <w:t>FSM</w:t>
      </w:r>
      <w:r w:rsidRPr="002B5632">
        <w:rPr>
          <w:rFonts w:eastAsia="Arial Unicode MS"/>
          <w:lang w:val="el-GR" w:eastAsia="el-GR"/>
        </w:rPr>
        <w:t xml:space="preserve"> </w:t>
      </w:r>
      <w:r w:rsidRPr="002B5632">
        <w:rPr>
          <w:rFonts w:eastAsia="Arial Unicode MS"/>
          <w:lang w:eastAsia="el-GR"/>
        </w:rPr>
        <w:t>method</w:t>
      </w:r>
      <w:r w:rsidRPr="002B5632">
        <w:rPr>
          <w:rFonts w:eastAsia="Arial Unicode MS"/>
          <w:lang w:val="el-GR" w:eastAsia="el-GR"/>
        </w:rPr>
        <w:t xml:space="preserve">), την οποία προτίθεται να χρησιμοποιήσει κατά την διάρκεια υλοποίησης </w:t>
      </w:r>
      <w:r w:rsidR="0006590E" w:rsidRPr="002B5632">
        <w:rPr>
          <w:rFonts w:eastAsia="Arial Unicode MS"/>
          <w:lang w:val="el-GR" w:eastAsia="el-GR"/>
        </w:rPr>
        <w:t>της</w:t>
      </w:r>
      <w:r w:rsidRPr="002B5632">
        <w:rPr>
          <w:rFonts w:eastAsia="Arial Unicode MS"/>
          <w:lang w:val="el-GR" w:eastAsia="el-GR"/>
        </w:rPr>
        <w:t xml:space="preserve"> σύμβασης.  Η μεθοδολογία πρέπει να επιτρέπει την </w:t>
      </w:r>
      <w:proofErr w:type="spellStart"/>
      <w:r w:rsidRPr="002B5632">
        <w:rPr>
          <w:rFonts w:eastAsia="Arial Unicode MS"/>
          <w:lang w:val="el-GR" w:eastAsia="el-GR"/>
        </w:rPr>
        <w:t>διαστασιολόγηση</w:t>
      </w:r>
      <w:proofErr w:type="spellEnd"/>
      <w:r w:rsidRPr="002B5632">
        <w:rPr>
          <w:rFonts w:eastAsia="Arial Unicode MS"/>
          <w:lang w:val="el-GR" w:eastAsia="el-GR"/>
        </w:rPr>
        <w:t xml:space="preserve"> των εφαρμογών με βάση τη λειτουργικότητα </w:t>
      </w:r>
      <w:r w:rsidR="0006590E" w:rsidRPr="002B5632">
        <w:rPr>
          <w:rFonts w:eastAsia="Arial Unicode MS"/>
          <w:lang w:val="el-GR" w:eastAsia="el-GR"/>
        </w:rPr>
        <w:t>της</w:t>
      </w:r>
      <w:r w:rsidRPr="002B5632">
        <w:rPr>
          <w:rFonts w:eastAsia="Arial Unicode MS"/>
          <w:lang w:val="el-GR" w:eastAsia="el-GR"/>
        </w:rPr>
        <w:t xml:space="preserve"> σε επίπεδο λογικών συναλλαγών. Πρέπει να δίνει τη δυνατότητα μέτρησης ανεξάρτητα από τεχνολογία υλοποίησης ή/και τη δυνατότητα σύγκρισης μεταξύ διαφορετικών τεχνολογιών υλοποίησης και να μπορεί να εφαρμοστεί τόσο προϋπολογιστικά όσο και απολογιστικά. Στην παρουσίαση </w:t>
      </w:r>
      <w:r w:rsidR="0006590E" w:rsidRPr="002B5632">
        <w:rPr>
          <w:rFonts w:eastAsia="Arial Unicode MS"/>
          <w:lang w:val="el-GR" w:eastAsia="el-GR"/>
        </w:rPr>
        <w:t>της</w:t>
      </w:r>
      <w:r w:rsidRPr="002B5632">
        <w:rPr>
          <w:rFonts w:eastAsia="Arial Unicode MS"/>
          <w:lang w:val="el-GR" w:eastAsia="el-GR"/>
        </w:rPr>
        <w:t xml:space="preserve"> μεθοδολογίας πρέπει να αναλύονται όλοι οι παράγοντες που λαμβάνονται υπόψη (</w:t>
      </w:r>
      <w:proofErr w:type="spellStart"/>
      <w:r w:rsidRPr="002B5632">
        <w:rPr>
          <w:rFonts w:eastAsia="Arial Unicode MS"/>
          <w:lang w:val="el-GR" w:eastAsia="el-GR"/>
        </w:rPr>
        <w:t>προσμετρούμενα</w:t>
      </w:r>
      <w:proofErr w:type="spellEnd"/>
      <w:r w:rsidRPr="002B5632">
        <w:rPr>
          <w:rFonts w:eastAsia="Arial Unicode MS"/>
          <w:lang w:val="el-GR" w:eastAsia="el-GR"/>
        </w:rPr>
        <w:t xml:space="preserve"> μεγέθη, εφαρμοζόμενοι συντελεστές) καθώς και όλα τα βήματα που απαιτούνται για την εφαρμογή </w:t>
      </w:r>
      <w:r w:rsidR="0006590E" w:rsidRPr="002B5632">
        <w:rPr>
          <w:rFonts w:eastAsia="Arial Unicode MS"/>
          <w:lang w:val="el-GR" w:eastAsia="el-GR"/>
        </w:rPr>
        <w:t>της</w:t>
      </w:r>
      <w:r w:rsidRPr="002B5632">
        <w:rPr>
          <w:rFonts w:eastAsia="Arial Unicode MS"/>
          <w:lang w:val="el-GR" w:eastAsia="el-GR"/>
        </w:rPr>
        <w:t>.</w:t>
      </w:r>
    </w:p>
    <w:p w14:paraId="40B358C1" w14:textId="7D099592" w:rsidR="008F74A8" w:rsidRPr="002B5632" w:rsidRDefault="008F74A8" w:rsidP="009A6F07">
      <w:pPr>
        <w:numPr>
          <w:ilvl w:val="0"/>
          <w:numId w:val="99"/>
        </w:numPr>
        <w:suppressAutoHyphens w:val="0"/>
        <w:spacing w:line="360" w:lineRule="exact"/>
        <w:rPr>
          <w:rFonts w:eastAsia="Arial Unicode MS"/>
          <w:lang w:val="el-GR" w:eastAsia="el-GR"/>
        </w:rPr>
      </w:pPr>
      <w:bookmarkStart w:id="908" w:name="_Hlk23420249"/>
      <w:bookmarkEnd w:id="907"/>
      <w:r w:rsidRPr="002B5632">
        <w:rPr>
          <w:rFonts w:eastAsia="Arial Unicode MS"/>
          <w:lang w:val="el-GR" w:eastAsia="el-GR"/>
        </w:rPr>
        <w:lastRenderedPageBreak/>
        <w:t xml:space="preserve">Προτεινόμενη μεθοδολογία και σχετικές διαδικασίες για την υλοποίηση του έργου. Ο Ανάδοχος θα πρέπει να τεκμηριώσει επαρκώς την προτεινόμενη μεθοδολογία σε ότι αφορά </w:t>
      </w:r>
      <w:r w:rsidR="0006590E" w:rsidRPr="002B5632">
        <w:rPr>
          <w:rFonts w:eastAsia="Arial Unicode MS"/>
          <w:lang w:val="el-GR" w:eastAsia="el-GR"/>
        </w:rPr>
        <w:t>της</w:t>
      </w:r>
      <w:r w:rsidRPr="002B5632">
        <w:rPr>
          <w:rFonts w:eastAsia="Arial Unicode MS"/>
          <w:lang w:val="el-GR" w:eastAsia="el-GR"/>
        </w:rPr>
        <w:t xml:space="preserve"> διαδικασίες εκπόνησης μελετών, ανάλυσης απαιτήσεων, σχεδιασμού ανάπτυξης και τροποποίησης εφαρμογών, παροχής υπηρεσιών, κ.λπ., και τα εργαλεία που θα χρησιμοποιηθούν για την υποστήριξη των διαδικασιών αυτών.</w:t>
      </w:r>
    </w:p>
    <w:bookmarkEnd w:id="908"/>
    <w:p w14:paraId="3B60B1BD" w14:textId="77777777" w:rsidR="008F74A8" w:rsidRPr="002B5632" w:rsidRDefault="008F74A8" w:rsidP="008F74A8">
      <w:pPr>
        <w:rPr>
          <w:rFonts w:eastAsia="Arial Unicode MS"/>
          <w:lang w:val="el-GR" w:eastAsia="el-GR"/>
        </w:rPr>
      </w:pPr>
    </w:p>
    <w:p w14:paraId="078F8065" w14:textId="77777777" w:rsidR="008F74A8" w:rsidRPr="002B5632" w:rsidRDefault="008F74A8" w:rsidP="00D1628D">
      <w:pPr>
        <w:pStyle w:val="20"/>
      </w:pPr>
      <w:bookmarkStart w:id="909" w:name="_Toc22291171"/>
      <w:bookmarkStart w:id="910" w:name="_Toc159517450"/>
      <w:bookmarkStart w:id="911" w:name="_Toc63676625"/>
      <w:bookmarkStart w:id="912" w:name="_Toc180679443"/>
      <w:r w:rsidRPr="002B5632">
        <w:t xml:space="preserve">Διοίκηση και Οργάνωση του </w:t>
      </w:r>
      <w:bookmarkEnd w:id="909"/>
      <w:r w:rsidRPr="002B5632">
        <w:t>Έργου</w:t>
      </w:r>
      <w:bookmarkEnd w:id="910"/>
      <w:bookmarkEnd w:id="911"/>
      <w:bookmarkEnd w:id="912"/>
    </w:p>
    <w:p w14:paraId="273D6947" w14:textId="44D95DD2" w:rsidR="008F74A8" w:rsidRPr="002B5632" w:rsidRDefault="008F74A8" w:rsidP="008F74A8">
      <w:pPr>
        <w:spacing w:line="360" w:lineRule="exact"/>
        <w:rPr>
          <w:rFonts w:eastAsia="Arial Unicode MS"/>
          <w:lang w:val="el-GR" w:eastAsia="el-GR"/>
        </w:rPr>
      </w:pPr>
      <w:bookmarkStart w:id="913" w:name="_Hlk23420388"/>
      <w:r w:rsidRPr="002B5632">
        <w:rPr>
          <w:rFonts w:eastAsia="Arial Unicode MS"/>
          <w:lang w:val="el-GR" w:eastAsia="el-GR"/>
        </w:rPr>
        <w:t xml:space="preserve">Ο υποψήφιος </w:t>
      </w:r>
      <w:r w:rsidR="002B7B8D">
        <w:rPr>
          <w:rFonts w:eastAsia="Arial Unicode MS"/>
          <w:lang w:val="el-GR" w:eastAsia="el-GR"/>
        </w:rPr>
        <w:t>Α</w:t>
      </w:r>
      <w:r w:rsidR="002B7B8D" w:rsidRPr="002B5632">
        <w:rPr>
          <w:rFonts w:eastAsia="Arial Unicode MS"/>
          <w:lang w:val="el-GR" w:eastAsia="el-GR"/>
        </w:rPr>
        <w:t>νάδοχος</w:t>
      </w:r>
      <w:r w:rsidRPr="002B5632">
        <w:rPr>
          <w:rFonts w:eastAsia="Arial Unicode MS"/>
          <w:lang w:val="el-GR" w:eastAsia="el-GR"/>
        </w:rPr>
        <w:t xml:space="preserve"> υποχρεούται να υποβάλει στην προσφορά του ολοκληρωμένη πρόταση για το σχήμα </w:t>
      </w:r>
      <w:r w:rsidRPr="0069678E">
        <w:rPr>
          <w:rFonts w:eastAsia="Arial Unicode MS"/>
          <w:lang w:val="el-GR" w:eastAsia="el-GR"/>
        </w:rPr>
        <w:t>διοίκησης</w:t>
      </w:r>
      <w:r w:rsidR="00696259" w:rsidRPr="0069678E">
        <w:rPr>
          <w:rFonts w:eastAsia="Arial Unicode MS"/>
          <w:lang w:val="el-GR" w:eastAsia="el-GR"/>
        </w:rPr>
        <w:t xml:space="preserve">, </w:t>
      </w:r>
      <w:r w:rsidRPr="0089245A">
        <w:rPr>
          <w:rFonts w:eastAsia="Arial Unicode MS"/>
          <w:lang w:val="el-GR" w:eastAsia="el-GR"/>
        </w:rPr>
        <w:t xml:space="preserve">την οργάνωση του έργου </w:t>
      </w:r>
      <w:r w:rsidR="00696259" w:rsidRPr="0089245A">
        <w:rPr>
          <w:lang w:val="el-GR"/>
        </w:rPr>
        <w:t>φάσεις υλοποίησης, περιγραφές εργασιών και παραδοτέων, αναλυτικές χρονικές περιόδους υλοποίησης, τα κύρια ορόσημα του Έργου</w:t>
      </w:r>
      <w:r w:rsidR="00696259" w:rsidRPr="0069678E">
        <w:rPr>
          <w:lang w:val="el-GR"/>
        </w:rPr>
        <w:t xml:space="preserve"> </w:t>
      </w:r>
      <w:r w:rsidRPr="0069678E">
        <w:rPr>
          <w:rFonts w:eastAsia="Arial Unicode MS"/>
          <w:lang w:val="el-GR" w:eastAsia="el-GR"/>
        </w:rPr>
        <w:t xml:space="preserve">καθώς και για το προσωπικό </w:t>
      </w:r>
      <w:r w:rsidR="00F5694B" w:rsidRPr="0089245A">
        <w:rPr>
          <w:lang w:val="el-GR"/>
        </w:rPr>
        <w:t>(ρόλοι</w:t>
      </w:r>
      <w:r w:rsidR="00F5694B" w:rsidRPr="0089245A">
        <w:t> </w:t>
      </w:r>
      <w:r w:rsidR="00F5694B" w:rsidRPr="0089245A">
        <w:rPr>
          <w:lang w:val="el-GR"/>
        </w:rPr>
        <w:t>/</w:t>
      </w:r>
      <w:r w:rsidR="00F5694B" w:rsidRPr="0089245A">
        <w:t> </w:t>
      </w:r>
      <w:r w:rsidR="00F5694B" w:rsidRPr="0089245A">
        <w:rPr>
          <w:lang w:val="el-GR"/>
        </w:rPr>
        <w:t>ομάδες έργου)</w:t>
      </w:r>
      <w:r w:rsidR="00F5694B" w:rsidRPr="0069678E">
        <w:rPr>
          <w:lang w:val="el-GR"/>
        </w:rPr>
        <w:t xml:space="preserve"> </w:t>
      </w:r>
      <w:r w:rsidRPr="0069678E">
        <w:rPr>
          <w:rFonts w:eastAsia="Arial Unicode MS"/>
          <w:lang w:val="el-GR" w:eastAsia="el-GR"/>
        </w:rPr>
        <w:t>που θα διαθέσει</w:t>
      </w:r>
      <w:r w:rsidRPr="002B5632">
        <w:rPr>
          <w:rFonts w:eastAsia="Arial Unicode MS"/>
          <w:lang w:val="el-GR" w:eastAsia="el-GR"/>
        </w:rPr>
        <w:t xml:space="preserve"> για την διοίκηση και υλοποίηση του έργου μαζί με το αντικείμενο απασχόλησής </w:t>
      </w:r>
      <w:r w:rsidR="0006590E" w:rsidRPr="002B5632">
        <w:rPr>
          <w:rFonts w:eastAsia="Arial Unicode MS"/>
          <w:lang w:val="el-GR" w:eastAsia="el-GR"/>
        </w:rPr>
        <w:t>της</w:t>
      </w:r>
      <w:r w:rsidRPr="002B5632">
        <w:rPr>
          <w:rFonts w:eastAsia="Arial Unicode MS"/>
          <w:lang w:val="el-GR" w:eastAsia="el-GR"/>
        </w:rPr>
        <w:t xml:space="preserve"> στο Έργο</w:t>
      </w:r>
      <w:r w:rsidR="00292260">
        <w:rPr>
          <w:rFonts w:eastAsia="Arial Unicode MS"/>
          <w:lang w:val="el-GR" w:eastAsia="el-GR"/>
        </w:rPr>
        <w:t xml:space="preserve"> λαμβάνοντας υπόψη της απαιτήσεις της παρ. 2.2.6.2 τη</w:t>
      </w:r>
      <w:r w:rsidR="00DA2198">
        <w:rPr>
          <w:rFonts w:eastAsia="Arial Unicode MS"/>
          <w:lang w:val="el-GR" w:eastAsia="el-GR"/>
        </w:rPr>
        <w:t>ς</w:t>
      </w:r>
      <w:r w:rsidR="00292260">
        <w:rPr>
          <w:rFonts w:eastAsia="Arial Unicode MS"/>
          <w:lang w:val="el-GR" w:eastAsia="el-GR"/>
        </w:rPr>
        <w:t xml:space="preserve"> παρούσας</w:t>
      </w:r>
      <w:r w:rsidRPr="002B5632">
        <w:rPr>
          <w:rFonts w:eastAsia="Arial Unicode MS"/>
          <w:lang w:val="el-GR" w:eastAsia="el-GR"/>
        </w:rPr>
        <w:t>.</w:t>
      </w:r>
    </w:p>
    <w:p w14:paraId="79FC8050" w14:textId="61F12D42"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Πιο συγκεκριμένα ο υποψήφιος Ανάδοχος</w:t>
      </w:r>
      <w:r w:rsidR="00292260">
        <w:rPr>
          <w:rFonts w:eastAsia="Arial Unicode MS"/>
          <w:lang w:val="el-GR" w:eastAsia="el-GR"/>
        </w:rPr>
        <w:t>.</w:t>
      </w:r>
      <w:r w:rsidRPr="002B5632">
        <w:rPr>
          <w:rFonts w:eastAsia="Arial Unicode MS"/>
          <w:lang w:val="el-GR" w:eastAsia="el-GR"/>
        </w:rPr>
        <w:t xml:space="preserve"> θα πρέπει να παρουσιάσει στη</w:t>
      </w:r>
      <w:r w:rsidR="002B7B8D">
        <w:rPr>
          <w:rFonts w:eastAsia="Arial Unicode MS"/>
          <w:lang w:val="el-GR" w:eastAsia="el-GR"/>
        </w:rPr>
        <w:t>ν</w:t>
      </w:r>
      <w:r w:rsidRPr="002B5632">
        <w:rPr>
          <w:rFonts w:eastAsia="Arial Unicode MS"/>
          <w:lang w:val="el-GR" w:eastAsia="el-GR"/>
        </w:rPr>
        <w:t xml:space="preserve"> Προσφορά του τουλάχιστον τα ακόλουθα:</w:t>
      </w:r>
    </w:p>
    <w:p w14:paraId="66D36DC1" w14:textId="40E0A9A8" w:rsidR="008F74A8" w:rsidRPr="002B5632" w:rsidRDefault="008F74A8" w:rsidP="009A6F07">
      <w:pPr>
        <w:pStyle w:val="aff"/>
        <w:numPr>
          <w:ilvl w:val="0"/>
          <w:numId w:val="99"/>
        </w:numPr>
        <w:suppressAutoHyphens w:val="0"/>
        <w:spacing w:line="360" w:lineRule="exact"/>
        <w:contextualSpacing w:val="0"/>
        <w:jc w:val="left"/>
        <w:rPr>
          <w:rFonts w:eastAsia="Arial Unicode MS"/>
          <w:lang w:val="el-GR" w:eastAsia="el-GR"/>
        </w:rPr>
      </w:pPr>
      <w:r w:rsidRPr="002B5632">
        <w:rPr>
          <w:rFonts w:eastAsia="Arial Unicode MS"/>
          <w:lang w:val="el-GR" w:eastAsia="el-GR"/>
        </w:rPr>
        <w:t xml:space="preserve">την διάρθρωση </w:t>
      </w:r>
      <w:r w:rsidR="0006590E" w:rsidRPr="002B5632">
        <w:rPr>
          <w:rFonts w:eastAsia="Arial Unicode MS"/>
          <w:lang w:val="el-GR" w:eastAsia="el-GR"/>
        </w:rPr>
        <w:t>της</w:t>
      </w:r>
      <w:r w:rsidRPr="002B5632">
        <w:rPr>
          <w:rFonts w:eastAsia="Arial Unicode MS"/>
          <w:lang w:val="el-GR" w:eastAsia="el-GR"/>
        </w:rPr>
        <w:t xml:space="preserve"> Ομάδας Έργου με προσδιορισμό των ρόλων και αρμοδιοτήτων των υποομάδων εργασίας,</w:t>
      </w:r>
    </w:p>
    <w:p w14:paraId="58266625" w14:textId="7E59A4B6" w:rsidR="008F74A8" w:rsidRPr="002B5632" w:rsidRDefault="008F74A8" w:rsidP="009A6F07">
      <w:pPr>
        <w:pStyle w:val="aff"/>
        <w:numPr>
          <w:ilvl w:val="0"/>
          <w:numId w:val="99"/>
        </w:numPr>
        <w:suppressAutoHyphens w:val="0"/>
        <w:spacing w:line="360" w:lineRule="exact"/>
        <w:contextualSpacing w:val="0"/>
        <w:jc w:val="left"/>
        <w:rPr>
          <w:rFonts w:eastAsia="Arial Unicode MS"/>
          <w:lang w:val="el-GR" w:eastAsia="el-GR"/>
        </w:rPr>
      </w:pPr>
      <w:r w:rsidRPr="002B5632">
        <w:rPr>
          <w:rFonts w:eastAsia="Arial Unicode MS"/>
          <w:lang w:val="el-GR" w:eastAsia="el-GR"/>
        </w:rPr>
        <w:t>το</w:t>
      </w:r>
      <w:r w:rsidR="00F14DE5">
        <w:rPr>
          <w:rFonts w:eastAsia="Arial Unicode MS"/>
          <w:lang w:val="el-GR" w:eastAsia="el-GR"/>
        </w:rPr>
        <w:t>ν</w:t>
      </w:r>
      <w:r w:rsidRPr="002B5632">
        <w:rPr>
          <w:rFonts w:eastAsia="Arial Unicode MS"/>
          <w:lang w:val="el-GR" w:eastAsia="el-GR"/>
        </w:rPr>
        <w:t xml:space="preserve"> συνολικό χρόνο απασχόλησης του εκάστοτε μέλους </w:t>
      </w:r>
      <w:r w:rsidR="0006590E" w:rsidRPr="002B5632">
        <w:rPr>
          <w:rFonts w:eastAsia="Arial Unicode MS"/>
          <w:lang w:val="el-GR" w:eastAsia="el-GR"/>
        </w:rPr>
        <w:t>της</w:t>
      </w:r>
      <w:r w:rsidRPr="002B5632">
        <w:rPr>
          <w:rFonts w:eastAsia="Arial Unicode MS"/>
          <w:lang w:val="el-GR" w:eastAsia="el-GR"/>
        </w:rPr>
        <w:t xml:space="preserve"> Ομάδας Έργου σε Ανθρωπομήνες (Α/Μ).</w:t>
      </w:r>
    </w:p>
    <w:p w14:paraId="54297BE5" w14:textId="5CC2A5A0" w:rsidR="008F74A8" w:rsidRDefault="008F74A8" w:rsidP="008F74A8">
      <w:pPr>
        <w:spacing w:line="360" w:lineRule="exact"/>
        <w:rPr>
          <w:rFonts w:eastAsia="Arial Unicode MS"/>
          <w:lang w:val="el-GR" w:eastAsia="el-GR"/>
        </w:rPr>
      </w:pPr>
      <w:bookmarkStart w:id="914" w:name="_Hlk23420414"/>
      <w:bookmarkEnd w:id="913"/>
      <w:r w:rsidRPr="002B5632">
        <w:rPr>
          <w:rFonts w:eastAsia="Arial Unicode MS"/>
          <w:lang w:val="el-GR" w:eastAsia="el-GR"/>
        </w:rPr>
        <w:t xml:space="preserve">Επισημαίνεται ότι ο Ανάδοχος πρέπει να διαθέτει επαρκή αριθμό στελεχών για είναι σε θέση να καλύψει </w:t>
      </w:r>
      <w:r w:rsidR="0006590E" w:rsidRPr="002B5632">
        <w:rPr>
          <w:rFonts w:eastAsia="Arial Unicode MS"/>
          <w:lang w:val="el-GR" w:eastAsia="el-GR"/>
        </w:rPr>
        <w:t>της</w:t>
      </w:r>
      <w:r w:rsidRPr="002B5632">
        <w:rPr>
          <w:rFonts w:eastAsia="Arial Unicode MS"/>
          <w:lang w:val="el-GR" w:eastAsia="el-GR"/>
        </w:rPr>
        <w:t xml:space="preserve"> ανάγκες σε ανάπτυξη/τροποποίηση λογισμικού του Φορέα, οι οποίες μπορεί να παρουσιάζουν σημαντικές διακυμάνσεις στον χρόνο ανάλογα με </w:t>
      </w:r>
      <w:r w:rsidR="0006590E" w:rsidRPr="002B5632">
        <w:rPr>
          <w:rFonts w:eastAsia="Arial Unicode MS"/>
          <w:lang w:val="el-GR" w:eastAsia="el-GR"/>
        </w:rPr>
        <w:t>της</w:t>
      </w:r>
      <w:r w:rsidRPr="002B5632">
        <w:rPr>
          <w:rFonts w:eastAsia="Arial Unicode MS"/>
          <w:lang w:val="el-GR" w:eastAsia="el-GR"/>
        </w:rPr>
        <w:t xml:space="preserve"> επιχειρησιακές, λειτουργικές και τεχνικές ανάγκες.</w:t>
      </w:r>
    </w:p>
    <w:p w14:paraId="0A1F54E7" w14:textId="77777777" w:rsidR="002E6C62" w:rsidRPr="004F7534" w:rsidRDefault="002E6C62" w:rsidP="002E6C62">
      <w:pPr>
        <w:spacing w:before="120"/>
        <w:rPr>
          <w:lang w:val="el-GR"/>
        </w:rPr>
      </w:pPr>
      <w:r w:rsidRPr="004F7534">
        <w:rPr>
          <w:lang w:val="el-GR"/>
        </w:rPr>
        <w:t>Κατά τη διάρκεια υλοποίησης του Έργου, ο Ανάδοχος θα υποβάλλει Αναφορές Προόδου (</w:t>
      </w:r>
      <w:r w:rsidRPr="004F7534">
        <w:t>progress</w:t>
      </w:r>
      <w:r w:rsidRPr="004F7534">
        <w:rPr>
          <w:lang w:val="el-GR"/>
        </w:rPr>
        <w:t xml:space="preserve"> </w:t>
      </w:r>
      <w:r w:rsidRPr="004F7534">
        <w:t>reports</w:t>
      </w:r>
      <w:r w:rsidRPr="004F7534">
        <w:rPr>
          <w:lang w:val="el-GR"/>
        </w:rPr>
        <w:t>) σχετικά με τις δράσεις του και τις διαδικασίες εκτέλεσης του Έργου, έτσι ώστε να διασφαλίζεται:</w:t>
      </w:r>
    </w:p>
    <w:p w14:paraId="6F08E820" w14:textId="77777777" w:rsidR="002E6C62" w:rsidRPr="004F7534" w:rsidRDefault="002E6C62" w:rsidP="002E6C62">
      <w:pPr>
        <w:numPr>
          <w:ilvl w:val="0"/>
          <w:numId w:val="224"/>
        </w:numPr>
        <w:suppressAutoHyphens w:val="0"/>
        <w:spacing w:before="120" w:after="120" w:line="240" w:lineRule="auto"/>
        <w:ind w:left="714" w:hanging="357"/>
        <w:rPr>
          <w:lang w:val="el-GR"/>
        </w:rPr>
      </w:pPr>
      <w:r w:rsidRPr="004F7534">
        <w:rPr>
          <w:lang w:val="el-GR"/>
        </w:rPr>
        <w:t>η τήρηση του χρονοδιαγράμματος του Έργου.</w:t>
      </w:r>
    </w:p>
    <w:p w14:paraId="43BDF508" w14:textId="77777777" w:rsidR="002E6C62" w:rsidRPr="004F7534" w:rsidRDefault="002E6C62" w:rsidP="002E6C62">
      <w:pPr>
        <w:numPr>
          <w:ilvl w:val="0"/>
          <w:numId w:val="224"/>
        </w:numPr>
        <w:suppressAutoHyphens w:val="0"/>
        <w:spacing w:before="120" w:after="120" w:line="240" w:lineRule="auto"/>
        <w:ind w:left="714" w:hanging="357"/>
        <w:rPr>
          <w:lang w:val="el-GR"/>
        </w:rPr>
      </w:pPr>
      <w:r w:rsidRPr="004F7534">
        <w:rPr>
          <w:lang w:val="el-GR"/>
        </w:rPr>
        <w:t>η ορθή, και συμβατή με τις προδιαγραφές, εκτέλεση των υποχρεώσεων του Αναδόχου.</w:t>
      </w:r>
    </w:p>
    <w:p w14:paraId="696E12D7" w14:textId="77777777" w:rsidR="002E6C62" w:rsidRPr="004F7534" w:rsidRDefault="002E6C62" w:rsidP="002E6C62">
      <w:pPr>
        <w:spacing w:before="120"/>
        <w:rPr>
          <w:lang w:val="el-GR"/>
        </w:rPr>
      </w:pPr>
      <w:r w:rsidRPr="004F7534">
        <w:rPr>
          <w:lang w:val="el-GR"/>
        </w:rPr>
        <w:t xml:space="preserve">Οι τακτικές συναντήσεις του Αναδόχου με την ΕΠΕ για την πρόοδο του Έργου θα διεξάγονται σε μηνιαία βάση. </w:t>
      </w:r>
    </w:p>
    <w:p w14:paraId="3ED5A144" w14:textId="77777777" w:rsidR="002E6C62" w:rsidRPr="004F7534" w:rsidRDefault="002E6C62" w:rsidP="002E6C62">
      <w:pPr>
        <w:spacing w:before="120"/>
        <w:rPr>
          <w:lang w:val="el-GR"/>
        </w:rPr>
      </w:pPr>
      <w:r w:rsidRPr="004F7534">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4987B68" w14:textId="77777777" w:rsidR="002E6C62" w:rsidRPr="004F7534" w:rsidRDefault="002E6C62" w:rsidP="002E6C62">
      <w:pPr>
        <w:spacing w:before="120"/>
        <w:rPr>
          <w:lang w:val="el-GR"/>
        </w:rPr>
      </w:pPr>
      <w:r w:rsidRPr="004F7534">
        <w:rPr>
          <w:lang w:val="el-GR"/>
        </w:rPr>
        <w:t>Εκτός από τις τακτικές συναντήσεις, ο Πρόεδρος της ΕΠΕ μπορεί να συγκαλέσει έκτακτες συναντήσεις εάν κριθεί απαραίτητο.</w:t>
      </w:r>
    </w:p>
    <w:p w14:paraId="08C3061F" w14:textId="77777777" w:rsidR="002E6C62" w:rsidRPr="004F7534" w:rsidRDefault="002E6C62" w:rsidP="002E6C62">
      <w:pPr>
        <w:spacing w:before="120"/>
        <w:rPr>
          <w:lang w:val="el-GR"/>
        </w:rPr>
      </w:pPr>
      <w:r w:rsidRPr="004F7534">
        <w:rPr>
          <w:lang w:val="el-GR"/>
        </w:rPr>
        <w:lastRenderedPageBreak/>
        <w:t>Ο Ανάδοχος θα τηρεί τα πρακτικά των συναντήσεων που διεξάγονται για την πρόοδο του Έργου και θα τα αποστέλλει στην Αναθέτουσα Αρχή.</w:t>
      </w:r>
    </w:p>
    <w:p w14:paraId="3CCE95B9" w14:textId="77777777" w:rsidR="002E6C62" w:rsidRPr="002B5632" w:rsidRDefault="002E6C62" w:rsidP="002E6C62">
      <w:pPr>
        <w:spacing w:before="120"/>
        <w:rPr>
          <w:rFonts w:eastAsia="Arial Unicode MS"/>
          <w:lang w:val="el-GR" w:eastAsia="el-GR"/>
        </w:rPr>
      </w:pPr>
      <w:r w:rsidRPr="004F7534">
        <w:rPr>
          <w:lang w:val="el-GR"/>
        </w:rPr>
        <w:t>Ο υποψήφιος Ανάδοχος, θα πρέπει να συμπεριλάβει στην προσφορά περιγραφή του Συστήματος Διαχείρισης Ποιότητας που εφαρμόζει, ή σε περίπτωση χρήσης λογισμικού, να γίνει σχετική αναφορά.</w:t>
      </w:r>
    </w:p>
    <w:p w14:paraId="5BFAE6DA" w14:textId="77777777" w:rsidR="008F74A8" w:rsidRPr="002B5632" w:rsidRDefault="008F74A8" w:rsidP="00D1628D">
      <w:pPr>
        <w:pStyle w:val="20"/>
      </w:pPr>
      <w:bookmarkStart w:id="915" w:name="_Toc159517451"/>
      <w:bookmarkStart w:id="916" w:name="_Toc63676631"/>
      <w:bookmarkStart w:id="917" w:name="_Toc445469097"/>
      <w:bookmarkStart w:id="918" w:name="_Toc345501894"/>
      <w:bookmarkStart w:id="919" w:name="_Toc180679444"/>
      <w:bookmarkEnd w:id="914"/>
      <w:r w:rsidRPr="002B5632">
        <w:t>Τεκμηρίωση προσόντων ομάδας έργου</w:t>
      </w:r>
      <w:bookmarkEnd w:id="915"/>
      <w:bookmarkEnd w:id="916"/>
      <w:bookmarkEnd w:id="917"/>
      <w:bookmarkEnd w:id="918"/>
      <w:bookmarkEnd w:id="919"/>
    </w:p>
    <w:p w14:paraId="43771B5A" w14:textId="77777777"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Οι κατηγορίες Προσωπικού με τα κατά περίπτωση επίπεδα εμπειρίας που έχουν ήδη αναφερθεί, πρέπει να αποδεικνύονται επαρκώς. </w:t>
      </w:r>
    </w:p>
    <w:p w14:paraId="4B612396" w14:textId="6007B874" w:rsidR="008F74A8" w:rsidRPr="002B5632" w:rsidRDefault="00E15768" w:rsidP="008F74A8">
      <w:pPr>
        <w:spacing w:line="360" w:lineRule="exact"/>
        <w:rPr>
          <w:rFonts w:eastAsia="Arial Unicode MS"/>
          <w:lang w:val="el-GR" w:eastAsia="el-GR"/>
        </w:rPr>
      </w:pPr>
      <w:r>
        <w:rPr>
          <w:rFonts w:eastAsia="Arial Unicode MS"/>
          <w:lang w:val="el-GR" w:eastAsia="el-GR"/>
        </w:rPr>
        <w:t>Για τον λόγο αυτό</w:t>
      </w:r>
      <w:r w:rsidR="008F74A8" w:rsidRPr="002B5632">
        <w:rPr>
          <w:rFonts w:eastAsia="Arial Unicode MS"/>
          <w:lang w:val="el-GR" w:eastAsia="el-GR"/>
        </w:rPr>
        <w:t xml:space="preserve">, στον Φάκελο </w:t>
      </w:r>
      <w:r w:rsidR="00B65D47">
        <w:rPr>
          <w:rFonts w:eastAsia="Arial Unicode MS"/>
          <w:lang w:val="el-GR" w:eastAsia="el-GR"/>
        </w:rPr>
        <w:t xml:space="preserve">Τεχνικής Προσφοράς </w:t>
      </w:r>
      <w:r w:rsidR="008F74A8" w:rsidRPr="002B5632">
        <w:rPr>
          <w:rFonts w:eastAsia="Arial Unicode MS"/>
          <w:lang w:val="el-GR" w:eastAsia="el-GR"/>
        </w:rPr>
        <w:t xml:space="preserve">θα συμπεριλαμβάνεται επί ποινή αποκλεισμού Πίνακας των στελεχών του υποψηφίου Αναδόχου που </w:t>
      </w:r>
      <w:r w:rsidR="00543294">
        <w:rPr>
          <w:rFonts w:eastAsia="Arial Unicode MS"/>
          <w:lang w:val="el-GR" w:eastAsia="el-GR"/>
        </w:rPr>
        <w:t xml:space="preserve">θα </w:t>
      </w:r>
      <w:r w:rsidR="008F74A8" w:rsidRPr="002B5632">
        <w:rPr>
          <w:rFonts w:eastAsia="Arial Unicode MS"/>
          <w:lang w:val="el-GR" w:eastAsia="el-GR"/>
        </w:rPr>
        <w:t xml:space="preserve">συμμετέχουν στην Ομάδα Έργου. Τα αντίστοιχα βιογραφικά σημειώματα αυτών, σύμφωνα με το Παράρτημα </w:t>
      </w:r>
      <w:r w:rsidR="00543294">
        <w:rPr>
          <w:rFonts w:eastAsia="Arial Unicode MS"/>
          <w:lang w:val="el-GR" w:eastAsia="el-GR"/>
        </w:rPr>
        <w:t xml:space="preserve">της παρούσας </w:t>
      </w:r>
      <w:r w:rsidR="008F74A8" w:rsidRPr="002B5632">
        <w:rPr>
          <w:rFonts w:eastAsia="Arial Unicode MS"/>
          <w:lang w:val="el-GR" w:eastAsia="el-GR"/>
        </w:rPr>
        <w:t xml:space="preserve">από τα οποία πρέπει να τεκμηριώνονται οι ανωτέρω απαιτήσεις, θα υποβληθούν κατά το στάδιο υποβολής των δικαιολογητικών κατακύρωσης. </w:t>
      </w:r>
    </w:p>
    <w:p w14:paraId="689F0DCD" w14:textId="77777777" w:rsidR="008F74A8" w:rsidRPr="002B5632" w:rsidRDefault="008F74A8" w:rsidP="008F74A8">
      <w:pPr>
        <w:spacing w:line="360" w:lineRule="exact"/>
        <w:rPr>
          <w:rFonts w:eastAsia="Arial Unicode MS"/>
          <w:lang w:val="el-GR" w:eastAsia="el-GR"/>
        </w:rPr>
      </w:pPr>
    </w:p>
    <w:p w14:paraId="38E16949" w14:textId="77777777" w:rsidR="008F74A8" w:rsidRPr="002B5632" w:rsidRDefault="008F74A8" w:rsidP="00D1628D">
      <w:pPr>
        <w:pStyle w:val="20"/>
      </w:pPr>
      <w:bookmarkStart w:id="920" w:name="_Toc159517452"/>
      <w:bookmarkStart w:id="921" w:name="_Toc508054419"/>
      <w:bookmarkStart w:id="922" w:name="_Toc448506114"/>
      <w:bookmarkStart w:id="923" w:name="_Toc445206034"/>
      <w:bookmarkStart w:id="924" w:name="_Toc180679445"/>
      <w:r w:rsidRPr="002B5632">
        <w:t>Σχέδιο και Σύστημα Διασφάλισης Ποιότητας</w:t>
      </w:r>
      <w:bookmarkEnd w:id="920"/>
      <w:bookmarkEnd w:id="921"/>
      <w:bookmarkEnd w:id="922"/>
      <w:bookmarkEnd w:id="923"/>
      <w:bookmarkEnd w:id="924"/>
    </w:p>
    <w:p w14:paraId="3A90DA01" w14:textId="6D0C5857"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Ο υποψήφιος Ανάδοχος υποχρεούται να υποβάλλει στην Προσφορά του ολοκληρωμένη πρόταση για το σχήμα διοίκησης και διασφάλισης ποιότητας του Έργου. Η Αναθέτουσα Αρχή θα έχει την κύρια ευθύνη επίβλεψης και ελέγχου </w:t>
      </w:r>
      <w:r w:rsidR="0006590E" w:rsidRPr="002B5632">
        <w:rPr>
          <w:rFonts w:eastAsia="Arial Unicode MS"/>
          <w:lang w:val="el-GR" w:eastAsia="el-GR"/>
        </w:rPr>
        <w:t>της</w:t>
      </w:r>
      <w:r w:rsidRPr="002B5632">
        <w:rPr>
          <w:rFonts w:eastAsia="Arial Unicode MS"/>
          <w:lang w:val="el-GR" w:eastAsia="el-GR"/>
        </w:rPr>
        <w:t xml:space="preserve"> πορείας ανάπτυξης και υλοποίησης του έργου, ενώ την κύρια ευθύνη υλοποίησης του Έργου θα την έχει ο Ανάδοχος. </w:t>
      </w:r>
      <w:bookmarkStart w:id="925" w:name="_Toc448506116"/>
    </w:p>
    <w:bookmarkEnd w:id="925"/>
    <w:p w14:paraId="620832F3" w14:textId="77777777" w:rsidR="008F74A8" w:rsidRPr="002B5632" w:rsidRDefault="008F74A8" w:rsidP="008F74A8">
      <w:pPr>
        <w:rPr>
          <w:rFonts w:eastAsia="Arial Unicode MS"/>
          <w:lang w:val="el-GR" w:eastAsia="el-GR"/>
        </w:rPr>
      </w:pPr>
    </w:p>
    <w:p w14:paraId="6F978544" w14:textId="77777777" w:rsidR="008F74A8" w:rsidRPr="002B5632" w:rsidRDefault="008F74A8" w:rsidP="008F74A8">
      <w:pPr>
        <w:rPr>
          <w:rFonts w:eastAsia="SimSun"/>
          <w:sz w:val="19"/>
          <w:szCs w:val="24"/>
          <w:lang w:val="el-GR"/>
        </w:rPr>
      </w:pPr>
      <w:r w:rsidRPr="002B5632">
        <w:rPr>
          <w:sz w:val="19"/>
          <w:lang w:val="el-GR"/>
        </w:rPr>
        <w:br w:type="page"/>
      </w:r>
    </w:p>
    <w:p w14:paraId="3B1E6060" w14:textId="77777777" w:rsidR="00025B9C" w:rsidRPr="002B5632" w:rsidRDefault="00025B9C" w:rsidP="00045DCF">
      <w:pPr>
        <w:rPr>
          <w:lang w:val="el-GR"/>
        </w:rPr>
      </w:pPr>
    </w:p>
    <w:p w14:paraId="2E9199DB" w14:textId="77777777" w:rsidR="008F74A8" w:rsidRPr="002B5632" w:rsidRDefault="008F74A8" w:rsidP="00D1628D">
      <w:pPr>
        <w:pStyle w:val="1"/>
      </w:pPr>
      <w:bookmarkStart w:id="926" w:name="_Toc92879167"/>
      <w:bookmarkStart w:id="927" w:name="_Ref86167463"/>
      <w:bookmarkStart w:id="928" w:name="_Ref86132111"/>
      <w:bookmarkStart w:id="929" w:name="_Ref85972912"/>
      <w:bookmarkStart w:id="930" w:name="_Toc85457498"/>
      <w:bookmarkStart w:id="931" w:name="_Toc75348098"/>
      <w:bookmarkStart w:id="932" w:name="_Toc159517453"/>
      <w:bookmarkStart w:id="933" w:name="_Ref130042767"/>
      <w:bookmarkStart w:id="934" w:name="_Toc180679446"/>
      <w:r w:rsidRPr="002B5632">
        <w:t>Χρονοδιάγραμμα</w:t>
      </w:r>
      <w:bookmarkEnd w:id="926"/>
      <w:bookmarkEnd w:id="927"/>
      <w:bookmarkEnd w:id="928"/>
      <w:bookmarkEnd w:id="929"/>
      <w:bookmarkEnd w:id="930"/>
      <w:bookmarkEnd w:id="931"/>
      <w:r w:rsidRPr="002B5632">
        <w:t xml:space="preserve"> και φάσεις υλοποίησης</w:t>
      </w:r>
      <w:bookmarkEnd w:id="932"/>
      <w:bookmarkEnd w:id="933"/>
      <w:bookmarkEnd w:id="934"/>
    </w:p>
    <w:p w14:paraId="22C82786" w14:textId="1D2FD1AD" w:rsidR="008F74A8" w:rsidRDefault="008F74A8" w:rsidP="008F74A8">
      <w:pPr>
        <w:spacing w:line="360" w:lineRule="exact"/>
        <w:rPr>
          <w:rFonts w:eastAsia="Arial Unicode MS"/>
          <w:lang w:val="el-GR" w:eastAsia="el-GR"/>
        </w:rPr>
      </w:pPr>
      <w:r w:rsidRPr="5ACE3857">
        <w:rPr>
          <w:rFonts w:eastAsia="Arial Unicode MS"/>
          <w:lang w:val="el-GR" w:eastAsia="el-GR"/>
        </w:rPr>
        <w:t xml:space="preserve">Η διάρκεια υλοποίησης του έργου αναμένεται να είναι </w:t>
      </w:r>
      <w:r w:rsidRPr="5ACE3857">
        <w:rPr>
          <w:rFonts w:eastAsia="Arial Unicode MS"/>
          <w:b/>
          <w:bCs/>
          <w:lang w:val="el-GR" w:eastAsia="el-GR"/>
        </w:rPr>
        <w:t>είκοσι (20) μήνες</w:t>
      </w:r>
      <w:r w:rsidRPr="5ACE3857">
        <w:rPr>
          <w:rFonts w:eastAsia="Arial Unicode MS"/>
          <w:lang w:val="el-GR" w:eastAsia="el-GR"/>
        </w:rPr>
        <w:t>.</w:t>
      </w:r>
      <w:r w:rsidR="11C67D53" w:rsidRPr="5ACE3857">
        <w:rPr>
          <w:rFonts w:eastAsia="Arial Unicode MS"/>
          <w:lang w:val="el-GR" w:eastAsia="el-GR"/>
        </w:rPr>
        <w:t xml:space="preserve"> </w:t>
      </w:r>
      <w:r w:rsidRPr="5ACE3857">
        <w:rPr>
          <w:rFonts w:eastAsia="Arial Unicode MS"/>
          <w:lang w:val="el-GR" w:eastAsia="el-GR"/>
        </w:rPr>
        <w:t xml:space="preserve">Οι υποψήφιοι Ανάδοχοι υποχρεούνται να συμπεριλάβουν στην προσφορά </w:t>
      </w:r>
      <w:r w:rsidR="00014A42" w:rsidRPr="5ACE3857">
        <w:rPr>
          <w:rFonts w:eastAsia="Arial Unicode MS"/>
          <w:lang w:val="el-GR" w:eastAsia="el-GR"/>
        </w:rPr>
        <w:t>τ</w:t>
      </w:r>
      <w:r w:rsidR="00014A42">
        <w:rPr>
          <w:rFonts w:eastAsia="Arial Unicode MS"/>
          <w:lang w:val="el-GR" w:eastAsia="el-GR"/>
        </w:rPr>
        <w:t>ου</w:t>
      </w:r>
      <w:r w:rsidR="00014A42" w:rsidRPr="5ACE3857">
        <w:rPr>
          <w:rFonts w:eastAsia="Arial Unicode MS"/>
          <w:lang w:val="el-GR" w:eastAsia="el-GR"/>
        </w:rPr>
        <w:t xml:space="preserve">ς </w:t>
      </w:r>
      <w:r w:rsidRPr="5ACE3857">
        <w:rPr>
          <w:rFonts w:eastAsia="Arial Unicode MS"/>
          <w:lang w:val="el-GR" w:eastAsia="el-GR"/>
        </w:rPr>
        <w:t xml:space="preserve">αναλυτικό χρονοδιάγραμμα (τύπου </w:t>
      </w:r>
      <w:proofErr w:type="spellStart"/>
      <w:r w:rsidRPr="5ACE3857">
        <w:rPr>
          <w:rFonts w:eastAsia="Arial Unicode MS"/>
          <w:lang w:val="el-GR" w:eastAsia="el-GR"/>
        </w:rPr>
        <w:t>Gantt</w:t>
      </w:r>
      <w:proofErr w:type="spellEnd"/>
      <w:r w:rsidRPr="5ACE3857">
        <w:rPr>
          <w:rFonts w:eastAsia="Arial Unicode MS"/>
          <w:lang w:val="el-GR" w:eastAsia="el-GR"/>
        </w:rPr>
        <w:t xml:space="preserve"> </w:t>
      </w:r>
      <w:proofErr w:type="spellStart"/>
      <w:r w:rsidRPr="5ACE3857">
        <w:rPr>
          <w:rFonts w:eastAsia="Arial Unicode MS"/>
          <w:lang w:val="el-GR" w:eastAsia="el-GR"/>
        </w:rPr>
        <w:t>Chart</w:t>
      </w:r>
      <w:proofErr w:type="spellEnd"/>
      <w:r w:rsidRPr="5ACE3857">
        <w:rPr>
          <w:rFonts w:eastAsia="Arial Unicode MS"/>
          <w:lang w:val="el-GR" w:eastAsia="el-GR"/>
        </w:rPr>
        <w:t xml:space="preserve"> ή αντίστοιχου) του Έργου προκειμένου να αποσαφηνιστούν ο προβλεπόμενος χρονοπρογραμματισμός των εργασιών, </w:t>
      </w:r>
      <w:r w:rsidR="0006590E" w:rsidRPr="5ACE3857">
        <w:rPr>
          <w:rFonts w:eastAsia="Arial Unicode MS"/>
          <w:lang w:val="el-GR" w:eastAsia="el-GR"/>
        </w:rPr>
        <w:t>της</w:t>
      </w:r>
      <w:r w:rsidRPr="5ACE3857">
        <w:rPr>
          <w:rFonts w:eastAsia="Arial Unicode MS"/>
          <w:lang w:val="el-GR" w:eastAsia="el-GR"/>
        </w:rPr>
        <w:t xml:space="preserve"> παράδοσης των προϊόντων του Έργου κ.λπ. </w:t>
      </w:r>
      <w:r w:rsidR="00C42620">
        <w:rPr>
          <w:rFonts w:eastAsia="Arial Unicode MS"/>
          <w:lang w:val="el-GR" w:eastAsia="el-GR"/>
        </w:rPr>
        <w:t>Επίσης</w:t>
      </w:r>
      <w:r w:rsidRPr="5ACE3857">
        <w:rPr>
          <w:rFonts w:eastAsia="Arial Unicode MS"/>
          <w:lang w:val="el-GR" w:eastAsia="el-GR"/>
        </w:rPr>
        <w:t>, θα πρέπει να παραθέτουν και τυχόν παραδοχές, βάσει των οποίων θα εκτελέσουν τον προγραμματισμό των διάφορων εργασιών.</w:t>
      </w:r>
    </w:p>
    <w:p w14:paraId="748B6595" w14:textId="77777777" w:rsidR="006312CF" w:rsidRPr="00C71EEC" w:rsidRDefault="006312CF" w:rsidP="006312CF">
      <w:pPr>
        <w:suppressAutoHyphens w:val="0"/>
        <w:autoSpaceDE w:val="0"/>
        <w:spacing w:after="60"/>
        <w:rPr>
          <w:rFonts w:eastAsia="SimSun"/>
          <w:lang w:val="el-GR"/>
        </w:rPr>
      </w:pPr>
      <w:bookmarkStart w:id="935" w:name="_Hlk51936261"/>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872"/>
        <w:gridCol w:w="2757"/>
        <w:gridCol w:w="1383"/>
        <w:gridCol w:w="1596"/>
        <w:gridCol w:w="1210"/>
        <w:gridCol w:w="1810"/>
      </w:tblGrid>
      <w:tr w:rsidR="006312CF" w:rsidRPr="00C71EEC" w14:paraId="7BD1DAF7" w14:textId="77777777" w:rsidTr="005A660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2C50808" w14:textId="77777777" w:rsidR="006312CF" w:rsidRPr="00C71EEC" w:rsidRDefault="006312CF" w:rsidP="005A6600">
            <w:pPr>
              <w:suppressAutoHyphens w:val="0"/>
              <w:autoSpaceDE w:val="0"/>
              <w:spacing w:after="60"/>
              <w:jc w:val="center"/>
              <w:rPr>
                <w:rFonts w:eastAsia="SimSun"/>
                <w:b/>
                <w:bCs/>
                <w:sz w:val="20"/>
                <w:szCs w:val="20"/>
                <w:lang w:val="el-GR"/>
              </w:rPr>
            </w:pPr>
            <w:bookmarkStart w:id="936" w:name="_Hlk181092004"/>
            <w:bookmarkEnd w:id="935"/>
            <w:r w:rsidRPr="00C71EEC">
              <w:rPr>
                <w:rFonts w:eastAsia="SimSun"/>
                <w:b/>
                <w:bCs/>
                <w:sz w:val="20"/>
                <w:szCs w:val="20"/>
                <w:lang w:val="el-GR"/>
              </w:rPr>
              <w:t>ΧΡΟΝΟΔΙΑΓΡΑΜΜΑ ΕΡΓΟΥ</w:t>
            </w:r>
          </w:p>
        </w:tc>
      </w:tr>
      <w:tr w:rsidR="006312CF" w:rsidRPr="00C71EEC" w14:paraId="76EC5A56" w14:textId="77777777" w:rsidTr="00D24783">
        <w:trPr>
          <w:trHeight w:val="765"/>
          <w:jc w:val="center"/>
        </w:trPr>
        <w:tc>
          <w:tcPr>
            <w:tcW w:w="453" w:type="pct"/>
            <w:tcBorders>
              <w:top w:val="nil"/>
              <w:left w:val="single" w:sz="4" w:space="0" w:color="auto"/>
              <w:bottom w:val="single" w:sz="4" w:space="0" w:color="auto"/>
              <w:right w:val="single" w:sz="4" w:space="0" w:color="auto"/>
            </w:tcBorders>
            <w:shd w:val="clear" w:color="000000" w:fill="E2EFDA"/>
            <w:vAlign w:val="center"/>
            <w:hideMark/>
          </w:tcPr>
          <w:p w14:paraId="3CCA418C"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432" w:type="pct"/>
            <w:tcBorders>
              <w:top w:val="nil"/>
              <w:left w:val="nil"/>
              <w:bottom w:val="single" w:sz="4" w:space="0" w:color="auto"/>
              <w:right w:val="single" w:sz="4" w:space="0" w:color="auto"/>
            </w:tcBorders>
            <w:shd w:val="clear" w:color="000000" w:fill="E2EFDA"/>
            <w:vAlign w:val="center"/>
            <w:hideMark/>
          </w:tcPr>
          <w:p w14:paraId="36416F9A"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18" w:type="pct"/>
            <w:tcBorders>
              <w:top w:val="nil"/>
              <w:left w:val="nil"/>
              <w:bottom w:val="single" w:sz="4" w:space="0" w:color="auto"/>
              <w:right w:val="single" w:sz="4" w:space="0" w:color="auto"/>
            </w:tcBorders>
            <w:shd w:val="clear" w:color="000000" w:fill="E2EFDA"/>
            <w:vAlign w:val="center"/>
            <w:hideMark/>
          </w:tcPr>
          <w:p w14:paraId="07633553"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829" w:type="pct"/>
            <w:tcBorders>
              <w:top w:val="nil"/>
              <w:left w:val="nil"/>
              <w:bottom w:val="single" w:sz="4" w:space="0" w:color="auto"/>
              <w:right w:val="single" w:sz="4" w:space="0" w:color="auto"/>
            </w:tcBorders>
            <w:shd w:val="clear" w:color="000000" w:fill="E2EFDA"/>
            <w:vAlign w:val="center"/>
            <w:hideMark/>
          </w:tcPr>
          <w:p w14:paraId="0401647B"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4478866B"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940" w:type="pct"/>
            <w:tcBorders>
              <w:top w:val="nil"/>
              <w:left w:val="nil"/>
              <w:bottom w:val="single" w:sz="4" w:space="0" w:color="auto"/>
              <w:right w:val="single" w:sz="4" w:space="0" w:color="auto"/>
            </w:tcBorders>
            <w:shd w:val="clear" w:color="000000" w:fill="E2EFDA"/>
            <w:vAlign w:val="center"/>
            <w:hideMark/>
          </w:tcPr>
          <w:p w14:paraId="5EC99880"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6312CF" w:rsidRPr="003E55A0" w14:paraId="2451F4D8" w14:textId="77777777" w:rsidTr="00D24783">
        <w:trPr>
          <w:trHeight w:val="199"/>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64528E66" w14:textId="77777777" w:rsidR="006312CF" w:rsidRPr="00B8166C" w:rsidRDefault="006312CF" w:rsidP="005A6600">
            <w:pPr>
              <w:suppressAutoHyphens w:val="0"/>
              <w:autoSpaceDE w:val="0"/>
              <w:spacing w:after="60"/>
              <w:rPr>
                <w:rFonts w:eastAsia="SimSun"/>
                <w:b/>
                <w:bCs/>
                <w:sz w:val="20"/>
                <w:szCs w:val="20"/>
                <w:lang w:val="el-GR"/>
              </w:rPr>
            </w:pPr>
            <w:r w:rsidRPr="00B8166C">
              <w:rPr>
                <w:rFonts w:eastAsia="SimSun"/>
                <w:b/>
                <w:bCs/>
                <w:sz w:val="20"/>
                <w:szCs w:val="20"/>
                <w:lang w:val="el-GR"/>
              </w:rPr>
              <w:t>ΦΑΣΗ 1</w:t>
            </w:r>
          </w:p>
        </w:tc>
        <w:tc>
          <w:tcPr>
            <w:tcW w:w="1432" w:type="pct"/>
            <w:tcBorders>
              <w:top w:val="nil"/>
              <w:left w:val="nil"/>
              <w:bottom w:val="single" w:sz="4" w:space="0" w:color="auto"/>
              <w:right w:val="single" w:sz="4" w:space="0" w:color="auto"/>
            </w:tcBorders>
            <w:shd w:val="clear" w:color="auto" w:fill="auto"/>
            <w:vAlign w:val="center"/>
            <w:hideMark/>
          </w:tcPr>
          <w:p w14:paraId="4E2DD451" w14:textId="2A58419C" w:rsidR="006312CF" w:rsidRPr="004F7534" w:rsidRDefault="00CA418B" w:rsidP="005A6600">
            <w:pPr>
              <w:suppressAutoHyphens w:val="0"/>
              <w:autoSpaceDE w:val="0"/>
              <w:spacing w:after="60"/>
              <w:jc w:val="left"/>
              <w:rPr>
                <w:rFonts w:eastAsia="SimSun"/>
                <w:sz w:val="20"/>
                <w:szCs w:val="20"/>
                <w:lang w:val="el-GR"/>
              </w:rPr>
            </w:pPr>
            <w:r w:rsidRPr="004F7534">
              <w:rPr>
                <w:spacing w:val="8"/>
                <w:sz w:val="20"/>
                <w:szCs w:val="20"/>
                <w:lang w:val="el-GR"/>
              </w:rPr>
              <w:t>Μελέτη Εφαρμογής</w:t>
            </w:r>
            <w:r w:rsidR="008417EA">
              <w:rPr>
                <w:spacing w:val="8"/>
                <w:sz w:val="20"/>
                <w:szCs w:val="20"/>
                <w:lang w:val="el-GR"/>
              </w:rPr>
              <w:t xml:space="preserve"> </w:t>
            </w:r>
            <w:r w:rsidRPr="004F7534">
              <w:rPr>
                <w:spacing w:val="8"/>
                <w:sz w:val="20"/>
                <w:szCs w:val="20"/>
                <w:lang w:val="el-GR"/>
              </w:rPr>
              <w:t>&amp; Λοιπές Μελέτες Έργου</w:t>
            </w:r>
          </w:p>
        </w:tc>
        <w:tc>
          <w:tcPr>
            <w:tcW w:w="718" w:type="pct"/>
            <w:tcBorders>
              <w:top w:val="nil"/>
              <w:left w:val="nil"/>
              <w:bottom w:val="single" w:sz="4" w:space="0" w:color="auto"/>
              <w:right w:val="single" w:sz="4" w:space="0" w:color="auto"/>
            </w:tcBorders>
            <w:shd w:val="clear" w:color="auto" w:fill="auto"/>
            <w:vAlign w:val="center"/>
            <w:hideMark/>
          </w:tcPr>
          <w:p w14:paraId="4F370B88" w14:textId="25E6DBA0" w:rsidR="006312CF" w:rsidRPr="004F7534" w:rsidRDefault="001E64AB" w:rsidP="005A6600">
            <w:pPr>
              <w:suppressAutoHyphens w:val="0"/>
              <w:autoSpaceDE w:val="0"/>
              <w:spacing w:after="60"/>
              <w:jc w:val="center"/>
              <w:rPr>
                <w:rFonts w:eastAsia="SimSun"/>
                <w:b/>
                <w:sz w:val="20"/>
                <w:szCs w:val="20"/>
                <w:lang w:val="el-GR"/>
              </w:rPr>
            </w:pPr>
            <w:r w:rsidRPr="004F7534">
              <w:rPr>
                <w:rFonts w:eastAsia="SimSun"/>
                <w:b/>
                <w:bCs/>
                <w:sz w:val="20"/>
                <w:szCs w:val="20"/>
                <w:lang w:val="el-GR"/>
              </w:rPr>
              <w:t>3</w:t>
            </w:r>
          </w:p>
        </w:tc>
        <w:tc>
          <w:tcPr>
            <w:tcW w:w="829" w:type="pct"/>
            <w:tcBorders>
              <w:top w:val="nil"/>
              <w:left w:val="nil"/>
              <w:bottom w:val="single" w:sz="4" w:space="0" w:color="auto"/>
              <w:right w:val="single" w:sz="4" w:space="0" w:color="auto"/>
            </w:tcBorders>
            <w:shd w:val="clear" w:color="auto" w:fill="auto"/>
            <w:vAlign w:val="center"/>
            <w:hideMark/>
          </w:tcPr>
          <w:p w14:paraId="0DC22DA9" w14:textId="77777777" w:rsidR="006312CF" w:rsidRPr="004F7534" w:rsidRDefault="006312CF" w:rsidP="005A6600">
            <w:pPr>
              <w:suppressAutoHyphens w:val="0"/>
              <w:autoSpaceDE w:val="0"/>
              <w:spacing w:after="60"/>
              <w:jc w:val="center"/>
              <w:rPr>
                <w:rFonts w:eastAsia="SimSun"/>
                <w:b/>
                <w:sz w:val="20"/>
                <w:szCs w:val="20"/>
                <w:lang w:val="el-GR"/>
              </w:rPr>
            </w:pPr>
            <w:r w:rsidRPr="004F7534">
              <w:rPr>
                <w:rFonts w:eastAsia="SimSun"/>
                <w:b/>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hideMark/>
          </w:tcPr>
          <w:p w14:paraId="6D5E6A48" w14:textId="2484461E" w:rsidR="006312CF" w:rsidRPr="004F7534" w:rsidRDefault="001E64AB" w:rsidP="005A6600">
            <w:pPr>
              <w:suppressAutoHyphens w:val="0"/>
              <w:autoSpaceDE w:val="0"/>
              <w:spacing w:after="60"/>
              <w:jc w:val="center"/>
              <w:rPr>
                <w:rFonts w:eastAsia="SimSun"/>
                <w:b/>
                <w:sz w:val="20"/>
                <w:szCs w:val="20"/>
                <w:lang w:val="el-GR"/>
              </w:rPr>
            </w:pPr>
            <w:r w:rsidRPr="004F7534">
              <w:rPr>
                <w:rFonts w:eastAsia="SimSun"/>
                <w:b/>
                <w:sz w:val="20"/>
                <w:szCs w:val="20"/>
                <w:lang w:val="el-GR"/>
              </w:rPr>
              <w:t>4</w:t>
            </w:r>
          </w:p>
        </w:tc>
        <w:tc>
          <w:tcPr>
            <w:tcW w:w="940" w:type="pct"/>
            <w:tcBorders>
              <w:top w:val="nil"/>
              <w:left w:val="nil"/>
              <w:bottom w:val="single" w:sz="4" w:space="0" w:color="auto"/>
              <w:right w:val="single" w:sz="4" w:space="0" w:color="auto"/>
            </w:tcBorders>
            <w:shd w:val="clear" w:color="auto" w:fill="auto"/>
            <w:vAlign w:val="center"/>
            <w:hideMark/>
          </w:tcPr>
          <w:p w14:paraId="5A204DB5" w14:textId="77777777" w:rsidR="006312CF" w:rsidRPr="004F7534" w:rsidRDefault="006312CF" w:rsidP="005A6600">
            <w:pPr>
              <w:suppressAutoHyphens w:val="0"/>
              <w:autoSpaceDE w:val="0"/>
              <w:spacing w:after="60"/>
              <w:jc w:val="left"/>
              <w:rPr>
                <w:rFonts w:eastAsia="SimSun"/>
                <w:sz w:val="20"/>
                <w:szCs w:val="20"/>
                <w:lang w:val="el-GR"/>
              </w:rPr>
            </w:pPr>
            <w:r w:rsidRPr="004F7534">
              <w:rPr>
                <w:spacing w:val="8"/>
                <w:sz w:val="20"/>
                <w:szCs w:val="20"/>
                <w:lang w:val="el-GR"/>
              </w:rPr>
              <w:t>Έναρξη με την υπογραφή της Σύμβασης</w:t>
            </w:r>
          </w:p>
        </w:tc>
      </w:tr>
      <w:tr w:rsidR="001E64AB" w:rsidRPr="003E55A0" w14:paraId="14FD16F1" w14:textId="77777777" w:rsidTr="00D24783">
        <w:trPr>
          <w:trHeight w:val="291"/>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772ABF02" w14:textId="77777777" w:rsidR="001E64AB" w:rsidRPr="00B8166C" w:rsidRDefault="001E64AB" w:rsidP="001E64AB">
            <w:pPr>
              <w:suppressAutoHyphens w:val="0"/>
              <w:autoSpaceDE w:val="0"/>
              <w:spacing w:after="60"/>
              <w:rPr>
                <w:rFonts w:eastAsia="SimSun"/>
                <w:b/>
                <w:bCs/>
                <w:sz w:val="20"/>
                <w:szCs w:val="20"/>
                <w:lang w:val="el-GR"/>
              </w:rPr>
            </w:pPr>
            <w:r w:rsidRPr="00B8166C">
              <w:rPr>
                <w:rFonts w:eastAsia="SimSun"/>
                <w:b/>
                <w:bCs/>
                <w:sz w:val="20"/>
                <w:szCs w:val="20"/>
                <w:lang w:val="el-GR"/>
              </w:rPr>
              <w:t>ΦΑΣΗ 2</w:t>
            </w:r>
          </w:p>
        </w:tc>
        <w:tc>
          <w:tcPr>
            <w:tcW w:w="1432" w:type="pct"/>
            <w:tcBorders>
              <w:top w:val="nil"/>
              <w:left w:val="nil"/>
              <w:bottom w:val="single" w:sz="4" w:space="0" w:color="auto"/>
              <w:right w:val="single" w:sz="4" w:space="0" w:color="auto"/>
            </w:tcBorders>
            <w:shd w:val="clear" w:color="auto" w:fill="auto"/>
            <w:vAlign w:val="center"/>
            <w:hideMark/>
          </w:tcPr>
          <w:p w14:paraId="3DEEA6F0" w14:textId="103A5BE8" w:rsidR="001E64AB" w:rsidRPr="004F7534" w:rsidRDefault="001E64AB" w:rsidP="001E64AB">
            <w:pPr>
              <w:suppressAutoHyphens w:val="0"/>
              <w:autoSpaceDE w:val="0"/>
              <w:spacing w:after="60"/>
              <w:jc w:val="left"/>
              <w:rPr>
                <w:rFonts w:eastAsia="SimSun"/>
                <w:sz w:val="20"/>
                <w:szCs w:val="20"/>
                <w:lang w:val="el-GR"/>
              </w:rPr>
            </w:pPr>
            <w:r w:rsidRPr="004F7534">
              <w:rPr>
                <w:spacing w:val="8"/>
                <w:sz w:val="20"/>
                <w:szCs w:val="20"/>
                <w:lang w:val="el-GR"/>
              </w:rPr>
              <w:t>Προμήθεια και εγκατάσταση έτοιμου λογισμικού και εξοπλισμού</w:t>
            </w:r>
          </w:p>
        </w:tc>
        <w:tc>
          <w:tcPr>
            <w:tcW w:w="718" w:type="pct"/>
            <w:tcBorders>
              <w:top w:val="nil"/>
              <w:left w:val="nil"/>
              <w:bottom w:val="single" w:sz="4" w:space="0" w:color="auto"/>
              <w:right w:val="single" w:sz="4" w:space="0" w:color="auto"/>
            </w:tcBorders>
            <w:shd w:val="clear" w:color="auto" w:fill="auto"/>
            <w:vAlign w:val="center"/>
          </w:tcPr>
          <w:p w14:paraId="07871EBB" w14:textId="29E4845D" w:rsidR="001E64AB" w:rsidRPr="004F7534" w:rsidRDefault="00B8166C" w:rsidP="001E64AB">
            <w:pPr>
              <w:suppressAutoHyphens w:val="0"/>
              <w:autoSpaceDE w:val="0"/>
              <w:spacing w:after="60"/>
              <w:jc w:val="center"/>
              <w:rPr>
                <w:rFonts w:eastAsia="SimSun"/>
                <w:b/>
                <w:sz w:val="20"/>
                <w:szCs w:val="20"/>
                <w:lang w:val="el-GR"/>
              </w:rPr>
            </w:pPr>
            <w:r w:rsidRPr="004F7534">
              <w:rPr>
                <w:rFonts w:eastAsia="SimSun"/>
                <w:b/>
                <w:sz w:val="20"/>
                <w:szCs w:val="20"/>
                <w:lang w:val="el-GR"/>
              </w:rPr>
              <w:t>5</w:t>
            </w:r>
          </w:p>
        </w:tc>
        <w:tc>
          <w:tcPr>
            <w:tcW w:w="829" w:type="pct"/>
            <w:tcBorders>
              <w:top w:val="nil"/>
              <w:left w:val="nil"/>
              <w:bottom w:val="single" w:sz="4" w:space="0" w:color="auto"/>
              <w:right w:val="single" w:sz="4" w:space="0" w:color="auto"/>
            </w:tcBorders>
            <w:shd w:val="clear" w:color="auto" w:fill="auto"/>
            <w:vAlign w:val="center"/>
          </w:tcPr>
          <w:p w14:paraId="65B2A1BB" w14:textId="3EB6A1CA" w:rsidR="001E64AB" w:rsidRPr="004F7534" w:rsidRDefault="00B8166C" w:rsidP="001E64AB">
            <w:pPr>
              <w:suppressAutoHyphens w:val="0"/>
              <w:autoSpaceDE w:val="0"/>
              <w:spacing w:after="60"/>
              <w:jc w:val="center"/>
              <w:rPr>
                <w:rFonts w:eastAsia="SimSun"/>
                <w:b/>
                <w:sz w:val="20"/>
                <w:szCs w:val="20"/>
                <w:lang w:val="el-GR"/>
              </w:rPr>
            </w:pPr>
            <w:r w:rsidRPr="004F7534">
              <w:rPr>
                <w:rFonts w:eastAsia="SimSun"/>
                <w:b/>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tcPr>
          <w:p w14:paraId="10F36CCF" w14:textId="7F6994D6" w:rsidR="001E64AB" w:rsidRPr="004F7534" w:rsidRDefault="00B8166C" w:rsidP="001E64AB">
            <w:pPr>
              <w:suppressAutoHyphens w:val="0"/>
              <w:autoSpaceDE w:val="0"/>
              <w:spacing w:after="60"/>
              <w:jc w:val="center"/>
              <w:rPr>
                <w:rFonts w:eastAsia="SimSun"/>
                <w:b/>
                <w:sz w:val="20"/>
                <w:szCs w:val="20"/>
                <w:lang w:val="el-GR"/>
              </w:rPr>
            </w:pPr>
            <w:r w:rsidRPr="004F7534">
              <w:rPr>
                <w:rFonts w:eastAsia="SimSun"/>
                <w:b/>
                <w:sz w:val="20"/>
                <w:szCs w:val="20"/>
                <w:lang w:val="el-GR"/>
              </w:rPr>
              <w:t>6</w:t>
            </w:r>
          </w:p>
        </w:tc>
        <w:tc>
          <w:tcPr>
            <w:tcW w:w="940" w:type="pct"/>
            <w:tcBorders>
              <w:top w:val="nil"/>
              <w:left w:val="nil"/>
              <w:bottom w:val="single" w:sz="4" w:space="0" w:color="auto"/>
              <w:right w:val="single" w:sz="4" w:space="0" w:color="auto"/>
            </w:tcBorders>
            <w:shd w:val="clear" w:color="auto" w:fill="auto"/>
            <w:vAlign w:val="center"/>
            <w:hideMark/>
          </w:tcPr>
          <w:p w14:paraId="65A20DEC" w14:textId="43504611" w:rsidR="001E64AB" w:rsidRPr="004F7534" w:rsidRDefault="001E64AB" w:rsidP="001E64AB">
            <w:pPr>
              <w:suppressAutoHyphens w:val="0"/>
              <w:autoSpaceDE w:val="0"/>
              <w:spacing w:after="60"/>
              <w:jc w:val="left"/>
              <w:rPr>
                <w:rFonts w:eastAsia="SimSun"/>
                <w:sz w:val="20"/>
                <w:szCs w:val="20"/>
                <w:lang w:val="el-GR"/>
              </w:rPr>
            </w:pPr>
            <w:r w:rsidRPr="004F7534">
              <w:rPr>
                <w:rFonts w:eastAsia="SimSun"/>
                <w:sz w:val="20"/>
                <w:szCs w:val="20"/>
                <w:lang w:val="el-GR"/>
              </w:rPr>
              <w:t>Έναρξη με την ολοκλήρωση της Φάσης 1 </w:t>
            </w:r>
          </w:p>
        </w:tc>
      </w:tr>
      <w:tr w:rsidR="007312F4" w:rsidRPr="003E55A0" w14:paraId="14CCDED6" w14:textId="77777777" w:rsidTr="00D24783">
        <w:trPr>
          <w:trHeight w:val="450"/>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4C65C6DC" w14:textId="77777777" w:rsidR="007312F4" w:rsidRPr="00C71EEC" w:rsidRDefault="007312F4" w:rsidP="007312F4">
            <w:pPr>
              <w:suppressAutoHyphens w:val="0"/>
              <w:autoSpaceDE w:val="0"/>
              <w:spacing w:after="60"/>
              <w:rPr>
                <w:rFonts w:eastAsia="SimSun"/>
                <w:b/>
                <w:bCs/>
                <w:sz w:val="20"/>
                <w:szCs w:val="20"/>
                <w:lang w:val="el-GR"/>
              </w:rPr>
            </w:pPr>
            <w:r w:rsidRPr="00C71EEC">
              <w:rPr>
                <w:rFonts w:eastAsia="SimSun"/>
                <w:b/>
                <w:bCs/>
                <w:sz w:val="20"/>
                <w:szCs w:val="20"/>
                <w:lang w:val="el-GR"/>
              </w:rPr>
              <w:t>ΦΑΣΗ 3</w:t>
            </w:r>
          </w:p>
        </w:tc>
        <w:tc>
          <w:tcPr>
            <w:tcW w:w="1432" w:type="pct"/>
            <w:tcBorders>
              <w:top w:val="nil"/>
              <w:left w:val="nil"/>
              <w:bottom w:val="single" w:sz="4" w:space="0" w:color="auto"/>
              <w:right w:val="single" w:sz="4" w:space="0" w:color="auto"/>
            </w:tcBorders>
            <w:shd w:val="clear" w:color="auto" w:fill="auto"/>
            <w:vAlign w:val="center"/>
            <w:hideMark/>
          </w:tcPr>
          <w:p w14:paraId="778ABF4F" w14:textId="7690E96D" w:rsidR="007312F4" w:rsidRPr="00F82A8D" w:rsidRDefault="007312F4" w:rsidP="007312F4">
            <w:pPr>
              <w:suppressAutoHyphens w:val="0"/>
              <w:autoSpaceDE w:val="0"/>
              <w:spacing w:after="60"/>
              <w:jc w:val="left"/>
              <w:rPr>
                <w:rFonts w:eastAsia="SimSun"/>
                <w:sz w:val="20"/>
                <w:szCs w:val="20"/>
                <w:highlight w:val="cyan"/>
                <w:lang w:val="el-GR"/>
              </w:rPr>
            </w:pPr>
            <w:r w:rsidRPr="004F7534">
              <w:rPr>
                <w:spacing w:val="8"/>
                <w:sz w:val="20"/>
                <w:szCs w:val="20"/>
                <w:lang w:val="el-GR"/>
              </w:rPr>
              <w:t xml:space="preserve">Υλοποίηση εφαρμογών λογισμικού &amp; υπηρεσίες </w:t>
            </w:r>
            <w:proofErr w:type="spellStart"/>
            <w:r w:rsidRPr="004F7534">
              <w:rPr>
                <w:spacing w:val="8"/>
                <w:sz w:val="20"/>
                <w:szCs w:val="20"/>
                <w:lang w:val="el-GR"/>
              </w:rPr>
              <w:t>ψηφιοποίησης</w:t>
            </w:r>
            <w:proofErr w:type="spellEnd"/>
          </w:p>
        </w:tc>
        <w:tc>
          <w:tcPr>
            <w:tcW w:w="718" w:type="pct"/>
            <w:tcBorders>
              <w:top w:val="nil"/>
              <w:left w:val="nil"/>
              <w:bottom w:val="single" w:sz="4" w:space="0" w:color="auto"/>
              <w:right w:val="single" w:sz="4" w:space="0" w:color="auto"/>
            </w:tcBorders>
            <w:shd w:val="clear" w:color="auto" w:fill="auto"/>
            <w:vAlign w:val="center"/>
          </w:tcPr>
          <w:p w14:paraId="20DA2E4A" w14:textId="3057E645" w:rsidR="007312F4" w:rsidRPr="00367F2E" w:rsidRDefault="00821DE8"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 xml:space="preserve"> 11</w:t>
            </w:r>
          </w:p>
        </w:tc>
        <w:tc>
          <w:tcPr>
            <w:tcW w:w="829" w:type="pct"/>
            <w:tcBorders>
              <w:top w:val="nil"/>
              <w:left w:val="nil"/>
              <w:bottom w:val="single" w:sz="4" w:space="0" w:color="auto"/>
              <w:right w:val="single" w:sz="4" w:space="0" w:color="auto"/>
            </w:tcBorders>
            <w:shd w:val="clear" w:color="auto" w:fill="auto"/>
            <w:vAlign w:val="center"/>
          </w:tcPr>
          <w:p w14:paraId="6D2E98A2" w14:textId="3729BFA8" w:rsidR="007312F4" w:rsidRPr="00367F2E" w:rsidRDefault="00E90F1A"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 xml:space="preserve"> </w:t>
            </w:r>
            <w:r w:rsidR="007312F4" w:rsidRPr="00367F2E" w:rsidDel="001E64AB">
              <w:rPr>
                <w:rFonts w:eastAsia="SimSun"/>
                <w:b/>
                <w:bCs/>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tcPr>
          <w:p w14:paraId="2FA27132" w14:textId="57AA5AA9" w:rsidR="007312F4" w:rsidRPr="00367F2E" w:rsidRDefault="00E90F1A" w:rsidP="007312F4">
            <w:pPr>
              <w:suppressAutoHyphens w:val="0"/>
              <w:autoSpaceDE w:val="0"/>
              <w:spacing w:after="60"/>
              <w:jc w:val="center"/>
              <w:rPr>
                <w:rFonts w:eastAsia="SimSun"/>
                <w:b/>
                <w:sz w:val="20"/>
                <w:szCs w:val="20"/>
                <w:lang w:val="el-GR"/>
              </w:rPr>
            </w:pPr>
            <w:r w:rsidRPr="00367F2E">
              <w:rPr>
                <w:rFonts w:eastAsia="SimSun"/>
                <w:b/>
                <w:sz w:val="20"/>
                <w:szCs w:val="20"/>
                <w:lang w:val="el-GR"/>
              </w:rPr>
              <w:t xml:space="preserve"> 12</w:t>
            </w:r>
          </w:p>
        </w:tc>
        <w:tc>
          <w:tcPr>
            <w:tcW w:w="940" w:type="pct"/>
            <w:tcBorders>
              <w:top w:val="nil"/>
              <w:left w:val="nil"/>
              <w:bottom w:val="single" w:sz="4" w:space="0" w:color="auto"/>
              <w:right w:val="single" w:sz="4" w:space="0" w:color="auto"/>
            </w:tcBorders>
            <w:shd w:val="clear" w:color="auto" w:fill="auto"/>
            <w:vAlign w:val="center"/>
            <w:hideMark/>
          </w:tcPr>
          <w:p w14:paraId="05DD45D6" w14:textId="3D64DBF0" w:rsidR="007312F4" w:rsidRPr="00367F2E" w:rsidRDefault="007312F4"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με την ολοκλήρωση της Φάσης </w:t>
            </w:r>
            <w:r w:rsidR="008122AC" w:rsidRPr="00367F2E">
              <w:rPr>
                <w:rFonts w:eastAsia="SimSun"/>
                <w:sz w:val="20"/>
                <w:szCs w:val="20"/>
                <w:lang w:val="el-GR"/>
              </w:rPr>
              <w:t>1</w:t>
            </w:r>
          </w:p>
        </w:tc>
      </w:tr>
      <w:tr w:rsidR="007312F4" w:rsidRPr="003E55A0" w14:paraId="61937C19" w14:textId="77777777" w:rsidTr="00D24783">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63F35F2D" w14:textId="2A3765F3"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sidR="00D24783">
              <w:rPr>
                <w:rFonts w:eastAsia="SimSun"/>
                <w:b/>
                <w:bCs/>
                <w:sz w:val="20"/>
                <w:szCs w:val="20"/>
                <w:lang w:val="el-GR"/>
              </w:rPr>
              <w:t>4</w:t>
            </w:r>
          </w:p>
        </w:tc>
        <w:tc>
          <w:tcPr>
            <w:tcW w:w="1432" w:type="pct"/>
            <w:tcBorders>
              <w:top w:val="single" w:sz="4" w:space="0" w:color="auto"/>
              <w:left w:val="nil"/>
              <w:bottom w:val="single" w:sz="4" w:space="0" w:color="auto"/>
              <w:right w:val="single" w:sz="4" w:space="0" w:color="auto"/>
            </w:tcBorders>
            <w:shd w:val="clear" w:color="auto" w:fill="auto"/>
            <w:vAlign w:val="center"/>
          </w:tcPr>
          <w:p w14:paraId="0A973FE8" w14:textId="4CE32FAB" w:rsidR="007312F4" w:rsidRPr="003C5433" w:rsidRDefault="007312F4" w:rsidP="007312F4">
            <w:pPr>
              <w:suppressAutoHyphens w:val="0"/>
              <w:autoSpaceDE w:val="0"/>
              <w:spacing w:after="60"/>
              <w:jc w:val="left"/>
              <w:rPr>
                <w:spacing w:val="8"/>
                <w:sz w:val="20"/>
                <w:szCs w:val="20"/>
                <w:lang w:val="el-GR"/>
              </w:rPr>
            </w:pPr>
            <w:proofErr w:type="spellStart"/>
            <w:r>
              <w:rPr>
                <w:spacing w:val="8"/>
                <w:sz w:val="20"/>
                <w:szCs w:val="20"/>
              </w:rPr>
              <w:t>Εκ</w:t>
            </w:r>
            <w:proofErr w:type="spellEnd"/>
            <w:r>
              <w:rPr>
                <w:spacing w:val="8"/>
                <w:sz w:val="20"/>
                <w:szCs w:val="20"/>
              </w:rPr>
              <w:t xml:space="preserve">παίδευση </w:t>
            </w:r>
            <w:proofErr w:type="spellStart"/>
            <w:r>
              <w:rPr>
                <w:spacing w:val="8"/>
                <w:sz w:val="20"/>
                <w:szCs w:val="20"/>
              </w:rPr>
              <w:t>χρηστών</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tcPr>
          <w:p w14:paraId="677B52BD" w14:textId="1AF8D587" w:rsidR="007312F4" w:rsidRPr="00367F2E" w:rsidDel="001E64AB" w:rsidRDefault="00B31A35"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012203FE" w14:textId="01FCFD03" w:rsidR="007312F4" w:rsidRPr="00367F2E" w:rsidDel="001E64AB" w:rsidRDefault="002E6457"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10FFC6E5" w14:textId="05B453C9" w:rsidR="007312F4" w:rsidRPr="00367F2E" w:rsidDel="001E64AB" w:rsidRDefault="002E6457"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40" w:type="pct"/>
            <w:tcBorders>
              <w:top w:val="single" w:sz="4" w:space="0" w:color="auto"/>
              <w:left w:val="nil"/>
              <w:bottom w:val="single" w:sz="4" w:space="0" w:color="auto"/>
              <w:right w:val="single" w:sz="4" w:space="0" w:color="auto"/>
            </w:tcBorders>
            <w:shd w:val="clear" w:color="auto" w:fill="auto"/>
            <w:vAlign w:val="center"/>
          </w:tcPr>
          <w:p w14:paraId="3F7E0BB2" w14:textId="6B37C929" w:rsidR="007312F4" w:rsidRPr="00367F2E" w:rsidRDefault="001C1CF3"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με την </w:t>
            </w:r>
            <w:r w:rsidR="00682931" w:rsidRPr="00367F2E">
              <w:rPr>
                <w:rFonts w:eastAsia="SimSun"/>
                <w:sz w:val="20"/>
                <w:szCs w:val="20"/>
                <w:lang w:val="el-GR"/>
              </w:rPr>
              <w:t xml:space="preserve">προβλεπόμενη </w:t>
            </w:r>
            <w:r w:rsidR="00367F2E" w:rsidRPr="00367F2E">
              <w:rPr>
                <w:rFonts w:eastAsia="SimSun"/>
                <w:sz w:val="20"/>
                <w:szCs w:val="20"/>
                <w:lang w:val="el-GR"/>
              </w:rPr>
              <w:t xml:space="preserve">ολοκλήρωση </w:t>
            </w:r>
            <w:r w:rsidRPr="00367F2E">
              <w:rPr>
                <w:rFonts w:eastAsia="SimSun"/>
                <w:sz w:val="20"/>
                <w:szCs w:val="20"/>
                <w:lang w:val="el-GR"/>
              </w:rPr>
              <w:t xml:space="preserve">της Φάσης </w:t>
            </w:r>
            <w:r w:rsidR="00D24783">
              <w:rPr>
                <w:rFonts w:eastAsia="SimSun"/>
                <w:sz w:val="20"/>
                <w:szCs w:val="20"/>
                <w:lang w:val="el-GR"/>
              </w:rPr>
              <w:t>3</w:t>
            </w:r>
          </w:p>
        </w:tc>
      </w:tr>
      <w:tr w:rsidR="007312F4" w:rsidRPr="003E55A0" w14:paraId="6BFD1A0C" w14:textId="77777777" w:rsidTr="00D24783">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1C0B1811" w14:textId="2F07D523"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sidR="00D24783">
              <w:rPr>
                <w:rFonts w:eastAsia="SimSun"/>
                <w:b/>
                <w:bCs/>
                <w:sz w:val="20"/>
                <w:szCs w:val="20"/>
                <w:lang w:val="el-GR"/>
              </w:rPr>
              <w:t>5</w:t>
            </w:r>
          </w:p>
        </w:tc>
        <w:tc>
          <w:tcPr>
            <w:tcW w:w="1432" w:type="pct"/>
            <w:tcBorders>
              <w:top w:val="single" w:sz="4" w:space="0" w:color="auto"/>
              <w:left w:val="nil"/>
              <w:bottom w:val="single" w:sz="4" w:space="0" w:color="auto"/>
              <w:right w:val="single" w:sz="4" w:space="0" w:color="auto"/>
            </w:tcBorders>
            <w:shd w:val="clear" w:color="auto" w:fill="auto"/>
            <w:vAlign w:val="center"/>
          </w:tcPr>
          <w:p w14:paraId="70A6FDB8" w14:textId="56BA4A0E" w:rsidR="007312F4" w:rsidRPr="003C5433" w:rsidRDefault="007312F4" w:rsidP="007312F4">
            <w:pPr>
              <w:suppressAutoHyphens w:val="0"/>
              <w:autoSpaceDE w:val="0"/>
              <w:spacing w:after="60"/>
              <w:jc w:val="left"/>
              <w:rPr>
                <w:spacing w:val="8"/>
                <w:sz w:val="20"/>
                <w:szCs w:val="20"/>
                <w:lang w:val="el-GR"/>
              </w:rPr>
            </w:pPr>
            <w:proofErr w:type="spellStart"/>
            <w:r>
              <w:rPr>
                <w:spacing w:val="8"/>
                <w:sz w:val="20"/>
                <w:szCs w:val="20"/>
              </w:rPr>
              <w:t>Πιλοτική</w:t>
            </w:r>
            <w:proofErr w:type="spellEnd"/>
            <w:r>
              <w:rPr>
                <w:spacing w:val="8"/>
                <w:sz w:val="20"/>
                <w:szCs w:val="20"/>
              </w:rPr>
              <w:t xml:space="preserve"> </w:t>
            </w:r>
            <w:proofErr w:type="spellStart"/>
            <w:r>
              <w:rPr>
                <w:spacing w:val="8"/>
                <w:sz w:val="20"/>
                <w:szCs w:val="20"/>
              </w:rPr>
              <w:t>λειτουργί</w:t>
            </w:r>
            <w:proofErr w:type="spellEnd"/>
            <w:r>
              <w:rPr>
                <w:spacing w:val="8"/>
                <w:sz w:val="20"/>
                <w:szCs w:val="20"/>
              </w:rPr>
              <w:t>α</w:t>
            </w:r>
          </w:p>
        </w:tc>
        <w:tc>
          <w:tcPr>
            <w:tcW w:w="718" w:type="pct"/>
            <w:tcBorders>
              <w:top w:val="single" w:sz="4" w:space="0" w:color="auto"/>
              <w:left w:val="nil"/>
              <w:bottom w:val="single" w:sz="4" w:space="0" w:color="auto"/>
              <w:right w:val="single" w:sz="4" w:space="0" w:color="auto"/>
            </w:tcBorders>
            <w:shd w:val="clear" w:color="auto" w:fill="auto"/>
            <w:vAlign w:val="center"/>
          </w:tcPr>
          <w:p w14:paraId="516068DD" w14:textId="61DA9BEB" w:rsidR="007312F4" w:rsidRPr="00367F2E" w:rsidDel="001E64AB" w:rsidRDefault="00585823"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7AA3CB36" w14:textId="7884BD1D" w:rsidR="007312F4" w:rsidRPr="00367F2E" w:rsidDel="001E64AB" w:rsidRDefault="00585823"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78B7CA27" w14:textId="0BE97C5A" w:rsidR="007312F4" w:rsidRPr="00367F2E" w:rsidDel="001E64AB" w:rsidRDefault="00585823"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40" w:type="pct"/>
            <w:tcBorders>
              <w:top w:val="single" w:sz="4" w:space="0" w:color="auto"/>
              <w:left w:val="nil"/>
              <w:bottom w:val="single" w:sz="4" w:space="0" w:color="auto"/>
              <w:right w:val="single" w:sz="4" w:space="0" w:color="auto"/>
            </w:tcBorders>
            <w:shd w:val="clear" w:color="auto" w:fill="auto"/>
            <w:vAlign w:val="center"/>
          </w:tcPr>
          <w:p w14:paraId="3DD33DF8" w14:textId="1C72E151" w:rsidR="007312F4" w:rsidRPr="00367F2E" w:rsidRDefault="00B92B8A"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με την προβλεπόμενη ολοκλήρωση της Φάσης </w:t>
            </w:r>
            <w:r w:rsidR="00D24783">
              <w:rPr>
                <w:rFonts w:eastAsia="SimSun"/>
                <w:sz w:val="20"/>
                <w:szCs w:val="20"/>
                <w:lang w:val="el-GR"/>
              </w:rPr>
              <w:t>3</w:t>
            </w:r>
          </w:p>
        </w:tc>
      </w:tr>
      <w:tr w:rsidR="007312F4" w:rsidRPr="003E55A0" w14:paraId="7DA7CA95" w14:textId="77777777" w:rsidTr="00D24783">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12FAE685" w14:textId="3DF74D6D"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sidR="00D24783">
              <w:rPr>
                <w:rFonts w:eastAsia="SimSun"/>
                <w:b/>
                <w:bCs/>
                <w:sz w:val="20"/>
                <w:szCs w:val="20"/>
                <w:lang w:val="el-GR"/>
              </w:rPr>
              <w:t>6</w:t>
            </w:r>
          </w:p>
        </w:tc>
        <w:tc>
          <w:tcPr>
            <w:tcW w:w="1432" w:type="pct"/>
            <w:tcBorders>
              <w:top w:val="single" w:sz="4" w:space="0" w:color="auto"/>
              <w:left w:val="nil"/>
              <w:bottom w:val="single" w:sz="4" w:space="0" w:color="auto"/>
              <w:right w:val="single" w:sz="4" w:space="0" w:color="auto"/>
            </w:tcBorders>
            <w:shd w:val="clear" w:color="auto" w:fill="auto"/>
            <w:vAlign w:val="center"/>
          </w:tcPr>
          <w:p w14:paraId="3E6A3B68" w14:textId="43B7D00E" w:rsidR="007312F4" w:rsidRPr="003C5433" w:rsidRDefault="007312F4" w:rsidP="007312F4">
            <w:pPr>
              <w:suppressAutoHyphens w:val="0"/>
              <w:autoSpaceDE w:val="0"/>
              <w:spacing w:after="60"/>
              <w:jc w:val="left"/>
              <w:rPr>
                <w:spacing w:val="8"/>
                <w:sz w:val="20"/>
                <w:szCs w:val="20"/>
                <w:lang w:val="el-GR"/>
              </w:rPr>
            </w:pPr>
            <w:r>
              <w:rPr>
                <w:spacing w:val="8"/>
                <w:sz w:val="20"/>
                <w:szCs w:val="20"/>
              </w:rPr>
              <w:t>Παρα</w:t>
            </w:r>
            <w:proofErr w:type="spellStart"/>
            <w:r>
              <w:rPr>
                <w:spacing w:val="8"/>
                <w:sz w:val="20"/>
                <w:szCs w:val="20"/>
              </w:rPr>
              <w:t>γωγική</w:t>
            </w:r>
            <w:proofErr w:type="spellEnd"/>
            <w:r>
              <w:rPr>
                <w:spacing w:val="8"/>
                <w:sz w:val="20"/>
                <w:szCs w:val="20"/>
              </w:rPr>
              <w:t xml:space="preserve"> </w:t>
            </w:r>
            <w:proofErr w:type="spellStart"/>
            <w:r>
              <w:rPr>
                <w:spacing w:val="8"/>
                <w:sz w:val="20"/>
                <w:szCs w:val="20"/>
              </w:rPr>
              <w:t>λειτουργί</w:t>
            </w:r>
            <w:proofErr w:type="spellEnd"/>
            <w:r>
              <w:rPr>
                <w:spacing w:val="8"/>
                <w:sz w:val="20"/>
                <w:szCs w:val="20"/>
              </w:rPr>
              <w:t>α</w:t>
            </w:r>
          </w:p>
        </w:tc>
        <w:tc>
          <w:tcPr>
            <w:tcW w:w="718" w:type="pct"/>
            <w:tcBorders>
              <w:top w:val="single" w:sz="4" w:space="0" w:color="auto"/>
              <w:left w:val="nil"/>
              <w:bottom w:val="single" w:sz="4" w:space="0" w:color="auto"/>
              <w:right w:val="single" w:sz="4" w:space="0" w:color="auto"/>
            </w:tcBorders>
            <w:shd w:val="clear" w:color="auto" w:fill="auto"/>
            <w:vAlign w:val="center"/>
          </w:tcPr>
          <w:p w14:paraId="0C75DC60" w14:textId="5E7209DC" w:rsidR="007312F4" w:rsidRPr="00367F2E" w:rsidDel="001E64AB" w:rsidRDefault="000A24E1"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20940F51" w14:textId="1734AB09" w:rsidR="007312F4" w:rsidRPr="00367F2E" w:rsidDel="001E64AB" w:rsidRDefault="000A24E1"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6B1C51FE" w14:textId="6C1D1DEC" w:rsidR="007312F4" w:rsidRPr="00367F2E" w:rsidDel="001E64AB" w:rsidRDefault="000A24E1"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40" w:type="pct"/>
            <w:tcBorders>
              <w:top w:val="single" w:sz="4" w:space="0" w:color="auto"/>
              <w:left w:val="nil"/>
              <w:bottom w:val="single" w:sz="4" w:space="0" w:color="auto"/>
              <w:right w:val="single" w:sz="4" w:space="0" w:color="auto"/>
            </w:tcBorders>
            <w:shd w:val="clear" w:color="auto" w:fill="auto"/>
            <w:vAlign w:val="center"/>
          </w:tcPr>
          <w:p w14:paraId="388266A0" w14:textId="2970E945" w:rsidR="007312F4" w:rsidRPr="00367F2E" w:rsidRDefault="002B3756"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με την ολοκλήρωση της Φάσης </w:t>
            </w:r>
            <w:r w:rsidR="00D24783">
              <w:rPr>
                <w:rFonts w:eastAsia="SimSun"/>
                <w:sz w:val="20"/>
                <w:szCs w:val="20"/>
                <w:lang w:val="el-GR"/>
              </w:rPr>
              <w:t>5</w:t>
            </w:r>
          </w:p>
        </w:tc>
      </w:tr>
      <w:tr w:rsidR="007312F4" w:rsidRPr="003E55A0" w14:paraId="7EADBAFE" w14:textId="77777777" w:rsidTr="00D24783">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79E36F62" w14:textId="77010A81" w:rsidR="007312F4" w:rsidRPr="007312F4" w:rsidRDefault="007312F4" w:rsidP="007312F4">
            <w:pPr>
              <w:suppressAutoHyphens w:val="0"/>
              <w:autoSpaceDE w:val="0"/>
              <w:spacing w:after="60"/>
              <w:rPr>
                <w:rFonts w:eastAsia="SimSun"/>
                <w:b/>
                <w:bCs/>
                <w:sz w:val="20"/>
                <w:szCs w:val="20"/>
                <w:lang w:val="el-GR"/>
              </w:rPr>
            </w:pPr>
            <w:r w:rsidRPr="007312F4">
              <w:rPr>
                <w:rFonts w:eastAsia="SimSun"/>
                <w:b/>
                <w:bCs/>
                <w:sz w:val="20"/>
                <w:szCs w:val="20"/>
                <w:lang w:val="el-GR"/>
              </w:rPr>
              <w:t xml:space="preserve">ΦΑΣΗ </w:t>
            </w:r>
            <w:r w:rsidR="00D24783">
              <w:rPr>
                <w:rFonts w:eastAsia="SimSun"/>
                <w:b/>
                <w:bCs/>
                <w:sz w:val="20"/>
                <w:szCs w:val="20"/>
                <w:lang w:val="el-GR"/>
              </w:rPr>
              <w:t>7</w:t>
            </w:r>
          </w:p>
        </w:tc>
        <w:tc>
          <w:tcPr>
            <w:tcW w:w="1432" w:type="pct"/>
            <w:tcBorders>
              <w:top w:val="single" w:sz="4" w:space="0" w:color="auto"/>
              <w:left w:val="nil"/>
              <w:bottom w:val="single" w:sz="4" w:space="0" w:color="auto"/>
              <w:right w:val="single" w:sz="4" w:space="0" w:color="auto"/>
            </w:tcBorders>
            <w:shd w:val="clear" w:color="auto" w:fill="auto"/>
            <w:vAlign w:val="center"/>
          </w:tcPr>
          <w:p w14:paraId="2535044E" w14:textId="7DB5822C" w:rsidR="007312F4" w:rsidRPr="007312F4" w:rsidRDefault="007312F4" w:rsidP="007312F4">
            <w:pPr>
              <w:suppressAutoHyphens w:val="0"/>
              <w:autoSpaceDE w:val="0"/>
              <w:spacing w:after="60"/>
              <w:jc w:val="left"/>
              <w:rPr>
                <w:spacing w:val="8"/>
                <w:sz w:val="20"/>
                <w:szCs w:val="20"/>
                <w:lang w:val="el-GR"/>
              </w:rPr>
            </w:pPr>
            <w:proofErr w:type="spellStart"/>
            <w:r w:rsidRPr="007312F4">
              <w:rPr>
                <w:spacing w:val="8"/>
                <w:sz w:val="20"/>
                <w:szCs w:val="20"/>
              </w:rPr>
              <w:t>Δι</w:t>
            </w:r>
            <w:proofErr w:type="spellEnd"/>
            <w:r w:rsidRPr="007312F4">
              <w:rPr>
                <w:spacing w:val="8"/>
                <w:sz w:val="20"/>
                <w:szCs w:val="20"/>
              </w:rPr>
              <w:t xml:space="preserve">αχείριση </w:t>
            </w:r>
            <w:proofErr w:type="spellStart"/>
            <w:r w:rsidRPr="007312F4">
              <w:rPr>
                <w:spacing w:val="8"/>
                <w:sz w:val="20"/>
                <w:szCs w:val="20"/>
              </w:rPr>
              <w:t>έργου</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tcPr>
          <w:p w14:paraId="7DF2E7FE" w14:textId="15951E48" w:rsidR="007312F4" w:rsidRPr="004F7534" w:rsidDel="001E64AB" w:rsidRDefault="007312F4" w:rsidP="007312F4">
            <w:pPr>
              <w:suppressAutoHyphens w:val="0"/>
              <w:autoSpaceDE w:val="0"/>
              <w:spacing w:after="60"/>
              <w:jc w:val="center"/>
              <w:rPr>
                <w:rFonts w:eastAsia="SimSun"/>
                <w:b/>
                <w:bCs/>
                <w:sz w:val="20"/>
                <w:szCs w:val="20"/>
                <w:lang w:val="el-GR"/>
              </w:rPr>
            </w:pPr>
            <w:r w:rsidRPr="004F7534">
              <w:rPr>
                <w:rFonts w:eastAsia="SimSun"/>
                <w:b/>
                <w:bCs/>
                <w:sz w:val="20"/>
                <w:szCs w:val="20"/>
                <w:lang w:val="el-GR"/>
              </w:rPr>
              <w:t>20</w:t>
            </w:r>
          </w:p>
        </w:tc>
        <w:tc>
          <w:tcPr>
            <w:tcW w:w="829" w:type="pct"/>
            <w:tcBorders>
              <w:top w:val="single" w:sz="4" w:space="0" w:color="auto"/>
              <w:left w:val="nil"/>
              <w:bottom w:val="single" w:sz="4" w:space="0" w:color="auto"/>
              <w:right w:val="single" w:sz="4" w:space="0" w:color="auto"/>
            </w:tcBorders>
            <w:shd w:val="clear" w:color="auto" w:fill="auto"/>
            <w:vAlign w:val="center"/>
          </w:tcPr>
          <w:p w14:paraId="6ABAFC4C" w14:textId="43A0DB39" w:rsidR="007312F4" w:rsidRPr="004F7534" w:rsidDel="001E64AB" w:rsidRDefault="007312F4" w:rsidP="007312F4">
            <w:pPr>
              <w:suppressAutoHyphens w:val="0"/>
              <w:autoSpaceDE w:val="0"/>
              <w:spacing w:after="60"/>
              <w:jc w:val="center"/>
              <w:rPr>
                <w:rFonts w:eastAsia="SimSun"/>
                <w:b/>
                <w:bCs/>
                <w:sz w:val="20"/>
                <w:szCs w:val="20"/>
                <w:lang w:val="el-GR"/>
              </w:rPr>
            </w:pPr>
            <w:r w:rsidRPr="004F7534">
              <w:rPr>
                <w:rFonts w:eastAsia="SimSun"/>
                <w:b/>
                <w:bCs/>
                <w:sz w:val="20"/>
                <w:szCs w:val="20"/>
                <w:lang w:val="el-GR"/>
              </w:rPr>
              <w:t>0</w:t>
            </w:r>
          </w:p>
        </w:tc>
        <w:tc>
          <w:tcPr>
            <w:tcW w:w="628" w:type="pct"/>
            <w:tcBorders>
              <w:top w:val="single" w:sz="4" w:space="0" w:color="auto"/>
              <w:left w:val="nil"/>
              <w:bottom w:val="single" w:sz="4" w:space="0" w:color="auto"/>
              <w:right w:val="single" w:sz="4" w:space="0" w:color="auto"/>
            </w:tcBorders>
            <w:shd w:val="clear" w:color="auto" w:fill="auto"/>
            <w:vAlign w:val="center"/>
          </w:tcPr>
          <w:p w14:paraId="226DE7B9" w14:textId="05006E11" w:rsidR="007312F4" w:rsidRPr="004F7534" w:rsidDel="001E64AB" w:rsidRDefault="007312F4" w:rsidP="007312F4">
            <w:pPr>
              <w:suppressAutoHyphens w:val="0"/>
              <w:autoSpaceDE w:val="0"/>
              <w:spacing w:after="60"/>
              <w:jc w:val="center"/>
              <w:rPr>
                <w:rFonts w:eastAsia="SimSun"/>
                <w:b/>
                <w:sz w:val="20"/>
                <w:szCs w:val="20"/>
                <w:lang w:val="el-GR"/>
              </w:rPr>
            </w:pPr>
            <w:r w:rsidRPr="004F7534">
              <w:rPr>
                <w:rFonts w:eastAsia="SimSun"/>
                <w:b/>
                <w:sz w:val="20"/>
                <w:szCs w:val="20"/>
                <w:lang w:val="el-GR"/>
              </w:rPr>
              <w:t>20</w:t>
            </w:r>
          </w:p>
        </w:tc>
        <w:tc>
          <w:tcPr>
            <w:tcW w:w="940" w:type="pct"/>
            <w:tcBorders>
              <w:top w:val="single" w:sz="4" w:space="0" w:color="auto"/>
              <w:left w:val="nil"/>
              <w:bottom w:val="single" w:sz="4" w:space="0" w:color="auto"/>
              <w:right w:val="single" w:sz="4" w:space="0" w:color="auto"/>
            </w:tcBorders>
            <w:shd w:val="clear" w:color="auto" w:fill="auto"/>
            <w:vAlign w:val="center"/>
          </w:tcPr>
          <w:p w14:paraId="6D5F5E33" w14:textId="5D1201E0" w:rsidR="007312F4" w:rsidRPr="004F7534" w:rsidRDefault="007312F4" w:rsidP="007312F4">
            <w:pPr>
              <w:suppressAutoHyphens w:val="0"/>
              <w:autoSpaceDE w:val="0"/>
              <w:spacing w:after="60"/>
              <w:jc w:val="left"/>
              <w:rPr>
                <w:rFonts w:eastAsia="SimSun"/>
                <w:sz w:val="20"/>
                <w:szCs w:val="20"/>
                <w:lang w:val="el-GR"/>
              </w:rPr>
            </w:pPr>
            <w:r w:rsidRPr="007312F4">
              <w:rPr>
                <w:spacing w:val="8"/>
                <w:sz w:val="20"/>
                <w:szCs w:val="20"/>
                <w:lang w:val="el-GR"/>
              </w:rPr>
              <w:t>Έναρξη με την υπογραφή της Σύμβασης</w:t>
            </w:r>
          </w:p>
        </w:tc>
      </w:tr>
      <w:bookmarkEnd w:id="936"/>
    </w:tbl>
    <w:p w14:paraId="128D8525" w14:textId="77777777" w:rsidR="006312CF" w:rsidRPr="00EF2204" w:rsidRDefault="006312CF" w:rsidP="006312CF">
      <w:pPr>
        <w:rPr>
          <w:lang w:val="el-GR"/>
        </w:rPr>
      </w:pPr>
    </w:p>
    <w:p w14:paraId="41F3E02A" w14:textId="77777777" w:rsidR="00723E01" w:rsidRPr="002B5632" w:rsidRDefault="00723E01" w:rsidP="008F74A8">
      <w:pPr>
        <w:spacing w:line="360" w:lineRule="exact"/>
        <w:rPr>
          <w:rFonts w:eastAsia="Arial Unicode MS"/>
          <w:lang w:val="el-GR" w:eastAsia="el-GR"/>
        </w:rPr>
      </w:pPr>
    </w:p>
    <w:p w14:paraId="73A105A9" w14:textId="77777777" w:rsidR="008F74A8" w:rsidRPr="00D1628D" w:rsidRDefault="008F74A8" w:rsidP="00D1628D">
      <w:pPr>
        <w:pStyle w:val="20"/>
      </w:pPr>
      <w:bookmarkStart w:id="937" w:name="_Toc159517454"/>
      <w:bookmarkStart w:id="938" w:name="_Ref163646162"/>
      <w:bookmarkStart w:id="939" w:name="_Ref163743305"/>
      <w:bookmarkStart w:id="940" w:name="_Toc180679447"/>
      <w:r w:rsidRPr="00D1628D">
        <w:t>Χρονοδιάγραμμα έργου</w:t>
      </w:r>
      <w:bookmarkEnd w:id="937"/>
      <w:bookmarkEnd w:id="938"/>
      <w:bookmarkEnd w:id="939"/>
      <w:bookmarkEnd w:id="940"/>
    </w:p>
    <w:p w14:paraId="03631743" w14:textId="77777777" w:rsidR="008F74A8" w:rsidRDefault="008F74A8" w:rsidP="008F74A8">
      <w:pPr>
        <w:rPr>
          <w:lang w:val="el-GR"/>
        </w:rPr>
      </w:pPr>
      <w:r>
        <w:rPr>
          <w:lang w:val="el-GR"/>
        </w:rPr>
        <w:t>Ακολουθεί ενδεικτικό χρονοδιάγραμμα:</w:t>
      </w:r>
    </w:p>
    <w:tbl>
      <w:tblPr>
        <w:tblW w:w="4700" w:type="pct"/>
        <w:jc w:val="center"/>
        <w:tblLook w:val="04A0" w:firstRow="1" w:lastRow="0" w:firstColumn="1" w:lastColumn="0" w:noHBand="0" w:noVBand="1"/>
      </w:tblPr>
      <w:tblGrid>
        <w:gridCol w:w="802"/>
        <w:gridCol w:w="1520"/>
        <w:gridCol w:w="3758"/>
        <w:gridCol w:w="2970"/>
      </w:tblGrid>
      <w:tr w:rsidR="008F74A8" w:rsidRPr="00E417A1" w14:paraId="378984AC"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B802A5A"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bookmarkStart w:id="941" w:name="_Hlk181092175"/>
            <w:r w:rsidRPr="00E417A1">
              <w:rPr>
                <w:rFonts w:ascii="Tahoma" w:hAnsi="Tahoma" w:cs="Tahoma"/>
                <w:b/>
                <w:bCs/>
                <w:color w:val="000000"/>
                <w:sz w:val="20"/>
                <w:szCs w:val="20"/>
                <w:lang w:eastAsia="el-GR"/>
              </w:rPr>
              <w:lastRenderedPageBreak/>
              <w:t>Φάση</w:t>
            </w:r>
          </w:p>
        </w:tc>
        <w:tc>
          <w:tcPr>
            <w:tcW w:w="84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EE57D56"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Διάρκεια Υλοποίησης</w:t>
            </w:r>
          </w:p>
        </w:tc>
        <w:tc>
          <w:tcPr>
            <w:tcW w:w="207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5062063"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Τίτλος</w:t>
            </w:r>
          </w:p>
        </w:tc>
        <w:tc>
          <w:tcPr>
            <w:tcW w:w="1641"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7154F21" w14:textId="77777777" w:rsidR="008F74A8" w:rsidRPr="00E417A1" w:rsidRDefault="008F74A8">
            <w:pPr>
              <w:pStyle w:val="NormalinTables"/>
              <w:spacing w:before="0" w:after="120" w:line="240" w:lineRule="auto"/>
              <w:jc w:val="center"/>
              <w:rPr>
                <w:rFonts w:ascii="Tahoma" w:hAnsi="Tahoma" w:cs="Tahoma"/>
                <w:spacing w:val="8"/>
                <w:sz w:val="20"/>
                <w:szCs w:val="20"/>
              </w:rPr>
            </w:pPr>
            <w:proofErr w:type="spellStart"/>
            <w:r w:rsidRPr="00E417A1">
              <w:rPr>
                <w:rFonts w:ascii="Tahoma" w:hAnsi="Tahoma" w:cs="Tahoma"/>
                <w:spacing w:val="8"/>
                <w:sz w:val="20"/>
                <w:szCs w:val="20"/>
              </w:rPr>
              <w:t>Προαπαιτούμενο</w:t>
            </w:r>
            <w:proofErr w:type="spellEnd"/>
            <w:r w:rsidRPr="00E417A1">
              <w:rPr>
                <w:rFonts w:ascii="Tahoma" w:hAnsi="Tahoma" w:cs="Tahoma"/>
                <w:spacing w:val="8"/>
                <w:sz w:val="20"/>
                <w:szCs w:val="20"/>
              </w:rPr>
              <w:t xml:space="preserve"> Έναρξης</w:t>
            </w:r>
          </w:p>
        </w:tc>
      </w:tr>
      <w:tr w:rsidR="008F74A8" w:rsidRPr="003E55A0" w14:paraId="580A71F9"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1B3929A"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1</w:t>
            </w:r>
          </w:p>
        </w:tc>
        <w:tc>
          <w:tcPr>
            <w:tcW w:w="840" w:type="pct"/>
            <w:tcBorders>
              <w:top w:val="single" w:sz="4" w:space="0" w:color="auto"/>
              <w:left w:val="single" w:sz="4" w:space="0" w:color="auto"/>
              <w:bottom w:val="single" w:sz="4" w:space="0" w:color="auto"/>
              <w:right w:val="single" w:sz="4" w:space="0" w:color="auto"/>
            </w:tcBorders>
            <w:vAlign w:val="center"/>
            <w:hideMark/>
          </w:tcPr>
          <w:p w14:paraId="510BE8CC"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Τέσσερις (4)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50EEC58E"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Μελέτη Εφαρμογής&amp; Λοιπές Μελέτες Έργου</w:t>
            </w:r>
          </w:p>
        </w:tc>
        <w:tc>
          <w:tcPr>
            <w:tcW w:w="1641" w:type="pct"/>
            <w:tcBorders>
              <w:top w:val="single" w:sz="4" w:space="0" w:color="auto"/>
              <w:left w:val="single" w:sz="4" w:space="0" w:color="auto"/>
              <w:bottom w:val="single" w:sz="4" w:space="0" w:color="auto"/>
              <w:right w:val="single" w:sz="4" w:space="0" w:color="auto"/>
            </w:tcBorders>
            <w:vAlign w:val="center"/>
            <w:hideMark/>
          </w:tcPr>
          <w:p w14:paraId="731DC48E" w14:textId="463A9AB6"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Έναρξη με την υπογραφή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Σύμβασης</w:t>
            </w:r>
          </w:p>
        </w:tc>
      </w:tr>
      <w:tr w:rsidR="008F74A8" w:rsidRPr="003E55A0" w14:paraId="72F0AA44"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3C33700"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2</w:t>
            </w:r>
          </w:p>
        </w:tc>
        <w:tc>
          <w:tcPr>
            <w:tcW w:w="840" w:type="pct"/>
            <w:tcBorders>
              <w:top w:val="single" w:sz="4" w:space="0" w:color="auto"/>
              <w:left w:val="single" w:sz="4" w:space="0" w:color="auto"/>
              <w:bottom w:val="single" w:sz="4" w:space="0" w:color="auto"/>
              <w:right w:val="single" w:sz="4" w:space="0" w:color="auto"/>
            </w:tcBorders>
            <w:vAlign w:val="center"/>
            <w:hideMark/>
          </w:tcPr>
          <w:p w14:paraId="1321B0CD"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Έξι (6)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0E886BFD"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Προμήθεια και εγκατάσταση έτοιμου λογισμικού και εξοπλισμού</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2A36F47" w14:textId="38C39051"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1</w:t>
            </w:r>
          </w:p>
        </w:tc>
      </w:tr>
      <w:tr w:rsidR="008F74A8" w:rsidRPr="003E55A0" w14:paraId="49B2E34A"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5C0EABE"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3</w:t>
            </w:r>
          </w:p>
        </w:tc>
        <w:tc>
          <w:tcPr>
            <w:tcW w:w="840" w:type="pct"/>
            <w:tcBorders>
              <w:top w:val="single" w:sz="4" w:space="0" w:color="auto"/>
              <w:left w:val="single" w:sz="4" w:space="0" w:color="auto"/>
              <w:bottom w:val="single" w:sz="4" w:space="0" w:color="auto"/>
              <w:right w:val="single" w:sz="4" w:space="0" w:color="auto"/>
            </w:tcBorders>
            <w:vAlign w:val="center"/>
            <w:hideMark/>
          </w:tcPr>
          <w:p w14:paraId="24FA2E34"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Δώδεκα (12)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2CCB36B1"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Υλοποίηση εφαρμογών λογισμικού &amp; υπηρεσίες </w:t>
            </w:r>
            <w:proofErr w:type="spellStart"/>
            <w:r w:rsidRPr="00E417A1">
              <w:rPr>
                <w:rFonts w:ascii="Tahoma" w:hAnsi="Tahoma" w:cs="Tahoma"/>
                <w:spacing w:val="8"/>
                <w:sz w:val="20"/>
                <w:szCs w:val="20"/>
              </w:rPr>
              <w:t>ψηφιοποίησης</w:t>
            </w:r>
            <w:proofErr w:type="spellEnd"/>
          </w:p>
        </w:tc>
        <w:tc>
          <w:tcPr>
            <w:tcW w:w="1641" w:type="pct"/>
            <w:tcBorders>
              <w:top w:val="single" w:sz="4" w:space="0" w:color="auto"/>
              <w:left w:val="single" w:sz="4" w:space="0" w:color="auto"/>
              <w:bottom w:val="single" w:sz="4" w:space="0" w:color="auto"/>
              <w:right w:val="single" w:sz="4" w:space="0" w:color="auto"/>
            </w:tcBorders>
            <w:vAlign w:val="center"/>
            <w:hideMark/>
          </w:tcPr>
          <w:p w14:paraId="0AFDE7D1" w14:textId="0C41739E"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1</w:t>
            </w:r>
          </w:p>
        </w:tc>
      </w:tr>
      <w:tr w:rsidR="008F74A8" w:rsidRPr="003E55A0" w14:paraId="6C373F83"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EC667B8"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4</w:t>
            </w:r>
          </w:p>
        </w:tc>
        <w:tc>
          <w:tcPr>
            <w:tcW w:w="840" w:type="pct"/>
            <w:tcBorders>
              <w:top w:val="single" w:sz="4" w:space="0" w:color="auto"/>
              <w:left w:val="single" w:sz="4" w:space="0" w:color="auto"/>
              <w:bottom w:val="single" w:sz="4" w:space="0" w:color="auto"/>
              <w:right w:val="single" w:sz="4" w:space="0" w:color="auto"/>
            </w:tcBorders>
            <w:vAlign w:val="center"/>
            <w:hideMark/>
          </w:tcPr>
          <w:p w14:paraId="4C85F5E1"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4A369247" w14:textId="59E87D62" w:rsidR="008F74A8" w:rsidRPr="00E417A1" w:rsidRDefault="00AE0B4C">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Εκπαίδευση χρηστών</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A9689F5" w14:textId="24FF0011"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w:t>
            </w:r>
            <w:r w:rsidR="00AE0B4C">
              <w:rPr>
                <w:rFonts w:ascii="Tahoma" w:hAnsi="Tahoma" w:cs="Tahoma"/>
                <w:spacing w:val="8"/>
                <w:sz w:val="20"/>
                <w:szCs w:val="20"/>
              </w:rPr>
              <w:t>με την</w:t>
            </w:r>
            <w:r w:rsidRPr="00E417A1">
              <w:rPr>
                <w:rFonts w:ascii="Tahoma" w:hAnsi="Tahoma" w:cs="Tahoma"/>
                <w:spacing w:val="8"/>
                <w:sz w:val="20"/>
                <w:szCs w:val="20"/>
              </w:rPr>
              <w:t xml:space="preserve">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3</w:t>
            </w:r>
          </w:p>
        </w:tc>
      </w:tr>
      <w:tr w:rsidR="008F74A8" w:rsidRPr="003E55A0" w14:paraId="19672BDB"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E8C77AF"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5</w:t>
            </w:r>
          </w:p>
        </w:tc>
        <w:tc>
          <w:tcPr>
            <w:tcW w:w="840" w:type="pct"/>
            <w:tcBorders>
              <w:top w:val="single" w:sz="4" w:space="0" w:color="auto"/>
              <w:left w:val="single" w:sz="4" w:space="0" w:color="auto"/>
              <w:bottom w:val="single" w:sz="4" w:space="0" w:color="auto"/>
              <w:right w:val="single" w:sz="4" w:space="0" w:color="auto"/>
            </w:tcBorders>
            <w:vAlign w:val="center"/>
            <w:hideMark/>
          </w:tcPr>
          <w:p w14:paraId="0DD8280E"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38854C65" w14:textId="7F73652B" w:rsidR="008F74A8" w:rsidRPr="00E417A1" w:rsidRDefault="00AE0B4C">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Πιλοτική λειτουργία</w:t>
            </w:r>
            <w:r w:rsidRPr="00E417A1" w:rsidDel="00AE0B4C">
              <w:rPr>
                <w:rFonts w:ascii="Tahoma" w:hAnsi="Tahoma" w:cs="Tahoma"/>
                <w:spacing w:val="8"/>
                <w:sz w:val="20"/>
                <w:szCs w:val="20"/>
              </w:rPr>
              <w:t xml:space="preserve"> </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09814" w14:textId="22DF7462"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w:t>
            </w:r>
            <w:r w:rsidR="00AE0B4C">
              <w:rPr>
                <w:rFonts w:ascii="Tahoma" w:hAnsi="Tahoma" w:cs="Tahoma"/>
                <w:spacing w:val="8"/>
                <w:sz w:val="20"/>
                <w:szCs w:val="20"/>
              </w:rPr>
              <w:t xml:space="preserve">με την </w:t>
            </w:r>
            <w:r w:rsidRPr="00E417A1">
              <w:rPr>
                <w:rFonts w:ascii="Tahoma" w:hAnsi="Tahoma" w:cs="Tahoma"/>
                <w:spacing w:val="8"/>
                <w:sz w:val="20"/>
                <w:szCs w:val="20"/>
              </w:rPr>
              <w:t xml:space="preserve">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3</w:t>
            </w:r>
          </w:p>
        </w:tc>
      </w:tr>
      <w:tr w:rsidR="008F74A8" w:rsidRPr="003E55A0" w14:paraId="044ECC7A"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60A3C50"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6</w:t>
            </w:r>
          </w:p>
        </w:tc>
        <w:tc>
          <w:tcPr>
            <w:tcW w:w="840" w:type="pct"/>
            <w:tcBorders>
              <w:top w:val="single" w:sz="4" w:space="0" w:color="auto"/>
              <w:left w:val="single" w:sz="4" w:space="0" w:color="auto"/>
              <w:bottom w:val="single" w:sz="4" w:space="0" w:color="auto"/>
              <w:right w:val="single" w:sz="4" w:space="0" w:color="auto"/>
            </w:tcBorders>
            <w:vAlign w:val="center"/>
            <w:hideMark/>
          </w:tcPr>
          <w:p w14:paraId="71B89509"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513A8184" w14:textId="09BC9B3B" w:rsidR="008F74A8" w:rsidRPr="00E417A1" w:rsidRDefault="00AE0B4C">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Παραγωγική λειτουργία</w:t>
            </w:r>
          </w:p>
        </w:tc>
        <w:tc>
          <w:tcPr>
            <w:tcW w:w="1641" w:type="pct"/>
            <w:tcBorders>
              <w:top w:val="single" w:sz="4" w:space="0" w:color="auto"/>
              <w:left w:val="single" w:sz="4" w:space="0" w:color="auto"/>
              <w:bottom w:val="single" w:sz="4" w:space="0" w:color="auto"/>
              <w:right w:val="single" w:sz="4" w:space="0" w:color="auto"/>
            </w:tcBorders>
            <w:vAlign w:val="center"/>
            <w:hideMark/>
          </w:tcPr>
          <w:p w14:paraId="4C87798C" w14:textId="2B4F0772"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προβλεπόμενη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5</w:t>
            </w:r>
          </w:p>
        </w:tc>
      </w:tr>
      <w:tr w:rsidR="008F74A8" w:rsidRPr="003E55A0" w14:paraId="37DDCF42"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E0704EA"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7</w:t>
            </w:r>
          </w:p>
        </w:tc>
        <w:tc>
          <w:tcPr>
            <w:tcW w:w="840" w:type="pct"/>
            <w:tcBorders>
              <w:top w:val="single" w:sz="4" w:space="0" w:color="auto"/>
              <w:left w:val="single" w:sz="4" w:space="0" w:color="auto"/>
              <w:bottom w:val="single" w:sz="4" w:space="0" w:color="auto"/>
              <w:right w:val="single" w:sz="4" w:space="0" w:color="auto"/>
            </w:tcBorders>
            <w:vAlign w:val="center"/>
            <w:hideMark/>
          </w:tcPr>
          <w:p w14:paraId="4E545F5F" w14:textId="5786F515" w:rsidR="008F74A8" w:rsidRPr="00E417A1" w:rsidRDefault="00AE0B4C">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 xml:space="preserve">Είκοσι (20) </w:t>
            </w:r>
            <w:r w:rsidR="008F74A8" w:rsidRPr="00E417A1">
              <w:rPr>
                <w:rFonts w:ascii="Tahoma" w:hAnsi="Tahoma" w:cs="Tahoma"/>
                <w:sz w:val="20"/>
                <w:szCs w:val="20"/>
              </w:rPr>
              <w:t>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15DB9B9A" w14:textId="3ECD8720" w:rsidR="008F74A8" w:rsidRPr="00E417A1" w:rsidRDefault="00AE0B4C">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Διαχείριση έργου</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4ED1F7D" w14:textId="7E3C240A" w:rsidR="008F74A8" w:rsidRPr="00E417A1" w:rsidRDefault="00AE0B4C">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Έναρξη με την υπογραφή της Σύμβασης</w:t>
            </w:r>
          </w:p>
        </w:tc>
      </w:tr>
      <w:bookmarkEnd w:id="941"/>
    </w:tbl>
    <w:p w14:paraId="7BCC76AE" w14:textId="77777777" w:rsidR="008F74A8" w:rsidRDefault="008F74A8" w:rsidP="008F74A8">
      <w:pPr>
        <w:widowControl w:val="0"/>
        <w:tabs>
          <w:tab w:val="left" w:pos="1700"/>
        </w:tabs>
        <w:autoSpaceDE w:val="0"/>
        <w:autoSpaceDN w:val="0"/>
        <w:ind w:right="1593"/>
        <w:rPr>
          <w:rFonts w:asciiTheme="minorHAnsi" w:hAnsiTheme="minorHAnsi" w:cs="Arial"/>
          <w:szCs w:val="24"/>
          <w:u w:val="single"/>
          <w:lang w:val="el-GR"/>
        </w:rPr>
      </w:pPr>
    </w:p>
    <w:p w14:paraId="6DF1EAE4" w14:textId="77777777" w:rsidR="008F74A8" w:rsidRDefault="008F74A8" w:rsidP="008F74A8">
      <w:pPr>
        <w:rPr>
          <w:rFonts w:ascii="Calibri" w:hAnsi="Calibri"/>
          <w:lang w:val="el-GR"/>
        </w:rPr>
      </w:pPr>
      <w:r>
        <w:rPr>
          <w:lang w:val="el-GR"/>
        </w:rPr>
        <w:br w:type="page"/>
      </w:r>
    </w:p>
    <w:p w14:paraId="74CD2C6E" w14:textId="77777777" w:rsidR="008F74A8" w:rsidRDefault="008F74A8" w:rsidP="008F74A8">
      <w:pPr>
        <w:rPr>
          <w:lang w:val="el-GR"/>
        </w:rPr>
      </w:pPr>
    </w:p>
    <w:p w14:paraId="7E2E5EAF" w14:textId="77777777" w:rsidR="008F74A8" w:rsidRDefault="008F74A8" w:rsidP="008F74A8">
      <w:pPr>
        <w:rPr>
          <w:lang w:val="el-GR"/>
        </w:rPr>
      </w:pPr>
      <w:r>
        <w:rPr>
          <w:lang w:val="el-GR"/>
        </w:rPr>
        <w:t>Στη συνέχεια παρατίθεται το χρονοδιάγραμμα υλοποίησης του Έργου:</w:t>
      </w:r>
    </w:p>
    <w:p w14:paraId="53F360F9" w14:textId="77777777" w:rsidR="008F74A8" w:rsidRDefault="008F74A8" w:rsidP="008F74A8">
      <w:pPr>
        <w:rPr>
          <w:rFonts w:cs="Calibri"/>
          <w:szCs w:val="24"/>
          <w:lang w:val="el-GR"/>
        </w:rPr>
      </w:pPr>
    </w:p>
    <w:tbl>
      <w:tblPr>
        <w:tblW w:w="46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002"/>
        <w:gridCol w:w="427"/>
        <w:gridCol w:w="427"/>
        <w:gridCol w:w="326"/>
        <w:gridCol w:w="327"/>
        <w:gridCol w:w="435"/>
        <w:gridCol w:w="435"/>
        <w:gridCol w:w="435"/>
        <w:gridCol w:w="435"/>
        <w:gridCol w:w="435"/>
        <w:gridCol w:w="436"/>
      </w:tblGrid>
      <w:tr w:rsidR="008F74A8" w:rsidRPr="00FF427F" w14:paraId="07485746" w14:textId="77777777" w:rsidTr="00E07D1C">
        <w:trPr>
          <w:trHeight w:val="359"/>
          <w:jc w:val="center"/>
        </w:trPr>
        <w:tc>
          <w:tcPr>
            <w:tcW w:w="4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C24F9" w14:textId="77777777" w:rsidR="008F74A8" w:rsidRPr="00FF427F" w:rsidRDefault="008F74A8">
            <w:pPr>
              <w:jc w:val="center"/>
              <w:rPr>
                <w:sz w:val="20"/>
                <w:szCs w:val="20"/>
                <w:lang w:eastAsia="en-US"/>
              </w:rPr>
            </w:pPr>
            <w:bookmarkStart w:id="942" w:name="_Hlk180506671"/>
            <w:proofErr w:type="spellStart"/>
            <w:r w:rsidRPr="00FF427F">
              <w:rPr>
                <w:b/>
                <w:sz w:val="20"/>
                <w:szCs w:val="20"/>
                <w:lang w:eastAsia="en-US"/>
              </w:rPr>
              <w:t>Φάση</w:t>
            </w:r>
            <w:proofErr w:type="spellEnd"/>
          </w:p>
        </w:tc>
        <w:tc>
          <w:tcPr>
            <w:tcW w:w="22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83293E" w14:textId="77777777" w:rsidR="008F74A8" w:rsidRPr="00FF427F" w:rsidRDefault="008F74A8">
            <w:pPr>
              <w:jc w:val="center"/>
              <w:rPr>
                <w:sz w:val="20"/>
                <w:szCs w:val="20"/>
                <w:lang w:eastAsia="en-US"/>
              </w:rPr>
            </w:pPr>
            <w:r w:rsidRPr="00FF427F">
              <w:rPr>
                <w:b/>
                <w:sz w:val="20"/>
                <w:szCs w:val="20"/>
                <w:lang w:val="el-GR" w:eastAsia="en-US"/>
              </w:rPr>
              <w:t>Περιγραφή</w:t>
            </w:r>
            <w:r w:rsidRPr="00FF427F">
              <w:rPr>
                <w:b/>
                <w:sz w:val="20"/>
                <w:szCs w:val="20"/>
                <w:lang w:eastAsia="en-US"/>
              </w:rPr>
              <w:t xml:space="preserve"> </w:t>
            </w:r>
            <w:proofErr w:type="spellStart"/>
            <w:r w:rsidRPr="00FF427F">
              <w:rPr>
                <w:b/>
                <w:sz w:val="20"/>
                <w:szCs w:val="20"/>
                <w:lang w:eastAsia="en-US"/>
              </w:rPr>
              <w:t>Φάσης</w:t>
            </w:r>
            <w:proofErr w:type="spellEnd"/>
          </w:p>
        </w:tc>
        <w:tc>
          <w:tcPr>
            <w:tcW w:w="2303" w:type="pct"/>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4D1FFA0" w14:textId="77777777" w:rsidR="008F74A8" w:rsidRPr="00FF427F" w:rsidRDefault="008F74A8">
            <w:pPr>
              <w:jc w:val="center"/>
              <w:rPr>
                <w:b/>
                <w:sz w:val="20"/>
                <w:szCs w:val="20"/>
                <w:lang w:val="el-GR" w:eastAsia="en-US"/>
              </w:rPr>
            </w:pPr>
            <w:r w:rsidRPr="00FF427F">
              <w:rPr>
                <w:b/>
                <w:sz w:val="20"/>
                <w:szCs w:val="20"/>
                <w:lang w:val="el-GR" w:eastAsia="en-US"/>
              </w:rPr>
              <w:t>Μήνας Υλοποίησης</w:t>
            </w:r>
          </w:p>
        </w:tc>
      </w:tr>
      <w:tr w:rsidR="00A1745F" w:rsidRPr="00FF427F" w14:paraId="01CBEF51" w14:textId="77777777" w:rsidTr="00A1745F">
        <w:trPr>
          <w:trHeight w:val="359"/>
          <w:jc w:val="center"/>
        </w:trPr>
        <w:tc>
          <w:tcPr>
            <w:tcW w:w="4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48CA1B" w14:textId="77777777" w:rsidR="008F74A8" w:rsidRPr="00FF427F" w:rsidRDefault="008F74A8">
            <w:pPr>
              <w:jc w:val="center"/>
              <w:rPr>
                <w:sz w:val="20"/>
                <w:szCs w:val="20"/>
                <w:lang w:eastAsia="en-US"/>
              </w:rPr>
            </w:pPr>
          </w:p>
        </w:tc>
        <w:tc>
          <w:tcPr>
            <w:tcW w:w="22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7E580E" w14:textId="77777777" w:rsidR="008F74A8" w:rsidRPr="00FF427F" w:rsidRDefault="008F74A8">
            <w:pPr>
              <w:jc w:val="center"/>
              <w:rPr>
                <w:sz w:val="20"/>
                <w:szCs w:val="20"/>
                <w:lang w:eastAsia="en-US"/>
              </w:rPr>
            </w:pPr>
          </w:p>
        </w:tc>
        <w:tc>
          <w:tcPr>
            <w:tcW w:w="23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0500CE" w14:textId="77777777" w:rsidR="008F74A8" w:rsidRPr="00FF427F" w:rsidRDefault="008F74A8">
            <w:pPr>
              <w:jc w:val="center"/>
              <w:rPr>
                <w:sz w:val="20"/>
                <w:szCs w:val="20"/>
                <w:lang w:eastAsia="en-US"/>
              </w:rPr>
            </w:pPr>
            <w:r w:rsidRPr="00FF427F">
              <w:rPr>
                <w:sz w:val="20"/>
                <w:szCs w:val="20"/>
                <w:lang w:eastAsia="en-US"/>
              </w:rPr>
              <w:t>2</w:t>
            </w:r>
          </w:p>
        </w:tc>
        <w:tc>
          <w:tcPr>
            <w:tcW w:w="239"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8FCB215" w14:textId="77777777" w:rsidR="008F74A8" w:rsidRPr="00FF427F" w:rsidRDefault="008F74A8">
            <w:pPr>
              <w:jc w:val="center"/>
              <w:rPr>
                <w:sz w:val="20"/>
                <w:szCs w:val="20"/>
                <w:lang w:eastAsia="en-US"/>
              </w:rPr>
            </w:pPr>
            <w:r w:rsidRPr="00FF427F">
              <w:rPr>
                <w:sz w:val="20"/>
                <w:szCs w:val="20"/>
                <w:lang w:eastAsia="en-US"/>
              </w:rPr>
              <w:t>4</w:t>
            </w:r>
          </w:p>
        </w:tc>
        <w:tc>
          <w:tcPr>
            <w:tcW w:w="182"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148A1E7" w14:textId="77777777" w:rsidR="008F74A8" w:rsidRPr="00FF427F" w:rsidRDefault="008F74A8">
            <w:pPr>
              <w:jc w:val="center"/>
              <w:rPr>
                <w:sz w:val="20"/>
                <w:szCs w:val="20"/>
                <w:lang w:eastAsia="en-US"/>
              </w:rPr>
            </w:pPr>
            <w:r w:rsidRPr="00FF427F">
              <w:rPr>
                <w:sz w:val="20"/>
                <w:szCs w:val="20"/>
                <w:lang w:eastAsia="en-US"/>
              </w:rPr>
              <w:t>6</w:t>
            </w:r>
          </w:p>
        </w:tc>
        <w:tc>
          <w:tcPr>
            <w:tcW w:w="18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A77DF53" w14:textId="77777777" w:rsidR="008F74A8" w:rsidRPr="00FF427F" w:rsidRDefault="008F74A8">
            <w:pPr>
              <w:jc w:val="center"/>
              <w:rPr>
                <w:sz w:val="20"/>
                <w:szCs w:val="20"/>
                <w:lang w:eastAsia="en-US"/>
              </w:rPr>
            </w:pPr>
            <w:r w:rsidRPr="00FF427F">
              <w:rPr>
                <w:sz w:val="20"/>
                <w:szCs w:val="20"/>
                <w:lang w:eastAsia="en-US"/>
              </w:rPr>
              <w:t>8</w:t>
            </w:r>
          </w:p>
        </w:tc>
        <w:tc>
          <w:tcPr>
            <w:tcW w:w="2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3BF6D22" w14:textId="77777777" w:rsidR="008F74A8" w:rsidRPr="00FF427F" w:rsidRDefault="008F74A8">
            <w:pPr>
              <w:jc w:val="center"/>
              <w:rPr>
                <w:sz w:val="20"/>
                <w:szCs w:val="20"/>
                <w:lang w:eastAsia="en-US"/>
              </w:rPr>
            </w:pPr>
            <w:r w:rsidRPr="00FF427F">
              <w:rPr>
                <w:sz w:val="20"/>
                <w:szCs w:val="20"/>
                <w:lang w:eastAsia="en-US"/>
              </w:rPr>
              <w:t>10</w:t>
            </w:r>
          </w:p>
        </w:tc>
        <w:tc>
          <w:tcPr>
            <w:tcW w:w="2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1CAA677" w14:textId="77777777" w:rsidR="008F74A8" w:rsidRPr="00FF427F" w:rsidRDefault="008F74A8">
            <w:pPr>
              <w:jc w:val="center"/>
              <w:rPr>
                <w:sz w:val="20"/>
                <w:szCs w:val="20"/>
                <w:lang w:eastAsia="en-US"/>
              </w:rPr>
            </w:pPr>
            <w:r w:rsidRPr="00FF427F">
              <w:rPr>
                <w:sz w:val="20"/>
                <w:szCs w:val="20"/>
                <w:lang w:eastAsia="en-US"/>
              </w:rPr>
              <w:t>12</w:t>
            </w:r>
          </w:p>
        </w:tc>
        <w:tc>
          <w:tcPr>
            <w:tcW w:w="2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660F967" w14:textId="77777777" w:rsidR="008F74A8" w:rsidRPr="00FF427F" w:rsidRDefault="008F74A8">
            <w:pPr>
              <w:jc w:val="center"/>
              <w:rPr>
                <w:sz w:val="20"/>
                <w:szCs w:val="20"/>
                <w:lang w:eastAsia="en-US"/>
              </w:rPr>
            </w:pPr>
            <w:r w:rsidRPr="00FF427F">
              <w:rPr>
                <w:sz w:val="20"/>
                <w:szCs w:val="20"/>
                <w:lang w:eastAsia="en-US"/>
              </w:rPr>
              <w:t>14</w:t>
            </w:r>
          </w:p>
        </w:tc>
        <w:tc>
          <w:tcPr>
            <w:tcW w:w="2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14C938D" w14:textId="77777777" w:rsidR="008F74A8" w:rsidRPr="00FF427F" w:rsidRDefault="008F74A8">
            <w:pPr>
              <w:jc w:val="center"/>
              <w:rPr>
                <w:sz w:val="20"/>
                <w:szCs w:val="20"/>
                <w:lang w:eastAsia="en-US"/>
              </w:rPr>
            </w:pPr>
            <w:r w:rsidRPr="00FF427F">
              <w:rPr>
                <w:sz w:val="20"/>
                <w:szCs w:val="20"/>
                <w:lang w:eastAsia="en-US"/>
              </w:rPr>
              <w:t>16</w:t>
            </w:r>
          </w:p>
        </w:tc>
        <w:tc>
          <w:tcPr>
            <w:tcW w:w="2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1C5455E" w14:textId="77777777" w:rsidR="008F74A8" w:rsidRPr="00FF427F" w:rsidRDefault="008F74A8">
            <w:pPr>
              <w:jc w:val="center"/>
              <w:rPr>
                <w:sz w:val="20"/>
                <w:szCs w:val="20"/>
                <w:lang w:eastAsia="en-US"/>
              </w:rPr>
            </w:pPr>
            <w:r w:rsidRPr="00FF427F">
              <w:rPr>
                <w:sz w:val="20"/>
                <w:szCs w:val="20"/>
                <w:lang w:val="el-GR" w:eastAsia="en-US"/>
              </w:rPr>
              <w:t>18</w:t>
            </w:r>
          </w:p>
        </w:tc>
        <w:tc>
          <w:tcPr>
            <w:tcW w:w="2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802E304" w14:textId="77777777" w:rsidR="008F74A8" w:rsidRPr="00FF427F" w:rsidRDefault="008F74A8">
            <w:pPr>
              <w:jc w:val="center"/>
              <w:rPr>
                <w:sz w:val="20"/>
                <w:szCs w:val="20"/>
                <w:lang w:val="el-GR" w:eastAsia="en-US"/>
              </w:rPr>
            </w:pPr>
            <w:r w:rsidRPr="00FF427F">
              <w:rPr>
                <w:sz w:val="20"/>
                <w:szCs w:val="20"/>
                <w:lang w:eastAsia="en-US"/>
              </w:rPr>
              <w:t>2</w:t>
            </w:r>
            <w:r w:rsidRPr="00FF427F">
              <w:rPr>
                <w:sz w:val="20"/>
                <w:szCs w:val="20"/>
                <w:lang w:val="el-GR" w:eastAsia="en-US"/>
              </w:rPr>
              <w:t>0</w:t>
            </w:r>
          </w:p>
        </w:tc>
      </w:tr>
      <w:tr w:rsidR="008F74A8" w:rsidRPr="003E55A0" w14:paraId="1745FC47" w14:textId="77777777" w:rsidTr="00E07D1C">
        <w:trPr>
          <w:trHeight w:val="369"/>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7A8A842" w14:textId="77777777" w:rsidR="008F74A8" w:rsidRPr="00FF427F" w:rsidRDefault="008F74A8">
            <w:pPr>
              <w:jc w:val="center"/>
              <w:rPr>
                <w:b/>
                <w:sz w:val="20"/>
                <w:szCs w:val="20"/>
                <w:lang w:eastAsia="en-US"/>
              </w:rPr>
            </w:pPr>
            <w:r w:rsidRPr="00FF427F">
              <w:rPr>
                <w:b/>
                <w:sz w:val="20"/>
                <w:szCs w:val="20"/>
                <w:lang w:eastAsia="en-US"/>
              </w:rPr>
              <w:t>Φ1</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C4B976F" w14:textId="77777777" w:rsidR="008F74A8" w:rsidRPr="00FF427F" w:rsidRDefault="008F74A8">
            <w:pPr>
              <w:rPr>
                <w:b/>
                <w:sz w:val="20"/>
                <w:szCs w:val="20"/>
                <w:lang w:val="el-GR" w:eastAsia="en-US"/>
              </w:rPr>
            </w:pPr>
            <w:r w:rsidRPr="00FF427F">
              <w:rPr>
                <w:spacing w:val="8"/>
                <w:sz w:val="20"/>
                <w:szCs w:val="20"/>
                <w:lang w:val="el-GR"/>
              </w:rPr>
              <w:t>Μελέτη Εφαρμογής &amp; Λοιπές Μελέτες Έργου</w:t>
            </w:r>
          </w:p>
        </w:tc>
        <w:tc>
          <w:tcPr>
            <w:tcW w:w="239" w:type="pct"/>
            <w:tcBorders>
              <w:top w:val="single" w:sz="4" w:space="0" w:color="auto"/>
              <w:left w:val="single" w:sz="4" w:space="0" w:color="auto"/>
              <w:bottom w:val="single" w:sz="4" w:space="0" w:color="auto"/>
              <w:right w:val="single" w:sz="4" w:space="0" w:color="auto"/>
            </w:tcBorders>
            <w:shd w:val="clear" w:color="auto" w:fill="FFFF00"/>
          </w:tcPr>
          <w:p w14:paraId="2AFD7BA5" w14:textId="77777777" w:rsidR="008F74A8" w:rsidRPr="00FF427F" w:rsidRDefault="008F74A8">
            <w:pPr>
              <w:jc w:val="center"/>
              <w:rPr>
                <w:b/>
                <w:sz w:val="20"/>
                <w:szCs w:val="20"/>
                <w:highlight w:val="lightGray"/>
                <w:lang w:val="el-GR" w:eastAsia="en-US"/>
              </w:rPr>
            </w:pPr>
          </w:p>
        </w:tc>
        <w:tc>
          <w:tcPr>
            <w:tcW w:w="239" w:type="pct"/>
            <w:tcBorders>
              <w:top w:val="single" w:sz="4" w:space="0" w:color="auto"/>
              <w:left w:val="single" w:sz="4" w:space="0" w:color="auto"/>
              <w:bottom w:val="single" w:sz="4" w:space="0" w:color="auto"/>
              <w:right w:val="single" w:sz="4" w:space="0" w:color="auto"/>
            </w:tcBorders>
            <w:shd w:val="clear" w:color="auto" w:fill="FFFF00"/>
          </w:tcPr>
          <w:p w14:paraId="597D3D16" w14:textId="77777777" w:rsidR="008F74A8" w:rsidRPr="00FF427F" w:rsidRDefault="008F74A8">
            <w:pPr>
              <w:jc w:val="center"/>
              <w:rPr>
                <w:b/>
                <w:sz w:val="20"/>
                <w:szCs w:val="20"/>
                <w:highlight w:val="lightGray"/>
                <w:lang w:val="el-GR" w:eastAsia="en-US"/>
              </w:rPr>
            </w:pPr>
          </w:p>
        </w:tc>
        <w:tc>
          <w:tcPr>
            <w:tcW w:w="182" w:type="pct"/>
            <w:tcBorders>
              <w:top w:val="single" w:sz="4" w:space="0" w:color="auto"/>
              <w:left w:val="single" w:sz="4" w:space="0" w:color="auto"/>
              <w:bottom w:val="single" w:sz="4" w:space="0" w:color="auto"/>
              <w:right w:val="single" w:sz="4" w:space="0" w:color="auto"/>
            </w:tcBorders>
            <w:vAlign w:val="center"/>
          </w:tcPr>
          <w:p w14:paraId="349D4E28" w14:textId="77777777" w:rsidR="008F74A8" w:rsidRPr="00FF427F" w:rsidRDefault="008F74A8">
            <w:pPr>
              <w:jc w:val="center"/>
              <w:rPr>
                <w:b/>
                <w:sz w:val="20"/>
                <w:szCs w:val="20"/>
                <w:highlight w:val="lightGray"/>
                <w:lang w:val="el-GR" w:eastAsia="en-US"/>
              </w:rPr>
            </w:pP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14:paraId="11CC3438"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FF"/>
            <w:vAlign w:val="center"/>
          </w:tcPr>
          <w:p w14:paraId="61FBFA18"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1AB65BF0"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60F1CB45"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3710020A"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7C2B09A7"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1A1E4B93" w14:textId="77777777" w:rsidR="008F74A8" w:rsidRPr="00FF427F" w:rsidRDefault="008F74A8">
            <w:pPr>
              <w:jc w:val="center"/>
              <w:rPr>
                <w:b/>
                <w:sz w:val="20"/>
                <w:szCs w:val="20"/>
                <w:lang w:val="el-GR" w:eastAsia="en-US"/>
              </w:rPr>
            </w:pPr>
          </w:p>
        </w:tc>
      </w:tr>
      <w:tr w:rsidR="008F74A8" w:rsidRPr="003E55A0" w14:paraId="565A635B" w14:textId="77777777" w:rsidTr="00E07D1C">
        <w:trPr>
          <w:trHeight w:val="775"/>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2EBFA45" w14:textId="77777777" w:rsidR="008F74A8" w:rsidRPr="00FF427F" w:rsidRDefault="008F74A8">
            <w:pPr>
              <w:jc w:val="center"/>
              <w:rPr>
                <w:b/>
                <w:sz w:val="20"/>
                <w:szCs w:val="20"/>
                <w:lang w:eastAsia="en-US"/>
              </w:rPr>
            </w:pPr>
            <w:r w:rsidRPr="00FF427F">
              <w:rPr>
                <w:b/>
                <w:sz w:val="20"/>
                <w:szCs w:val="20"/>
                <w:lang w:eastAsia="en-US"/>
              </w:rPr>
              <w:t>Φ2</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1ED1809" w14:textId="77777777" w:rsidR="008F74A8" w:rsidRPr="00FF427F" w:rsidRDefault="008F74A8">
            <w:pPr>
              <w:rPr>
                <w:b/>
                <w:sz w:val="20"/>
                <w:szCs w:val="20"/>
                <w:lang w:val="el-GR" w:eastAsia="en-US"/>
              </w:rPr>
            </w:pPr>
            <w:r w:rsidRPr="00FF427F">
              <w:rPr>
                <w:spacing w:val="8"/>
                <w:sz w:val="20"/>
                <w:szCs w:val="20"/>
                <w:lang w:val="el-GR"/>
              </w:rPr>
              <w:t>Προμήθεια και εγκατάσταση έτοιμου λογισμικού και εξοπλισμού</w:t>
            </w:r>
          </w:p>
        </w:tc>
        <w:tc>
          <w:tcPr>
            <w:tcW w:w="239" w:type="pct"/>
            <w:tcBorders>
              <w:top w:val="single" w:sz="4" w:space="0" w:color="auto"/>
              <w:left w:val="single" w:sz="4" w:space="0" w:color="auto"/>
              <w:bottom w:val="single" w:sz="4" w:space="0" w:color="auto"/>
              <w:right w:val="single" w:sz="4" w:space="0" w:color="auto"/>
            </w:tcBorders>
          </w:tcPr>
          <w:p w14:paraId="5FBFEB8E" w14:textId="77777777" w:rsidR="008F74A8" w:rsidRPr="00FF427F" w:rsidRDefault="008F74A8">
            <w:pPr>
              <w:jc w:val="center"/>
              <w:rPr>
                <w:b/>
                <w:sz w:val="20"/>
                <w:szCs w:val="20"/>
                <w:lang w:val="el-GR" w:eastAsia="en-US"/>
              </w:rPr>
            </w:pPr>
          </w:p>
        </w:tc>
        <w:tc>
          <w:tcPr>
            <w:tcW w:w="239" w:type="pct"/>
            <w:tcBorders>
              <w:top w:val="single" w:sz="4" w:space="0" w:color="auto"/>
              <w:left w:val="single" w:sz="4" w:space="0" w:color="auto"/>
              <w:bottom w:val="single" w:sz="4" w:space="0" w:color="auto"/>
              <w:right w:val="single" w:sz="4" w:space="0" w:color="auto"/>
            </w:tcBorders>
          </w:tcPr>
          <w:p w14:paraId="60BCA211" w14:textId="77777777" w:rsidR="008F74A8" w:rsidRPr="00FF427F" w:rsidRDefault="008F74A8">
            <w:pPr>
              <w:jc w:val="center"/>
              <w:rPr>
                <w:b/>
                <w:sz w:val="20"/>
                <w:szCs w:val="20"/>
                <w:lang w:val="el-GR" w:eastAsia="en-US"/>
              </w:rPr>
            </w:pPr>
          </w:p>
        </w:tc>
        <w:tc>
          <w:tcPr>
            <w:tcW w:w="182" w:type="pct"/>
            <w:tcBorders>
              <w:top w:val="single" w:sz="4" w:space="0" w:color="auto"/>
              <w:left w:val="single" w:sz="4" w:space="0" w:color="auto"/>
              <w:bottom w:val="single" w:sz="4" w:space="0" w:color="auto"/>
              <w:right w:val="single" w:sz="4" w:space="0" w:color="auto"/>
            </w:tcBorders>
            <w:shd w:val="clear" w:color="auto" w:fill="FFFF00"/>
            <w:vAlign w:val="center"/>
          </w:tcPr>
          <w:p w14:paraId="3FA24D34" w14:textId="77777777" w:rsidR="008F74A8" w:rsidRPr="00FF427F" w:rsidRDefault="008F74A8">
            <w:pPr>
              <w:jc w:val="center"/>
              <w:rPr>
                <w:b/>
                <w:sz w:val="20"/>
                <w:szCs w:val="20"/>
                <w:lang w:val="el-GR" w:eastAsia="en-US"/>
              </w:rPr>
            </w:pPr>
          </w:p>
        </w:tc>
        <w:tc>
          <w:tcPr>
            <w:tcW w:w="183" w:type="pct"/>
            <w:tcBorders>
              <w:top w:val="single" w:sz="4" w:space="0" w:color="auto"/>
              <w:left w:val="single" w:sz="4" w:space="0" w:color="auto"/>
              <w:bottom w:val="single" w:sz="4" w:space="0" w:color="auto"/>
              <w:right w:val="single" w:sz="4" w:space="0" w:color="auto"/>
            </w:tcBorders>
            <w:shd w:val="clear" w:color="auto" w:fill="FFFF00"/>
            <w:vAlign w:val="center"/>
          </w:tcPr>
          <w:p w14:paraId="5078945D"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3CE090C6"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0E1EBF5E"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4CA03EE8"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3A9A283E"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4706A3D2"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64C78C33" w14:textId="77777777" w:rsidR="008F74A8" w:rsidRPr="00FF427F" w:rsidRDefault="008F74A8">
            <w:pPr>
              <w:jc w:val="center"/>
              <w:rPr>
                <w:b/>
                <w:sz w:val="20"/>
                <w:szCs w:val="20"/>
                <w:lang w:val="el-GR" w:eastAsia="en-US"/>
              </w:rPr>
            </w:pPr>
          </w:p>
        </w:tc>
      </w:tr>
      <w:tr w:rsidR="00A1745F" w:rsidRPr="003E55A0" w14:paraId="3825FC47" w14:textId="77777777" w:rsidTr="00A1745F">
        <w:trPr>
          <w:trHeight w:val="534"/>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4A28A4D" w14:textId="77777777" w:rsidR="008F74A8" w:rsidRPr="00FF427F" w:rsidRDefault="008F74A8">
            <w:pPr>
              <w:jc w:val="center"/>
              <w:rPr>
                <w:b/>
                <w:sz w:val="20"/>
                <w:szCs w:val="20"/>
                <w:lang w:eastAsia="en-US"/>
              </w:rPr>
            </w:pPr>
            <w:r w:rsidRPr="00FF427F">
              <w:rPr>
                <w:b/>
                <w:sz w:val="20"/>
                <w:szCs w:val="20"/>
                <w:lang w:eastAsia="en-US"/>
              </w:rPr>
              <w:t>Φ3</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AA0898F" w14:textId="3D74B5B2" w:rsidR="008F74A8" w:rsidRPr="00FF427F" w:rsidRDefault="008F74A8">
            <w:pPr>
              <w:rPr>
                <w:b/>
                <w:sz w:val="20"/>
                <w:szCs w:val="20"/>
                <w:lang w:val="el-GR" w:eastAsia="en-US"/>
              </w:rPr>
            </w:pPr>
            <w:r w:rsidRPr="00FF427F">
              <w:rPr>
                <w:spacing w:val="8"/>
                <w:sz w:val="20"/>
                <w:szCs w:val="20"/>
                <w:lang w:val="el-GR"/>
              </w:rPr>
              <w:t>Υλοποίηση εφαρμογών λογισμικού</w:t>
            </w:r>
            <w:r w:rsidR="00D76BB3" w:rsidRPr="00FF427F">
              <w:rPr>
                <w:spacing w:val="8"/>
                <w:sz w:val="20"/>
                <w:szCs w:val="20"/>
                <w:lang w:val="el-GR"/>
              </w:rPr>
              <w:t xml:space="preserve"> &amp; υπηρεσίες </w:t>
            </w:r>
            <w:proofErr w:type="spellStart"/>
            <w:r w:rsidR="00D76BB3" w:rsidRPr="00FF427F">
              <w:rPr>
                <w:spacing w:val="8"/>
                <w:sz w:val="20"/>
                <w:szCs w:val="20"/>
                <w:lang w:val="el-GR"/>
              </w:rPr>
              <w:t>ψηφιοποίησης</w:t>
            </w:r>
            <w:proofErr w:type="spellEnd"/>
          </w:p>
        </w:tc>
        <w:tc>
          <w:tcPr>
            <w:tcW w:w="239" w:type="pct"/>
            <w:tcBorders>
              <w:top w:val="single" w:sz="4" w:space="0" w:color="auto"/>
              <w:left w:val="single" w:sz="4" w:space="0" w:color="auto"/>
              <w:bottom w:val="single" w:sz="4" w:space="0" w:color="auto"/>
              <w:right w:val="single" w:sz="4" w:space="0" w:color="auto"/>
            </w:tcBorders>
          </w:tcPr>
          <w:p w14:paraId="0BCA07C6" w14:textId="77777777" w:rsidR="008F74A8" w:rsidRPr="00FF427F" w:rsidRDefault="008F74A8">
            <w:pPr>
              <w:jc w:val="center"/>
              <w:rPr>
                <w:b/>
                <w:sz w:val="20"/>
                <w:szCs w:val="20"/>
                <w:lang w:val="el-GR" w:eastAsia="en-US"/>
              </w:rPr>
            </w:pPr>
          </w:p>
        </w:tc>
        <w:tc>
          <w:tcPr>
            <w:tcW w:w="239" w:type="pct"/>
            <w:tcBorders>
              <w:top w:val="single" w:sz="4" w:space="0" w:color="auto"/>
              <w:left w:val="single" w:sz="4" w:space="0" w:color="auto"/>
              <w:bottom w:val="single" w:sz="4" w:space="0" w:color="auto"/>
              <w:right w:val="single" w:sz="4" w:space="0" w:color="auto"/>
            </w:tcBorders>
          </w:tcPr>
          <w:p w14:paraId="6098DBB8" w14:textId="77777777" w:rsidR="008F74A8" w:rsidRPr="00FF427F" w:rsidRDefault="008F74A8">
            <w:pPr>
              <w:jc w:val="center"/>
              <w:rPr>
                <w:b/>
                <w:sz w:val="20"/>
                <w:szCs w:val="20"/>
                <w:lang w:val="el-GR" w:eastAsia="en-US"/>
              </w:rPr>
            </w:pPr>
          </w:p>
        </w:tc>
        <w:tc>
          <w:tcPr>
            <w:tcW w:w="182" w:type="pct"/>
            <w:tcBorders>
              <w:top w:val="single" w:sz="4" w:space="0" w:color="auto"/>
              <w:left w:val="single" w:sz="4" w:space="0" w:color="auto"/>
              <w:bottom w:val="single" w:sz="4" w:space="0" w:color="auto"/>
              <w:right w:val="single" w:sz="4" w:space="0" w:color="auto"/>
            </w:tcBorders>
            <w:shd w:val="clear" w:color="auto" w:fill="FFFF00"/>
            <w:vAlign w:val="center"/>
          </w:tcPr>
          <w:p w14:paraId="633202CD" w14:textId="77777777" w:rsidR="008F74A8" w:rsidRPr="00FF427F" w:rsidRDefault="008F74A8">
            <w:pPr>
              <w:jc w:val="center"/>
              <w:rPr>
                <w:b/>
                <w:sz w:val="20"/>
                <w:szCs w:val="20"/>
                <w:lang w:val="el-GR" w:eastAsia="en-US"/>
              </w:rPr>
            </w:pPr>
          </w:p>
        </w:tc>
        <w:tc>
          <w:tcPr>
            <w:tcW w:w="183" w:type="pct"/>
            <w:tcBorders>
              <w:top w:val="single" w:sz="4" w:space="0" w:color="auto"/>
              <w:left w:val="single" w:sz="4" w:space="0" w:color="auto"/>
              <w:bottom w:val="single" w:sz="4" w:space="0" w:color="auto"/>
              <w:right w:val="single" w:sz="4" w:space="0" w:color="auto"/>
            </w:tcBorders>
            <w:shd w:val="clear" w:color="auto" w:fill="FFFF00"/>
            <w:vAlign w:val="center"/>
          </w:tcPr>
          <w:p w14:paraId="10A24DF7"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3D95A7E4"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3156A148"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63761D9F"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tcPr>
          <w:p w14:paraId="455B4E21"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5AD11B02"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2305FF75" w14:textId="77777777" w:rsidR="008F74A8" w:rsidRPr="00FF427F" w:rsidRDefault="008F74A8">
            <w:pPr>
              <w:jc w:val="center"/>
              <w:rPr>
                <w:b/>
                <w:sz w:val="20"/>
                <w:szCs w:val="20"/>
                <w:highlight w:val="lightGray"/>
                <w:lang w:val="el-GR" w:eastAsia="en-US"/>
              </w:rPr>
            </w:pPr>
          </w:p>
        </w:tc>
      </w:tr>
      <w:tr w:rsidR="008F74A8" w:rsidRPr="00FF427F" w14:paraId="5493B54D" w14:textId="77777777" w:rsidTr="00E07D1C">
        <w:trPr>
          <w:trHeight w:val="351"/>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7AA6991" w14:textId="6409CF9F" w:rsidR="008F74A8" w:rsidRPr="00FF427F" w:rsidRDefault="00AE0B4C">
            <w:pPr>
              <w:jc w:val="center"/>
              <w:rPr>
                <w:b/>
                <w:sz w:val="20"/>
                <w:szCs w:val="20"/>
                <w:lang w:val="el-GR" w:eastAsia="en-US"/>
              </w:rPr>
            </w:pPr>
            <w:r w:rsidRPr="00FF427F">
              <w:rPr>
                <w:b/>
                <w:sz w:val="20"/>
                <w:szCs w:val="20"/>
                <w:lang w:eastAsia="en-US"/>
              </w:rPr>
              <w:t>Φ</w:t>
            </w:r>
            <w:r>
              <w:rPr>
                <w:b/>
                <w:sz w:val="20"/>
                <w:szCs w:val="20"/>
                <w:lang w:val="el-GR" w:eastAsia="en-US"/>
              </w:rPr>
              <w:t>4</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FA0ADAE" w14:textId="77777777" w:rsidR="008F74A8" w:rsidRPr="00FF427F" w:rsidRDefault="008F74A8">
            <w:pPr>
              <w:rPr>
                <w:sz w:val="20"/>
                <w:szCs w:val="20"/>
              </w:rPr>
            </w:pPr>
            <w:proofErr w:type="spellStart"/>
            <w:r w:rsidRPr="00FF427F">
              <w:rPr>
                <w:spacing w:val="8"/>
                <w:sz w:val="20"/>
                <w:szCs w:val="20"/>
              </w:rPr>
              <w:t>Εκ</w:t>
            </w:r>
            <w:proofErr w:type="spellEnd"/>
            <w:r w:rsidRPr="00FF427F">
              <w:rPr>
                <w:spacing w:val="8"/>
                <w:sz w:val="20"/>
                <w:szCs w:val="20"/>
              </w:rPr>
              <w:t xml:space="preserve">παίδευση </w:t>
            </w:r>
            <w:proofErr w:type="spellStart"/>
            <w:r w:rsidRPr="00FF427F">
              <w:rPr>
                <w:spacing w:val="8"/>
                <w:sz w:val="20"/>
                <w:szCs w:val="20"/>
              </w:rPr>
              <w:t>χρηστών</w:t>
            </w:r>
            <w:proofErr w:type="spellEnd"/>
            <w:r w:rsidRPr="00FF427F">
              <w:rPr>
                <w:spacing w:val="8"/>
                <w:sz w:val="20"/>
                <w:szCs w:val="20"/>
              </w:rPr>
              <w:t xml:space="preserve"> </w:t>
            </w:r>
          </w:p>
        </w:tc>
        <w:tc>
          <w:tcPr>
            <w:tcW w:w="239" w:type="pct"/>
            <w:tcBorders>
              <w:top w:val="single" w:sz="4" w:space="0" w:color="auto"/>
              <w:left w:val="single" w:sz="4" w:space="0" w:color="auto"/>
              <w:bottom w:val="single" w:sz="4" w:space="0" w:color="auto"/>
              <w:right w:val="single" w:sz="4" w:space="0" w:color="auto"/>
            </w:tcBorders>
          </w:tcPr>
          <w:p w14:paraId="7233A30E" w14:textId="77777777" w:rsidR="008F74A8" w:rsidRPr="00FF427F" w:rsidRDefault="008F74A8">
            <w:pPr>
              <w:jc w:val="center"/>
              <w:rPr>
                <w:b/>
                <w:sz w:val="20"/>
                <w:szCs w:val="20"/>
                <w:lang w:eastAsia="en-US"/>
              </w:rPr>
            </w:pPr>
          </w:p>
        </w:tc>
        <w:tc>
          <w:tcPr>
            <w:tcW w:w="239" w:type="pct"/>
            <w:tcBorders>
              <w:top w:val="single" w:sz="4" w:space="0" w:color="auto"/>
              <w:left w:val="single" w:sz="4" w:space="0" w:color="auto"/>
              <w:bottom w:val="single" w:sz="4" w:space="0" w:color="auto"/>
              <w:right w:val="single" w:sz="4" w:space="0" w:color="auto"/>
            </w:tcBorders>
          </w:tcPr>
          <w:p w14:paraId="42034ECA" w14:textId="77777777" w:rsidR="008F74A8" w:rsidRPr="00FF427F" w:rsidRDefault="008F74A8">
            <w:pPr>
              <w:jc w:val="center"/>
              <w:rPr>
                <w:b/>
                <w:sz w:val="20"/>
                <w:szCs w:val="20"/>
                <w:lang w:eastAsia="en-US"/>
              </w:rPr>
            </w:pPr>
          </w:p>
        </w:tc>
        <w:tc>
          <w:tcPr>
            <w:tcW w:w="182" w:type="pct"/>
            <w:tcBorders>
              <w:top w:val="single" w:sz="4" w:space="0" w:color="auto"/>
              <w:left w:val="single" w:sz="4" w:space="0" w:color="auto"/>
              <w:bottom w:val="single" w:sz="4" w:space="0" w:color="auto"/>
              <w:right w:val="single" w:sz="4" w:space="0" w:color="auto"/>
            </w:tcBorders>
            <w:vAlign w:val="center"/>
          </w:tcPr>
          <w:p w14:paraId="13F27B38" w14:textId="77777777" w:rsidR="008F74A8" w:rsidRPr="00FF427F" w:rsidRDefault="008F74A8">
            <w:pPr>
              <w:jc w:val="center"/>
              <w:rPr>
                <w:b/>
                <w:sz w:val="20"/>
                <w:szCs w:val="20"/>
                <w:lang w:eastAsia="en-US"/>
              </w:rPr>
            </w:pPr>
          </w:p>
        </w:tc>
        <w:tc>
          <w:tcPr>
            <w:tcW w:w="183" w:type="pct"/>
            <w:tcBorders>
              <w:top w:val="single" w:sz="4" w:space="0" w:color="auto"/>
              <w:left w:val="single" w:sz="4" w:space="0" w:color="auto"/>
              <w:bottom w:val="single" w:sz="4" w:space="0" w:color="auto"/>
              <w:right w:val="single" w:sz="4" w:space="0" w:color="auto"/>
            </w:tcBorders>
            <w:vAlign w:val="center"/>
          </w:tcPr>
          <w:p w14:paraId="586DD308" w14:textId="77777777" w:rsidR="008F74A8" w:rsidRPr="00FF427F" w:rsidRDefault="008F74A8">
            <w:pPr>
              <w:jc w:val="center"/>
              <w:rPr>
                <w:b/>
                <w:sz w:val="20"/>
                <w:szCs w:val="20"/>
                <w:lang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0845C2E2" w14:textId="77777777" w:rsidR="008F74A8" w:rsidRPr="00FF427F" w:rsidRDefault="008F74A8">
            <w:pPr>
              <w:jc w:val="center"/>
              <w:rPr>
                <w:b/>
                <w:sz w:val="20"/>
                <w:szCs w:val="20"/>
                <w:lang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77521DEF" w14:textId="77777777" w:rsidR="008F74A8" w:rsidRPr="00FF427F" w:rsidRDefault="008F74A8">
            <w:pPr>
              <w:jc w:val="center"/>
              <w:rPr>
                <w:b/>
                <w:sz w:val="20"/>
                <w:szCs w:val="20"/>
                <w:lang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24533EC1" w14:textId="77777777" w:rsidR="008F74A8" w:rsidRPr="00FF427F" w:rsidRDefault="008F74A8">
            <w:pPr>
              <w:jc w:val="center"/>
              <w:rPr>
                <w:b/>
                <w:sz w:val="20"/>
                <w:szCs w:val="20"/>
                <w:lang w:eastAsia="en-US"/>
              </w:rPr>
            </w:pPr>
          </w:p>
        </w:tc>
        <w:tc>
          <w:tcPr>
            <w:tcW w:w="243" w:type="pct"/>
            <w:tcBorders>
              <w:top w:val="single" w:sz="4" w:space="0" w:color="auto"/>
              <w:left w:val="single" w:sz="4" w:space="0" w:color="auto"/>
              <w:bottom w:val="single" w:sz="4" w:space="0" w:color="auto"/>
              <w:right w:val="single" w:sz="4" w:space="0" w:color="auto"/>
            </w:tcBorders>
          </w:tcPr>
          <w:p w14:paraId="289B3F5E" w14:textId="77777777" w:rsidR="008F74A8" w:rsidRPr="00FF427F" w:rsidRDefault="008F74A8">
            <w:pPr>
              <w:jc w:val="center"/>
              <w:rPr>
                <w:b/>
                <w:sz w:val="20"/>
                <w:szCs w:val="20"/>
                <w:lang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66DAB70A" w14:textId="77777777" w:rsidR="008F74A8" w:rsidRPr="00FF427F" w:rsidRDefault="008F74A8">
            <w:pPr>
              <w:jc w:val="center"/>
              <w:rPr>
                <w:b/>
                <w:sz w:val="20"/>
                <w:szCs w:val="20"/>
                <w:lang w:eastAsia="en-US"/>
              </w:rPr>
            </w:pPr>
          </w:p>
        </w:tc>
        <w:tc>
          <w:tcPr>
            <w:tcW w:w="243" w:type="pct"/>
            <w:tcBorders>
              <w:top w:val="single" w:sz="4" w:space="0" w:color="auto"/>
              <w:left w:val="single" w:sz="4" w:space="0" w:color="auto"/>
              <w:bottom w:val="single" w:sz="4" w:space="0" w:color="auto"/>
              <w:right w:val="single" w:sz="4" w:space="0" w:color="auto"/>
            </w:tcBorders>
          </w:tcPr>
          <w:p w14:paraId="6FACD5D1" w14:textId="77777777" w:rsidR="008F74A8" w:rsidRPr="00FF427F" w:rsidRDefault="008F74A8">
            <w:pPr>
              <w:jc w:val="center"/>
              <w:rPr>
                <w:b/>
                <w:sz w:val="20"/>
                <w:szCs w:val="20"/>
                <w:lang w:eastAsia="en-US"/>
              </w:rPr>
            </w:pPr>
          </w:p>
        </w:tc>
      </w:tr>
      <w:tr w:rsidR="008F74A8" w:rsidRPr="00FF427F" w14:paraId="1E1B0DF6" w14:textId="77777777" w:rsidTr="00E07D1C">
        <w:trPr>
          <w:trHeight w:val="534"/>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19F26E9" w14:textId="714C7942" w:rsidR="008F74A8" w:rsidRPr="00FF427F" w:rsidRDefault="00AE0B4C">
            <w:pPr>
              <w:jc w:val="center"/>
              <w:rPr>
                <w:b/>
                <w:sz w:val="20"/>
                <w:szCs w:val="20"/>
                <w:lang w:val="el-GR" w:eastAsia="en-US"/>
              </w:rPr>
            </w:pPr>
            <w:r w:rsidRPr="00FF427F">
              <w:rPr>
                <w:b/>
                <w:sz w:val="20"/>
                <w:szCs w:val="20"/>
                <w:lang w:eastAsia="en-US"/>
              </w:rPr>
              <w:t>Φ</w:t>
            </w:r>
            <w:r>
              <w:rPr>
                <w:b/>
                <w:sz w:val="20"/>
                <w:szCs w:val="20"/>
                <w:lang w:val="el-GR" w:eastAsia="en-US"/>
              </w:rPr>
              <w:t>5</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1A48D9E" w14:textId="77777777" w:rsidR="008F74A8" w:rsidRPr="00FF427F" w:rsidRDefault="008F74A8">
            <w:pPr>
              <w:rPr>
                <w:b/>
                <w:sz w:val="20"/>
                <w:szCs w:val="20"/>
                <w:lang w:val="el-GR" w:eastAsia="en-US"/>
              </w:rPr>
            </w:pPr>
            <w:proofErr w:type="spellStart"/>
            <w:r w:rsidRPr="00FF427F">
              <w:rPr>
                <w:spacing w:val="8"/>
                <w:sz w:val="20"/>
                <w:szCs w:val="20"/>
              </w:rPr>
              <w:t>Πιλοτική</w:t>
            </w:r>
            <w:proofErr w:type="spellEnd"/>
            <w:r w:rsidRPr="00FF427F">
              <w:rPr>
                <w:spacing w:val="8"/>
                <w:sz w:val="20"/>
                <w:szCs w:val="20"/>
              </w:rPr>
              <w:t xml:space="preserve"> </w:t>
            </w:r>
            <w:proofErr w:type="spellStart"/>
            <w:r w:rsidRPr="00FF427F">
              <w:rPr>
                <w:spacing w:val="8"/>
                <w:sz w:val="20"/>
                <w:szCs w:val="20"/>
              </w:rPr>
              <w:t>λειτουργί</w:t>
            </w:r>
            <w:proofErr w:type="spellEnd"/>
            <w:r w:rsidRPr="00FF427F">
              <w:rPr>
                <w:spacing w:val="8"/>
                <w:sz w:val="20"/>
                <w:szCs w:val="20"/>
              </w:rPr>
              <w:t xml:space="preserve">α </w:t>
            </w:r>
          </w:p>
        </w:tc>
        <w:tc>
          <w:tcPr>
            <w:tcW w:w="239" w:type="pct"/>
            <w:tcBorders>
              <w:top w:val="single" w:sz="4" w:space="0" w:color="auto"/>
              <w:left w:val="single" w:sz="4" w:space="0" w:color="auto"/>
              <w:bottom w:val="single" w:sz="4" w:space="0" w:color="auto"/>
              <w:right w:val="single" w:sz="4" w:space="0" w:color="auto"/>
            </w:tcBorders>
          </w:tcPr>
          <w:p w14:paraId="70D9991F" w14:textId="77777777" w:rsidR="008F74A8" w:rsidRPr="00FF427F" w:rsidRDefault="008F74A8">
            <w:pPr>
              <w:jc w:val="center"/>
              <w:rPr>
                <w:b/>
                <w:sz w:val="20"/>
                <w:szCs w:val="20"/>
                <w:lang w:val="el-GR" w:eastAsia="en-US"/>
              </w:rPr>
            </w:pPr>
          </w:p>
        </w:tc>
        <w:tc>
          <w:tcPr>
            <w:tcW w:w="239" w:type="pct"/>
            <w:tcBorders>
              <w:top w:val="single" w:sz="4" w:space="0" w:color="auto"/>
              <w:left w:val="single" w:sz="4" w:space="0" w:color="auto"/>
              <w:bottom w:val="single" w:sz="4" w:space="0" w:color="auto"/>
              <w:right w:val="single" w:sz="4" w:space="0" w:color="auto"/>
            </w:tcBorders>
          </w:tcPr>
          <w:p w14:paraId="66D43957" w14:textId="77777777" w:rsidR="008F74A8" w:rsidRPr="00FF427F" w:rsidRDefault="008F74A8">
            <w:pPr>
              <w:jc w:val="center"/>
              <w:rPr>
                <w:b/>
                <w:sz w:val="20"/>
                <w:szCs w:val="20"/>
                <w:lang w:val="el-GR" w:eastAsia="en-US"/>
              </w:rPr>
            </w:pPr>
          </w:p>
        </w:tc>
        <w:tc>
          <w:tcPr>
            <w:tcW w:w="182" w:type="pct"/>
            <w:tcBorders>
              <w:top w:val="single" w:sz="4" w:space="0" w:color="auto"/>
              <w:left w:val="single" w:sz="4" w:space="0" w:color="auto"/>
              <w:bottom w:val="single" w:sz="4" w:space="0" w:color="auto"/>
              <w:right w:val="single" w:sz="4" w:space="0" w:color="auto"/>
            </w:tcBorders>
            <w:vAlign w:val="center"/>
          </w:tcPr>
          <w:p w14:paraId="76A89AD7" w14:textId="77777777" w:rsidR="008F74A8" w:rsidRPr="00FF427F" w:rsidRDefault="008F74A8">
            <w:pPr>
              <w:jc w:val="center"/>
              <w:rPr>
                <w:b/>
                <w:sz w:val="20"/>
                <w:szCs w:val="20"/>
                <w:lang w:val="el-GR" w:eastAsia="en-US"/>
              </w:rPr>
            </w:pPr>
          </w:p>
        </w:tc>
        <w:tc>
          <w:tcPr>
            <w:tcW w:w="183" w:type="pct"/>
            <w:tcBorders>
              <w:top w:val="single" w:sz="4" w:space="0" w:color="auto"/>
              <w:left w:val="single" w:sz="4" w:space="0" w:color="auto"/>
              <w:bottom w:val="single" w:sz="4" w:space="0" w:color="auto"/>
              <w:right w:val="single" w:sz="4" w:space="0" w:color="auto"/>
            </w:tcBorders>
            <w:vAlign w:val="center"/>
          </w:tcPr>
          <w:p w14:paraId="3D491AF3"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389BA509"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46170C0E"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7D36615B"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2A41CBF5"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393A3F0F"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0A92001D" w14:textId="77777777" w:rsidR="008F74A8" w:rsidRPr="00FF427F" w:rsidRDefault="008F74A8">
            <w:pPr>
              <w:jc w:val="center"/>
              <w:rPr>
                <w:b/>
                <w:sz w:val="20"/>
                <w:szCs w:val="20"/>
                <w:highlight w:val="lightGray"/>
                <w:lang w:val="el-GR" w:eastAsia="en-US"/>
              </w:rPr>
            </w:pPr>
          </w:p>
        </w:tc>
      </w:tr>
      <w:tr w:rsidR="008F74A8" w:rsidRPr="00FF427F" w14:paraId="136123D9" w14:textId="77777777" w:rsidTr="00E07D1C">
        <w:trPr>
          <w:trHeight w:val="534"/>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EF35D67" w14:textId="2CE5C549" w:rsidR="008F74A8" w:rsidRPr="00FF427F" w:rsidRDefault="00AE0B4C">
            <w:pPr>
              <w:jc w:val="center"/>
              <w:rPr>
                <w:b/>
                <w:sz w:val="20"/>
                <w:szCs w:val="20"/>
                <w:lang w:val="el-GR" w:eastAsia="en-US"/>
              </w:rPr>
            </w:pPr>
            <w:r w:rsidRPr="00FF427F">
              <w:rPr>
                <w:b/>
                <w:sz w:val="20"/>
                <w:szCs w:val="20"/>
                <w:lang w:eastAsia="en-US"/>
              </w:rPr>
              <w:t>Φ</w:t>
            </w:r>
            <w:r>
              <w:rPr>
                <w:b/>
                <w:sz w:val="20"/>
                <w:szCs w:val="20"/>
                <w:lang w:val="el-GR" w:eastAsia="en-US"/>
              </w:rPr>
              <w:t>6</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952F363" w14:textId="77777777" w:rsidR="008F74A8" w:rsidRPr="00FF427F" w:rsidRDefault="008F74A8">
            <w:pPr>
              <w:rPr>
                <w:b/>
                <w:sz w:val="20"/>
                <w:szCs w:val="20"/>
                <w:lang w:val="el-GR" w:eastAsia="en-US"/>
              </w:rPr>
            </w:pPr>
            <w:r w:rsidRPr="00FF427F">
              <w:rPr>
                <w:spacing w:val="8"/>
                <w:sz w:val="20"/>
                <w:szCs w:val="20"/>
              </w:rPr>
              <w:t>Παρα</w:t>
            </w:r>
            <w:proofErr w:type="spellStart"/>
            <w:r w:rsidRPr="00FF427F">
              <w:rPr>
                <w:spacing w:val="8"/>
                <w:sz w:val="20"/>
                <w:szCs w:val="20"/>
              </w:rPr>
              <w:t>γωγική</w:t>
            </w:r>
            <w:proofErr w:type="spellEnd"/>
            <w:r w:rsidRPr="00FF427F">
              <w:rPr>
                <w:spacing w:val="8"/>
                <w:sz w:val="20"/>
                <w:szCs w:val="20"/>
              </w:rPr>
              <w:t xml:space="preserve"> </w:t>
            </w:r>
            <w:proofErr w:type="spellStart"/>
            <w:r w:rsidRPr="00FF427F">
              <w:rPr>
                <w:spacing w:val="8"/>
                <w:sz w:val="20"/>
                <w:szCs w:val="20"/>
              </w:rPr>
              <w:t>λειτουργί</w:t>
            </w:r>
            <w:proofErr w:type="spellEnd"/>
            <w:r w:rsidRPr="00FF427F">
              <w:rPr>
                <w:spacing w:val="8"/>
                <w:sz w:val="20"/>
                <w:szCs w:val="20"/>
              </w:rPr>
              <w:t>α</w:t>
            </w:r>
          </w:p>
        </w:tc>
        <w:tc>
          <w:tcPr>
            <w:tcW w:w="239" w:type="pct"/>
            <w:tcBorders>
              <w:top w:val="single" w:sz="4" w:space="0" w:color="auto"/>
              <w:left w:val="single" w:sz="4" w:space="0" w:color="auto"/>
              <w:bottom w:val="single" w:sz="4" w:space="0" w:color="auto"/>
              <w:right w:val="single" w:sz="4" w:space="0" w:color="auto"/>
            </w:tcBorders>
          </w:tcPr>
          <w:p w14:paraId="6E4FF4EE" w14:textId="77777777" w:rsidR="008F74A8" w:rsidRPr="00FF427F" w:rsidRDefault="008F74A8">
            <w:pPr>
              <w:jc w:val="center"/>
              <w:rPr>
                <w:b/>
                <w:sz w:val="20"/>
                <w:szCs w:val="20"/>
                <w:lang w:val="el-GR" w:eastAsia="en-US"/>
              </w:rPr>
            </w:pPr>
          </w:p>
        </w:tc>
        <w:tc>
          <w:tcPr>
            <w:tcW w:w="239" w:type="pct"/>
            <w:tcBorders>
              <w:top w:val="single" w:sz="4" w:space="0" w:color="auto"/>
              <w:left w:val="single" w:sz="4" w:space="0" w:color="auto"/>
              <w:bottom w:val="single" w:sz="4" w:space="0" w:color="auto"/>
              <w:right w:val="single" w:sz="4" w:space="0" w:color="auto"/>
            </w:tcBorders>
          </w:tcPr>
          <w:p w14:paraId="0C7431BF" w14:textId="77777777" w:rsidR="008F74A8" w:rsidRPr="00FF427F" w:rsidRDefault="008F74A8">
            <w:pPr>
              <w:jc w:val="center"/>
              <w:rPr>
                <w:b/>
                <w:sz w:val="20"/>
                <w:szCs w:val="20"/>
                <w:lang w:val="el-GR" w:eastAsia="en-US"/>
              </w:rPr>
            </w:pPr>
          </w:p>
        </w:tc>
        <w:tc>
          <w:tcPr>
            <w:tcW w:w="182" w:type="pct"/>
            <w:tcBorders>
              <w:top w:val="single" w:sz="4" w:space="0" w:color="auto"/>
              <w:left w:val="single" w:sz="4" w:space="0" w:color="auto"/>
              <w:bottom w:val="single" w:sz="4" w:space="0" w:color="auto"/>
              <w:right w:val="single" w:sz="4" w:space="0" w:color="auto"/>
            </w:tcBorders>
            <w:vAlign w:val="center"/>
          </w:tcPr>
          <w:p w14:paraId="60A5136C" w14:textId="77777777" w:rsidR="008F74A8" w:rsidRPr="00FF427F" w:rsidRDefault="008F74A8">
            <w:pPr>
              <w:jc w:val="center"/>
              <w:rPr>
                <w:b/>
                <w:sz w:val="20"/>
                <w:szCs w:val="20"/>
                <w:lang w:val="el-GR" w:eastAsia="en-US"/>
              </w:rPr>
            </w:pPr>
          </w:p>
        </w:tc>
        <w:tc>
          <w:tcPr>
            <w:tcW w:w="183" w:type="pct"/>
            <w:tcBorders>
              <w:top w:val="single" w:sz="4" w:space="0" w:color="auto"/>
              <w:left w:val="single" w:sz="4" w:space="0" w:color="auto"/>
              <w:bottom w:val="single" w:sz="4" w:space="0" w:color="auto"/>
              <w:right w:val="single" w:sz="4" w:space="0" w:color="auto"/>
            </w:tcBorders>
            <w:vAlign w:val="center"/>
          </w:tcPr>
          <w:p w14:paraId="37E7086D"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353B108B"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35F68142"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4CC995DF"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tcPr>
          <w:p w14:paraId="6C875E21"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vAlign w:val="center"/>
          </w:tcPr>
          <w:p w14:paraId="20331B31"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tcPr>
          <w:p w14:paraId="63A6DC5F" w14:textId="77777777" w:rsidR="008F74A8" w:rsidRPr="00FF427F" w:rsidRDefault="008F74A8">
            <w:pPr>
              <w:jc w:val="center"/>
              <w:rPr>
                <w:b/>
                <w:sz w:val="20"/>
                <w:szCs w:val="20"/>
                <w:highlight w:val="lightGray"/>
                <w:lang w:val="el-GR" w:eastAsia="en-US"/>
              </w:rPr>
            </w:pPr>
          </w:p>
        </w:tc>
      </w:tr>
      <w:tr w:rsidR="00A1745F" w:rsidRPr="00FF427F" w14:paraId="20B5944F" w14:textId="77777777" w:rsidTr="00A1745F">
        <w:trPr>
          <w:trHeight w:val="351"/>
          <w:jc w:val="center"/>
        </w:trPr>
        <w:tc>
          <w:tcPr>
            <w:tcW w:w="46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0A8EE90" w14:textId="22490B14" w:rsidR="008F74A8" w:rsidRPr="00FF427F" w:rsidRDefault="00AE0B4C">
            <w:pPr>
              <w:jc w:val="center"/>
              <w:rPr>
                <w:b/>
                <w:sz w:val="20"/>
                <w:szCs w:val="20"/>
                <w:lang w:val="el-GR" w:eastAsia="en-US"/>
              </w:rPr>
            </w:pPr>
            <w:r w:rsidRPr="00FF427F">
              <w:rPr>
                <w:b/>
                <w:sz w:val="20"/>
                <w:szCs w:val="20"/>
                <w:lang w:eastAsia="en-US"/>
              </w:rPr>
              <w:t>Φ</w:t>
            </w:r>
            <w:r>
              <w:rPr>
                <w:b/>
                <w:sz w:val="20"/>
                <w:szCs w:val="20"/>
                <w:lang w:val="el-GR" w:eastAsia="en-US"/>
              </w:rPr>
              <w:t>7</w:t>
            </w:r>
          </w:p>
        </w:tc>
        <w:tc>
          <w:tcPr>
            <w:tcW w:w="223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BD4BCAA" w14:textId="6CD6146A" w:rsidR="008F74A8" w:rsidRPr="00FF427F" w:rsidRDefault="008F74A8">
            <w:pPr>
              <w:rPr>
                <w:sz w:val="20"/>
                <w:szCs w:val="20"/>
                <w:lang w:val="el-GR"/>
              </w:rPr>
            </w:pPr>
            <w:proofErr w:type="spellStart"/>
            <w:r w:rsidRPr="00FF427F">
              <w:rPr>
                <w:spacing w:val="8"/>
                <w:sz w:val="20"/>
                <w:szCs w:val="20"/>
              </w:rPr>
              <w:t>Δι</w:t>
            </w:r>
            <w:proofErr w:type="spellEnd"/>
            <w:r w:rsidRPr="00FF427F">
              <w:rPr>
                <w:spacing w:val="8"/>
                <w:sz w:val="20"/>
                <w:szCs w:val="20"/>
              </w:rPr>
              <w:t xml:space="preserve">αχείριση </w:t>
            </w:r>
            <w:proofErr w:type="spellStart"/>
            <w:r w:rsidRPr="00FF427F">
              <w:rPr>
                <w:spacing w:val="8"/>
                <w:sz w:val="20"/>
                <w:szCs w:val="20"/>
              </w:rPr>
              <w:t>έργου</w:t>
            </w:r>
            <w:proofErr w:type="spellEnd"/>
          </w:p>
        </w:tc>
        <w:tc>
          <w:tcPr>
            <w:tcW w:w="239" w:type="pct"/>
            <w:tcBorders>
              <w:top w:val="single" w:sz="4" w:space="0" w:color="auto"/>
              <w:left w:val="single" w:sz="4" w:space="0" w:color="auto"/>
              <w:bottom w:val="single" w:sz="4" w:space="0" w:color="auto"/>
              <w:right w:val="single" w:sz="4" w:space="0" w:color="auto"/>
            </w:tcBorders>
            <w:shd w:val="clear" w:color="auto" w:fill="FFFF00"/>
          </w:tcPr>
          <w:p w14:paraId="6B56A1FE" w14:textId="77777777" w:rsidR="008F74A8" w:rsidRPr="00FF427F" w:rsidRDefault="008F74A8">
            <w:pPr>
              <w:jc w:val="center"/>
              <w:rPr>
                <w:b/>
                <w:sz w:val="20"/>
                <w:szCs w:val="20"/>
                <w:lang w:val="el-GR" w:eastAsia="en-US"/>
              </w:rPr>
            </w:pPr>
          </w:p>
        </w:tc>
        <w:tc>
          <w:tcPr>
            <w:tcW w:w="239" w:type="pct"/>
            <w:tcBorders>
              <w:top w:val="single" w:sz="4" w:space="0" w:color="auto"/>
              <w:left w:val="single" w:sz="4" w:space="0" w:color="auto"/>
              <w:bottom w:val="single" w:sz="4" w:space="0" w:color="auto"/>
              <w:right w:val="single" w:sz="4" w:space="0" w:color="auto"/>
            </w:tcBorders>
            <w:shd w:val="clear" w:color="auto" w:fill="FFFF00"/>
          </w:tcPr>
          <w:p w14:paraId="75917E1D" w14:textId="77777777" w:rsidR="008F74A8" w:rsidRPr="00FF427F" w:rsidRDefault="008F74A8">
            <w:pPr>
              <w:jc w:val="center"/>
              <w:rPr>
                <w:b/>
                <w:sz w:val="20"/>
                <w:szCs w:val="20"/>
                <w:lang w:val="el-GR" w:eastAsia="en-US"/>
              </w:rPr>
            </w:pPr>
          </w:p>
        </w:tc>
        <w:tc>
          <w:tcPr>
            <w:tcW w:w="182" w:type="pct"/>
            <w:tcBorders>
              <w:top w:val="single" w:sz="4" w:space="0" w:color="auto"/>
              <w:left w:val="single" w:sz="4" w:space="0" w:color="auto"/>
              <w:bottom w:val="single" w:sz="4" w:space="0" w:color="auto"/>
              <w:right w:val="single" w:sz="4" w:space="0" w:color="auto"/>
            </w:tcBorders>
            <w:shd w:val="clear" w:color="auto" w:fill="FFFF00"/>
            <w:vAlign w:val="center"/>
          </w:tcPr>
          <w:p w14:paraId="69A00DA7" w14:textId="77777777" w:rsidR="008F74A8" w:rsidRPr="00FF427F" w:rsidRDefault="008F74A8">
            <w:pPr>
              <w:jc w:val="center"/>
              <w:rPr>
                <w:b/>
                <w:sz w:val="20"/>
                <w:szCs w:val="20"/>
                <w:lang w:val="el-GR" w:eastAsia="en-US"/>
              </w:rPr>
            </w:pPr>
          </w:p>
        </w:tc>
        <w:tc>
          <w:tcPr>
            <w:tcW w:w="183" w:type="pct"/>
            <w:tcBorders>
              <w:top w:val="single" w:sz="4" w:space="0" w:color="auto"/>
              <w:left w:val="single" w:sz="4" w:space="0" w:color="auto"/>
              <w:bottom w:val="single" w:sz="4" w:space="0" w:color="auto"/>
              <w:right w:val="single" w:sz="4" w:space="0" w:color="auto"/>
            </w:tcBorders>
            <w:shd w:val="clear" w:color="auto" w:fill="FFFF00"/>
            <w:vAlign w:val="center"/>
          </w:tcPr>
          <w:p w14:paraId="3C38A7E5"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648DC911"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2E6778F4"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5297F212"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tcPr>
          <w:p w14:paraId="2A2E76AE" w14:textId="77777777" w:rsidR="008F74A8" w:rsidRPr="00FF427F" w:rsidRDefault="008F74A8">
            <w:pPr>
              <w:jc w:val="center"/>
              <w:rPr>
                <w:b/>
                <w:sz w:val="20"/>
                <w:szCs w:val="20"/>
                <w:highlight w:val="lightGray"/>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vAlign w:val="center"/>
          </w:tcPr>
          <w:p w14:paraId="538BB864" w14:textId="77777777" w:rsidR="008F74A8" w:rsidRPr="00FF427F" w:rsidRDefault="008F74A8">
            <w:pPr>
              <w:jc w:val="center"/>
              <w:rPr>
                <w:b/>
                <w:sz w:val="20"/>
                <w:szCs w:val="20"/>
                <w:lang w:val="el-GR" w:eastAsia="en-US"/>
              </w:rPr>
            </w:pPr>
          </w:p>
        </w:tc>
        <w:tc>
          <w:tcPr>
            <w:tcW w:w="243" w:type="pct"/>
            <w:tcBorders>
              <w:top w:val="single" w:sz="4" w:space="0" w:color="auto"/>
              <w:left w:val="single" w:sz="4" w:space="0" w:color="auto"/>
              <w:bottom w:val="single" w:sz="4" w:space="0" w:color="auto"/>
              <w:right w:val="single" w:sz="4" w:space="0" w:color="auto"/>
            </w:tcBorders>
            <w:shd w:val="clear" w:color="auto" w:fill="FFFF00"/>
          </w:tcPr>
          <w:p w14:paraId="322DC399" w14:textId="77777777" w:rsidR="008F74A8" w:rsidRPr="00FF427F" w:rsidRDefault="008F74A8">
            <w:pPr>
              <w:jc w:val="center"/>
              <w:rPr>
                <w:b/>
                <w:sz w:val="20"/>
                <w:szCs w:val="20"/>
                <w:lang w:val="el-GR" w:eastAsia="en-US"/>
              </w:rPr>
            </w:pPr>
          </w:p>
        </w:tc>
      </w:tr>
      <w:bookmarkEnd w:id="942"/>
    </w:tbl>
    <w:p w14:paraId="7107585D" w14:textId="77777777" w:rsidR="008F74A8" w:rsidRDefault="008F74A8" w:rsidP="008F74A8">
      <w:pPr>
        <w:pStyle w:val="ae"/>
        <w:spacing w:before="6" w:line="276" w:lineRule="auto"/>
        <w:rPr>
          <w:sz w:val="29"/>
          <w:szCs w:val="24"/>
        </w:rPr>
      </w:pPr>
    </w:p>
    <w:p w14:paraId="41D5D46E" w14:textId="77777777" w:rsidR="008F74A8" w:rsidRPr="00D1628D" w:rsidRDefault="008F74A8" w:rsidP="00D1628D">
      <w:pPr>
        <w:pStyle w:val="20"/>
      </w:pPr>
      <w:bookmarkStart w:id="943" w:name="_Ref97125538"/>
      <w:bookmarkStart w:id="944" w:name="_Ref88688788"/>
      <w:bookmarkStart w:id="945" w:name="_Toc85457500"/>
      <w:bookmarkStart w:id="946" w:name="_Toc159517455"/>
      <w:bookmarkStart w:id="947" w:name="_Ref163646182"/>
      <w:bookmarkStart w:id="948" w:name="_Toc180679448"/>
      <w:r w:rsidRPr="00D1628D">
        <w:t>Φάσεις και παραδοτέα</w:t>
      </w:r>
      <w:bookmarkEnd w:id="943"/>
      <w:bookmarkEnd w:id="944"/>
      <w:bookmarkEnd w:id="945"/>
      <w:r w:rsidRPr="00D1628D">
        <w:t xml:space="preserve"> έργου</w:t>
      </w:r>
      <w:bookmarkEnd w:id="946"/>
      <w:bookmarkEnd w:id="947"/>
      <w:bookmarkEnd w:id="948"/>
    </w:p>
    <w:p w14:paraId="4343687C" w14:textId="77777777" w:rsidR="008F74A8" w:rsidRDefault="008F74A8" w:rsidP="005C727E">
      <w:pPr>
        <w:pStyle w:val="30"/>
      </w:pPr>
      <w:bookmarkStart w:id="949" w:name="_Toc180679449"/>
      <w:r>
        <w:t>Φάση 1: Μελέτη Εφαρμογής &amp; Λοιπές Μελέτες</w:t>
      </w:r>
      <w:bookmarkEnd w:id="949"/>
    </w:p>
    <w:tbl>
      <w:tblPr>
        <w:tblStyle w:val="aff0"/>
        <w:tblW w:w="0" w:type="auto"/>
        <w:tblLook w:val="04A0" w:firstRow="1" w:lastRow="0" w:firstColumn="1" w:lastColumn="0" w:noHBand="0" w:noVBand="1"/>
      </w:tblPr>
      <w:tblGrid>
        <w:gridCol w:w="9016"/>
      </w:tblGrid>
      <w:tr w:rsidR="008F74A8" w14:paraId="4DDE7A66" w14:textId="77777777" w:rsidTr="5ACE385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0C0C45CD" w14:textId="2EC63491" w:rsidR="008F74A8" w:rsidRDefault="008F74A8">
            <w:pPr>
              <w:rPr>
                <w:color w:val="FFFFFF" w:themeColor="background1"/>
                <w:lang w:val="el-GR"/>
              </w:rPr>
            </w:pPr>
            <w:r w:rsidRPr="5ACE3857">
              <w:rPr>
                <w:b/>
                <w:bCs/>
                <w:color w:val="FFFFFF" w:themeColor="background1"/>
                <w:lang w:val="el-GR"/>
              </w:rPr>
              <w:t>Φάση 1:</w:t>
            </w:r>
            <w:r w:rsidR="5B50AE50" w:rsidRPr="5ACE3857">
              <w:rPr>
                <w:b/>
                <w:bCs/>
                <w:color w:val="FFFFFF" w:themeColor="background1"/>
                <w:lang w:val="el-GR"/>
              </w:rPr>
              <w:t xml:space="preserve"> </w:t>
            </w:r>
            <w:r w:rsidRPr="5ACE3857">
              <w:rPr>
                <w:b/>
                <w:bCs/>
                <w:lang w:val="el-GR"/>
              </w:rPr>
              <w:t>Μελέτη Εφαρμογής</w:t>
            </w:r>
          </w:p>
        </w:tc>
      </w:tr>
      <w:tr w:rsidR="008F74A8" w:rsidRPr="003E55A0" w14:paraId="0EB6FE63" w14:textId="77777777" w:rsidTr="5ACE3857">
        <w:tc>
          <w:tcPr>
            <w:tcW w:w="9016" w:type="dxa"/>
            <w:tcBorders>
              <w:top w:val="single" w:sz="4" w:space="0" w:color="auto"/>
              <w:left w:val="single" w:sz="4" w:space="0" w:color="auto"/>
              <w:bottom w:val="single" w:sz="4" w:space="0" w:color="auto"/>
              <w:right w:val="single" w:sz="4" w:space="0" w:color="auto"/>
            </w:tcBorders>
            <w:hideMark/>
          </w:tcPr>
          <w:p w14:paraId="6B0A8C58" w14:textId="56878EC8" w:rsidR="008F74A8" w:rsidRDefault="008F74A8">
            <w:pPr>
              <w:rPr>
                <w:lang w:val="el-GR"/>
              </w:rPr>
            </w:pPr>
            <w:r>
              <w:rPr>
                <w:rFonts w:eastAsia="Open Sans"/>
                <w:lang w:val="el-GR"/>
              </w:rPr>
              <w:t xml:space="preserve">Οι δραστηριότητες </w:t>
            </w:r>
            <w:r w:rsidR="0006590E">
              <w:rPr>
                <w:rFonts w:eastAsia="Open Sans"/>
                <w:lang w:val="el-GR"/>
              </w:rPr>
              <w:t>της</w:t>
            </w:r>
            <w:r>
              <w:rPr>
                <w:rFonts w:eastAsia="Open Sans"/>
                <w:lang w:val="el-GR"/>
              </w:rPr>
              <w:t xml:space="preserve"> Φάσης 1 περιγράφονται αναλυτικά στ</w:t>
            </w:r>
            <w:r w:rsidR="0059043C">
              <w:rPr>
                <w:rFonts w:eastAsia="Open Sans"/>
                <w:lang w:val="el-GR"/>
              </w:rPr>
              <w:t>α</w:t>
            </w:r>
            <w:r>
              <w:rPr>
                <w:rFonts w:eastAsia="Open Sans"/>
                <w:lang w:val="el-GR"/>
              </w:rPr>
              <w:t xml:space="preserve"> κεφάλαι</w:t>
            </w:r>
            <w:r w:rsidR="0059043C">
              <w:rPr>
                <w:rFonts w:eastAsia="Open Sans"/>
                <w:lang w:val="el-GR"/>
              </w:rPr>
              <w:t>α</w:t>
            </w:r>
            <w:r>
              <w:rPr>
                <w:rFonts w:eastAsia="Open Sans"/>
                <w:lang w:val="el-GR"/>
              </w:rPr>
              <w:t xml:space="preserve"> </w:t>
            </w:r>
            <w:r>
              <w:rPr>
                <w:rFonts w:eastAsia="Open Sans"/>
                <w:lang w:val="el-GR"/>
              </w:rPr>
              <w:fldChar w:fldCharType="begin"/>
            </w:r>
            <w:r>
              <w:rPr>
                <w:rFonts w:eastAsia="Open Sans"/>
                <w:lang w:val="el-GR"/>
              </w:rPr>
              <w:instrText xml:space="preserve"> REF _Ref85193126 \r \h  \* MERGEFORMAT </w:instrText>
            </w:r>
            <w:r>
              <w:rPr>
                <w:rFonts w:eastAsia="Open Sans"/>
                <w:lang w:val="el-GR"/>
              </w:rPr>
            </w:r>
            <w:r>
              <w:rPr>
                <w:rFonts w:eastAsia="Open Sans"/>
                <w:lang w:val="el-GR"/>
              </w:rPr>
              <w:fldChar w:fldCharType="separate"/>
            </w:r>
            <w:r w:rsidR="00B858AD">
              <w:rPr>
                <w:rFonts w:eastAsia="Open Sans"/>
                <w:lang w:val="el-GR"/>
              </w:rPr>
              <w:t>6.1</w:t>
            </w:r>
            <w:r>
              <w:rPr>
                <w:rFonts w:eastAsia="Open Sans"/>
                <w:lang w:val="el-GR"/>
              </w:rPr>
              <w:fldChar w:fldCharType="end"/>
            </w:r>
            <w:r w:rsidR="0059043C">
              <w:rPr>
                <w:rFonts w:eastAsia="Open Sans"/>
                <w:lang w:val="el-GR"/>
              </w:rPr>
              <w:t xml:space="preserve"> και </w:t>
            </w:r>
            <w:r w:rsidR="0059043C">
              <w:rPr>
                <w:rFonts w:eastAsia="Open Sans"/>
                <w:lang w:val="el-GR"/>
              </w:rPr>
              <w:fldChar w:fldCharType="begin"/>
            </w:r>
            <w:r w:rsidR="0059043C">
              <w:rPr>
                <w:rFonts w:eastAsia="Open Sans"/>
                <w:lang w:val="el-GR"/>
              </w:rPr>
              <w:instrText xml:space="preserve"> REF _Ref159757249 \r \h </w:instrText>
            </w:r>
            <w:r w:rsidR="0059043C">
              <w:rPr>
                <w:rFonts w:eastAsia="Open Sans"/>
                <w:lang w:val="el-GR"/>
              </w:rPr>
            </w:r>
            <w:r w:rsidR="0059043C">
              <w:rPr>
                <w:rFonts w:eastAsia="Open Sans"/>
                <w:lang w:val="el-GR"/>
              </w:rPr>
              <w:fldChar w:fldCharType="separate"/>
            </w:r>
            <w:r w:rsidR="00B858AD">
              <w:rPr>
                <w:rFonts w:eastAsia="Open Sans"/>
                <w:lang w:val="el-GR"/>
              </w:rPr>
              <w:t>4.2.1</w:t>
            </w:r>
            <w:r w:rsidR="0059043C">
              <w:rPr>
                <w:rFonts w:eastAsia="Open Sans"/>
                <w:lang w:val="el-GR"/>
              </w:rPr>
              <w:fldChar w:fldCharType="end"/>
            </w:r>
            <w:r>
              <w:rPr>
                <w:rFonts w:eastAsia="Open Sans"/>
                <w:lang w:val="el-GR"/>
              </w:rPr>
              <w:t xml:space="preserve"> του Παραρτήματος Ι</w:t>
            </w:r>
          </w:p>
        </w:tc>
      </w:tr>
    </w:tbl>
    <w:p w14:paraId="1D49DD88"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248"/>
        <w:gridCol w:w="4768"/>
      </w:tblGrid>
      <w:tr w:rsidR="008F74A8" w14:paraId="48F39D0A" w14:textId="77777777" w:rsidTr="5ACE385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35C45B69" w14:textId="5DAA760A" w:rsidR="008F74A8" w:rsidRDefault="008F74A8" w:rsidP="5ACE3857">
            <w:pPr>
              <w:rPr>
                <w:rFonts w:asciiTheme="minorHAnsi" w:hAnsiTheme="minorHAnsi" w:cstheme="minorBidi"/>
                <w:lang w:val="el-GR"/>
              </w:rPr>
            </w:pPr>
            <w:bookmarkStart w:id="950" w:name="_Hlk180050258"/>
            <w:r w:rsidRPr="5ACE3857">
              <w:rPr>
                <w:rFonts w:asciiTheme="minorHAnsi" w:hAnsiTheme="minorHAnsi" w:cstheme="minorBidi"/>
                <w:b/>
                <w:bCs/>
                <w:color w:val="FFFFFF" w:themeColor="background1"/>
                <w:lang w:val="el-GR"/>
              </w:rPr>
              <w:t>Φάση1:</w:t>
            </w:r>
            <w:r w:rsidR="37424267" w:rsidRPr="5ACE3857">
              <w:rPr>
                <w:rFonts w:asciiTheme="minorHAnsi" w:hAnsiTheme="minorHAnsi" w:cstheme="minorBidi"/>
                <w:b/>
                <w:bCs/>
                <w:color w:val="FFFFFF" w:themeColor="background1"/>
                <w:lang w:val="el-GR"/>
              </w:rPr>
              <w:t xml:space="preserve"> </w:t>
            </w:r>
            <w:r w:rsidRPr="5ACE3857">
              <w:rPr>
                <w:rFonts w:asciiTheme="minorHAnsi" w:hAnsiTheme="minorHAnsi" w:cstheme="minorBidi"/>
                <w:b/>
                <w:bCs/>
                <w:lang w:val="el-GR"/>
              </w:rPr>
              <w:t>Μελέτη Εφαρμογής</w:t>
            </w:r>
          </w:p>
        </w:tc>
      </w:tr>
      <w:tr w:rsidR="008F74A8" w14:paraId="09EF1F08" w14:textId="77777777" w:rsidTr="5ACE3857">
        <w:trPr>
          <w:trHeight w:val="913"/>
          <w:tblHeader/>
        </w:trPr>
        <w:tc>
          <w:tcPr>
            <w:tcW w:w="42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DC76ED"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7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CB4A52"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3E55A0" w14:paraId="79050E37" w14:textId="77777777" w:rsidTr="5ACE3857">
        <w:tc>
          <w:tcPr>
            <w:tcW w:w="9016" w:type="dxa"/>
            <w:gridSpan w:val="2"/>
            <w:tcBorders>
              <w:top w:val="single" w:sz="4" w:space="0" w:color="auto"/>
              <w:left w:val="single" w:sz="4" w:space="0" w:color="auto"/>
              <w:bottom w:val="single" w:sz="4" w:space="0" w:color="auto"/>
              <w:right w:val="single" w:sz="4" w:space="0" w:color="auto"/>
            </w:tcBorders>
            <w:hideMark/>
          </w:tcPr>
          <w:p w14:paraId="35863752" w14:textId="7E800503" w:rsidR="008F74A8" w:rsidRDefault="00D22F0C">
            <w:pPr>
              <w:rPr>
                <w:rFonts w:asciiTheme="minorHAnsi" w:hAnsiTheme="minorHAnsi" w:cstheme="minorHAnsi"/>
                <w:lang w:val="el-GR"/>
              </w:rPr>
            </w:pPr>
            <w:r w:rsidRPr="00E07D1C">
              <w:rPr>
                <w:rFonts w:asciiTheme="minorHAnsi" w:hAnsiTheme="minorHAnsi" w:cstheme="minorHAnsi"/>
                <w:b/>
                <w:bCs/>
                <w:lang w:val="el-GR"/>
              </w:rPr>
              <w:t>Π1:</w:t>
            </w:r>
            <w:r>
              <w:rPr>
                <w:rFonts w:asciiTheme="minorHAnsi" w:hAnsiTheme="minorHAnsi" w:cstheme="minorHAnsi"/>
                <w:lang w:val="el-GR"/>
              </w:rPr>
              <w:t xml:space="preserve"> Μελέτη Εφαρμογής: το παραδοτέο περιλαμβάνει τα κάτωθι </w:t>
            </w:r>
            <w:proofErr w:type="spellStart"/>
            <w:r>
              <w:rPr>
                <w:rFonts w:asciiTheme="minorHAnsi" w:hAnsiTheme="minorHAnsi" w:cstheme="minorHAnsi"/>
                <w:lang w:val="el-GR"/>
              </w:rPr>
              <w:t>υποπαραδοτέα</w:t>
            </w:r>
            <w:proofErr w:type="spellEnd"/>
            <w:r>
              <w:rPr>
                <w:rFonts w:asciiTheme="minorHAnsi" w:hAnsiTheme="minorHAnsi" w:cstheme="minorHAnsi"/>
                <w:lang w:val="el-GR"/>
              </w:rPr>
              <w:t xml:space="preserve"> τα οποία </w:t>
            </w:r>
            <w:r w:rsidR="008F74A8">
              <w:rPr>
                <w:rFonts w:asciiTheme="minorHAnsi" w:hAnsiTheme="minorHAnsi" w:cstheme="minorHAnsi"/>
                <w:lang w:val="el-GR"/>
              </w:rPr>
              <w:t xml:space="preserve"> αναλύονται ως ακολούθως:</w:t>
            </w:r>
          </w:p>
        </w:tc>
      </w:tr>
      <w:tr w:rsidR="008F74A8" w:rsidRPr="003E55A0" w14:paraId="7C234337"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51FF547B" w14:textId="19B9E6C7" w:rsidR="008F74A8" w:rsidRDefault="006977C2">
            <w:pPr>
              <w:rPr>
                <w:rFonts w:asciiTheme="minorHAnsi" w:hAnsiTheme="minorHAnsi" w:cstheme="minorHAnsi"/>
                <w:b/>
                <w:lang w:val="el-GR"/>
              </w:rPr>
            </w:pPr>
            <w:r>
              <w:rPr>
                <w:rFonts w:asciiTheme="minorHAnsi" w:hAnsiTheme="minorHAnsi" w:cstheme="minorHAnsi"/>
                <w:b/>
                <w:lang w:val="el-GR"/>
              </w:rPr>
              <w:t>Υ</w:t>
            </w:r>
            <w:r w:rsidR="008F74A8">
              <w:rPr>
                <w:rFonts w:asciiTheme="minorHAnsi" w:hAnsiTheme="minorHAnsi" w:cstheme="minorHAnsi"/>
                <w:b/>
              </w:rPr>
              <w:t xml:space="preserve">Π1.1 </w:t>
            </w:r>
            <w:proofErr w:type="spellStart"/>
            <w:r w:rsidR="008F74A8">
              <w:rPr>
                <w:rFonts w:asciiTheme="minorHAnsi" w:hAnsiTheme="minorHAnsi" w:cstheme="minorHAnsi"/>
                <w:b/>
              </w:rPr>
              <w:t>Μελέτη</w:t>
            </w:r>
            <w:proofErr w:type="spellEnd"/>
            <w:r w:rsidR="008F74A8">
              <w:rPr>
                <w:rFonts w:asciiTheme="minorHAnsi" w:hAnsiTheme="minorHAnsi" w:cstheme="minorHAnsi"/>
                <w:b/>
              </w:rPr>
              <w:t xml:space="preserve"> </w:t>
            </w:r>
            <w:proofErr w:type="spellStart"/>
            <w:r w:rsidR="008F74A8">
              <w:rPr>
                <w:rFonts w:asciiTheme="minorHAnsi" w:hAnsiTheme="minorHAnsi" w:cstheme="minorHAnsi"/>
                <w:b/>
              </w:rPr>
              <w:t>Ανάλυσης</w:t>
            </w:r>
            <w:proofErr w:type="spellEnd"/>
            <w:r w:rsidR="008F74A8">
              <w:rPr>
                <w:rFonts w:asciiTheme="minorHAnsi" w:hAnsiTheme="minorHAnsi" w:cstheme="minorHAnsi"/>
                <w:b/>
              </w:rPr>
              <w:t xml:space="preserve"> απα</w:t>
            </w:r>
            <w:proofErr w:type="spellStart"/>
            <w:r w:rsidR="008F74A8">
              <w:rPr>
                <w:rFonts w:asciiTheme="minorHAnsi" w:hAnsiTheme="minorHAnsi" w:cstheme="minorHAnsi"/>
                <w:b/>
              </w:rPr>
              <w:t>ιτήσεων</w:t>
            </w:r>
            <w:proofErr w:type="spellEnd"/>
          </w:p>
        </w:tc>
        <w:tc>
          <w:tcPr>
            <w:tcW w:w="4768" w:type="dxa"/>
            <w:tcBorders>
              <w:top w:val="single" w:sz="4" w:space="0" w:color="auto"/>
              <w:left w:val="single" w:sz="4" w:space="0" w:color="auto"/>
              <w:bottom w:val="single" w:sz="4" w:space="0" w:color="auto"/>
              <w:right w:val="single" w:sz="4" w:space="0" w:color="auto"/>
            </w:tcBorders>
            <w:hideMark/>
          </w:tcPr>
          <w:p w14:paraId="4B58E04E" w14:textId="6E9A0325" w:rsidR="008F74A8" w:rsidRDefault="008F74A8">
            <w:pPr>
              <w:pStyle w:val="TableParagraph"/>
              <w:spacing w:after="120"/>
              <w:ind w:left="-17" w:right="85"/>
              <w:rPr>
                <w:rFonts w:asciiTheme="minorHAnsi" w:hAnsiTheme="minorHAnsi" w:cstheme="minorHAnsi"/>
              </w:rPr>
            </w:pPr>
            <w:r>
              <w:rPr>
                <w:rFonts w:asciiTheme="minorHAnsi" w:hAnsiTheme="minorHAnsi" w:cstheme="minorHAnsi"/>
              </w:rPr>
              <w:t xml:space="preserve">Η μελέτη ανάλυσης απαιτήσεων θα αποτελέσει τον οδηγό υλοποίησης του έργου, καλύπτοντας πολλαπλές πτυχές σχετικά με </w:t>
            </w:r>
            <w:r w:rsidR="0006590E">
              <w:rPr>
                <w:rFonts w:asciiTheme="minorHAnsi" w:hAnsiTheme="minorHAnsi" w:cstheme="minorHAnsi"/>
              </w:rPr>
              <w:t>της</w:t>
            </w:r>
            <w:r>
              <w:rPr>
                <w:rFonts w:asciiTheme="minorHAnsi" w:hAnsiTheme="minorHAnsi" w:cstheme="minorHAnsi"/>
              </w:rPr>
              <w:t xml:space="preserve"> απαιτήσεις και την εξειδίκευσή </w:t>
            </w:r>
            <w:r w:rsidR="0006590E">
              <w:rPr>
                <w:rFonts w:asciiTheme="minorHAnsi" w:hAnsiTheme="minorHAnsi" w:cstheme="minorHAnsi"/>
              </w:rPr>
              <w:t>της</w:t>
            </w:r>
            <w:r>
              <w:rPr>
                <w:rFonts w:asciiTheme="minorHAnsi" w:hAnsiTheme="minorHAnsi" w:cstheme="minorHAnsi"/>
              </w:rPr>
              <w:t>.</w:t>
            </w:r>
          </w:p>
          <w:p w14:paraId="2BA1E036" w14:textId="4A7AC92E" w:rsidR="008F74A8" w:rsidRDefault="008F74A8">
            <w:pPr>
              <w:pStyle w:val="TableParagraph"/>
              <w:spacing w:after="120"/>
              <w:ind w:left="-17"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_Ref85193126 \r \h  \* MERGEFORMAT </w:instrText>
            </w:r>
            <w:r>
              <w:fldChar w:fldCharType="separate"/>
            </w:r>
            <w:r w:rsidR="00B858AD" w:rsidRPr="0089245A">
              <w:rPr>
                <w:rFonts w:asciiTheme="minorHAnsi" w:hAnsiTheme="minorHAnsi" w:cstheme="minorHAnsi"/>
              </w:rPr>
              <w:t>6.1</w:t>
            </w:r>
            <w:r>
              <w:fldChar w:fldCharType="end"/>
            </w:r>
            <w:r>
              <w:rPr>
                <w:rFonts w:asciiTheme="minorHAnsi" w:eastAsia="Open Sans" w:hAnsiTheme="minorHAnsi" w:cstheme="minorHAnsi"/>
              </w:rPr>
              <w:t xml:space="preserve"> του </w:t>
            </w:r>
            <w:r>
              <w:rPr>
                <w:rFonts w:asciiTheme="minorHAnsi" w:eastAsia="Open Sans" w:hAnsiTheme="minorHAnsi" w:cstheme="minorHAnsi"/>
              </w:rPr>
              <w:lastRenderedPageBreak/>
              <w:t>Παραρτήματος Ι</w:t>
            </w:r>
          </w:p>
        </w:tc>
      </w:tr>
      <w:tr w:rsidR="008F74A8" w:rsidRPr="003E55A0" w14:paraId="3523BF87"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6FD69FBF" w14:textId="4BBA3B93" w:rsidR="008F74A8" w:rsidRDefault="006977C2">
            <w:pPr>
              <w:rPr>
                <w:rFonts w:asciiTheme="minorHAnsi" w:hAnsiTheme="minorHAnsi" w:cstheme="minorHAnsi"/>
                <w:lang w:val="el-GR"/>
              </w:rPr>
            </w:pPr>
            <w:r>
              <w:rPr>
                <w:rFonts w:asciiTheme="minorHAnsi" w:hAnsiTheme="minorHAnsi" w:cstheme="minorHAnsi"/>
                <w:b/>
                <w:lang w:val="el-GR"/>
              </w:rPr>
              <w:lastRenderedPageBreak/>
              <w:t>Υ</w:t>
            </w:r>
            <w:r w:rsidR="008F74A8">
              <w:rPr>
                <w:rFonts w:asciiTheme="minorHAnsi" w:hAnsiTheme="minorHAnsi" w:cstheme="minorHAnsi"/>
                <w:b/>
                <w:lang w:val="el-GR"/>
              </w:rPr>
              <w:t>Π1.2</w:t>
            </w:r>
            <w:r w:rsidR="0059043C">
              <w:rPr>
                <w:rFonts w:asciiTheme="minorHAnsi" w:hAnsiTheme="minorHAnsi" w:cstheme="minorHAnsi"/>
                <w:b/>
                <w:lang w:val="el-GR"/>
              </w:rPr>
              <w:t xml:space="preserve"> </w:t>
            </w:r>
            <w:r w:rsidR="008F74A8" w:rsidRPr="00335E3E">
              <w:rPr>
                <w:rFonts w:asciiTheme="minorHAnsi" w:hAnsiTheme="minorHAnsi" w:cstheme="minorHAnsi"/>
                <w:b/>
                <w:lang w:val="el-GR"/>
              </w:rPr>
              <w:t>Μελέτη Ασφάλειας</w:t>
            </w:r>
            <w:r w:rsidR="008F74A8">
              <w:rPr>
                <w:rFonts w:asciiTheme="minorHAnsi" w:hAnsiTheme="minorHAnsi" w:cstheme="minorHAnsi"/>
                <w:b/>
                <w:lang w:val="el-GR"/>
              </w:rPr>
              <w:t xml:space="preserve"> </w:t>
            </w:r>
            <w:r w:rsidR="0006590E">
              <w:rPr>
                <w:rFonts w:asciiTheme="minorHAnsi" w:hAnsiTheme="minorHAnsi" w:cstheme="minorHAnsi"/>
                <w:b/>
                <w:lang w:val="el-GR"/>
              </w:rPr>
              <w:t>–</w:t>
            </w:r>
            <w:r w:rsidR="008F74A8">
              <w:rPr>
                <w:rFonts w:asciiTheme="minorHAnsi" w:hAnsiTheme="minorHAnsi" w:cstheme="minorHAnsi"/>
                <w:b/>
                <w:lang w:val="el-GR"/>
              </w:rPr>
              <w:t xml:space="preserve"> Πολιτικές ασφαλείας</w:t>
            </w:r>
          </w:p>
        </w:tc>
        <w:tc>
          <w:tcPr>
            <w:tcW w:w="4768" w:type="dxa"/>
            <w:tcBorders>
              <w:top w:val="single" w:sz="4" w:space="0" w:color="auto"/>
              <w:left w:val="single" w:sz="4" w:space="0" w:color="auto"/>
              <w:bottom w:val="single" w:sz="4" w:space="0" w:color="auto"/>
              <w:right w:val="single" w:sz="4" w:space="0" w:color="auto"/>
            </w:tcBorders>
            <w:hideMark/>
          </w:tcPr>
          <w:p w14:paraId="17BB4B84"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Πολιτικές και Διαδικασίες Ασφάλειας, Μελέτη Ασφάλειας/</w:t>
            </w:r>
            <w:proofErr w:type="spellStart"/>
            <w:r>
              <w:rPr>
                <w:rFonts w:asciiTheme="minorHAnsi" w:hAnsiTheme="minorHAnsi" w:cstheme="minorHAnsi"/>
              </w:rPr>
              <w:t>Risk</w:t>
            </w:r>
            <w:proofErr w:type="spellEnd"/>
            <w:r>
              <w:rPr>
                <w:rFonts w:asciiTheme="minorHAnsi" w:hAnsiTheme="minorHAnsi" w:cstheme="minorHAnsi"/>
              </w:rPr>
              <w:t xml:space="preserve"> &amp; </w:t>
            </w:r>
            <w:proofErr w:type="spellStart"/>
            <w:r>
              <w:rPr>
                <w:rFonts w:asciiTheme="minorHAnsi" w:hAnsiTheme="minorHAnsi" w:cstheme="minorHAnsi"/>
              </w:rPr>
              <w:t>Impact</w:t>
            </w:r>
            <w:proofErr w:type="spellEnd"/>
            <w:r>
              <w:rPr>
                <w:rFonts w:asciiTheme="minorHAnsi" w:hAnsiTheme="minorHAnsi" w:cstheme="minorHAnsi"/>
              </w:rPr>
              <w:t xml:space="preserve"> </w:t>
            </w:r>
            <w:proofErr w:type="spellStart"/>
            <w:r>
              <w:rPr>
                <w:rFonts w:asciiTheme="minorHAnsi" w:hAnsiTheme="minorHAnsi" w:cstheme="minorHAnsi"/>
              </w:rPr>
              <w:t>Assessment</w:t>
            </w:r>
            <w:proofErr w:type="spellEnd"/>
            <w:r>
              <w:rPr>
                <w:rFonts w:asciiTheme="minorHAnsi" w:hAnsiTheme="minorHAnsi" w:cstheme="minorHAnsi"/>
              </w:rPr>
              <w:t>/</w:t>
            </w:r>
            <w:proofErr w:type="spellStart"/>
            <w:r>
              <w:rPr>
                <w:rFonts w:asciiTheme="minorHAnsi" w:hAnsiTheme="minorHAnsi" w:cstheme="minorHAnsi"/>
              </w:rPr>
              <w:t>Risk</w:t>
            </w:r>
            <w:proofErr w:type="spellEnd"/>
            <w:r>
              <w:rPr>
                <w:rFonts w:asciiTheme="minorHAnsi" w:hAnsiTheme="minorHAnsi" w:cstheme="minorHAnsi"/>
              </w:rPr>
              <w:t xml:space="preserve"> </w:t>
            </w:r>
            <w:proofErr w:type="spellStart"/>
            <w:r>
              <w:rPr>
                <w:rFonts w:asciiTheme="minorHAnsi" w:hAnsiTheme="minorHAnsi" w:cstheme="minorHAnsi"/>
              </w:rPr>
              <w:t>management</w:t>
            </w:r>
            <w:proofErr w:type="spellEnd"/>
            <w:r>
              <w:rPr>
                <w:rFonts w:asciiTheme="minorHAnsi" w:hAnsiTheme="minorHAnsi" w:cstheme="minorHAnsi"/>
              </w:rPr>
              <w:t>, Μελέτη Ανάλυσης Επικινδυνότητας, Προσδιορισμός τεχνικών και οργανωτικών μέτρων</w:t>
            </w:r>
          </w:p>
          <w:p w14:paraId="074CB470"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Εκπόνηση Μελέτης Αποτίμησης Επικινδυνότητας (</w:t>
            </w:r>
            <w:proofErr w:type="spellStart"/>
            <w:r>
              <w:rPr>
                <w:rFonts w:asciiTheme="minorHAnsi" w:hAnsiTheme="minorHAnsi" w:cstheme="minorHAnsi"/>
              </w:rPr>
              <w:t>Risk</w:t>
            </w:r>
            <w:proofErr w:type="spellEnd"/>
            <w:r>
              <w:rPr>
                <w:rFonts w:asciiTheme="minorHAnsi" w:hAnsiTheme="minorHAnsi" w:cstheme="minorHAnsi"/>
              </w:rPr>
              <w:t xml:space="preserve"> </w:t>
            </w:r>
            <w:proofErr w:type="spellStart"/>
            <w:r>
              <w:rPr>
                <w:rFonts w:asciiTheme="minorHAnsi" w:hAnsiTheme="minorHAnsi" w:cstheme="minorHAnsi"/>
              </w:rPr>
              <w:t>Assessment</w:t>
            </w:r>
            <w:proofErr w:type="spellEnd"/>
            <w:r>
              <w:rPr>
                <w:rFonts w:asciiTheme="minorHAnsi" w:hAnsiTheme="minorHAnsi" w:cstheme="minorHAnsi"/>
              </w:rPr>
              <w:t xml:space="preserve">) και απαιτήσεων ασφαλείας </w:t>
            </w:r>
          </w:p>
          <w:p w14:paraId="24B2E9FB" w14:textId="77777777" w:rsidR="008F74A8" w:rsidRDefault="008F74A8" w:rsidP="009A6F07">
            <w:pPr>
              <w:pStyle w:val="TableParagraph"/>
              <w:numPr>
                <w:ilvl w:val="0"/>
                <w:numId w:val="100"/>
              </w:numPr>
              <w:spacing w:after="120"/>
              <w:ind w:left="343" w:right="85"/>
              <w:rPr>
                <w:rFonts w:asciiTheme="minorHAnsi" w:hAnsiTheme="minorHAnsi" w:cstheme="minorHAnsi"/>
                <w:lang w:val="en-US"/>
              </w:rPr>
            </w:pPr>
            <w:r>
              <w:rPr>
                <w:rFonts w:asciiTheme="minorHAnsi" w:hAnsiTheme="minorHAnsi" w:cstheme="minorHAnsi"/>
                <w:lang w:val="en-US"/>
              </w:rPr>
              <w:t xml:space="preserve">IT Structure Analysis, Risk Analysis, Security Plan, Security Policy, Incident Response Planning </w:t>
            </w:r>
          </w:p>
          <w:p w14:paraId="7EC70BFC" w14:textId="77F2A285" w:rsidR="008F74A8" w:rsidRDefault="008F74A8">
            <w:pPr>
              <w:pStyle w:val="TableParagraph"/>
              <w:spacing w:after="120"/>
              <w:ind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_Ref130544761 \r \h  \* MERGEFORMAT </w:instrText>
            </w:r>
            <w:r>
              <w:fldChar w:fldCharType="separate"/>
            </w:r>
            <w:r w:rsidR="00B858AD" w:rsidRPr="0089245A">
              <w:rPr>
                <w:rFonts w:asciiTheme="minorHAnsi" w:hAnsiTheme="minorHAnsi" w:cstheme="minorHAnsi"/>
              </w:rPr>
              <w:t>6.2</w:t>
            </w:r>
            <w:r>
              <w:fldChar w:fldCharType="end"/>
            </w:r>
            <w:r>
              <w:t xml:space="preserve"> </w:t>
            </w:r>
            <w:r>
              <w:rPr>
                <w:rFonts w:asciiTheme="minorHAnsi" w:eastAsia="Open Sans" w:hAnsiTheme="minorHAnsi" w:cstheme="minorHAnsi"/>
              </w:rPr>
              <w:t>του Παραρτήματος Ι</w:t>
            </w:r>
          </w:p>
        </w:tc>
      </w:tr>
      <w:tr w:rsidR="008F74A8" w:rsidRPr="003E55A0" w14:paraId="5A17303F"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377776FC" w14:textId="1756764F" w:rsidR="008F74A8" w:rsidRPr="00335E3E" w:rsidRDefault="006977C2">
            <w:pPr>
              <w:rPr>
                <w:rFonts w:asciiTheme="minorHAnsi" w:hAnsiTheme="minorHAnsi" w:cstheme="minorHAnsi"/>
                <w:lang w:val="el-GR"/>
              </w:rPr>
            </w:pPr>
            <w:r>
              <w:rPr>
                <w:rFonts w:asciiTheme="minorHAnsi" w:hAnsiTheme="minorHAnsi" w:cstheme="minorHAnsi"/>
                <w:b/>
                <w:lang w:val="el-GR"/>
              </w:rPr>
              <w:t>Υ</w:t>
            </w:r>
            <w:r w:rsidR="008F74A8" w:rsidRPr="00335E3E">
              <w:rPr>
                <w:rFonts w:asciiTheme="minorHAnsi" w:hAnsiTheme="minorHAnsi" w:cstheme="minorHAnsi"/>
                <w:b/>
                <w:lang w:val="el-GR"/>
              </w:rPr>
              <w:t xml:space="preserve">Π1.3 Μελέτη </w:t>
            </w:r>
            <w:proofErr w:type="spellStart"/>
            <w:r w:rsidR="008F74A8" w:rsidRPr="00335E3E">
              <w:rPr>
                <w:rFonts w:asciiTheme="minorHAnsi" w:hAnsiTheme="minorHAnsi" w:cstheme="minorHAnsi"/>
                <w:b/>
                <w:lang w:val="el-GR"/>
              </w:rPr>
              <w:t>Ιδιωτικότητας</w:t>
            </w:r>
            <w:proofErr w:type="spellEnd"/>
            <w:r w:rsidR="008F74A8" w:rsidRPr="00335E3E">
              <w:rPr>
                <w:rFonts w:asciiTheme="minorHAnsi" w:hAnsiTheme="minorHAnsi" w:cstheme="minorHAnsi"/>
                <w:b/>
                <w:lang w:val="el-GR"/>
              </w:rPr>
              <w:t xml:space="preserve"> </w:t>
            </w:r>
            <w:r w:rsidR="0006590E" w:rsidRPr="00335E3E">
              <w:rPr>
                <w:rFonts w:asciiTheme="minorHAnsi" w:hAnsiTheme="minorHAnsi" w:cstheme="minorHAnsi"/>
                <w:b/>
                <w:lang w:val="el-GR"/>
              </w:rPr>
              <w:t>–</w:t>
            </w:r>
            <w:r w:rsidR="008F74A8" w:rsidRPr="00335E3E">
              <w:rPr>
                <w:rFonts w:asciiTheme="minorHAnsi" w:hAnsiTheme="minorHAnsi" w:cstheme="minorHAnsi"/>
                <w:b/>
                <w:lang w:val="el-GR"/>
              </w:rPr>
              <w:t xml:space="preserve"> Συμμόρφωση με Γενικό Κανονισμό Προστασίας Προσωπικών Δεδομένων (</w:t>
            </w:r>
            <w:r w:rsidR="008F74A8" w:rsidRPr="00335E3E">
              <w:rPr>
                <w:rFonts w:asciiTheme="minorHAnsi" w:hAnsiTheme="minorHAnsi" w:cstheme="minorHAnsi"/>
                <w:b/>
              </w:rPr>
              <w:t>GDPR</w:t>
            </w:r>
            <w:r w:rsidR="008F74A8" w:rsidRPr="00335E3E">
              <w:rPr>
                <w:rFonts w:asciiTheme="minorHAnsi" w:hAnsiTheme="minorHAnsi" w:cstheme="minorHAnsi"/>
                <w:b/>
                <w:lang w:val="el-GR"/>
              </w:rPr>
              <w:t>)</w:t>
            </w:r>
          </w:p>
        </w:tc>
        <w:tc>
          <w:tcPr>
            <w:tcW w:w="4768" w:type="dxa"/>
            <w:tcBorders>
              <w:top w:val="single" w:sz="4" w:space="0" w:color="auto"/>
              <w:left w:val="single" w:sz="4" w:space="0" w:color="auto"/>
              <w:bottom w:val="single" w:sz="4" w:space="0" w:color="auto"/>
              <w:right w:val="single" w:sz="4" w:space="0" w:color="auto"/>
            </w:tcBorders>
            <w:hideMark/>
          </w:tcPr>
          <w:p w14:paraId="7D1C6C52"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Πολιτικές και Διαδικασίες Προσωπικών Δεδομένων (π.χ. δικαιώματα φυσικών προσώπων),</w:t>
            </w:r>
          </w:p>
          <w:p w14:paraId="467490A2" w14:textId="77777777" w:rsidR="008F74A8" w:rsidRDefault="008F74A8" w:rsidP="009A6F07">
            <w:pPr>
              <w:pStyle w:val="TableParagraph"/>
              <w:numPr>
                <w:ilvl w:val="0"/>
                <w:numId w:val="100"/>
              </w:numPr>
              <w:spacing w:after="120"/>
              <w:ind w:left="343" w:right="85"/>
              <w:rPr>
                <w:rFonts w:asciiTheme="minorHAnsi" w:hAnsiTheme="minorHAnsi" w:cstheme="minorHAnsi"/>
              </w:rPr>
            </w:pPr>
            <w:proofErr w:type="spellStart"/>
            <w:r>
              <w:rPr>
                <w:rFonts w:asciiTheme="minorHAnsi" w:hAnsiTheme="minorHAnsi" w:cstheme="minorHAnsi"/>
              </w:rPr>
              <w:t>Data</w:t>
            </w:r>
            <w:proofErr w:type="spellEnd"/>
            <w:r>
              <w:rPr>
                <w:rFonts w:asciiTheme="minorHAnsi" w:hAnsiTheme="minorHAnsi" w:cstheme="minorHAnsi"/>
              </w:rPr>
              <w:t xml:space="preserve"> </w:t>
            </w:r>
            <w:proofErr w:type="spellStart"/>
            <w:r>
              <w:rPr>
                <w:rFonts w:asciiTheme="minorHAnsi" w:hAnsiTheme="minorHAnsi" w:cstheme="minorHAnsi"/>
              </w:rPr>
              <w:t>Flow</w:t>
            </w:r>
            <w:proofErr w:type="spellEnd"/>
            <w:r>
              <w:rPr>
                <w:rFonts w:asciiTheme="minorHAnsi" w:hAnsiTheme="minorHAnsi" w:cstheme="minorHAnsi"/>
              </w:rPr>
              <w:t xml:space="preserve"> </w:t>
            </w:r>
            <w:proofErr w:type="spellStart"/>
            <w:r>
              <w:rPr>
                <w:rFonts w:asciiTheme="minorHAnsi" w:hAnsiTheme="minorHAnsi" w:cstheme="minorHAnsi"/>
              </w:rPr>
              <w:t>Map</w:t>
            </w:r>
            <w:proofErr w:type="spellEnd"/>
          </w:p>
          <w:p w14:paraId="00DD60A9" w14:textId="77777777" w:rsidR="008F74A8" w:rsidRDefault="008F74A8" w:rsidP="009A6F07">
            <w:pPr>
              <w:pStyle w:val="TableParagraph"/>
              <w:numPr>
                <w:ilvl w:val="0"/>
                <w:numId w:val="100"/>
              </w:numPr>
              <w:spacing w:after="120"/>
              <w:ind w:left="343" w:right="85"/>
              <w:rPr>
                <w:rFonts w:asciiTheme="minorHAnsi" w:hAnsiTheme="minorHAnsi" w:cstheme="minorHAnsi"/>
                <w:lang w:val="en-US"/>
              </w:rPr>
            </w:pPr>
            <w:r>
              <w:rPr>
                <w:rFonts w:asciiTheme="minorHAnsi" w:hAnsiTheme="minorHAnsi" w:cstheme="minorHAnsi"/>
                <w:lang w:val="en-US"/>
              </w:rPr>
              <w:t>Privacy by design, privacy by default</w:t>
            </w:r>
          </w:p>
          <w:p w14:paraId="47D1E3A6" w14:textId="05C01111" w:rsidR="008F74A8" w:rsidRDefault="008F74A8">
            <w:pPr>
              <w:pStyle w:val="TableParagraph"/>
              <w:spacing w:after="120"/>
              <w:ind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_Ref130544782 \r \h  \* MERGEFORMAT </w:instrText>
            </w:r>
            <w:r>
              <w:fldChar w:fldCharType="separate"/>
            </w:r>
            <w:r w:rsidR="00B858AD" w:rsidRPr="0089245A">
              <w:rPr>
                <w:rFonts w:asciiTheme="minorHAnsi" w:hAnsiTheme="minorHAnsi" w:cstheme="minorHAnsi"/>
              </w:rPr>
              <w:t>6.2</w:t>
            </w:r>
            <w:r>
              <w:fldChar w:fldCharType="end"/>
            </w:r>
            <w:r>
              <w:t xml:space="preserve"> </w:t>
            </w:r>
            <w:r>
              <w:rPr>
                <w:rFonts w:asciiTheme="minorHAnsi" w:eastAsia="Open Sans" w:hAnsiTheme="minorHAnsi" w:cstheme="minorHAnsi"/>
              </w:rPr>
              <w:t>του Παραρτήματος Ι</w:t>
            </w:r>
          </w:p>
        </w:tc>
      </w:tr>
      <w:tr w:rsidR="008F74A8" w:rsidRPr="003E55A0" w14:paraId="3506A029"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46A2B721" w14:textId="5BDB6071" w:rsidR="008F74A8" w:rsidRPr="00335E3E" w:rsidRDefault="006977C2">
            <w:pPr>
              <w:pStyle w:val="TableParagraph"/>
              <w:spacing w:after="120"/>
              <w:rPr>
                <w:rFonts w:asciiTheme="minorHAnsi" w:hAnsiTheme="minorHAnsi" w:cstheme="minorHAnsi"/>
                <w:lang w:val="en-US"/>
              </w:rPr>
            </w:pPr>
            <w:r>
              <w:rPr>
                <w:rFonts w:asciiTheme="minorHAnsi" w:hAnsiTheme="minorHAnsi" w:cstheme="minorHAnsi"/>
                <w:b/>
              </w:rPr>
              <w:t>Υ</w:t>
            </w:r>
            <w:r w:rsidR="008F74A8" w:rsidRPr="00335E3E">
              <w:rPr>
                <w:rFonts w:asciiTheme="minorHAnsi" w:hAnsiTheme="minorHAnsi" w:cstheme="minorHAnsi"/>
                <w:b/>
              </w:rPr>
              <w:t>Π</w:t>
            </w:r>
            <w:r w:rsidR="008F74A8" w:rsidRPr="00335E3E">
              <w:rPr>
                <w:rFonts w:asciiTheme="minorHAnsi" w:hAnsiTheme="minorHAnsi" w:cstheme="minorHAnsi"/>
                <w:b/>
                <w:lang w:val="en-US"/>
              </w:rPr>
              <w:t xml:space="preserve">1.4 </w:t>
            </w:r>
            <w:r w:rsidR="008F74A8" w:rsidRPr="00335E3E">
              <w:rPr>
                <w:rFonts w:asciiTheme="minorHAnsi" w:hAnsiTheme="minorHAnsi" w:cstheme="minorHAnsi"/>
                <w:b/>
              </w:rPr>
              <w:t>Σχέδιο</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rPr>
              <w:t>Ανάκαμψης</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rPr>
              <w:t>από</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rPr>
              <w:t>Καταστροφές</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lang w:val="en-US"/>
              </w:rPr>
              <w:t>–</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rPr>
              <w:t>Σχέδιο</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rPr>
              <w:t>Επιχειρησιακής</w:t>
            </w:r>
            <w:r w:rsidR="0059043C" w:rsidRPr="00335E3E">
              <w:rPr>
                <w:rFonts w:asciiTheme="minorHAnsi" w:hAnsiTheme="minorHAnsi" w:cstheme="minorHAnsi"/>
                <w:b/>
                <w:lang w:val="en-US"/>
              </w:rPr>
              <w:t xml:space="preserve"> </w:t>
            </w:r>
            <w:r w:rsidR="008F74A8" w:rsidRPr="00335E3E">
              <w:rPr>
                <w:rFonts w:asciiTheme="minorHAnsi" w:hAnsiTheme="minorHAnsi" w:cstheme="minorHAnsi"/>
                <w:b/>
              </w:rPr>
              <w:t>Συνέχειας</w:t>
            </w:r>
            <w:r w:rsidR="008F74A8" w:rsidRPr="00335E3E">
              <w:rPr>
                <w:rFonts w:asciiTheme="minorHAnsi" w:hAnsiTheme="minorHAnsi" w:cstheme="minorHAnsi"/>
                <w:b/>
                <w:lang w:val="en-US"/>
              </w:rPr>
              <w:t xml:space="preserve"> (Business Impact Analysis – BIA, Business Continuity Plan, Disaster Recovery Plan)</w:t>
            </w:r>
          </w:p>
        </w:tc>
        <w:tc>
          <w:tcPr>
            <w:tcW w:w="4768" w:type="dxa"/>
            <w:tcBorders>
              <w:top w:val="single" w:sz="4" w:space="0" w:color="auto"/>
              <w:left w:val="single" w:sz="4" w:space="0" w:color="auto"/>
              <w:bottom w:val="single" w:sz="4" w:space="0" w:color="auto"/>
              <w:right w:val="single" w:sz="4" w:space="0" w:color="auto"/>
            </w:tcBorders>
            <w:hideMark/>
          </w:tcPr>
          <w:p w14:paraId="6B584973" w14:textId="310843FD" w:rsidR="008F74A8" w:rsidRPr="0069678E" w:rsidRDefault="008F74A8">
            <w:pPr>
              <w:pStyle w:val="TableParagraph"/>
              <w:spacing w:after="120"/>
              <w:ind w:left="60" w:right="85"/>
              <w:rPr>
                <w:rFonts w:asciiTheme="minorHAnsi" w:hAnsiTheme="minorHAnsi" w:cstheme="minorHAnsi"/>
              </w:rPr>
            </w:pPr>
            <w:r w:rsidRPr="0069678E">
              <w:rPr>
                <w:rFonts w:asciiTheme="minorHAnsi" w:hAnsiTheme="minorHAnsi" w:cstheme="minorHAnsi"/>
              </w:rPr>
              <w:t xml:space="preserve">Τα περιεχόμενα του παραδοτέου παρατίθενται λεπτομερώς στο κεφάλαιο </w:t>
            </w:r>
            <w:r w:rsidRPr="0069678E">
              <w:fldChar w:fldCharType="begin"/>
            </w:r>
            <w:r w:rsidRPr="0069678E">
              <w:instrText xml:space="preserve"> REF _Ref130544797 \r \h  \* MERGEFORMAT </w:instrText>
            </w:r>
            <w:r w:rsidRPr="0069678E">
              <w:fldChar w:fldCharType="separate"/>
            </w:r>
            <w:r w:rsidR="00B858AD" w:rsidRPr="0089245A">
              <w:rPr>
                <w:rFonts w:asciiTheme="minorHAnsi" w:hAnsiTheme="minorHAnsi" w:cstheme="minorHAnsi"/>
              </w:rPr>
              <w:t>6.2</w:t>
            </w:r>
            <w:r w:rsidRPr="0069678E">
              <w:fldChar w:fldCharType="end"/>
            </w:r>
            <w:r w:rsidRPr="0069678E">
              <w:t xml:space="preserve"> </w:t>
            </w:r>
            <w:r w:rsidRPr="0069678E">
              <w:rPr>
                <w:rFonts w:asciiTheme="minorHAnsi" w:eastAsia="Open Sans" w:hAnsiTheme="minorHAnsi" w:cstheme="minorHAnsi"/>
              </w:rPr>
              <w:t>του Παραρτήματος Ι</w:t>
            </w:r>
          </w:p>
        </w:tc>
      </w:tr>
      <w:tr w:rsidR="00972B89" w:rsidRPr="003E55A0" w14:paraId="7AD10CFA" w14:textId="77777777" w:rsidTr="5ACE3857">
        <w:tc>
          <w:tcPr>
            <w:tcW w:w="4248" w:type="dxa"/>
            <w:tcBorders>
              <w:top w:val="single" w:sz="4" w:space="0" w:color="auto"/>
              <w:left w:val="single" w:sz="4" w:space="0" w:color="auto"/>
              <w:bottom w:val="single" w:sz="4" w:space="0" w:color="auto"/>
              <w:right w:val="single" w:sz="4" w:space="0" w:color="auto"/>
            </w:tcBorders>
            <w:vAlign w:val="center"/>
          </w:tcPr>
          <w:p w14:paraId="3ACBFEAC" w14:textId="31C056BC" w:rsidR="00972B89" w:rsidRPr="00335E3E" w:rsidRDefault="006977C2">
            <w:pPr>
              <w:pStyle w:val="TableParagraph"/>
              <w:spacing w:after="120"/>
              <w:rPr>
                <w:rFonts w:asciiTheme="minorHAnsi" w:hAnsiTheme="minorHAnsi" w:cstheme="minorHAnsi"/>
                <w:b/>
              </w:rPr>
            </w:pPr>
            <w:r>
              <w:rPr>
                <w:rFonts w:asciiTheme="minorHAnsi" w:hAnsiTheme="minorHAnsi" w:cstheme="minorHAnsi"/>
                <w:b/>
              </w:rPr>
              <w:t>Υ</w:t>
            </w:r>
            <w:r w:rsidR="00972B89" w:rsidRPr="00335E3E">
              <w:rPr>
                <w:rFonts w:asciiTheme="minorHAnsi" w:hAnsiTheme="minorHAnsi" w:cstheme="minorHAnsi"/>
                <w:b/>
              </w:rPr>
              <w:t>Π1.5</w:t>
            </w:r>
            <w:r w:rsidR="00972B89" w:rsidRPr="00335E3E">
              <w:rPr>
                <w:rFonts w:asciiTheme="minorHAnsi" w:hAnsiTheme="minorHAnsi" w:cstheme="minorHAnsi"/>
              </w:rPr>
              <w:t xml:space="preserve"> </w:t>
            </w:r>
            <w:r w:rsidR="00972B89" w:rsidRPr="00335E3E">
              <w:rPr>
                <w:rFonts w:asciiTheme="minorHAnsi" w:hAnsiTheme="minorHAnsi" w:cstheme="minorHAnsi"/>
                <w:b/>
              </w:rPr>
              <w:t>Μελέτη ταξινομίας δεδομένων</w:t>
            </w:r>
          </w:p>
        </w:tc>
        <w:tc>
          <w:tcPr>
            <w:tcW w:w="4768" w:type="dxa"/>
            <w:tcBorders>
              <w:top w:val="single" w:sz="4" w:space="0" w:color="auto"/>
              <w:left w:val="single" w:sz="4" w:space="0" w:color="auto"/>
              <w:bottom w:val="single" w:sz="4" w:space="0" w:color="auto"/>
              <w:right w:val="single" w:sz="4" w:space="0" w:color="auto"/>
            </w:tcBorders>
          </w:tcPr>
          <w:p w14:paraId="3EF5E7F9" w14:textId="1B6BEA54" w:rsidR="00972B89" w:rsidRPr="0069678E" w:rsidRDefault="00972B89">
            <w:pPr>
              <w:pStyle w:val="TableParagraph"/>
              <w:spacing w:after="120"/>
              <w:ind w:left="60" w:right="85"/>
              <w:rPr>
                <w:rFonts w:asciiTheme="minorHAnsi" w:hAnsiTheme="minorHAnsi" w:cstheme="minorHAnsi"/>
              </w:rPr>
            </w:pPr>
            <w:r w:rsidRPr="0069678E">
              <w:rPr>
                <w:rFonts w:asciiTheme="minorHAnsi" w:hAnsiTheme="minorHAnsi" w:cstheme="minorHAnsi"/>
              </w:rPr>
              <w:t xml:space="preserve">Τα περιεχόμενα του παραδοτέου παρατίθενται λεπτομερώς στο κεφάλαιο </w:t>
            </w:r>
            <w:r w:rsidRPr="0069678E">
              <w:fldChar w:fldCharType="begin"/>
            </w:r>
            <w:r w:rsidRPr="0069678E">
              <w:instrText xml:space="preserve"> REF _Ref130544797 \r \h  \* MERGEFORMAT </w:instrText>
            </w:r>
            <w:r w:rsidRPr="0069678E">
              <w:fldChar w:fldCharType="separate"/>
            </w:r>
            <w:r w:rsidR="00B858AD" w:rsidRPr="0089245A">
              <w:rPr>
                <w:rFonts w:asciiTheme="minorHAnsi" w:hAnsiTheme="minorHAnsi" w:cstheme="minorHAnsi"/>
              </w:rPr>
              <w:t>6.2</w:t>
            </w:r>
            <w:r w:rsidRPr="0069678E">
              <w:fldChar w:fldCharType="end"/>
            </w:r>
            <w:r w:rsidRPr="0069678E">
              <w:t xml:space="preserve"> </w:t>
            </w:r>
            <w:r w:rsidRPr="0069678E">
              <w:rPr>
                <w:rFonts w:asciiTheme="minorHAnsi" w:eastAsia="Open Sans" w:hAnsiTheme="minorHAnsi" w:cstheme="minorHAnsi"/>
              </w:rPr>
              <w:t>του Παραρτήματος Ι</w:t>
            </w:r>
          </w:p>
        </w:tc>
      </w:tr>
      <w:tr w:rsidR="004C73F7" w:rsidRPr="003E55A0" w14:paraId="42B231EC" w14:textId="77777777" w:rsidTr="5ACE3857">
        <w:tc>
          <w:tcPr>
            <w:tcW w:w="4248" w:type="dxa"/>
            <w:tcBorders>
              <w:top w:val="single" w:sz="4" w:space="0" w:color="auto"/>
              <w:left w:val="single" w:sz="4" w:space="0" w:color="auto"/>
              <w:bottom w:val="single" w:sz="4" w:space="0" w:color="auto"/>
              <w:right w:val="single" w:sz="4" w:space="0" w:color="auto"/>
            </w:tcBorders>
            <w:vAlign w:val="center"/>
          </w:tcPr>
          <w:p w14:paraId="7A8620D6" w14:textId="1BAC3639" w:rsidR="004C73F7" w:rsidRDefault="006977C2">
            <w:pPr>
              <w:pStyle w:val="TableParagraph"/>
              <w:spacing w:after="120"/>
              <w:rPr>
                <w:rFonts w:asciiTheme="minorHAnsi" w:hAnsiTheme="minorHAnsi" w:cstheme="minorHAnsi"/>
                <w:b/>
              </w:rPr>
            </w:pPr>
            <w:r>
              <w:rPr>
                <w:rFonts w:asciiTheme="minorHAnsi" w:hAnsiTheme="minorHAnsi" w:cstheme="minorHAnsi"/>
                <w:b/>
              </w:rPr>
              <w:t>Υ</w:t>
            </w:r>
            <w:r w:rsidR="004C73F7">
              <w:rPr>
                <w:rFonts w:asciiTheme="minorHAnsi" w:hAnsiTheme="minorHAnsi" w:cstheme="minorHAnsi"/>
                <w:b/>
              </w:rPr>
              <w:t xml:space="preserve">Π1.6 Σχεδιασμός </w:t>
            </w:r>
            <w:r w:rsidR="004C73F7" w:rsidRPr="004C73F7">
              <w:rPr>
                <w:rFonts w:asciiTheme="minorHAnsi" w:hAnsiTheme="minorHAnsi" w:cstheme="minorHAnsi"/>
                <w:b/>
              </w:rPr>
              <w:t>ελέγχων τρωτότητας και παρείσδυσης</w:t>
            </w:r>
          </w:p>
        </w:tc>
        <w:tc>
          <w:tcPr>
            <w:tcW w:w="4768" w:type="dxa"/>
            <w:tcBorders>
              <w:top w:val="single" w:sz="4" w:space="0" w:color="auto"/>
              <w:left w:val="single" w:sz="4" w:space="0" w:color="auto"/>
              <w:bottom w:val="single" w:sz="4" w:space="0" w:color="auto"/>
              <w:right w:val="single" w:sz="4" w:space="0" w:color="auto"/>
            </w:tcBorders>
          </w:tcPr>
          <w:p w14:paraId="06A6A91B" w14:textId="01F68FEF" w:rsidR="004C73F7" w:rsidRDefault="004C73F7">
            <w:pPr>
              <w:pStyle w:val="TableParagraph"/>
              <w:spacing w:after="120"/>
              <w:ind w:left="60" w:right="85"/>
              <w:rPr>
                <w:rFonts w:asciiTheme="minorHAnsi" w:hAnsiTheme="minorHAnsi" w:cstheme="minorHAnsi"/>
              </w:rPr>
            </w:pPr>
            <w:r>
              <w:rPr>
                <w:rFonts w:asciiTheme="minorHAnsi" w:hAnsiTheme="minorHAnsi" w:cstheme="minorHAnsi"/>
              </w:rPr>
              <w:t xml:space="preserve">Σχεδιασμός ελέγχων που αναφέρονται στο κεφάλαιο </w:t>
            </w:r>
            <w:r>
              <w:rPr>
                <w:rFonts w:asciiTheme="minorHAnsi" w:hAnsiTheme="minorHAnsi" w:cstheme="minorHAnsi"/>
              </w:rPr>
              <w:fldChar w:fldCharType="begin"/>
            </w:r>
            <w:r>
              <w:rPr>
                <w:rFonts w:asciiTheme="minorHAnsi" w:hAnsiTheme="minorHAnsi" w:cstheme="minorHAnsi"/>
              </w:rPr>
              <w:instrText xml:space="preserve"> REF _Ref159784752 \r \h </w:instrText>
            </w:r>
            <w:r>
              <w:rPr>
                <w:rFonts w:asciiTheme="minorHAnsi" w:hAnsiTheme="minorHAnsi" w:cstheme="minorHAnsi"/>
              </w:rPr>
            </w:r>
            <w:r>
              <w:rPr>
                <w:rFonts w:asciiTheme="minorHAnsi" w:hAnsiTheme="minorHAnsi" w:cstheme="minorHAnsi"/>
              </w:rPr>
              <w:fldChar w:fldCharType="separate"/>
            </w:r>
            <w:r w:rsidR="00B858AD">
              <w:rPr>
                <w:rFonts w:asciiTheme="minorHAnsi" w:hAnsiTheme="minorHAnsi" w:cstheme="minorHAnsi"/>
              </w:rPr>
              <w:t>4.2.2</w:t>
            </w:r>
            <w:r>
              <w:rPr>
                <w:rFonts w:asciiTheme="minorHAnsi" w:hAnsiTheme="minorHAnsi" w:cstheme="minorHAnsi"/>
              </w:rPr>
              <w:fldChar w:fldCharType="end"/>
            </w:r>
            <w:r>
              <w:rPr>
                <w:rFonts w:asciiTheme="minorHAnsi" w:hAnsiTheme="minorHAnsi" w:cstheme="minorHAnsi"/>
              </w:rPr>
              <w:t xml:space="preserve"> του Παραρτήματος Ι. </w:t>
            </w:r>
          </w:p>
        </w:tc>
      </w:tr>
      <w:bookmarkEnd w:id="950"/>
    </w:tbl>
    <w:p w14:paraId="5A3B2793" w14:textId="77777777" w:rsidR="008F74A8" w:rsidRDefault="008F74A8" w:rsidP="008F74A8">
      <w:pPr>
        <w:rPr>
          <w:rFonts w:ascii="Calibri" w:hAnsi="Calibri"/>
          <w:lang w:val="el-GR"/>
        </w:rPr>
      </w:pPr>
    </w:p>
    <w:p w14:paraId="463CD5B6" w14:textId="77777777" w:rsidR="00BD38A3" w:rsidRPr="00BD38A3" w:rsidRDefault="00BD38A3" w:rsidP="00BD38A3">
      <w:pPr>
        <w:pStyle w:val="aff"/>
        <w:keepNext/>
        <w:numPr>
          <w:ilvl w:val="2"/>
          <w:numId w:val="85"/>
        </w:numPr>
        <w:suppressAutoHyphens w:val="0"/>
        <w:spacing w:before="240" w:after="60" w:line="288" w:lineRule="auto"/>
        <w:contextualSpacing w:val="0"/>
        <w:jc w:val="left"/>
        <w:outlineLvl w:val="3"/>
        <w:rPr>
          <w:rFonts w:eastAsia="SimSun"/>
          <w:b/>
          <w:bCs/>
          <w:vanish/>
          <w:szCs w:val="28"/>
          <w:lang w:val="el-GR"/>
        </w:rPr>
      </w:pPr>
      <w:bookmarkStart w:id="951" w:name="_Toc163835421"/>
      <w:bookmarkStart w:id="952" w:name="_Toc178937793"/>
      <w:bookmarkStart w:id="953" w:name="_Toc178942246"/>
      <w:bookmarkStart w:id="954" w:name="_Toc180483901"/>
      <w:bookmarkStart w:id="955" w:name="_Toc180679223"/>
      <w:bookmarkStart w:id="956" w:name="_Toc180679450"/>
      <w:bookmarkEnd w:id="951"/>
      <w:bookmarkEnd w:id="952"/>
      <w:bookmarkEnd w:id="953"/>
      <w:bookmarkEnd w:id="954"/>
      <w:bookmarkEnd w:id="955"/>
      <w:bookmarkEnd w:id="956"/>
    </w:p>
    <w:p w14:paraId="2A6A14B6" w14:textId="337FBB2F" w:rsidR="008F74A8" w:rsidRDefault="008F74A8" w:rsidP="00012976">
      <w:pPr>
        <w:pStyle w:val="30"/>
        <w:numPr>
          <w:ilvl w:val="2"/>
          <w:numId w:val="85"/>
        </w:numPr>
      </w:pPr>
      <w:bookmarkStart w:id="957" w:name="_Toc180679451"/>
      <w:r>
        <w:t>Φάση 2: Προμήθεια και Εγκατάσταση Έτοιμου Λογισμικού &amp; Εξοπλισμού</w:t>
      </w:r>
      <w:bookmarkEnd w:id="957"/>
    </w:p>
    <w:tbl>
      <w:tblPr>
        <w:tblStyle w:val="aff0"/>
        <w:tblW w:w="0" w:type="auto"/>
        <w:tblLook w:val="04A0" w:firstRow="1" w:lastRow="0" w:firstColumn="1" w:lastColumn="0" w:noHBand="0" w:noVBand="1"/>
      </w:tblPr>
      <w:tblGrid>
        <w:gridCol w:w="9016"/>
      </w:tblGrid>
      <w:tr w:rsidR="008F74A8" w:rsidRPr="003E55A0" w14:paraId="7378AD32"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42A94995" w14:textId="77777777" w:rsidR="008F74A8" w:rsidRDefault="008F74A8">
            <w:pPr>
              <w:rPr>
                <w:color w:val="FFFFFF" w:themeColor="background1"/>
                <w:lang w:val="el-GR"/>
              </w:rPr>
            </w:pPr>
            <w:r>
              <w:rPr>
                <w:b/>
                <w:color w:val="FFFFFF"/>
                <w:lang w:val="el-GR"/>
              </w:rPr>
              <w:t xml:space="preserve">Φάση 2: </w:t>
            </w:r>
            <w:r>
              <w:rPr>
                <w:b/>
                <w:lang w:val="el-GR"/>
              </w:rPr>
              <w:t xml:space="preserve">Προμήθεια και Εγκατάσταση Έτοιμου Λογισμικού &amp; Εξοπλισμού </w:t>
            </w:r>
          </w:p>
        </w:tc>
      </w:tr>
      <w:tr w:rsidR="008F74A8" w:rsidRPr="003E55A0" w14:paraId="4F945016" w14:textId="77777777">
        <w:tc>
          <w:tcPr>
            <w:tcW w:w="9016" w:type="dxa"/>
            <w:tcBorders>
              <w:top w:val="single" w:sz="4" w:space="0" w:color="auto"/>
              <w:left w:val="single" w:sz="4" w:space="0" w:color="auto"/>
              <w:bottom w:val="single" w:sz="4" w:space="0" w:color="auto"/>
              <w:right w:val="single" w:sz="4" w:space="0" w:color="auto"/>
            </w:tcBorders>
            <w:hideMark/>
          </w:tcPr>
          <w:p w14:paraId="77994FB8" w14:textId="740EE469" w:rsidR="008F74A8" w:rsidRDefault="008F74A8">
            <w:pPr>
              <w:adjustRightInd w:val="0"/>
              <w:rPr>
                <w:lang w:val="el-GR"/>
              </w:rPr>
            </w:pP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2 περιγράφεται αναλυτικά στο κεφάλαιο </w:t>
            </w:r>
            <w:r w:rsidR="00166502">
              <w:fldChar w:fldCharType="begin"/>
            </w:r>
            <w:r w:rsidR="00166502">
              <w:rPr>
                <w:rFonts w:eastAsia="Open Sans"/>
                <w:lang w:val="el-GR"/>
              </w:rPr>
              <w:instrText xml:space="preserve"> REF _Ref159786868 \r \h </w:instrText>
            </w:r>
            <w:r w:rsidR="00166502">
              <w:fldChar w:fldCharType="separate"/>
            </w:r>
            <w:r w:rsidR="00B858AD">
              <w:rPr>
                <w:rFonts w:eastAsia="Open Sans"/>
                <w:lang w:val="el-GR"/>
              </w:rPr>
              <w:t>4.3</w:t>
            </w:r>
            <w:r w:rsidR="00166502">
              <w:fldChar w:fldCharType="end"/>
            </w:r>
            <w:r>
              <w:rPr>
                <w:rFonts w:eastAsia="Open Sans"/>
                <w:lang w:val="el-GR"/>
              </w:rPr>
              <w:t xml:space="preserve"> του Παραρτήματος Ι</w:t>
            </w:r>
            <w:r w:rsidR="00166502">
              <w:rPr>
                <w:rFonts w:eastAsia="Open Sans"/>
                <w:lang w:val="el-GR"/>
              </w:rPr>
              <w:t>.</w:t>
            </w:r>
          </w:p>
        </w:tc>
      </w:tr>
    </w:tbl>
    <w:p w14:paraId="07D13AC8"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248"/>
        <w:gridCol w:w="4768"/>
      </w:tblGrid>
      <w:tr w:rsidR="008F74A8" w:rsidRPr="003E55A0" w14:paraId="2EE85EE6"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0C8B585" w14:textId="77777777" w:rsidR="008F74A8" w:rsidRDefault="008F74A8">
            <w:pPr>
              <w:rPr>
                <w:rFonts w:asciiTheme="minorHAnsi" w:hAnsiTheme="minorHAnsi" w:cstheme="minorHAnsi"/>
                <w:lang w:val="el-GR"/>
              </w:rPr>
            </w:pPr>
            <w:bookmarkStart w:id="958" w:name="_Hlk180004299"/>
            <w:r>
              <w:rPr>
                <w:rFonts w:asciiTheme="minorHAnsi" w:hAnsiTheme="minorHAnsi" w:cstheme="minorHAnsi"/>
                <w:b/>
                <w:color w:val="FFFFFF"/>
                <w:lang w:val="el-GR"/>
              </w:rPr>
              <w:t xml:space="preserve">Φάση 2: </w:t>
            </w:r>
            <w:r>
              <w:rPr>
                <w:rFonts w:asciiTheme="minorHAnsi" w:hAnsiTheme="minorHAnsi" w:cstheme="minorHAnsi"/>
                <w:b/>
                <w:lang w:val="el-GR"/>
              </w:rPr>
              <w:t>Προμήθεια και Εγκατάσταση Έτοιμου Λογισμικού &amp; Εξοπλισμού</w:t>
            </w:r>
          </w:p>
        </w:tc>
      </w:tr>
      <w:tr w:rsidR="008F74A8" w14:paraId="156FB32C" w14:textId="77777777">
        <w:trPr>
          <w:trHeight w:val="913"/>
          <w:tblHeader/>
        </w:trPr>
        <w:tc>
          <w:tcPr>
            <w:tcW w:w="42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8D5E25"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7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1618674"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3E55A0" w14:paraId="29830A6E"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79396275" w14:textId="4F4A1285"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2 αναλύονται ως ακολούθως:</w:t>
            </w:r>
          </w:p>
        </w:tc>
      </w:tr>
      <w:tr w:rsidR="008F74A8" w:rsidRPr="003E55A0" w14:paraId="71BA3954" w14:textId="77777777">
        <w:tc>
          <w:tcPr>
            <w:tcW w:w="4248" w:type="dxa"/>
            <w:tcBorders>
              <w:top w:val="single" w:sz="4" w:space="0" w:color="auto"/>
              <w:left w:val="single" w:sz="4" w:space="0" w:color="auto"/>
              <w:bottom w:val="single" w:sz="4" w:space="0" w:color="auto"/>
              <w:right w:val="single" w:sz="4" w:space="0" w:color="auto"/>
            </w:tcBorders>
            <w:vAlign w:val="center"/>
            <w:hideMark/>
          </w:tcPr>
          <w:p w14:paraId="2333F568" w14:textId="0A7257D7" w:rsidR="008F74A8" w:rsidRDefault="008F74A8">
            <w:pPr>
              <w:rPr>
                <w:rFonts w:asciiTheme="minorHAnsi" w:hAnsiTheme="minorHAnsi" w:cstheme="minorHAnsi"/>
                <w:b/>
                <w:lang w:val="el-GR"/>
              </w:rPr>
            </w:pPr>
            <w:r>
              <w:rPr>
                <w:rFonts w:asciiTheme="minorHAnsi" w:hAnsiTheme="minorHAnsi" w:cstheme="minorHAnsi"/>
                <w:b/>
                <w:lang w:val="el-GR"/>
              </w:rPr>
              <w:t>Π2.1 Εγκατεστημένος εξοπλισμός</w:t>
            </w:r>
            <w:r w:rsidR="00A1745F">
              <w:rPr>
                <w:rFonts w:asciiTheme="minorHAnsi" w:hAnsiTheme="minorHAnsi" w:cstheme="minorHAnsi"/>
                <w:b/>
                <w:lang w:val="el-GR"/>
              </w:rPr>
              <w:t xml:space="preserve"> </w:t>
            </w:r>
            <w:r w:rsidR="00774937">
              <w:rPr>
                <w:rFonts w:asciiTheme="minorHAnsi" w:hAnsiTheme="minorHAnsi" w:cstheme="minorHAnsi"/>
                <w:b/>
                <w:lang w:val="el-GR"/>
              </w:rPr>
              <w:t xml:space="preserve">και </w:t>
            </w:r>
            <w:r w:rsidR="00A1745F">
              <w:rPr>
                <w:rFonts w:asciiTheme="minorHAnsi" w:hAnsiTheme="minorHAnsi" w:cstheme="minorHAnsi"/>
                <w:b/>
                <w:lang w:val="el-GR"/>
              </w:rPr>
              <w:t>έτοιμο</w:t>
            </w:r>
            <w:r w:rsidR="00774937">
              <w:rPr>
                <w:rFonts w:asciiTheme="minorHAnsi" w:hAnsiTheme="minorHAnsi" w:cstheme="minorHAnsi"/>
                <w:b/>
                <w:lang w:val="el-GR"/>
              </w:rPr>
              <w:t xml:space="preserve"> λογισμικό</w:t>
            </w:r>
            <w:r>
              <w:rPr>
                <w:rFonts w:asciiTheme="minorHAnsi" w:hAnsiTheme="minorHAnsi" w:cstheme="minorHAnsi"/>
                <w:b/>
                <w:lang w:val="el-GR"/>
              </w:rPr>
              <w:t>, σε λειτουργική ετοιμότητα</w:t>
            </w:r>
          </w:p>
        </w:tc>
        <w:tc>
          <w:tcPr>
            <w:tcW w:w="4768" w:type="dxa"/>
            <w:tcBorders>
              <w:top w:val="single" w:sz="4" w:space="0" w:color="auto"/>
              <w:left w:val="single" w:sz="4" w:space="0" w:color="auto"/>
              <w:bottom w:val="single" w:sz="4" w:space="0" w:color="auto"/>
              <w:right w:val="single" w:sz="4" w:space="0" w:color="auto"/>
            </w:tcBorders>
            <w:hideMark/>
          </w:tcPr>
          <w:p w14:paraId="1B5A4949" w14:textId="52605EA4" w:rsidR="008F74A8" w:rsidRDefault="008F74A8">
            <w:pPr>
              <w:rPr>
                <w:rFonts w:asciiTheme="minorHAnsi" w:hAnsiTheme="minorHAnsi" w:cstheme="minorHAnsi"/>
                <w:lang w:val="el-GR"/>
              </w:rPr>
            </w:pPr>
            <w:r>
              <w:rPr>
                <w:rFonts w:asciiTheme="minorHAnsi" w:hAnsiTheme="minorHAnsi" w:cstheme="minorHAnsi"/>
                <w:lang w:val="el-GR"/>
              </w:rPr>
              <w:t xml:space="preserve">Παραληφθείς ποσοτικά &amp; ποιοτικά εξοπλισμός </w:t>
            </w:r>
            <w:r w:rsidR="00774937">
              <w:rPr>
                <w:rFonts w:asciiTheme="minorHAnsi" w:hAnsiTheme="minorHAnsi" w:cstheme="minorHAnsi"/>
                <w:lang w:val="el-GR"/>
              </w:rPr>
              <w:t xml:space="preserve">και </w:t>
            </w:r>
            <w:r w:rsidR="00A1745F">
              <w:rPr>
                <w:rFonts w:asciiTheme="minorHAnsi" w:hAnsiTheme="minorHAnsi" w:cstheme="minorHAnsi"/>
                <w:lang w:val="el-GR"/>
              </w:rPr>
              <w:t>έτοιμο</w:t>
            </w:r>
            <w:r w:rsidR="00774937">
              <w:rPr>
                <w:rFonts w:asciiTheme="minorHAnsi" w:hAnsiTheme="minorHAnsi" w:cstheme="minorHAnsi"/>
                <w:lang w:val="el-GR"/>
              </w:rPr>
              <w:t xml:space="preserve"> λογισμικό ελεγμένα </w:t>
            </w:r>
            <w:r>
              <w:rPr>
                <w:rFonts w:asciiTheme="minorHAnsi" w:hAnsiTheme="minorHAnsi" w:cstheme="minorHAnsi"/>
                <w:lang w:val="el-GR"/>
              </w:rPr>
              <w:t xml:space="preserve">σε λειτουργία βάσει των όρων </w:t>
            </w:r>
            <w:r w:rsidR="0006590E">
              <w:rPr>
                <w:rFonts w:asciiTheme="minorHAnsi" w:hAnsiTheme="minorHAnsi" w:cstheme="minorHAnsi"/>
                <w:lang w:val="el-GR"/>
              </w:rPr>
              <w:t>της</w:t>
            </w:r>
            <w:r>
              <w:rPr>
                <w:rFonts w:asciiTheme="minorHAnsi" w:hAnsiTheme="minorHAnsi" w:cstheme="minorHAnsi"/>
                <w:lang w:val="el-GR"/>
              </w:rPr>
              <w:t xml:space="preserve"> Διακήρυξης και </w:t>
            </w:r>
            <w:r w:rsidR="0006590E">
              <w:rPr>
                <w:rFonts w:asciiTheme="minorHAnsi" w:hAnsiTheme="minorHAnsi" w:cstheme="minorHAnsi"/>
                <w:lang w:val="el-GR"/>
              </w:rPr>
              <w:t>της</w:t>
            </w:r>
            <w:r>
              <w:rPr>
                <w:rFonts w:asciiTheme="minorHAnsi" w:hAnsiTheme="minorHAnsi" w:cstheme="minorHAnsi"/>
                <w:lang w:val="el-GR"/>
              </w:rPr>
              <w:t xml:space="preserve"> προσφοράς του</w:t>
            </w:r>
            <w:r w:rsidR="0059043C">
              <w:rPr>
                <w:rFonts w:asciiTheme="minorHAnsi" w:hAnsiTheme="minorHAnsi" w:cstheme="minorHAnsi"/>
                <w:lang w:val="el-GR"/>
              </w:rPr>
              <w:t xml:space="preserve"> </w:t>
            </w:r>
            <w:r>
              <w:rPr>
                <w:rFonts w:asciiTheme="minorHAnsi" w:hAnsiTheme="minorHAnsi" w:cstheme="minorHAnsi"/>
                <w:lang w:val="el-GR"/>
              </w:rPr>
              <w:t>Αναδόχου.</w:t>
            </w:r>
          </w:p>
        </w:tc>
      </w:tr>
      <w:tr w:rsidR="008F74A8" w:rsidRPr="003E55A0" w14:paraId="203626AF" w14:textId="77777777">
        <w:tc>
          <w:tcPr>
            <w:tcW w:w="4248" w:type="dxa"/>
            <w:tcBorders>
              <w:top w:val="single" w:sz="4" w:space="0" w:color="auto"/>
              <w:left w:val="single" w:sz="4" w:space="0" w:color="auto"/>
              <w:bottom w:val="single" w:sz="4" w:space="0" w:color="auto"/>
              <w:right w:val="single" w:sz="4" w:space="0" w:color="auto"/>
            </w:tcBorders>
            <w:vAlign w:val="center"/>
            <w:hideMark/>
          </w:tcPr>
          <w:p w14:paraId="1036341E" w14:textId="77777777" w:rsidR="008F74A8" w:rsidRDefault="008F74A8">
            <w:pPr>
              <w:pStyle w:val="TableParagraph"/>
              <w:spacing w:after="120"/>
              <w:rPr>
                <w:rFonts w:asciiTheme="minorHAnsi" w:hAnsiTheme="minorHAnsi" w:cstheme="minorHAnsi"/>
                <w:b/>
              </w:rPr>
            </w:pPr>
            <w:r>
              <w:rPr>
                <w:rFonts w:asciiTheme="minorHAnsi" w:hAnsiTheme="minorHAnsi" w:cstheme="minorHAnsi"/>
                <w:b/>
              </w:rPr>
              <w:t>Π2.2. Σειρά Εγχειριδίων Τεκμηρίωσης (λειτουργικής &amp; υποστηρικτικής)</w:t>
            </w:r>
          </w:p>
        </w:tc>
        <w:tc>
          <w:tcPr>
            <w:tcW w:w="4768" w:type="dxa"/>
            <w:tcBorders>
              <w:top w:val="single" w:sz="4" w:space="0" w:color="auto"/>
              <w:left w:val="single" w:sz="4" w:space="0" w:color="auto"/>
              <w:bottom w:val="single" w:sz="4" w:space="0" w:color="auto"/>
              <w:right w:val="single" w:sz="4" w:space="0" w:color="auto"/>
            </w:tcBorders>
            <w:hideMark/>
          </w:tcPr>
          <w:p w14:paraId="0A7A2C42" w14:textId="77777777" w:rsidR="008F74A8" w:rsidRDefault="008F74A8">
            <w:pPr>
              <w:rPr>
                <w:rFonts w:asciiTheme="minorHAnsi" w:hAnsiTheme="minorHAnsi" w:cstheme="minorHAnsi"/>
                <w:lang w:val="el-GR"/>
              </w:rPr>
            </w:pPr>
            <w:r>
              <w:rPr>
                <w:rFonts w:asciiTheme="minorHAnsi" w:hAnsiTheme="minorHAnsi" w:cstheme="minorHAnsi"/>
                <w:lang w:val="el-GR"/>
              </w:rPr>
              <w:t>Τεκμηρίωση του εξοπλισμού και των υποδομών:</w:t>
            </w:r>
          </w:p>
          <w:p w14:paraId="0C008CCA" w14:textId="77777777" w:rsidR="008F74A8" w:rsidRDefault="008F74A8" w:rsidP="009A6F07">
            <w:pPr>
              <w:pStyle w:val="aff"/>
              <w:widowControl w:val="0"/>
              <w:numPr>
                <w:ilvl w:val="0"/>
                <w:numId w:val="101"/>
              </w:numPr>
              <w:suppressAutoHyphens w:val="0"/>
              <w:autoSpaceDE w:val="0"/>
              <w:autoSpaceDN w:val="0"/>
              <w:spacing w:after="0"/>
              <w:contextualSpacing w:val="0"/>
              <w:jc w:val="left"/>
              <w:rPr>
                <w:rFonts w:asciiTheme="minorHAnsi" w:hAnsiTheme="minorHAnsi" w:cstheme="minorHAnsi"/>
                <w:lang w:val="el-GR"/>
              </w:rPr>
            </w:pPr>
            <w:r>
              <w:rPr>
                <w:rFonts w:asciiTheme="minorHAnsi" w:hAnsiTheme="minorHAnsi" w:cstheme="minorHAnsi"/>
                <w:lang w:val="el-GR"/>
              </w:rPr>
              <w:t>Εγχειρίδια χρήσης για τον εξοπλισμό των χρηστών</w:t>
            </w:r>
          </w:p>
          <w:p w14:paraId="0C25C653" w14:textId="4A7C5B2D" w:rsidR="008F74A8" w:rsidRDefault="008F74A8" w:rsidP="009A6F07">
            <w:pPr>
              <w:pStyle w:val="aff"/>
              <w:widowControl w:val="0"/>
              <w:numPr>
                <w:ilvl w:val="0"/>
                <w:numId w:val="101"/>
              </w:numPr>
              <w:suppressAutoHyphens w:val="0"/>
              <w:autoSpaceDE w:val="0"/>
              <w:autoSpaceDN w:val="0"/>
              <w:spacing w:after="0"/>
              <w:contextualSpacing w:val="0"/>
              <w:jc w:val="left"/>
              <w:rPr>
                <w:rFonts w:asciiTheme="minorHAnsi" w:hAnsiTheme="minorHAnsi" w:cstheme="minorHAnsi"/>
                <w:lang w:val="el-GR"/>
              </w:rPr>
            </w:pPr>
            <w:r>
              <w:rPr>
                <w:rFonts w:asciiTheme="minorHAnsi" w:hAnsiTheme="minorHAnsi" w:cstheme="minorHAnsi"/>
                <w:lang w:val="el-GR"/>
              </w:rPr>
              <w:t xml:space="preserve">Τεχνικά εγχειρίδια (τεκμηρίωσης, συντήρησης και διαχείρισης) για το σύνολο του εξοπλισμού και </w:t>
            </w:r>
            <w:r w:rsidR="0006590E">
              <w:rPr>
                <w:rFonts w:asciiTheme="minorHAnsi" w:hAnsiTheme="minorHAnsi" w:cstheme="minorHAnsi"/>
                <w:lang w:val="el-GR"/>
              </w:rPr>
              <w:t>της</w:t>
            </w:r>
            <w:r>
              <w:rPr>
                <w:rFonts w:asciiTheme="minorHAnsi" w:hAnsiTheme="minorHAnsi" w:cstheme="minorHAnsi"/>
                <w:lang w:val="el-GR"/>
              </w:rPr>
              <w:t xml:space="preserve"> δικτυακές υποδομές</w:t>
            </w:r>
          </w:p>
        </w:tc>
      </w:tr>
      <w:bookmarkEnd w:id="958"/>
    </w:tbl>
    <w:p w14:paraId="5876DAD2" w14:textId="77777777" w:rsidR="008F74A8" w:rsidRDefault="008F74A8" w:rsidP="008F74A8">
      <w:pPr>
        <w:rPr>
          <w:rFonts w:ascii="Calibri" w:hAnsi="Calibri"/>
          <w:lang w:val="el-GR"/>
        </w:rPr>
      </w:pPr>
    </w:p>
    <w:p w14:paraId="62B57C8F" w14:textId="489AC4BC" w:rsidR="008F74A8" w:rsidRDefault="008F74A8" w:rsidP="008551DC">
      <w:pPr>
        <w:pStyle w:val="30"/>
        <w:numPr>
          <w:ilvl w:val="2"/>
          <w:numId w:val="85"/>
        </w:numPr>
      </w:pPr>
      <w:bookmarkStart w:id="959" w:name="_Toc180679452"/>
      <w:r>
        <w:t xml:space="preserve">Φάση 3: </w:t>
      </w:r>
      <w:r w:rsidR="007D40C5" w:rsidRPr="007D40C5">
        <w:t xml:space="preserve">Υλοποίηση εφαρμογών λογισμικού &amp; υπηρεσίες </w:t>
      </w:r>
      <w:proofErr w:type="spellStart"/>
      <w:r w:rsidR="007D40C5" w:rsidRPr="007D40C5">
        <w:t>ψηφιοποίησης</w:t>
      </w:r>
      <w:bookmarkEnd w:id="959"/>
      <w:proofErr w:type="spellEnd"/>
    </w:p>
    <w:tbl>
      <w:tblPr>
        <w:tblStyle w:val="aff0"/>
        <w:tblW w:w="0" w:type="auto"/>
        <w:tblLook w:val="04A0" w:firstRow="1" w:lastRow="0" w:firstColumn="1" w:lastColumn="0" w:noHBand="0" w:noVBand="1"/>
      </w:tblPr>
      <w:tblGrid>
        <w:gridCol w:w="9016"/>
      </w:tblGrid>
      <w:tr w:rsidR="008F74A8" w:rsidRPr="003E55A0" w14:paraId="10BCE0D5" w14:textId="77777777" w:rsidTr="5ACE385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677864B8" w14:textId="747A39C2" w:rsidR="008F74A8" w:rsidRDefault="008F74A8">
            <w:pPr>
              <w:rPr>
                <w:color w:val="FFFFFF" w:themeColor="background1"/>
                <w:lang w:val="el-GR"/>
              </w:rPr>
            </w:pPr>
            <w:r>
              <w:rPr>
                <w:b/>
                <w:color w:val="FFFFFF"/>
                <w:lang w:val="el-GR"/>
              </w:rPr>
              <w:t xml:space="preserve">Φάση 3: </w:t>
            </w:r>
            <w:r w:rsidR="007D40C5" w:rsidRPr="007D40C5">
              <w:rPr>
                <w:b/>
                <w:color w:val="FFFFFF"/>
                <w:lang w:val="el-GR"/>
              </w:rPr>
              <w:t xml:space="preserve">Υλοποίηση εφαρμογών λογισμικού &amp; υπηρεσίες </w:t>
            </w:r>
            <w:proofErr w:type="spellStart"/>
            <w:r w:rsidR="007D40C5" w:rsidRPr="007D40C5">
              <w:rPr>
                <w:b/>
                <w:color w:val="FFFFFF"/>
                <w:lang w:val="el-GR"/>
              </w:rPr>
              <w:t>ψηφιοποίησης</w:t>
            </w:r>
            <w:proofErr w:type="spellEnd"/>
          </w:p>
        </w:tc>
      </w:tr>
      <w:tr w:rsidR="008F74A8" w:rsidRPr="003E55A0" w14:paraId="28B80E6B" w14:textId="77777777" w:rsidTr="5ACE3857">
        <w:tc>
          <w:tcPr>
            <w:tcW w:w="9016" w:type="dxa"/>
            <w:tcBorders>
              <w:top w:val="single" w:sz="4" w:space="0" w:color="auto"/>
              <w:left w:val="single" w:sz="4" w:space="0" w:color="auto"/>
              <w:bottom w:val="single" w:sz="4" w:space="0" w:color="auto"/>
              <w:right w:val="single" w:sz="4" w:space="0" w:color="auto"/>
            </w:tcBorders>
            <w:hideMark/>
          </w:tcPr>
          <w:p w14:paraId="3909F3C4" w14:textId="08445D3F" w:rsidR="008F74A8" w:rsidRDefault="008F74A8">
            <w:pPr>
              <w:rPr>
                <w:lang w:val="el-GR"/>
              </w:rPr>
            </w:pPr>
            <w:r>
              <w:rPr>
                <w:lang w:val="el-GR"/>
              </w:rPr>
              <w:t xml:space="preserve">Στο πλαίσιο </w:t>
            </w:r>
            <w:r w:rsidR="0006590E">
              <w:rPr>
                <w:lang w:val="el-GR"/>
              </w:rPr>
              <w:t>της</w:t>
            </w:r>
            <w:r>
              <w:rPr>
                <w:lang w:val="el-GR"/>
              </w:rPr>
              <w:t xml:space="preserve"> Φάσης 3, θα πραγματοποιηθούν οι κάτωθι εργασίες:</w:t>
            </w:r>
          </w:p>
          <w:p w14:paraId="4DD97C5F" w14:textId="08C948C2" w:rsidR="008F74A8" w:rsidRDefault="008F74A8" w:rsidP="009A6F07">
            <w:pPr>
              <w:pStyle w:val="aff"/>
              <w:numPr>
                <w:ilvl w:val="0"/>
                <w:numId w:val="102"/>
              </w:numPr>
              <w:suppressAutoHyphens w:val="0"/>
              <w:autoSpaceDE w:val="0"/>
              <w:autoSpaceDN w:val="0"/>
              <w:adjustRightInd w:val="0"/>
              <w:spacing w:after="0"/>
              <w:jc w:val="left"/>
              <w:rPr>
                <w:lang w:val="el-GR"/>
              </w:rPr>
            </w:pPr>
            <w:r w:rsidRPr="5ACE3857">
              <w:rPr>
                <w:lang w:val="el-GR"/>
              </w:rPr>
              <w:t>θα πραγματοποιηθεί η ανάπτυξη και παραμετροποίηση του λογισμικού</w:t>
            </w:r>
            <w:r w:rsidR="13160598" w:rsidRPr="5ACE3857">
              <w:rPr>
                <w:lang w:val="el-GR"/>
              </w:rPr>
              <w:t xml:space="preserve"> </w:t>
            </w:r>
            <w:r w:rsidRPr="5ACE3857">
              <w:rPr>
                <w:lang w:val="el-GR"/>
              </w:rPr>
              <w:t xml:space="preserve">εφαρμογών </w:t>
            </w:r>
          </w:p>
          <w:p w14:paraId="2B851E02" w14:textId="124757D1"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πραγματοποιηθεί η ενσωμάτωση του υφιστάμενου θεσμικού πλαισίου και του επιχειρησιακού περιβάλλοντος </w:t>
            </w:r>
            <w:r w:rsidR="0006590E">
              <w:rPr>
                <w:lang w:val="el-GR"/>
              </w:rPr>
              <w:t>της</w:t>
            </w:r>
            <w:r>
              <w:rPr>
                <w:lang w:val="el-GR"/>
              </w:rPr>
              <w:t xml:space="preserve"> υπό ανάπτυξη εφαρμογές,</w:t>
            </w:r>
          </w:p>
          <w:p w14:paraId="2CDCEFDF"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θα πραγματοποιηθεί η συλλογή και η κατάλληλη επεξεργασία των πραγματικών δεδομένων, τα οποία θα χρησιμοποιηθούν για την λειτουργία των εφαρμογών και παράλληλα, θα πραγματοποιηθεί η μετάπτωση των δεδομένων από τα υπάρχοντα συστήματα,</w:t>
            </w:r>
          </w:p>
          <w:p w14:paraId="32EAF9E1" w14:textId="5C7FC0A3" w:rsidR="008F74A8" w:rsidRDefault="008F74A8" w:rsidP="009A6F07">
            <w:pPr>
              <w:pStyle w:val="aff"/>
              <w:numPr>
                <w:ilvl w:val="0"/>
                <w:numId w:val="102"/>
              </w:numPr>
              <w:suppressAutoHyphens w:val="0"/>
              <w:autoSpaceDE w:val="0"/>
              <w:autoSpaceDN w:val="0"/>
              <w:adjustRightInd w:val="0"/>
              <w:spacing w:after="0"/>
              <w:jc w:val="left"/>
              <w:rPr>
                <w:lang w:val="el-GR"/>
              </w:rPr>
            </w:pPr>
            <w:r w:rsidRPr="5ACE3857">
              <w:rPr>
                <w:lang w:val="el-GR"/>
              </w:rPr>
              <w:t>θα διενεργηθεί πρωτοβάθμιος έλεγχος λειτουργικότητας των εφαρμογών (</w:t>
            </w:r>
            <w:proofErr w:type="spellStart"/>
            <w:r>
              <w:t>unittests</w:t>
            </w:r>
            <w:proofErr w:type="spellEnd"/>
            <w:r w:rsidRPr="5ACE3857">
              <w:rPr>
                <w:lang w:val="el-GR"/>
              </w:rPr>
              <w:t xml:space="preserve">, </w:t>
            </w:r>
            <w:proofErr w:type="spellStart"/>
            <w:r>
              <w:t>integrationtests</w:t>
            </w:r>
            <w:proofErr w:type="spellEnd"/>
            <w:r w:rsidRPr="5ACE3857">
              <w:rPr>
                <w:lang w:val="el-GR"/>
              </w:rPr>
              <w:t xml:space="preserve">, </w:t>
            </w:r>
            <w:proofErr w:type="spellStart"/>
            <w:r>
              <w:t>interoperabilitytests</w:t>
            </w:r>
            <w:proofErr w:type="spellEnd"/>
            <w:r w:rsidRPr="5ACE3857">
              <w:rPr>
                <w:lang w:val="el-GR"/>
              </w:rPr>
              <w:t>, κλπ.),</w:t>
            </w:r>
          </w:p>
          <w:p w14:paraId="7B810B98"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υλοποιηθεί η διασύνδεση με το υφιστάμενο σύστημα διαχείρισης ειδήσεων και άλλα τρίτα συστήματα, σύμφωνα με τη μελέτη </w:t>
            </w:r>
            <w:proofErr w:type="spellStart"/>
            <w:r>
              <w:rPr>
                <w:lang w:val="el-GR"/>
              </w:rPr>
              <w:t>διαλειτουργικότητας</w:t>
            </w:r>
            <w:proofErr w:type="spellEnd"/>
          </w:p>
          <w:p w14:paraId="20A6C4C6" w14:textId="0055AC58"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πραγματοποιηθεί η εγκατάσταση, παραμετροποίηση, βελτιστοποίηση </w:t>
            </w:r>
            <w:r w:rsidR="0006590E">
              <w:rPr>
                <w:lang w:val="el-GR"/>
              </w:rPr>
              <w:t>της</w:t>
            </w:r>
            <w:r>
              <w:rPr>
                <w:lang w:val="el-GR"/>
              </w:rPr>
              <w:t xml:space="preserve"> λειτουργίας (</w:t>
            </w:r>
            <w:r>
              <w:t>finetuning</w:t>
            </w:r>
            <w:r>
              <w:rPr>
                <w:lang w:val="el-GR"/>
              </w:rPr>
              <w:t xml:space="preserve">) και θέση σε πλήρη λειτουργία των εφαρμογών </w:t>
            </w:r>
          </w:p>
          <w:p w14:paraId="38D7B1D4"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θα διαμορφωθούν τα εγχειρίδια τεκμηρίωσης,</w:t>
            </w:r>
          </w:p>
          <w:p w14:paraId="45CDD9F2" w14:textId="77777777" w:rsidR="008F74A8" w:rsidRDefault="008F74A8" w:rsidP="009A6F07">
            <w:pPr>
              <w:pStyle w:val="aff"/>
              <w:numPr>
                <w:ilvl w:val="0"/>
                <w:numId w:val="103"/>
              </w:numPr>
              <w:suppressAutoHyphens w:val="0"/>
              <w:autoSpaceDE w:val="0"/>
              <w:autoSpaceDN w:val="0"/>
              <w:adjustRightInd w:val="0"/>
              <w:spacing w:after="0"/>
              <w:contextualSpacing w:val="0"/>
              <w:jc w:val="left"/>
              <w:rPr>
                <w:lang w:val="el-GR"/>
              </w:rPr>
            </w:pPr>
            <w:r>
              <w:rPr>
                <w:lang w:val="el-GR"/>
              </w:rPr>
              <w:lastRenderedPageBreak/>
              <w:t xml:space="preserve">θα διαμορφωθούν τα </w:t>
            </w:r>
            <w:proofErr w:type="spellStart"/>
            <w:r>
              <w:rPr>
                <w:lang w:val="el-GR"/>
              </w:rPr>
              <w:t>επικαιροποιημένα</w:t>
            </w:r>
            <w:proofErr w:type="spellEnd"/>
            <w:r>
              <w:rPr>
                <w:lang w:val="el-GR"/>
              </w:rPr>
              <w:t xml:space="preserve"> σενάρια ελέγχου,</w:t>
            </w:r>
          </w:p>
          <w:p w14:paraId="052F0125" w14:textId="230A037E"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διενεργηθούν οι δοκιμές ελέγχου με την συμμετοχή στελεχών </w:t>
            </w:r>
            <w:r w:rsidR="0006590E">
              <w:rPr>
                <w:lang w:val="el-GR"/>
              </w:rPr>
              <w:t>της</w:t>
            </w:r>
            <w:r>
              <w:rPr>
                <w:lang w:val="el-GR"/>
              </w:rPr>
              <w:t xml:space="preserve"> Αναθέτουσας αρχής ή/ και του φορέα λειτουργίας (</w:t>
            </w:r>
            <w:proofErr w:type="spellStart"/>
            <w:r>
              <w:t>acceptancetests</w:t>
            </w:r>
            <w:proofErr w:type="spellEnd"/>
            <w:r>
              <w:rPr>
                <w:lang w:val="el-GR"/>
              </w:rPr>
              <w:t>).</w:t>
            </w:r>
          </w:p>
          <w:p w14:paraId="774B8EF4" w14:textId="7CB26A56" w:rsidR="008F74A8" w:rsidRDefault="008F74A8" w:rsidP="009A6F07">
            <w:pPr>
              <w:pStyle w:val="aff"/>
              <w:numPr>
                <w:ilvl w:val="0"/>
                <w:numId w:val="102"/>
              </w:numPr>
              <w:suppressAutoHyphens w:val="0"/>
              <w:autoSpaceDE w:val="0"/>
              <w:autoSpaceDN w:val="0"/>
              <w:adjustRightInd w:val="0"/>
              <w:spacing w:after="0"/>
              <w:jc w:val="left"/>
              <w:rPr>
                <w:lang w:val="el-GR"/>
              </w:rPr>
            </w:pPr>
            <w:r w:rsidRPr="5ACE3857">
              <w:rPr>
                <w:lang w:val="el-GR"/>
              </w:rPr>
              <w:t xml:space="preserve">Θα πραγματοποιηθούν οι προβλεπόμενες υπηρεσίες </w:t>
            </w:r>
            <w:proofErr w:type="spellStart"/>
            <w:r w:rsidRPr="5ACE3857">
              <w:rPr>
                <w:lang w:val="el-GR"/>
              </w:rPr>
              <w:t>ψηφιοποίηση</w:t>
            </w:r>
            <w:r w:rsidR="2206FCC1" w:rsidRPr="5ACE3857">
              <w:rPr>
                <w:lang w:val="el-GR"/>
              </w:rPr>
              <w:t>ς</w:t>
            </w:r>
            <w:proofErr w:type="spellEnd"/>
            <w:r w:rsidRPr="5ACE3857">
              <w:rPr>
                <w:lang w:val="el-GR"/>
              </w:rPr>
              <w:t xml:space="preserve"> του επιλεγμένου υλικού</w:t>
            </w:r>
          </w:p>
        </w:tc>
      </w:tr>
    </w:tbl>
    <w:p w14:paraId="380DE860"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435"/>
        <w:gridCol w:w="5193"/>
      </w:tblGrid>
      <w:tr w:rsidR="008F74A8" w:rsidRPr="003E55A0" w14:paraId="5F3F059B"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8988BFC" w14:textId="6E74F7F9" w:rsidR="008F74A8" w:rsidRDefault="008F74A8">
            <w:pPr>
              <w:rPr>
                <w:rFonts w:asciiTheme="minorHAnsi" w:hAnsiTheme="minorHAnsi" w:cstheme="minorHAnsi"/>
                <w:lang w:val="el-GR"/>
              </w:rPr>
            </w:pPr>
            <w:bookmarkStart w:id="960" w:name="_Hlk180050274"/>
            <w:r>
              <w:rPr>
                <w:rFonts w:asciiTheme="minorHAnsi" w:hAnsiTheme="minorHAnsi" w:cstheme="minorHAnsi"/>
                <w:b/>
                <w:color w:val="FFFFFF"/>
                <w:lang w:val="el-GR"/>
              </w:rPr>
              <w:t xml:space="preserve">Φάση 3: Υλοποίηση </w:t>
            </w:r>
            <w:r w:rsidR="00EC1894" w:rsidRPr="00EC1894">
              <w:rPr>
                <w:rFonts w:asciiTheme="minorHAnsi" w:hAnsiTheme="minorHAnsi" w:cstheme="minorHAnsi"/>
                <w:b/>
                <w:color w:val="FFFFFF"/>
                <w:lang w:val="el-GR"/>
              </w:rPr>
              <w:t xml:space="preserve">εφαρμογών λογισμικού &amp; υπηρεσίες </w:t>
            </w:r>
            <w:proofErr w:type="spellStart"/>
            <w:r w:rsidR="00EC1894" w:rsidRPr="00EC1894">
              <w:rPr>
                <w:rFonts w:asciiTheme="minorHAnsi" w:hAnsiTheme="minorHAnsi" w:cstheme="minorHAnsi"/>
                <w:b/>
                <w:color w:val="FFFFFF"/>
                <w:lang w:val="el-GR"/>
              </w:rPr>
              <w:t>ψηφιοποίησης</w:t>
            </w:r>
            <w:proofErr w:type="spellEnd"/>
          </w:p>
        </w:tc>
      </w:tr>
      <w:tr w:rsidR="008F74A8" w14:paraId="1F8FE3E5" w14:textId="77777777">
        <w:trPr>
          <w:trHeight w:val="913"/>
          <w:tblHeader/>
        </w:trPr>
        <w:tc>
          <w:tcPr>
            <w:tcW w:w="443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C6FAF4"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51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962ED7"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3E55A0" w14:paraId="587C7D19" w14:textId="77777777">
        <w:tc>
          <w:tcPr>
            <w:tcW w:w="9628" w:type="dxa"/>
            <w:gridSpan w:val="2"/>
            <w:tcBorders>
              <w:top w:val="single" w:sz="4" w:space="0" w:color="auto"/>
              <w:left w:val="single" w:sz="4" w:space="0" w:color="auto"/>
              <w:bottom w:val="single" w:sz="4" w:space="0" w:color="auto"/>
              <w:right w:val="single" w:sz="4" w:space="0" w:color="auto"/>
            </w:tcBorders>
            <w:hideMark/>
          </w:tcPr>
          <w:p w14:paraId="6E269058" w14:textId="4ED9EA35"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3 αναλύονται ως ακολούθως:</w:t>
            </w:r>
          </w:p>
        </w:tc>
      </w:tr>
      <w:tr w:rsidR="008F74A8" w:rsidRPr="003E55A0" w14:paraId="5E5617ED"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3AD80F1C" w14:textId="58ED75A3" w:rsidR="008F74A8" w:rsidRDefault="008F74A8">
            <w:pPr>
              <w:pStyle w:val="TableParagraph"/>
              <w:spacing w:after="120"/>
              <w:rPr>
                <w:rFonts w:asciiTheme="minorHAnsi" w:hAnsiTheme="minorHAnsi" w:cstheme="minorHAnsi"/>
              </w:rPr>
            </w:pPr>
            <w:r>
              <w:rPr>
                <w:rFonts w:asciiTheme="minorHAnsi" w:hAnsiTheme="minorHAnsi" w:cstheme="minorHAnsi"/>
                <w:b/>
              </w:rPr>
              <w:t>Π3.1. Εγκατεστημέν</w:t>
            </w:r>
            <w:r w:rsidR="00CF1D21">
              <w:rPr>
                <w:rFonts w:asciiTheme="minorHAnsi" w:hAnsiTheme="minorHAnsi" w:cstheme="minorHAnsi"/>
                <w:b/>
              </w:rPr>
              <w:t>ες</w:t>
            </w:r>
            <w:r>
              <w:rPr>
                <w:rFonts w:asciiTheme="minorHAnsi" w:hAnsiTheme="minorHAnsi" w:cstheme="minorHAnsi"/>
                <w:b/>
              </w:rPr>
              <w:t xml:space="preserve"> </w:t>
            </w:r>
            <w:r w:rsidR="00CF1D21">
              <w:rPr>
                <w:rFonts w:asciiTheme="minorHAnsi" w:hAnsiTheme="minorHAnsi" w:cstheme="minorHAnsi"/>
                <w:b/>
              </w:rPr>
              <w:t xml:space="preserve">εφαρμογές </w:t>
            </w:r>
            <w:r>
              <w:rPr>
                <w:rFonts w:asciiTheme="minorHAnsi" w:hAnsiTheme="minorHAnsi" w:cstheme="minorHAnsi"/>
                <w:b/>
              </w:rPr>
              <w:t>σε λειτουργική ετοιμότητα</w:t>
            </w:r>
          </w:p>
        </w:tc>
        <w:tc>
          <w:tcPr>
            <w:tcW w:w="5193" w:type="dxa"/>
            <w:tcBorders>
              <w:top w:val="single" w:sz="4" w:space="0" w:color="auto"/>
              <w:left w:val="single" w:sz="4" w:space="0" w:color="auto"/>
              <w:bottom w:val="single" w:sz="4" w:space="0" w:color="auto"/>
              <w:right w:val="single" w:sz="4" w:space="0" w:color="auto"/>
            </w:tcBorders>
            <w:hideMark/>
          </w:tcPr>
          <w:p w14:paraId="19712828" w14:textId="4EBD638E" w:rsidR="00774937" w:rsidRDefault="00CF1D21">
            <w:pPr>
              <w:rPr>
                <w:rFonts w:asciiTheme="minorHAnsi" w:hAnsiTheme="minorHAnsi" w:cstheme="minorHAnsi"/>
                <w:lang w:val="el-GR"/>
              </w:rPr>
            </w:pPr>
            <w:r>
              <w:rPr>
                <w:rFonts w:asciiTheme="minorHAnsi" w:hAnsiTheme="minorHAnsi" w:cstheme="minorHAnsi"/>
                <w:lang w:val="el-GR"/>
              </w:rPr>
              <w:t>Περιλαμβάνει για το σύνολο των εφαρμογών που περιγράφονται στις 4.1 και 4.2. στο Παράρτημα Ι:</w:t>
            </w:r>
          </w:p>
          <w:p w14:paraId="3A3F4725" w14:textId="25F0D9E8" w:rsidR="00CF1D21" w:rsidRDefault="00CF1D21" w:rsidP="00774937">
            <w:pPr>
              <w:pStyle w:val="aff"/>
              <w:numPr>
                <w:ilvl w:val="0"/>
                <w:numId w:val="244"/>
              </w:numPr>
              <w:rPr>
                <w:rFonts w:asciiTheme="minorHAnsi" w:hAnsiTheme="minorHAnsi" w:cstheme="minorHAnsi"/>
                <w:lang w:val="el-GR"/>
              </w:rPr>
            </w:pPr>
            <w:r>
              <w:rPr>
                <w:rFonts w:asciiTheme="minorHAnsi" w:hAnsiTheme="minorHAnsi" w:cstheme="minorHAnsi"/>
                <w:lang w:val="el-GR"/>
              </w:rPr>
              <w:t xml:space="preserve">Ανάπτυξη </w:t>
            </w:r>
            <w:r w:rsidR="008F234D">
              <w:rPr>
                <w:rFonts w:asciiTheme="minorHAnsi" w:hAnsiTheme="minorHAnsi" w:cstheme="minorHAnsi"/>
                <w:lang w:val="el-GR"/>
              </w:rPr>
              <w:t>λ</w:t>
            </w:r>
            <w:r>
              <w:rPr>
                <w:rFonts w:asciiTheme="minorHAnsi" w:hAnsiTheme="minorHAnsi" w:cstheme="minorHAnsi"/>
                <w:lang w:val="el-GR"/>
              </w:rPr>
              <w:t>ογισμικού</w:t>
            </w:r>
            <w:r w:rsidR="008F234D">
              <w:rPr>
                <w:rFonts w:asciiTheme="minorHAnsi" w:hAnsiTheme="minorHAnsi" w:cstheme="minorHAnsi"/>
                <w:lang w:val="el-GR"/>
              </w:rPr>
              <w:t xml:space="preserve"> των εφαρμογών</w:t>
            </w:r>
          </w:p>
          <w:p w14:paraId="42144C82" w14:textId="353B2D22" w:rsidR="00774937" w:rsidRPr="00C63B06" w:rsidRDefault="00CF1D21" w:rsidP="00C63B06">
            <w:pPr>
              <w:pStyle w:val="aff"/>
              <w:numPr>
                <w:ilvl w:val="0"/>
                <w:numId w:val="244"/>
              </w:numPr>
              <w:rPr>
                <w:rFonts w:asciiTheme="minorHAnsi" w:hAnsiTheme="minorHAnsi" w:cstheme="minorHAnsi"/>
                <w:lang w:val="el-GR"/>
              </w:rPr>
            </w:pPr>
            <w:r>
              <w:rPr>
                <w:rFonts w:asciiTheme="minorHAnsi" w:hAnsiTheme="minorHAnsi" w:cstheme="minorHAnsi"/>
                <w:lang w:val="el-GR"/>
              </w:rPr>
              <w:t>Παραμετροποίηση και ε</w:t>
            </w:r>
            <w:r w:rsidR="00774937" w:rsidRPr="00E07D1C">
              <w:rPr>
                <w:rFonts w:asciiTheme="minorHAnsi" w:hAnsiTheme="minorHAnsi" w:cstheme="minorHAnsi"/>
                <w:lang w:val="el-GR"/>
              </w:rPr>
              <w:t>γκατάσταση των εφαρμογών στο κυβερνητικό νέφος σε λειτουργική ετοιμότητ</w:t>
            </w:r>
            <w:r w:rsidR="004C5155">
              <w:rPr>
                <w:rFonts w:asciiTheme="minorHAnsi" w:hAnsiTheme="minorHAnsi" w:cstheme="minorHAnsi"/>
                <w:lang w:val="el-GR"/>
              </w:rPr>
              <w:t>α, ό</w:t>
            </w:r>
            <w:r w:rsidR="00774937" w:rsidRPr="00C63B06">
              <w:rPr>
                <w:rFonts w:asciiTheme="minorHAnsi" w:hAnsiTheme="minorHAnsi" w:cstheme="minorHAnsi"/>
                <w:lang w:val="el-GR"/>
              </w:rPr>
              <w:t>πως περιγράφονται στην 6.3 του Παραρτήματος Ι</w:t>
            </w:r>
          </w:p>
          <w:p w14:paraId="0DC875A6" w14:textId="6C3B6D69" w:rsidR="00774937" w:rsidRPr="00E07D1C" w:rsidRDefault="00774937" w:rsidP="00C63B06">
            <w:pPr>
              <w:pStyle w:val="aff"/>
              <w:numPr>
                <w:ilvl w:val="0"/>
                <w:numId w:val="244"/>
              </w:numPr>
              <w:rPr>
                <w:rFonts w:asciiTheme="minorHAnsi" w:hAnsiTheme="minorHAnsi" w:cstheme="minorHAnsi"/>
                <w:lang w:val="el-GR"/>
              </w:rPr>
            </w:pPr>
            <w:r w:rsidRPr="00C63B06">
              <w:rPr>
                <w:rFonts w:asciiTheme="minorHAnsi" w:hAnsiTheme="minorHAnsi" w:cstheme="minorHAnsi"/>
                <w:lang w:val="el-GR"/>
              </w:rPr>
              <w:t>μετάπτωση των δεδομένων από τα υπάρχοντα συστήματα</w:t>
            </w:r>
            <w:r>
              <w:rPr>
                <w:rFonts w:asciiTheme="minorHAnsi" w:hAnsiTheme="minorHAnsi" w:cstheme="minorHAnsi"/>
                <w:lang w:val="el-GR"/>
              </w:rPr>
              <w:t xml:space="preserve"> όπως περιγράφεται στην </w:t>
            </w:r>
            <w:r w:rsidRPr="006B521D">
              <w:rPr>
                <w:rFonts w:asciiTheme="minorHAnsi" w:hAnsiTheme="minorHAnsi" w:cstheme="minorHAnsi"/>
                <w:lang w:val="el-GR"/>
              </w:rPr>
              <w:t>6.3 του Παραρτήματος Ι</w:t>
            </w:r>
          </w:p>
        </w:tc>
      </w:tr>
      <w:tr w:rsidR="008F74A8" w:rsidRPr="003E55A0" w14:paraId="330CCC0C"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27E0C8E6"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t>Π3.2. Σειρά Εγχειριδίων Τεκμηρίωσης (λειτουργικής &amp; υποστηρικτικής)</w:t>
            </w:r>
          </w:p>
        </w:tc>
        <w:tc>
          <w:tcPr>
            <w:tcW w:w="5193" w:type="dxa"/>
            <w:tcBorders>
              <w:top w:val="single" w:sz="4" w:space="0" w:color="auto"/>
              <w:left w:val="single" w:sz="4" w:space="0" w:color="auto"/>
              <w:bottom w:val="single" w:sz="4" w:space="0" w:color="auto"/>
              <w:right w:val="single" w:sz="4" w:space="0" w:color="auto"/>
            </w:tcBorders>
            <w:hideMark/>
          </w:tcPr>
          <w:p w14:paraId="7587E54F" w14:textId="77777777" w:rsidR="008F74A8" w:rsidRDefault="008F74A8">
            <w:pPr>
              <w:rPr>
                <w:rFonts w:asciiTheme="minorHAnsi" w:hAnsiTheme="minorHAnsi" w:cstheme="minorHAnsi"/>
                <w:lang w:val="el-GR"/>
              </w:rPr>
            </w:pPr>
            <w:r>
              <w:rPr>
                <w:rFonts w:asciiTheme="minorHAnsi" w:hAnsiTheme="minorHAnsi" w:cstheme="minorHAnsi"/>
                <w:lang w:val="el-GR"/>
              </w:rPr>
              <w:t>Θα παρασχεθούν στην ελληνική γλώσσα:</w:t>
            </w:r>
          </w:p>
          <w:p w14:paraId="79750C05"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υποστήριξης χρηστών (</w:t>
            </w:r>
            <w:proofErr w:type="spellStart"/>
            <w:r>
              <w:rPr>
                <w:rFonts w:asciiTheme="minorHAnsi" w:hAnsiTheme="minorHAnsi" w:cstheme="minorHAnsi"/>
              </w:rPr>
              <w:t>user</w:t>
            </w:r>
            <w:proofErr w:type="spellEnd"/>
            <w:r>
              <w:rPr>
                <w:rFonts w:asciiTheme="minorHAnsi" w:hAnsiTheme="minorHAnsi" w:cstheme="minorHAnsi"/>
              </w:rPr>
              <w:t xml:space="preserve"> </w:t>
            </w:r>
            <w:proofErr w:type="spellStart"/>
            <w:r>
              <w:rPr>
                <w:rFonts w:asciiTheme="minorHAnsi" w:hAnsiTheme="minorHAnsi" w:cstheme="minorHAnsi"/>
              </w:rPr>
              <w:t>manuals</w:t>
            </w:r>
            <w:proofErr w:type="spellEnd"/>
            <w:r>
              <w:rPr>
                <w:rFonts w:asciiTheme="minorHAnsi" w:hAnsiTheme="minorHAnsi" w:cstheme="minorHAnsi"/>
              </w:rPr>
              <w:t>)</w:t>
            </w:r>
          </w:p>
          <w:p w14:paraId="1A5B13A1"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διαχείρισης και λειτουργίας (</w:t>
            </w:r>
            <w:proofErr w:type="spellStart"/>
            <w:r>
              <w:rPr>
                <w:rFonts w:asciiTheme="minorHAnsi" w:hAnsiTheme="minorHAnsi" w:cstheme="minorHAnsi"/>
              </w:rPr>
              <w:t>administration</w:t>
            </w:r>
            <w:proofErr w:type="spellEnd"/>
            <w:r>
              <w:rPr>
                <w:rFonts w:asciiTheme="minorHAnsi" w:hAnsiTheme="minorHAnsi" w:cstheme="minorHAnsi"/>
              </w:rPr>
              <w:t xml:space="preserve"> &amp; operation </w:t>
            </w:r>
            <w:proofErr w:type="spellStart"/>
            <w:r>
              <w:rPr>
                <w:rFonts w:asciiTheme="minorHAnsi" w:hAnsiTheme="minorHAnsi" w:cstheme="minorHAnsi"/>
              </w:rPr>
              <w:t>manuals</w:t>
            </w:r>
            <w:proofErr w:type="spellEnd"/>
            <w:r>
              <w:rPr>
                <w:rFonts w:asciiTheme="minorHAnsi" w:hAnsiTheme="minorHAnsi" w:cstheme="minorHAnsi"/>
              </w:rPr>
              <w:t>)</w:t>
            </w:r>
          </w:p>
        </w:tc>
      </w:tr>
      <w:tr w:rsidR="008F74A8" w:rsidRPr="003E55A0" w14:paraId="650A48A7"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0CFCC9EB" w14:textId="04BBAB29" w:rsidR="008F74A8" w:rsidRDefault="008F74A8">
            <w:pPr>
              <w:pStyle w:val="TableParagraph"/>
              <w:spacing w:after="120"/>
              <w:rPr>
                <w:rFonts w:asciiTheme="minorHAnsi" w:hAnsiTheme="minorHAnsi" w:cstheme="minorHAnsi"/>
              </w:rPr>
            </w:pPr>
            <w:r>
              <w:rPr>
                <w:rFonts w:asciiTheme="minorHAnsi" w:hAnsiTheme="minorHAnsi" w:cstheme="minorHAnsi"/>
                <w:b/>
              </w:rPr>
              <w:t xml:space="preserve">Π3.3. </w:t>
            </w:r>
            <w:proofErr w:type="spellStart"/>
            <w:r>
              <w:rPr>
                <w:rFonts w:asciiTheme="minorHAnsi" w:hAnsiTheme="minorHAnsi" w:cstheme="minorHAnsi"/>
                <w:b/>
              </w:rPr>
              <w:t>Επικαιροποιημένα</w:t>
            </w:r>
            <w:proofErr w:type="spellEnd"/>
            <w:r>
              <w:rPr>
                <w:rFonts w:asciiTheme="minorHAnsi" w:hAnsiTheme="minorHAnsi" w:cstheme="minorHAnsi"/>
                <w:b/>
              </w:rPr>
              <w:t xml:space="preserve"> Σενάρια Ελέγχου</w:t>
            </w:r>
            <w:r w:rsidR="00E67B7B">
              <w:rPr>
                <w:rFonts w:asciiTheme="minorHAnsi" w:hAnsiTheme="minorHAnsi" w:cstheme="minorHAnsi"/>
                <w:b/>
              </w:rPr>
              <w:t xml:space="preserve"> Καλής Λειτουργίας</w:t>
            </w:r>
          </w:p>
        </w:tc>
        <w:tc>
          <w:tcPr>
            <w:tcW w:w="5193" w:type="dxa"/>
            <w:tcBorders>
              <w:top w:val="single" w:sz="4" w:space="0" w:color="auto"/>
              <w:left w:val="single" w:sz="4" w:space="0" w:color="auto"/>
              <w:bottom w:val="single" w:sz="4" w:space="0" w:color="auto"/>
              <w:right w:val="single" w:sz="4" w:space="0" w:color="auto"/>
            </w:tcBorders>
            <w:hideMark/>
          </w:tcPr>
          <w:p w14:paraId="58DB02E1" w14:textId="07FA4800" w:rsidR="008F74A8" w:rsidRDefault="008F74A8">
            <w:pPr>
              <w:rPr>
                <w:rFonts w:asciiTheme="minorHAnsi" w:hAnsiTheme="minorHAnsi" w:cstheme="minorHAnsi"/>
                <w:lang w:val="el-GR"/>
              </w:rPr>
            </w:pPr>
            <w:proofErr w:type="spellStart"/>
            <w:r>
              <w:rPr>
                <w:rFonts w:asciiTheme="minorHAnsi" w:hAnsiTheme="minorHAnsi" w:cstheme="minorHAnsi"/>
                <w:lang w:val="el-GR"/>
              </w:rPr>
              <w:t>Επικαιροποιημένα</w:t>
            </w:r>
            <w:proofErr w:type="spellEnd"/>
            <w:r>
              <w:rPr>
                <w:rFonts w:asciiTheme="minorHAnsi" w:hAnsiTheme="minorHAnsi" w:cstheme="minorHAnsi"/>
                <w:lang w:val="el-GR"/>
              </w:rPr>
              <w:t xml:space="preserve"> Σενάρια Ελέγχου </w:t>
            </w:r>
            <w:r w:rsidR="00E67B7B">
              <w:rPr>
                <w:rFonts w:asciiTheme="minorHAnsi" w:hAnsiTheme="minorHAnsi" w:cstheme="minorHAnsi"/>
                <w:lang w:val="el-GR"/>
              </w:rPr>
              <w:t xml:space="preserve">Καλής Λειτουργίας </w:t>
            </w:r>
            <w:r>
              <w:rPr>
                <w:rFonts w:asciiTheme="minorHAnsi" w:hAnsiTheme="minorHAnsi" w:cstheme="minorHAnsi"/>
                <w:lang w:val="el-GR"/>
              </w:rPr>
              <w:t>Λογισμικού και Πλάνο διενέργειας Δοκιμών αποδοχής (</w:t>
            </w:r>
            <w:proofErr w:type="spellStart"/>
            <w:r>
              <w:rPr>
                <w:rFonts w:asciiTheme="minorHAnsi" w:hAnsiTheme="minorHAnsi" w:cstheme="minorHAnsi"/>
              </w:rPr>
              <w:t>Systemacceptancetests</w:t>
            </w:r>
            <w:proofErr w:type="spellEnd"/>
            <w:r>
              <w:rPr>
                <w:rFonts w:asciiTheme="minorHAnsi" w:hAnsiTheme="minorHAnsi" w:cstheme="minorHAnsi"/>
                <w:lang w:val="el-GR"/>
              </w:rPr>
              <w:t xml:space="preserve">) των εφαρμογών, βάσει των οποίων θα γίνει η επιβεβαίωση και πιστοποίηση συμμόρφωσης με </w:t>
            </w:r>
            <w:r w:rsidR="0006590E">
              <w:rPr>
                <w:rFonts w:asciiTheme="minorHAnsi" w:hAnsiTheme="minorHAnsi" w:cstheme="minorHAnsi"/>
                <w:lang w:val="el-GR"/>
              </w:rPr>
              <w:t>της</w:t>
            </w:r>
            <w:r>
              <w:rPr>
                <w:rFonts w:asciiTheme="minorHAnsi" w:hAnsiTheme="minorHAnsi" w:cstheme="minorHAnsi"/>
                <w:lang w:val="el-GR"/>
              </w:rPr>
              <w:t xml:space="preserve"> απαιτήσεις ορθής λειτουργικότητας, απόδοσης, διαθεσιμότητας </w:t>
            </w:r>
            <w:r w:rsidR="0006590E">
              <w:rPr>
                <w:rFonts w:asciiTheme="minorHAnsi" w:hAnsiTheme="minorHAnsi" w:cstheme="minorHAnsi"/>
                <w:lang w:val="el-GR"/>
              </w:rPr>
              <w:t>της</w:t>
            </w:r>
            <w:r>
              <w:rPr>
                <w:rFonts w:asciiTheme="minorHAnsi" w:hAnsiTheme="minorHAnsi" w:cstheme="minorHAnsi"/>
                <w:lang w:val="el-GR"/>
              </w:rPr>
              <w:t xml:space="preserve"> διακήρυξης. Θα περιλαμβάνει και τα Κριτήρια αποδοχής/μη αποδοχής (</w:t>
            </w:r>
            <w:r>
              <w:rPr>
                <w:rFonts w:asciiTheme="minorHAnsi" w:hAnsiTheme="minorHAnsi" w:cstheme="minorHAnsi"/>
              </w:rPr>
              <w:t>Pass</w:t>
            </w:r>
            <w:r>
              <w:rPr>
                <w:rFonts w:asciiTheme="minorHAnsi" w:hAnsiTheme="minorHAnsi" w:cstheme="minorHAnsi"/>
                <w:lang w:val="el-GR"/>
              </w:rPr>
              <w:t>/</w:t>
            </w:r>
            <w:r>
              <w:rPr>
                <w:rFonts w:asciiTheme="minorHAnsi" w:hAnsiTheme="minorHAnsi" w:cstheme="minorHAnsi"/>
              </w:rPr>
              <w:t>Fail</w:t>
            </w:r>
            <w:r>
              <w:rPr>
                <w:rFonts w:asciiTheme="minorHAnsi" w:hAnsiTheme="minorHAnsi" w:cstheme="minorHAnsi"/>
                <w:lang w:val="el-GR"/>
              </w:rPr>
              <w:t>).</w:t>
            </w:r>
          </w:p>
        </w:tc>
      </w:tr>
      <w:tr w:rsidR="008F74A8" w:rsidRPr="003E55A0" w14:paraId="14C81D96"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5692237B" w14:textId="1A1474CB" w:rsidR="008F74A8" w:rsidRDefault="008F74A8">
            <w:pPr>
              <w:rPr>
                <w:rFonts w:asciiTheme="minorHAnsi" w:hAnsiTheme="minorHAnsi" w:cstheme="minorHAnsi"/>
                <w:lang w:val="el-GR"/>
              </w:rPr>
            </w:pPr>
            <w:bookmarkStart w:id="961" w:name="_Hlk180135274"/>
            <w:r>
              <w:rPr>
                <w:rFonts w:asciiTheme="minorHAnsi" w:hAnsiTheme="minorHAnsi" w:cstheme="minorHAnsi"/>
                <w:b/>
                <w:lang w:val="el-GR"/>
              </w:rPr>
              <w:t xml:space="preserve">Π3.4. Έκθεση αποτελεσμάτων διενέργειας ελέγχων </w:t>
            </w:r>
            <w:r w:rsidR="00E67B7B">
              <w:rPr>
                <w:rFonts w:asciiTheme="minorHAnsi" w:hAnsiTheme="minorHAnsi" w:cstheme="minorHAnsi"/>
                <w:b/>
                <w:lang w:val="el-GR"/>
              </w:rPr>
              <w:t xml:space="preserve">Καλής Λειτουργίας </w:t>
            </w:r>
            <w:r>
              <w:rPr>
                <w:rFonts w:asciiTheme="minorHAnsi" w:hAnsiTheme="minorHAnsi" w:cstheme="minorHAnsi"/>
                <w:b/>
                <w:lang w:val="el-GR"/>
              </w:rPr>
              <w:t>λογισμικού</w:t>
            </w:r>
            <w:bookmarkEnd w:id="961"/>
          </w:p>
        </w:tc>
        <w:tc>
          <w:tcPr>
            <w:tcW w:w="5193" w:type="dxa"/>
            <w:tcBorders>
              <w:top w:val="single" w:sz="4" w:space="0" w:color="auto"/>
              <w:left w:val="single" w:sz="4" w:space="0" w:color="auto"/>
              <w:bottom w:val="single" w:sz="4" w:space="0" w:color="auto"/>
              <w:right w:val="single" w:sz="4" w:space="0" w:color="auto"/>
            </w:tcBorders>
            <w:hideMark/>
          </w:tcPr>
          <w:p w14:paraId="3F680657" w14:textId="4B406D96" w:rsidR="008F74A8" w:rsidRDefault="008F74A8">
            <w:pPr>
              <w:rPr>
                <w:rFonts w:asciiTheme="minorHAnsi" w:hAnsiTheme="minorHAnsi" w:cstheme="minorHAnsi"/>
                <w:lang w:val="el-GR"/>
              </w:rPr>
            </w:pPr>
            <w:r>
              <w:rPr>
                <w:rFonts w:asciiTheme="minorHAnsi" w:hAnsiTheme="minorHAnsi" w:cstheme="minorHAnsi"/>
                <w:lang w:val="el-GR"/>
              </w:rPr>
              <w:t>Έκθεση Αποτελεσμάτων των δοκιμών ελέγχου που διενεργήθηκαν βάσει των Σεναρίων Ελέγχου</w:t>
            </w:r>
            <w:r w:rsidR="00E67B7B">
              <w:rPr>
                <w:rFonts w:asciiTheme="minorHAnsi" w:hAnsiTheme="minorHAnsi" w:cstheme="minorHAnsi"/>
                <w:lang w:val="el-GR"/>
              </w:rPr>
              <w:t xml:space="preserve"> </w:t>
            </w:r>
          </w:p>
        </w:tc>
      </w:tr>
      <w:tr w:rsidR="008F74A8" w:rsidRPr="003E55A0" w14:paraId="5AF763AC"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5C23BF22" w14:textId="41E8FD4C" w:rsidR="008F74A8" w:rsidRDefault="008F74A8">
            <w:pPr>
              <w:rPr>
                <w:rFonts w:asciiTheme="minorHAnsi" w:hAnsiTheme="minorHAnsi" w:cstheme="minorHAnsi"/>
                <w:b/>
                <w:lang w:val="el-GR"/>
              </w:rPr>
            </w:pPr>
            <w:bookmarkStart w:id="962" w:name="_Hlk180135282"/>
            <w:r>
              <w:rPr>
                <w:rFonts w:asciiTheme="minorHAnsi" w:hAnsiTheme="minorHAnsi" w:cstheme="minorHAnsi"/>
                <w:b/>
                <w:lang w:val="el-GR"/>
              </w:rPr>
              <w:t>Π3.5. Ψηφιοποιημένο και τε</w:t>
            </w:r>
            <w:r w:rsidR="004C73F7">
              <w:rPr>
                <w:rFonts w:asciiTheme="minorHAnsi" w:hAnsiTheme="minorHAnsi" w:cstheme="minorHAnsi"/>
                <w:b/>
                <w:lang w:val="el-GR"/>
              </w:rPr>
              <w:t>κ</w:t>
            </w:r>
            <w:r>
              <w:rPr>
                <w:rFonts w:asciiTheme="minorHAnsi" w:hAnsiTheme="minorHAnsi" w:cstheme="minorHAnsi"/>
                <w:b/>
                <w:lang w:val="el-GR"/>
              </w:rPr>
              <w:t>μηριωμένο υλικό</w:t>
            </w:r>
            <w:bookmarkEnd w:id="962"/>
          </w:p>
        </w:tc>
        <w:tc>
          <w:tcPr>
            <w:tcW w:w="5193" w:type="dxa"/>
            <w:tcBorders>
              <w:top w:val="single" w:sz="4" w:space="0" w:color="auto"/>
              <w:left w:val="single" w:sz="4" w:space="0" w:color="auto"/>
              <w:bottom w:val="single" w:sz="4" w:space="0" w:color="auto"/>
              <w:right w:val="single" w:sz="4" w:space="0" w:color="auto"/>
            </w:tcBorders>
            <w:hideMark/>
          </w:tcPr>
          <w:p w14:paraId="62686BAB" w14:textId="77777777" w:rsidR="008F74A8" w:rsidRDefault="008F74A8">
            <w:pPr>
              <w:rPr>
                <w:rFonts w:asciiTheme="minorHAnsi" w:hAnsiTheme="minorHAnsi" w:cstheme="minorHAnsi"/>
                <w:lang w:val="el-GR"/>
              </w:rPr>
            </w:pPr>
            <w:r>
              <w:rPr>
                <w:rFonts w:asciiTheme="minorHAnsi" w:hAnsiTheme="minorHAnsi" w:cstheme="minorHAnsi"/>
                <w:lang w:val="el-GR"/>
              </w:rPr>
              <w:t xml:space="preserve">Τελικό παραγόμενο προϊόν </w:t>
            </w:r>
            <w:proofErr w:type="spellStart"/>
            <w:r>
              <w:rPr>
                <w:rFonts w:asciiTheme="minorHAnsi" w:hAnsiTheme="minorHAnsi" w:cstheme="minorHAnsi"/>
                <w:lang w:val="el-GR"/>
              </w:rPr>
              <w:t>ψηφιοποίησης</w:t>
            </w:r>
            <w:proofErr w:type="spellEnd"/>
            <w:r>
              <w:rPr>
                <w:rFonts w:asciiTheme="minorHAnsi" w:hAnsiTheme="minorHAnsi" w:cstheme="minorHAnsi"/>
                <w:lang w:val="el-GR"/>
              </w:rPr>
              <w:t xml:space="preserve"> και τεκμηρίωσης</w:t>
            </w:r>
          </w:p>
        </w:tc>
      </w:tr>
      <w:tr w:rsidR="004C73F7" w:rsidRPr="003E55A0" w14:paraId="56EA1081" w14:textId="77777777">
        <w:tc>
          <w:tcPr>
            <w:tcW w:w="4435" w:type="dxa"/>
            <w:tcBorders>
              <w:top w:val="single" w:sz="4" w:space="0" w:color="auto"/>
              <w:left w:val="single" w:sz="4" w:space="0" w:color="auto"/>
              <w:bottom w:val="single" w:sz="4" w:space="0" w:color="auto"/>
              <w:right w:val="single" w:sz="4" w:space="0" w:color="auto"/>
            </w:tcBorders>
            <w:vAlign w:val="center"/>
          </w:tcPr>
          <w:p w14:paraId="6131B914" w14:textId="78A11565" w:rsidR="004C73F7" w:rsidRPr="004C73F7" w:rsidRDefault="004C73F7">
            <w:pPr>
              <w:rPr>
                <w:rFonts w:asciiTheme="minorHAnsi" w:hAnsiTheme="minorHAnsi" w:cstheme="minorHAnsi"/>
                <w:b/>
                <w:lang w:val="el-GR"/>
              </w:rPr>
            </w:pPr>
            <w:bookmarkStart w:id="963" w:name="_Hlk180135290"/>
            <w:r>
              <w:rPr>
                <w:rFonts w:asciiTheme="minorHAnsi" w:hAnsiTheme="minorHAnsi" w:cstheme="minorHAnsi"/>
                <w:b/>
                <w:lang w:val="el-GR"/>
              </w:rPr>
              <w:lastRenderedPageBreak/>
              <w:t xml:space="preserve">Π3.6 Έλεγχοι </w:t>
            </w:r>
            <w:r w:rsidRPr="004C73F7">
              <w:rPr>
                <w:rFonts w:asciiTheme="minorHAnsi" w:hAnsiTheme="minorHAnsi" w:cstheme="minorHAnsi"/>
                <w:b/>
                <w:lang w:val="el-GR"/>
              </w:rPr>
              <w:t>τρωτότητας και παρείσδυσης</w:t>
            </w:r>
            <w:bookmarkEnd w:id="963"/>
          </w:p>
        </w:tc>
        <w:tc>
          <w:tcPr>
            <w:tcW w:w="5193" w:type="dxa"/>
            <w:tcBorders>
              <w:top w:val="single" w:sz="4" w:space="0" w:color="auto"/>
              <w:left w:val="single" w:sz="4" w:space="0" w:color="auto"/>
              <w:bottom w:val="single" w:sz="4" w:space="0" w:color="auto"/>
              <w:right w:val="single" w:sz="4" w:space="0" w:color="auto"/>
            </w:tcBorders>
          </w:tcPr>
          <w:p w14:paraId="4B960FD4" w14:textId="6F415D10" w:rsidR="004C73F7" w:rsidRPr="004C73F7" w:rsidRDefault="004C73F7">
            <w:pPr>
              <w:rPr>
                <w:rFonts w:asciiTheme="minorHAnsi" w:hAnsiTheme="minorHAnsi" w:cstheme="minorHAnsi"/>
                <w:lang w:val="el-GR"/>
              </w:rPr>
            </w:pPr>
            <w:r>
              <w:rPr>
                <w:rFonts w:asciiTheme="minorHAnsi" w:hAnsiTheme="minorHAnsi" w:cstheme="minorHAnsi"/>
                <w:lang w:val="el-GR"/>
              </w:rPr>
              <w:t xml:space="preserve">Αρχική εκτέλεση </w:t>
            </w:r>
            <w:r w:rsidRPr="004C73F7">
              <w:rPr>
                <w:rFonts w:asciiTheme="minorHAnsi" w:hAnsiTheme="minorHAnsi" w:cstheme="minorHAnsi"/>
                <w:lang w:val="el-GR"/>
              </w:rPr>
              <w:t xml:space="preserve">ελέγχων που αναφέρονται στο κεφάλαιο </w:t>
            </w:r>
            <w:r>
              <w:rPr>
                <w:rFonts w:asciiTheme="minorHAnsi" w:hAnsiTheme="minorHAnsi" w:cstheme="minorHAnsi"/>
              </w:rPr>
              <w:fldChar w:fldCharType="begin"/>
            </w:r>
            <w:r w:rsidRPr="004C73F7">
              <w:rPr>
                <w:rFonts w:asciiTheme="minorHAnsi" w:hAnsiTheme="minorHAnsi" w:cstheme="minorHAnsi"/>
                <w:lang w:val="el-GR"/>
              </w:rPr>
              <w:instrText xml:space="preserve"> </w:instrText>
            </w:r>
            <w:r>
              <w:rPr>
                <w:rFonts w:asciiTheme="minorHAnsi" w:hAnsiTheme="minorHAnsi" w:cstheme="minorHAnsi"/>
              </w:rPr>
              <w:instrText>REF</w:instrText>
            </w:r>
            <w:r w:rsidRPr="004C73F7">
              <w:rPr>
                <w:rFonts w:asciiTheme="minorHAnsi" w:hAnsiTheme="minorHAnsi" w:cstheme="minorHAnsi"/>
                <w:lang w:val="el-GR"/>
              </w:rPr>
              <w:instrText xml:space="preserve"> _</w:instrText>
            </w:r>
            <w:r>
              <w:rPr>
                <w:rFonts w:asciiTheme="minorHAnsi" w:hAnsiTheme="minorHAnsi" w:cstheme="minorHAnsi"/>
              </w:rPr>
              <w:instrText>Ref</w:instrText>
            </w:r>
            <w:r w:rsidRPr="004C73F7">
              <w:rPr>
                <w:rFonts w:asciiTheme="minorHAnsi" w:hAnsiTheme="minorHAnsi" w:cstheme="minorHAnsi"/>
                <w:lang w:val="el-GR"/>
              </w:rPr>
              <w:instrText>159784752 \</w:instrText>
            </w:r>
            <w:r>
              <w:rPr>
                <w:rFonts w:asciiTheme="minorHAnsi" w:hAnsiTheme="minorHAnsi" w:cstheme="minorHAnsi"/>
              </w:rPr>
              <w:instrText>r</w:instrText>
            </w:r>
            <w:r w:rsidRPr="004C73F7">
              <w:rPr>
                <w:rFonts w:asciiTheme="minorHAnsi" w:hAnsiTheme="minorHAnsi" w:cstheme="minorHAnsi"/>
                <w:lang w:val="el-GR"/>
              </w:rPr>
              <w:instrText xml:space="preserve"> \</w:instrText>
            </w:r>
            <w:r>
              <w:rPr>
                <w:rFonts w:asciiTheme="minorHAnsi" w:hAnsiTheme="minorHAnsi" w:cstheme="minorHAnsi"/>
              </w:rPr>
              <w:instrText>h</w:instrText>
            </w:r>
            <w:r w:rsidRPr="004C73F7">
              <w:rPr>
                <w:rFonts w:asciiTheme="minorHAnsi" w:hAnsiTheme="minorHAnsi" w:cstheme="minorHAnsi"/>
                <w:lang w:val="el-GR"/>
              </w:rPr>
              <w:instrText xml:space="preserve"> </w:instrText>
            </w:r>
            <w:r>
              <w:rPr>
                <w:rFonts w:asciiTheme="minorHAnsi" w:hAnsiTheme="minorHAnsi" w:cstheme="minorHAnsi"/>
              </w:rPr>
            </w:r>
            <w:r>
              <w:rPr>
                <w:rFonts w:asciiTheme="minorHAnsi" w:hAnsiTheme="minorHAnsi" w:cstheme="minorHAnsi"/>
              </w:rPr>
              <w:fldChar w:fldCharType="separate"/>
            </w:r>
            <w:r w:rsidR="00B858AD" w:rsidRPr="0089245A">
              <w:rPr>
                <w:rFonts w:asciiTheme="minorHAnsi" w:hAnsiTheme="minorHAnsi" w:cstheme="minorHAnsi"/>
                <w:lang w:val="el-GR"/>
              </w:rPr>
              <w:t>4.2.2</w:t>
            </w:r>
            <w:r>
              <w:rPr>
                <w:rFonts w:asciiTheme="minorHAnsi" w:hAnsiTheme="minorHAnsi" w:cstheme="minorHAnsi"/>
              </w:rPr>
              <w:fldChar w:fldCharType="end"/>
            </w:r>
            <w:r w:rsidRPr="004C73F7">
              <w:rPr>
                <w:rFonts w:asciiTheme="minorHAnsi" w:hAnsiTheme="minorHAnsi" w:cstheme="minorHAnsi"/>
                <w:lang w:val="el-GR"/>
              </w:rPr>
              <w:t xml:space="preserve"> του Παραρτήματος Ι.</w:t>
            </w:r>
          </w:p>
        </w:tc>
      </w:tr>
      <w:tr w:rsidR="004C5155" w:rsidRPr="003E55A0" w14:paraId="32544E61" w14:textId="77777777" w:rsidTr="006B521D">
        <w:tc>
          <w:tcPr>
            <w:tcW w:w="4435" w:type="dxa"/>
          </w:tcPr>
          <w:p w14:paraId="38094ABF" w14:textId="278C08A6" w:rsidR="004C5155" w:rsidRDefault="004C5155" w:rsidP="006B521D">
            <w:pPr>
              <w:pStyle w:val="TableParagraph"/>
              <w:spacing w:after="120"/>
              <w:rPr>
                <w:rFonts w:asciiTheme="minorHAnsi" w:hAnsiTheme="minorHAnsi" w:cstheme="minorHAnsi"/>
                <w:b/>
              </w:rPr>
            </w:pPr>
            <w:r w:rsidRPr="006B521D">
              <w:rPr>
                <w:rFonts w:asciiTheme="minorHAnsi" w:hAnsiTheme="minorHAnsi" w:cstheme="minorHAnsi"/>
                <w:b/>
              </w:rPr>
              <w:t>Π</w:t>
            </w:r>
            <w:r>
              <w:rPr>
                <w:rFonts w:asciiTheme="minorHAnsi" w:hAnsiTheme="minorHAnsi" w:cstheme="minorHAnsi"/>
                <w:b/>
              </w:rPr>
              <w:t>3.7</w:t>
            </w:r>
            <w:r w:rsidRPr="006B521D">
              <w:rPr>
                <w:rFonts w:asciiTheme="minorHAnsi" w:hAnsiTheme="minorHAnsi" w:cstheme="minorHAnsi"/>
                <w:b/>
              </w:rPr>
              <w:t>. Σχέδιο Μετάπτωσης</w:t>
            </w:r>
            <w:r w:rsidR="00302450">
              <w:rPr>
                <w:rFonts w:asciiTheme="minorHAnsi" w:hAnsiTheme="minorHAnsi" w:cstheme="minorHAnsi"/>
                <w:b/>
              </w:rPr>
              <w:t xml:space="preserve"> εφαρμογών και δεδομένων</w:t>
            </w:r>
          </w:p>
        </w:tc>
        <w:tc>
          <w:tcPr>
            <w:tcW w:w="5193" w:type="dxa"/>
          </w:tcPr>
          <w:p w14:paraId="57855D2C" w14:textId="567FCF99" w:rsidR="004C5155" w:rsidRPr="006B521D" w:rsidRDefault="00302450" w:rsidP="006B521D">
            <w:pPr>
              <w:pStyle w:val="TableParagraph"/>
              <w:spacing w:after="120"/>
              <w:rPr>
                <w:rFonts w:asciiTheme="minorHAnsi" w:hAnsiTheme="minorHAnsi" w:cstheme="minorHAnsi"/>
                <w:b/>
              </w:rPr>
            </w:pPr>
            <w:r>
              <w:rPr>
                <w:rFonts w:asciiTheme="minorHAnsi" w:hAnsiTheme="minorHAnsi" w:cstheme="minorHAnsi"/>
                <w:b/>
              </w:rPr>
              <w:t>Περιγραφή της μεθοδολογικής προσέγγισης που θα χρησιμοποιήσει ο ανάδοχος για την με</w:t>
            </w:r>
            <w:r w:rsidR="004C5155" w:rsidRPr="006B521D">
              <w:rPr>
                <w:rFonts w:asciiTheme="minorHAnsi" w:hAnsiTheme="minorHAnsi" w:cstheme="minorHAnsi"/>
                <w:b/>
              </w:rPr>
              <w:t>τάπτωση</w:t>
            </w:r>
            <w:r>
              <w:rPr>
                <w:rFonts w:asciiTheme="minorHAnsi" w:hAnsiTheme="minorHAnsi" w:cstheme="minorHAnsi"/>
                <w:b/>
              </w:rPr>
              <w:t xml:space="preserve"> των υφιστάμενων </w:t>
            </w:r>
            <w:r w:rsidR="00C63B06">
              <w:rPr>
                <w:rFonts w:asciiTheme="minorHAnsi" w:hAnsiTheme="minorHAnsi" w:cstheme="minorHAnsi"/>
                <w:b/>
              </w:rPr>
              <w:t>εφαρμογών</w:t>
            </w:r>
            <w:r>
              <w:rPr>
                <w:rFonts w:asciiTheme="minorHAnsi" w:hAnsiTheme="minorHAnsi" w:cstheme="minorHAnsi"/>
                <w:b/>
              </w:rPr>
              <w:t xml:space="preserve"> και των </w:t>
            </w:r>
            <w:r w:rsidR="004C5155" w:rsidRPr="006B521D">
              <w:rPr>
                <w:rFonts w:asciiTheme="minorHAnsi" w:hAnsiTheme="minorHAnsi" w:cstheme="minorHAnsi"/>
                <w:b/>
              </w:rPr>
              <w:t>ηλεκτρονικών δεδομένων</w:t>
            </w:r>
            <w:r>
              <w:rPr>
                <w:rFonts w:asciiTheme="minorHAnsi" w:hAnsiTheme="minorHAnsi" w:cstheme="minorHAnsi"/>
                <w:b/>
              </w:rPr>
              <w:t xml:space="preserve"> στα νέα συστήματα</w:t>
            </w:r>
            <w:r w:rsidR="004C5155" w:rsidRPr="006B521D">
              <w:rPr>
                <w:rFonts w:asciiTheme="minorHAnsi" w:hAnsiTheme="minorHAnsi" w:cstheme="minorHAnsi"/>
                <w:b/>
              </w:rPr>
              <w:t>, που καθορίζει εύρος, πηγές και διαδικασίες μετάπτωσης και ελέγχου ορθότητας της.</w:t>
            </w:r>
          </w:p>
        </w:tc>
      </w:tr>
      <w:bookmarkEnd w:id="960"/>
    </w:tbl>
    <w:p w14:paraId="5FB7B48B" w14:textId="77777777" w:rsidR="008F74A8" w:rsidRDefault="008F74A8" w:rsidP="008F74A8">
      <w:pPr>
        <w:rPr>
          <w:rFonts w:ascii="Calibri" w:hAnsi="Calibri"/>
          <w:lang w:val="el-GR"/>
        </w:rPr>
      </w:pPr>
    </w:p>
    <w:p w14:paraId="0CD47FC0" w14:textId="77777777" w:rsidR="008F74A8" w:rsidRDefault="008F74A8" w:rsidP="008F74A8">
      <w:pPr>
        <w:rPr>
          <w:rFonts w:ascii="Calibri" w:hAnsi="Calibri"/>
          <w:lang w:val="el-GR"/>
        </w:rPr>
      </w:pPr>
    </w:p>
    <w:p w14:paraId="4F35952F" w14:textId="1AA56142" w:rsidR="008F74A8" w:rsidRDefault="008F74A8" w:rsidP="009A6F07">
      <w:pPr>
        <w:pStyle w:val="30"/>
        <w:numPr>
          <w:ilvl w:val="2"/>
          <w:numId w:val="85"/>
        </w:numPr>
      </w:pPr>
      <w:bookmarkStart w:id="964" w:name="_Toc180679453"/>
      <w:r>
        <w:t xml:space="preserve">Φάση </w:t>
      </w:r>
      <w:r w:rsidR="004C5155">
        <w:t>4</w:t>
      </w:r>
      <w:r>
        <w:t>: Εκπαίδευση</w:t>
      </w:r>
      <w:r>
        <w:rPr>
          <w:lang w:val="en-US"/>
        </w:rPr>
        <w:t xml:space="preserve"> </w:t>
      </w:r>
      <w:r>
        <w:t>χρηστών</w:t>
      </w:r>
      <w:bookmarkEnd w:id="964"/>
      <w:r>
        <w:t xml:space="preserve"> </w:t>
      </w:r>
    </w:p>
    <w:tbl>
      <w:tblPr>
        <w:tblStyle w:val="aff0"/>
        <w:tblW w:w="0" w:type="auto"/>
        <w:tblLook w:val="04A0" w:firstRow="1" w:lastRow="0" w:firstColumn="1" w:lastColumn="0" w:noHBand="0" w:noVBand="1"/>
      </w:tblPr>
      <w:tblGrid>
        <w:gridCol w:w="9016"/>
      </w:tblGrid>
      <w:tr w:rsidR="008F74A8" w14:paraId="4EAE26B1" w14:textId="77777777" w:rsidTr="5ACE385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55A8FAE6" w14:textId="469EFB6B" w:rsidR="008F74A8" w:rsidRDefault="008F74A8">
            <w:pPr>
              <w:rPr>
                <w:color w:val="FFFFFF" w:themeColor="background1"/>
                <w:lang w:val="el-GR"/>
              </w:rPr>
            </w:pPr>
            <w:r w:rsidRPr="5ACE3857">
              <w:rPr>
                <w:b/>
                <w:bCs/>
                <w:color w:val="FFFFFF" w:themeColor="background1"/>
                <w:lang w:val="el-GR"/>
              </w:rPr>
              <w:t xml:space="preserve">Φάση </w:t>
            </w:r>
            <w:r w:rsidR="004C5155">
              <w:rPr>
                <w:b/>
                <w:bCs/>
                <w:color w:val="FFFFFF" w:themeColor="background1"/>
                <w:lang w:val="el-GR"/>
              </w:rPr>
              <w:t>4</w:t>
            </w:r>
            <w:r w:rsidRPr="5ACE3857">
              <w:rPr>
                <w:b/>
                <w:bCs/>
                <w:color w:val="FFFFFF" w:themeColor="background1"/>
                <w:lang w:val="el-GR"/>
              </w:rPr>
              <w:t>: Εκπαίδευση</w:t>
            </w:r>
            <w:r w:rsidR="0392A333" w:rsidRPr="5ACE3857">
              <w:rPr>
                <w:b/>
                <w:bCs/>
                <w:color w:val="FFFFFF" w:themeColor="background1"/>
                <w:lang w:val="el-GR"/>
              </w:rPr>
              <w:t xml:space="preserve"> </w:t>
            </w:r>
            <w:r w:rsidRPr="5ACE3857">
              <w:rPr>
                <w:b/>
                <w:bCs/>
                <w:color w:val="FFFFFF" w:themeColor="background1"/>
                <w:lang w:val="el-GR"/>
              </w:rPr>
              <w:t xml:space="preserve">χρηστών </w:t>
            </w:r>
          </w:p>
        </w:tc>
      </w:tr>
      <w:tr w:rsidR="008F74A8" w:rsidRPr="003E55A0" w14:paraId="3BCA7C65" w14:textId="77777777" w:rsidTr="5ACE3857">
        <w:tc>
          <w:tcPr>
            <w:tcW w:w="9016" w:type="dxa"/>
            <w:tcBorders>
              <w:top w:val="single" w:sz="4" w:space="0" w:color="auto"/>
              <w:left w:val="single" w:sz="4" w:space="0" w:color="auto"/>
              <w:bottom w:val="single" w:sz="4" w:space="0" w:color="auto"/>
              <w:right w:val="single" w:sz="4" w:space="0" w:color="auto"/>
            </w:tcBorders>
            <w:hideMark/>
          </w:tcPr>
          <w:p w14:paraId="0A0F25AD" w14:textId="70D1F187" w:rsidR="008F74A8" w:rsidRDefault="008F74A8">
            <w:pPr>
              <w:rPr>
                <w:lang w:val="el-GR"/>
              </w:rPr>
            </w:pPr>
            <w:r>
              <w:rPr>
                <w:lang w:val="el-GR"/>
              </w:rPr>
              <w:t xml:space="preserve">Στο πλαίσιο </w:t>
            </w:r>
            <w:r w:rsidR="0006590E">
              <w:rPr>
                <w:lang w:val="el-GR"/>
              </w:rPr>
              <w:t>της</w:t>
            </w:r>
            <w:r>
              <w:rPr>
                <w:lang w:val="el-GR"/>
              </w:rPr>
              <w:t xml:space="preserve"> Φάσης </w:t>
            </w:r>
            <w:r w:rsidR="004C5155">
              <w:rPr>
                <w:lang w:val="el-GR"/>
              </w:rPr>
              <w:t>4</w:t>
            </w:r>
            <w:r>
              <w:rPr>
                <w:lang w:val="el-GR"/>
              </w:rPr>
              <w:t xml:space="preserve">, θα πραγματοποιηθούν οι εργασίες που περιγράφονται στο κεφάλαιο </w:t>
            </w:r>
            <w:r>
              <w:fldChar w:fldCharType="begin"/>
            </w:r>
            <w:r>
              <w:instrText>REF</w:instrText>
            </w:r>
            <w:r>
              <w:rPr>
                <w:lang w:val="el-GR"/>
              </w:rPr>
              <w:instrText xml:space="preserve"> _</w:instrText>
            </w:r>
            <w:r>
              <w:instrText>Ref</w:instrText>
            </w:r>
            <w:r>
              <w:rPr>
                <w:lang w:val="el-GR"/>
              </w:rPr>
              <w:instrText>130544967 \</w:instrText>
            </w:r>
            <w:r>
              <w:instrText>r</w:instrText>
            </w:r>
            <w:r>
              <w:rPr>
                <w:lang w:val="el-GR"/>
              </w:rPr>
              <w:instrText xml:space="preserve"> \</w:instrText>
            </w:r>
            <w:r>
              <w:instrText>h</w:instrText>
            </w:r>
            <w:r>
              <w:rPr>
                <w:lang w:val="el-GR"/>
              </w:rPr>
              <w:instrText xml:space="preserve"> \* </w:instrText>
            </w:r>
            <w:r>
              <w:instrText>MERGEFORMAT</w:instrText>
            </w:r>
            <w:r>
              <w:rPr>
                <w:lang w:val="el-GR"/>
              </w:rPr>
              <w:instrText xml:space="preserve"> </w:instrText>
            </w:r>
            <w:r>
              <w:fldChar w:fldCharType="separate"/>
            </w:r>
            <w:r w:rsidR="00B858AD" w:rsidRPr="0089245A">
              <w:rPr>
                <w:lang w:val="el-GR"/>
              </w:rPr>
              <w:t>6.4</w:t>
            </w:r>
            <w:r>
              <w:fldChar w:fldCharType="end"/>
            </w:r>
            <w:r>
              <w:rPr>
                <w:lang w:val="el-GR"/>
              </w:rPr>
              <w:t xml:space="preserve"> </w:t>
            </w:r>
            <w:r>
              <w:rPr>
                <w:rFonts w:eastAsia="Open Sans"/>
                <w:lang w:val="el-GR"/>
              </w:rPr>
              <w:t>του Παραρτήματος Ι</w:t>
            </w:r>
            <w:r>
              <w:rPr>
                <w:lang w:val="el-GR"/>
              </w:rPr>
              <w:t>:</w:t>
            </w:r>
          </w:p>
          <w:p w14:paraId="02251B5E"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η διαμόρφωση και η παραγωγή του εκπαιδευτικού υλικού,</w:t>
            </w:r>
          </w:p>
          <w:p w14:paraId="64979D7E"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η εκπαίδευση τόσο των διαχειριστών των εφαρμογών (ρόλος διαχειριστή συστήματος) και τεχνικών διαχειριστών, όσο και των επιλεγμένων στελεχών του φορέα</w:t>
            </w:r>
          </w:p>
          <w:p w14:paraId="2781DB65" w14:textId="0EB5DF11" w:rsidR="008F74A8" w:rsidRDefault="008F74A8">
            <w:pPr>
              <w:rPr>
                <w:lang w:val="el-GR"/>
              </w:rPr>
            </w:pPr>
            <w:r>
              <w:rPr>
                <w:lang w:val="el-GR"/>
              </w:rPr>
              <w:t xml:space="preserve">Με την ολοκλήρωση των συνεδριών εκπαίδευσης, θα διαμορφωθεί έκθεση αξιολόγησης των αποτελεσμάτων </w:t>
            </w:r>
            <w:r w:rsidR="0006590E">
              <w:rPr>
                <w:lang w:val="el-GR"/>
              </w:rPr>
              <w:t>της</w:t>
            </w:r>
            <w:r>
              <w:rPr>
                <w:lang w:val="el-GR"/>
              </w:rPr>
              <w:t xml:space="preserve"> εκπαίδευσης.</w:t>
            </w:r>
          </w:p>
        </w:tc>
      </w:tr>
    </w:tbl>
    <w:p w14:paraId="62130C33"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390"/>
        <w:gridCol w:w="4626"/>
      </w:tblGrid>
      <w:tr w:rsidR="008F74A8" w14:paraId="0504EC4D"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FC7F4BF" w14:textId="5C200D83" w:rsidR="008F74A8" w:rsidRDefault="008F74A8">
            <w:pPr>
              <w:rPr>
                <w:rFonts w:asciiTheme="minorHAnsi" w:hAnsiTheme="minorHAnsi" w:cstheme="minorHAnsi"/>
                <w:lang w:val="el-GR"/>
              </w:rPr>
            </w:pPr>
            <w:bookmarkStart w:id="965" w:name="_Hlk180050287"/>
            <w:r>
              <w:rPr>
                <w:rFonts w:asciiTheme="minorHAnsi" w:hAnsiTheme="minorHAnsi" w:cstheme="minorHAnsi"/>
                <w:b/>
                <w:color w:val="FFFFFF"/>
                <w:lang w:val="el-GR"/>
              </w:rPr>
              <w:t xml:space="preserve">Φάση </w:t>
            </w:r>
            <w:r w:rsidR="004C5155">
              <w:rPr>
                <w:rFonts w:asciiTheme="minorHAnsi" w:hAnsiTheme="minorHAnsi" w:cstheme="minorHAnsi"/>
                <w:b/>
                <w:color w:val="FFFFFF"/>
                <w:lang w:val="el-GR"/>
              </w:rPr>
              <w:t>4</w:t>
            </w:r>
            <w:r>
              <w:rPr>
                <w:rFonts w:asciiTheme="minorHAnsi" w:hAnsiTheme="minorHAnsi" w:cstheme="minorHAnsi"/>
                <w:b/>
                <w:color w:val="FFFFFF"/>
                <w:lang w:val="el-GR"/>
              </w:rPr>
              <w:t xml:space="preserve">: Εκπαίδευση χρηστών </w:t>
            </w:r>
          </w:p>
        </w:tc>
      </w:tr>
      <w:tr w:rsidR="008F74A8" w14:paraId="53418953"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8EA0032"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1636D0"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3E55A0" w14:paraId="2F21F1CC"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143E2519" w14:textId="68A39961"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6 αναλύονται ως ακολούθως:</w:t>
            </w:r>
          </w:p>
        </w:tc>
      </w:tr>
      <w:tr w:rsidR="008F74A8" w:rsidRPr="003E55A0" w14:paraId="7F59BA6A" w14:textId="77777777">
        <w:tc>
          <w:tcPr>
            <w:tcW w:w="4390" w:type="dxa"/>
            <w:tcBorders>
              <w:top w:val="single" w:sz="4" w:space="0" w:color="auto"/>
              <w:left w:val="single" w:sz="4" w:space="0" w:color="auto"/>
              <w:bottom w:val="single" w:sz="4" w:space="0" w:color="auto"/>
              <w:right w:val="single" w:sz="4" w:space="0" w:color="auto"/>
            </w:tcBorders>
            <w:hideMark/>
          </w:tcPr>
          <w:p w14:paraId="4445DE0D" w14:textId="54B34C08" w:rsidR="008F74A8" w:rsidRDefault="004C5155">
            <w:pPr>
              <w:rPr>
                <w:rFonts w:asciiTheme="minorHAnsi" w:hAnsiTheme="minorHAnsi" w:cstheme="minorHAnsi"/>
                <w:b/>
              </w:rPr>
            </w:pPr>
            <w:r>
              <w:rPr>
                <w:rFonts w:asciiTheme="minorHAnsi" w:hAnsiTheme="minorHAnsi" w:cstheme="minorHAnsi"/>
                <w:b/>
              </w:rPr>
              <w:t>Π</w:t>
            </w:r>
            <w:r>
              <w:rPr>
                <w:rFonts w:asciiTheme="minorHAnsi" w:hAnsiTheme="minorHAnsi" w:cstheme="minorHAnsi"/>
                <w:b/>
                <w:lang w:val="el-GR"/>
              </w:rPr>
              <w:t>4</w:t>
            </w:r>
            <w:r w:rsidR="008F74A8">
              <w:rPr>
                <w:rFonts w:asciiTheme="minorHAnsi" w:hAnsiTheme="minorHAnsi" w:cstheme="minorHAnsi"/>
                <w:b/>
              </w:rPr>
              <w:t xml:space="preserve">.1. </w:t>
            </w:r>
            <w:proofErr w:type="spellStart"/>
            <w:r w:rsidR="008F74A8">
              <w:rPr>
                <w:rFonts w:asciiTheme="minorHAnsi" w:hAnsiTheme="minorHAnsi" w:cstheme="minorHAnsi"/>
                <w:b/>
              </w:rPr>
              <w:t>Οριστικο</w:t>
            </w:r>
            <w:proofErr w:type="spellEnd"/>
            <w:r w:rsidR="008F74A8">
              <w:rPr>
                <w:rFonts w:asciiTheme="minorHAnsi" w:hAnsiTheme="minorHAnsi" w:cstheme="minorHAnsi"/>
                <w:b/>
              </w:rPr>
              <w:t xml:space="preserve">ποιημένος </w:t>
            </w:r>
            <w:proofErr w:type="spellStart"/>
            <w:r w:rsidR="008F74A8">
              <w:rPr>
                <w:rFonts w:asciiTheme="minorHAnsi" w:hAnsiTheme="minorHAnsi" w:cstheme="minorHAnsi"/>
                <w:b/>
              </w:rPr>
              <w:t>οδηγός</w:t>
            </w:r>
            <w:proofErr w:type="spellEnd"/>
            <w:r w:rsidR="008F74A8">
              <w:rPr>
                <w:rFonts w:asciiTheme="minorHAnsi" w:hAnsiTheme="minorHAnsi" w:cstheme="minorHAnsi"/>
                <w:b/>
              </w:rPr>
              <w:t xml:space="preserve"> </w:t>
            </w:r>
            <w:proofErr w:type="spellStart"/>
            <w:r w:rsidR="008F74A8">
              <w:rPr>
                <w:rFonts w:asciiTheme="minorHAnsi" w:hAnsiTheme="minorHAnsi" w:cstheme="minorHAnsi"/>
                <w:b/>
              </w:rPr>
              <w:t>εκ</w:t>
            </w:r>
            <w:proofErr w:type="spellEnd"/>
            <w:r w:rsidR="008F74A8">
              <w:rPr>
                <w:rFonts w:asciiTheme="minorHAnsi" w:hAnsiTheme="minorHAnsi" w:cstheme="minorHAnsi"/>
                <w:b/>
              </w:rPr>
              <w:t>παίδευσης</w:t>
            </w:r>
          </w:p>
        </w:tc>
        <w:tc>
          <w:tcPr>
            <w:tcW w:w="4626" w:type="dxa"/>
            <w:tcBorders>
              <w:top w:val="single" w:sz="4" w:space="0" w:color="auto"/>
              <w:left w:val="single" w:sz="4" w:space="0" w:color="auto"/>
              <w:bottom w:val="single" w:sz="4" w:space="0" w:color="auto"/>
              <w:right w:val="single" w:sz="4" w:space="0" w:color="auto"/>
            </w:tcBorders>
            <w:hideMark/>
          </w:tcPr>
          <w:p w14:paraId="47646261" w14:textId="77777777" w:rsidR="008F74A8" w:rsidRDefault="008F74A8">
            <w:pPr>
              <w:rPr>
                <w:rFonts w:asciiTheme="minorHAnsi" w:hAnsiTheme="minorHAnsi" w:cstheme="minorHAnsi"/>
                <w:lang w:val="el-GR"/>
              </w:rPr>
            </w:pPr>
            <w:r>
              <w:rPr>
                <w:rFonts w:asciiTheme="minorHAnsi" w:hAnsiTheme="minorHAnsi" w:cstheme="minorHAnsi"/>
                <w:lang w:val="el-GR"/>
              </w:rPr>
              <w:t>Ο οριστικοποιημένος, αναλυτικός οδηγός εκπαίδευσης, θα περιλαμβάνει τα εξής:</w:t>
            </w:r>
          </w:p>
          <w:p w14:paraId="711EEBEB" w14:textId="1D9857DE"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το αντικείμενο </w:t>
            </w:r>
            <w:r w:rsidR="0006590E">
              <w:rPr>
                <w:rFonts w:asciiTheme="minorHAnsi" w:hAnsiTheme="minorHAnsi" w:cstheme="minorHAnsi"/>
              </w:rPr>
              <w:t>της</w:t>
            </w:r>
            <w:r>
              <w:rPr>
                <w:rFonts w:asciiTheme="minorHAnsi" w:hAnsiTheme="minorHAnsi" w:cstheme="minorHAnsi"/>
              </w:rPr>
              <w:t xml:space="preserve"> εκπαίδευσης ανά κατηγορία εκπαιδευομένων,</w:t>
            </w:r>
          </w:p>
          <w:p w14:paraId="4A4D778E" w14:textId="70120EC1"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την εκπαιδευτική διαδικασία και τον τρόπο διαχείρισής </w:t>
            </w:r>
            <w:r w:rsidR="0006590E">
              <w:rPr>
                <w:rFonts w:asciiTheme="minorHAnsi" w:hAnsiTheme="minorHAnsi" w:cstheme="minorHAnsi"/>
              </w:rPr>
              <w:t>της</w:t>
            </w:r>
            <w:r>
              <w:rPr>
                <w:rFonts w:asciiTheme="minorHAnsi" w:hAnsiTheme="minorHAnsi" w:cstheme="minorHAnsi"/>
              </w:rPr>
              <w:t>,</w:t>
            </w:r>
          </w:p>
          <w:p w14:paraId="18F04CB1"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τη μεθοδολογική προσέγγιση, την </w:t>
            </w:r>
            <w:r>
              <w:rPr>
                <w:rFonts w:asciiTheme="minorHAnsi" w:hAnsiTheme="minorHAnsi" w:cstheme="minorHAnsi"/>
              </w:rPr>
              <w:lastRenderedPageBreak/>
              <w:t>οργάνωση και προετοιμασία εκπαίδευσης,</w:t>
            </w:r>
          </w:p>
          <w:p w14:paraId="55BAEE6D"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οριστικοποιημένο, αναλυτικό προγραμματισμό εκπαιδευτικών σεμιναρίων.</w:t>
            </w:r>
          </w:p>
        </w:tc>
      </w:tr>
      <w:tr w:rsidR="008F74A8" w:rsidRPr="003E55A0" w14:paraId="12FA6F4F"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30516726" w14:textId="7D78A8E4" w:rsidR="008F74A8" w:rsidRDefault="004C5155">
            <w:pPr>
              <w:pStyle w:val="TableParagraph"/>
              <w:spacing w:after="120"/>
              <w:rPr>
                <w:rFonts w:asciiTheme="minorHAnsi" w:hAnsiTheme="minorHAnsi" w:cstheme="minorHAnsi"/>
              </w:rPr>
            </w:pPr>
            <w:r>
              <w:rPr>
                <w:rFonts w:asciiTheme="minorHAnsi" w:hAnsiTheme="minorHAnsi" w:cstheme="minorHAnsi"/>
                <w:b/>
              </w:rPr>
              <w:lastRenderedPageBreak/>
              <w:t>Π4</w:t>
            </w:r>
            <w:r w:rsidR="008F74A8">
              <w:rPr>
                <w:rFonts w:asciiTheme="minorHAnsi" w:hAnsiTheme="minorHAnsi" w:cstheme="minorHAnsi"/>
                <w:b/>
              </w:rPr>
              <w:t>.2. Υπηρεσίες εκπαίδευσης</w:t>
            </w:r>
          </w:p>
        </w:tc>
        <w:tc>
          <w:tcPr>
            <w:tcW w:w="4626" w:type="dxa"/>
            <w:tcBorders>
              <w:top w:val="single" w:sz="4" w:space="0" w:color="auto"/>
              <w:left w:val="single" w:sz="4" w:space="0" w:color="auto"/>
              <w:bottom w:val="single" w:sz="4" w:space="0" w:color="auto"/>
              <w:right w:val="single" w:sz="4" w:space="0" w:color="auto"/>
            </w:tcBorders>
            <w:hideMark/>
          </w:tcPr>
          <w:p w14:paraId="3DEEF359" w14:textId="50840F51" w:rsidR="008F74A8" w:rsidRDefault="008F74A8">
            <w:pPr>
              <w:rPr>
                <w:rFonts w:asciiTheme="minorHAnsi" w:hAnsiTheme="minorHAnsi" w:cstheme="minorHAnsi"/>
                <w:lang w:val="el-GR"/>
              </w:rPr>
            </w:pPr>
            <w:r>
              <w:rPr>
                <w:rFonts w:asciiTheme="minorHAnsi" w:hAnsiTheme="minorHAnsi" w:cstheme="minorHAnsi"/>
                <w:lang w:val="el-GR"/>
              </w:rPr>
              <w:t xml:space="preserve">Υπηρεσίες εκπαίδευσης, διαφοροποιούμενες ως </w:t>
            </w:r>
            <w:r w:rsidR="00D3608C">
              <w:rPr>
                <w:rFonts w:asciiTheme="minorHAnsi" w:hAnsiTheme="minorHAnsi" w:cstheme="minorHAnsi"/>
                <w:lang w:val="el-GR"/>
              </w:rPr>
              <w:t xml:space="preserve">προς </w:t>
            </w:r>
            <w:r>
              <w:rPr>
                <w:rFonts w:asciiTheme="minorHAnsi" w:hAnsiTheme="minorHAnsi" w:cstheme="minorHAnsi"/>
                <w:lang w:val="el-GR"/>
              </w:rPr>
              <w:t xml:space="preserve">το περιεχόμενο και την έμφαση, ανάλογα με τον ρόλο του κάθε στελέχους στα πλαίσια </w:t>
            </w:r>
            <w:r w:rsidR="0006590E">
              <w:rPr>
                <w:rFonts w:asciiTheme="minorHAnsi" w:hAnsiTheme="minorHAnsi" w:cstheme="minorHAnsi"/>
                <w:lang w:val="el-GR"/>
              </w:rPr>
              <w:t>της</w:t>
            </w:r>
            <w:r>
              <w:rPr>
                <w:rFonts w:asciiTheme="minorHAnsi" w:hAnsiTheme="minorHAnsi" w:cstheme="minorHAnsi"/>
                <w:lang w:val="el-GR"/>
              </w:rPr>
              <w:t xml:space="preserve"> υλοποίησης και ακόλουθης επιχειρησιακής λειτουργίας του συστήματος (χρήστες, διαχειριστές).</w:t>
            </w:r>
          </w:p>
        </w:tc>
      </w:tr>
      <w:tr w:rsidR="008F74A8" w:rsidRPr="003E55A0" w14:paraId="51230A2B"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2C8CD23D" w14:textId="18F438CD" w:rsidR="008F74A8" w:rsidRPr="008853D3" w:rsidRDefault="004C5155">
            <w:pPr>
              <w:pStyle w:val="TableParagraph"/>
              <w:spacing w:after="120"/>
              <w:rPr>
                <w:rFonts w:asciiTheme="minorHAnsi" w:hAnsiTheme="minorHAnsi" w:cstheme="minorHAnsi"/>
              </w:rPr>
            </w:pPr>
            <w:r>
              <w:rPr>
                <w:rFonts w:asciiTheme="minorHAnsi" w:hAnsiTheme="minorHAnsi" w:cstheme="minorHAnsi"/>
                <w:b/>
              </w:rPr>
              <w:t>Π4</w:t>
            </w:r>
            <w:r w:rsidR="008F74A8">
              <w:rPr>
                <w:rFonts w:asciiTheme="minorHAnsi" w:hAnsiTheme="minorHAnsi" w:cstheme="minorHAnsi"/>
                <w:b/>
              </w:rPr>
              <w:t>.3. Έκθεση αξιολόγησης αποτελεσμάτων εκπαίδευσης</w:t>
            </w:r>
          </w:p>
        </w:tc>
        <w:tc>
          <w:tcPr>
            <w:tcW w:w="4626" w:type="dxa"/>
            <w:tcBorders>
              <w:top w:val="single" w:sz="4" w:space="0" w:color="auto"/>
              <w:left w:val="single" w:sz="4" w:space="0" w:color="auto"/>
              <w:bottom w:val="single" w:sz="4" w:space="0" w:color="auto"/>
              <w:right w:val="single" w:sz="4" w:space="0" w:color="auto"/>
            </w:tcBorders>
            <w:hideMark/>
          </w:tcPr>
          <w:p w14:paraId="316A2BE7" w14:textId="1B197660" w:rsidR="008F74A8" w:rsidRDefault="008F74A8" w:rsidP="004F7534">
            <w:pPr>
              <w:pStyle w:val="TableParagraph"/>
              <w:spacing w:after="120"/>
              <w:ind w:right="85"/>
              <w:jc w:val="both"/>
              <w:rPr>
                <w:rFonts w:asciiTheme="minorHAnsi" w:hAnsiTheme="minorHAnsi" w:cstheme="minorHAnsi"/>
              </w:rPr>
            </w:pPr>
            <w:r>
              <w:rPr>
                <w:rFonts w:asciiTheme="minorHAnsi" w:hAnsiTheme="minorHAnsi" w:cstheme="minorHAnsi"/>
              </w:rPr>
              <w:t xml:space="preserve">Τεύχος τεκμηριωμένης αξιολόγησης </w:t>
            </w:r>
            <w:r w:rsidR="0006590E">
              <w:rPr>
                <w:rFonts w:asciiTheme="minorHAnsi" w:hAnsiTheme="minorHAnsi" w:cstheme="minorHAnsi"/>
              </w:rPr>
              <w:t>της</w:t>
            </w:r>
            <w:r>
              <w:rPr>
                <w:rFonts w:asciiTheme="minorHAnsi" w:hAnsiTheme="minorHAnsi" w:cstheme="minorHAnsi"/>
              </w:rPr>
              <w:t xml:space="preserve"> διαδικασίας και των αποτελεσμάτων </w:t>
            </w:r>
            <w:r w:rsidR="0006590E">
              <w:rPr>
                <w:rFonts w:asciiTheme="minorHAnsi" w:hAnsiTheme="minorHAnsi" w:cstheme="minorHAnsi"/>
              </w:rPr>
              <w:t>της</w:t>
            </w:r>
            <w:r>
              <w:rPr>
                <w:rFonts w:asciiTheme="minorHAnsi" w:hAnsiTheme="minorHAnsi" w:cstheme="minorHAnsi"/>
              </w:rPr>
              <w:t xml:space="preserve"> εκπαίδευσης και εισηγητικών μέτρων για μεγιστοποίηση </w:t>
            </w:r>
            <w:r w:rsidR="0006590E">
              <w:rPr>
                <w:rFonts w:asciiTheme="minorHAnsi" w:hAnsiTheme="minorHAnsi" w:cstheme="minorHAnsi"/>
              </w:rPr>
              <w:t>της</w:t>
            </w:r>
            <w:r>
              <w:rPr>
                <w:rFonts w:asciiTheme="minorHAnsi" w:hAnsiTheme="minorHAnsi" w:cstheme="minorHAnsi"/>
              </w:rPr>
              <w:t xml:space="preserve"> επιχειρησιακής αξιοποίησης του Συστήματος.</w:t>
            </w:r>
          </w:p>
        </w:tc>
      </w:tr>
      <w:tr w:rsidR="008F74A8" w:rsidRPr="003E55A0" w14:paraId="05759B54"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4849F7E0" w14:textId="6C33E19E" w:rsidR="008F74A8" w:rsidRDefault="004C5155">
            <w:pPr>
              <w:pStyle w:val="TableParagraph"/>
              <w:spacing w:after="120"/>
              <w:rPr>
                <w:rFonts w:asciiTheme="minorHAnsi" w:hAnsiTheme="minorHAnsi" w:cstheme="minorHAnsi"/>
                <w:b/>
              </w:rPr>
            </w:pPr>
            <w:r>
              <w:rPr>
                <w:rFonts w:asciiTheme="minorHAnsi" w:hAnsiTheme="minorHAnsi" w:cstheme="minorHAnsi"/>
                <w:b/>
              </w:rPr>
              <w:t>Π4</w:t>
            </w:r>
            <w:r w:rsidR="008F74A8">
              <w:rPr>
                <w:rFonts w:asciiTheme="minorHAnsi" w:hAnsiTheme="minorHAnsi" w:cstheme="minorHAnsi"/>
                <w:b/>
              </w:rPr>
              <w:t>.4: Εκπαιδευτικό υλικό</w:t>
            </w:r>
          </w:p>
        </w:tc>
        <w:tc>
          <w:tcPr>
            <w:tcW w:w="4626" w:type="dxa"/>
            <w:tcBorders>
              <w:top w:val="single" w:sz="4" w:space="0" w:color="auto"/>
              <w:left w:val="single" w:sz="4" w:space="0" w:color="auto"/>
              <w:bottom w:val="single" w:sz="4" w:space="0" w:color="auto"/>
              <w:right w:val="single" w:sz="4" w:space="0" w:color="auto"/>
            </w:tcBorders>
            <w:hideMark/>
          </w:tcPr>
          <w:p w14:paraId="58B72790" w14:textId="77777777" w:rsidR="008F74A8" w:rsidRDefault="008F74A8" w:rsidP="004F7534">
            <w:pPr>
              <w:pStyle w:val="TableParagraph"/>
              <w:spacing w:after="120"/>
              <w:ind w:right="85"/>
              <w:jc w:val="both"/>
              <w:rPr>
                <w:rFonts w:asciiTheme="minorHAnsi" w:hAnsiTheme="minorHAnsi" w:cstheme="minorHAnsi"/>
              </w:rPr>
            </w:pPr>
            <w:r>
              <w:rPr>
                <w:rFonts w:asciiTheme="minorHAnsi" w:hAnsiTheme="minorHAnsi" w:cstheme="minorHAnsi"/>
              </w:rPr>
              <w:t>Υλικό εκπαίδευσης, το οποίο θα είναι δυνατό να αξιοποιηθεί τόσο στα πλαίσια των υπηρεσιών εκπαίδευσης του παρόντος έργου, όσο και στα πλαίσια αυτόνομης μελέτης των εκπαιδευομένων ή άλλων ομάδων χρηστών.</w:t>
            </w:r>
          </w:p>
        </w:tc>
      </w:tr>
      <w:bookmarkEnd w:id="965"/>
    </w:tbl>
    <w:p w14:paraId="0BD49B18" w14:textId="77777777" w:rsidR="008F74A8" w:rsidRDefault="008F74A8" w:rsidP="008F74A8">
      <w:pPr>
        <w:rPr>
          <w:rFonts w:ascii="Calibri" w:hAnsi="Calibri"/>
          <w:lang w:val="el-GR"/>
        </w:rPr>
      </w:pPr>
    </w:p>
    <w:p w14:paraId="764E9652" w14:textId="57761F24" w:rsidR="008F74A8" w:rsidRDefault="008F74A8" w:rsidP="009A6F07">
      <w:pPr>
        <w:pStyle w:val="30"/>
        <w:numPr>
          <w:ilvl w:val="2"/>
          <w:numId w:val="85"/>
        </w:numPr>
      </w:pPr>
      <w:bookmarkStart w:id="966" w:name="_Toc180679454"/>
      <w:r>
        <w:t xml:space="preserve">Φάση </w:t>
      </w:r>
      <w:r w:rsidR="00BE39C0">
        <w:rPr>
          <w:lang w:val="en-US"/>
        </w:rPr>
        <w:t>5</w:t>
      </w:r>
      <w:r>
        <w:t>: Πιλοτική Λειτουργία</w:t>
      </w:r>
      <w:bookmarkEnd w:id="966"/>
    </w:p>
    <w:tbl>
      <w:tblPr>
        <w:tblStyle w:val="aff0"/>
        <w:tblW w:w="0" w:type="auto"/>
        <w:tblLook w:val="04A0" w:firstRow="1" w:lastRow="0" w:firstColumn="1" w:lastColumn="0" w:noHBand="0" w:noVBand="1"/>
      </w:tblPr>
      <w:tblGrid>
        <w:gridCol w:w="9016"/>
      </w:tblGrid>
      <w:tr w:rsidR="008F74A8" w14:paraId="068D6E51"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3FE9C73E" w14:textId="7B2AB241" w:rsidR="008F74A8" w:rsidRDefault="008F74A8">
            <w:pPr>
              <w:rPr>
                <w:color w:val="FFFFFF" w:themeColor="background1"/>
                <w:lang w:val="el-GR"/>
              </w:rPr>
            </w:pPr>
            <w:r>
              <w:rPr>
                <w:b/>
                <w:color w:val="FFFFFF"/>
                <w:lang w:val="el-GR"/>
              </w:rPr>
              <w:t xml:space="preserve">Φάση </w:t>
            </w:r>
            <w:r w:rsidR="00BE39C0">
              <w:rPr>
                <w:b/>
                <w:color w:val="FFFFFF"/>
                <w:lang w:val="el-GR"/>
              </w:rPr>
              <w:t>5</w:t>
            </w:r>
            <w:r>
              <w:rPr>
                <w:b/>
                <w:color w:val="FFFFFF"/>
                <w:lang w:val="el-GR"/>
              </w:rPr>
              <w:t>: Πιλοτική Λειτουργία</w:t>
            </w:r>
          </w:p>
        </w:tc>
      </w:tr>
      <w:tr w:rsidR="008F74A8" w:rsidRPr="003E55A0" w14:paraId="6D6BADA6" w14:textId="77777777">
        <w:tc>
          <w:tcPr>
            <w:tcW w:w="9016" w:type="dxa"/>
            <w:tcBorders>
              <w:top w:val="single" w:sz="4" w:space="0" w:color="auto"/>
              <w:left w:val="single" w:sz="4" w:space="0" w:color="auto"/>
              <w:bottom w:val="single" w:sz="4" w:space="0" w:color="auto"/>
              <w:right w:val="single" w:sz="4" w:space="0" w:color="auto"/>
            </w:tcBorders>
            <w:hideMark/>
          </w:tcPr>
          <w:p w14:paraId="7ACDD644" w14:textId="30055D8D" w:rsidR="008F74A8" w:rsidRDefault="008F74A8">
            <w:pPr>
              <w:rPr>
                <w:lang w:val="el-GR"/>
              </w:rPr>
            </w:pPr>
            <w:r>
              <w:rPr>
                <w:lang w:val="el-GR"/>
              </w:rPr>
              <w:t xml:space="preserve">Η Φάση </w:t>
            </w:r>
            <w:r w:rsidR="00BE39C0" w:rsidRPr="00E07D1C">
              <w:rPr>
                <w:lang w:val="el-GR"/>
              </w:rPr>
              <w:t>5</w:t>
            </w:r>
            <w:r w:rsidR="00BE39C0">
              <w:rPr>
                <w:lang w:val="el-GR"/>
              </w:rPr>
              <w:t xml:space="preserve"> </w:t>
            </w:r>
            <w:r>
              <w:rPr>
                <w:lang w:val="el-GR"/>
              </w:rPr>
              <w:t>περιλαμβάνει την πιλοτική λειτουργία των εφαρμογών και συστημάτων, που θα υλοποιηθούν στα πλαίσια του έργου.</w:t>
            </w:r>
          </w:p>
          <w:p w14:paraId="45A1DB6D" w14:textId="4467732E" w:rsidR="008F74A8" w:rsidRDefault="008F74A8">
            <w:pPr>
              <w:rPr>
                <w:lang w:val="el-GR"/>
              </w:rPr>
            </w:pP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w:t>
            </w:r>
            <w:r w:rsidR="00BE39C0" w:rsidRPr="00E07D1C">
              <w:rPr>
                <w:rFonts w:eastAsia="Open Sans"/>
                <w:lang w:val="el-GR"/>
              </w:rPr>
              <w:t>5</w:t>
            </w:r>
            <w:r w:rsidR="00BE39C0">
              <w:rPr>
                <w:rFonts w:eastAsia="Open Sans"/>
                <w:lang w:val="el-GR"/>
              </w:rPr>
              <w:t xml:space="preserve"> </w:t>
            </w:r>
            <w:r>
              <w:rPr>
                <w:rFonts w:eastAsia="Open Sans"/>
                <w:lang w:val="el-GR"/>
              </w:rPr>
              <w:t xml:space="preserve">περιγράφεται αναλυτικά στο κεφάλαιο </w:t>
            </w:r>
            <w:r w:rsidR="00F01988">
              <w:rPr>
                <w:rFonts w:eastAsia="Open Sans"/>
              </w:rPr>
              <w:fldChar w:fldCharType="begin"/>
            </w:r>
            <w:r w:rsidR="00F01988" w:rsidRPr="004F7534">
              <w:rPr>
                <w:rFonts w:eastAsia="Open Sans"/>
                <w:lang w:val="el-GR"/>
              </w:rPr>
              <w:instrText xml:space="preserve"> </w:instrText>
            </w:r>
            <w:r w:rsidR="00F01988">
              <w:rPr>
                <w:rFonts w:eastAsia="Open Sans"/>
              </w:rPr>
              <w:instrText>REF</w:instrText>
            </w:r>
            <w:r w:rsidR="00F01988" w:rsidRPr="004F7534">
              <w:rPr>
                <w:rFonts w:eastAsia="Open Sans"/>
                <w:lang w:val="el-GR"/>
              </w:rPr>
              <w:instrText xml:space="preserve"> _</w:instrText>
            </w:r>
            <w:r w:rsidR="00F01988">
              <w:rPr>
                <w:rFonts w:eastAsia="Open Sans"/>
              </w:rPr>
              <w:instrText>Ref</w:instrText>
            </w:r>
            <w:r w:rsidR="00F01988" w:rsidRPr="004F7534">
              <w:rPr>
                <w:rFonts w:eastAsia="Open Sans"/>
                <w:lang w:val="el-GR"/>
              </w:rPr>
              <w:instrText>163808447 \</w:instrText>
            </w:r>
            <w:r w:rsidR="00F01988">
              <w:rPr>
                <w:rFonts w:eastAsia="Open Sans"/>
              </w:rPr>
              <w:instrText>r</w:instrText>
            </w:r>
            <w:r w:rsidR="00F01988" w:rsidRPr="004F7534">
              <w:rPr>
                <w:rFonts w:eastAsia="Open Sans"/>
                <w:lang w:val="el-GR"/>
              </w:rPr>
              <w:instrText xml:space="preserve"> \</w:instrText>
            </w:r>
            <w:r w:rsidR="00F01988">
              <w:rPr>
                <w:rFonts w:eastAsia="Open Sans"/>
              </w:rPr>
              <w:instrText>h</w:instrText>
            </w:r>
            <w:r w:rsidR="00F01988" w:rsidRPr="004F7534">
              <w:rPr>
                <w:rFonts w:eastAsia="Open Sans"/>
                <w:lang w:val="el-GR"/>
              </w:rPr>
              <w:instrText xml:space="preserve"> </w:instrText>
            </w:r>
            <w:r w:rsidR="00F01988">
              <w:rPr>
                <w:rFonts w:eastAsia="Open Sans"/>
              </w:rPr>
            </w:r>
            <w:r w:rsidR="00F01988">
              <w:rPr>
                <w:rFonts w:eastAsia="Open Sans"/>
              </w:rPr>
              <w:fldChar w:fldCharType="separate"/>
            </w:r>
            <w:r w:rsidR="00B858AD" w:rsidRPr="0089245A">
              <w:rPr>
                <w:rFonts w:eastAsia="Open Sans"/>
                <w:lang w:val="el-GR"/>
              </w:rPr>
              <w:t>6.6</w:t>
            </w:r>
            <w:r w:rsidR="00F01988">
              <w:rPr>
                <w:rFonts w:eastAsia="Open Sans"/>
              </w:rPr>
              <w:fldChar w:fldCharType="end"/>
            </w:r>
            <w:r>
              <w:rPr>
                <w:rFonts w:eastAsia="Open Sans"/>
                <w:lang w:val="el-GR"/>
              </w:rPr>
              <w:t xml:space="preserve"> του Παραρτήματος Ι</w:t>
            </w:r>
          </w:p>
        </w:tc>
      </w:tr>
    </w:tbl>
    <w:p w14:paraId="56F1BD54"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390"/>
        <w:gridCol w:w="4626"/>
      </w:tblGrid>
      <w:tr w:rsidR="008F74A8" w14:paraId="799F061B"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12F91B75" w14:textId="58E2C077" w:rsidR="008F74A8" w:rsidRDefault="008F74A8">
            <w:pPr>
              <w:rPr>
                <w:rFonts w:asciiTheme="minorHAnsi" w:hAnsiTheme="minorHAnsi" w:cstheme="minorHAnsi"/>
                <w:lang w:val="el-GR"/>
              </w:rPr>
            </w:pPr>
            <w:bookmarkStart w:id="967" w:name="_Hlk180050298"/>
            <w:r>
              <w:rPr>
                <w:rFonts w:asciiTheme="minorHAnsi" w:hAnsiTheme="minorHAnsi" w:cstheme="minorHAnsi"/>
                <w:b/>
                <w:color w:val="FFFFFF"/>
                <w:lang w:val="el-GR"/>
              </w:rPr>
              <w:t xml:space="preserve">Φάση </w:t>
            </w:r>
            <w:r w:rsidR="00BE39C0">
              <w:rPr>
                <w:rFonts w:asciiTheme="minorHAnsi" w:hAnsiTheme="minorHAnsi" w:cstheme="minorHAnsi"/>
                <w:b/>
                <w:color w:val="FFFFFF"/>
                <w:lang w:val="el-GR"/>
              </w:rPr>
              <w:t>5</w:t>
            </w:r>
            <w:r>
              <w:rPr>
                <w:rFonts w:asciiTheme="minorHAnsi" w:hAnsiTheme="minorHAnsi" w:cstheme="minorHAnsi"/>
                <w:b/>
                <w:color w:val="FFFFFF"/>
                <w:lang w:val="el-GR"/>
              </w:rPr>
              <w:t>: Πιλοτική Λειτουργία</w:t>
            </w:r>
          </w:p>
        </w:tc>
      </w:tr>
      <w:tr w:rsidR="008F74A8" w14:paraId="71600D31"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BA3942"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339821"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3E55A0" w14:paraId="1498C6BD"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0CE6FD86" w14:textId="653F42CB"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7 αναλύονται ως ακολούθως:</w:t>
            </w:r>
          </w:p>
        </w:tc>
      </w:tr>
      <w:tr w:rsidR="008F74A8" w:rsidRPr="003E55A0" w14:paraId="4E3652A0" w14:textId="77777777">
        <w:tc>
          <w:tcPr>
            <w:tcW w:w="4390" w:type="dxa"/>
            <w:tcBorders>
              <w:top w:val="single" w:sz="4" w:space="0" w:color="auto"/>
              <w:left w:val="single" w:sz="4" w:space="0" w:color="auto"/>
              <w:bottom w:val="single" w:sz="4" w:space="0" w:color="auto"/>
              <w:right w:val="single" w:sz="4" w:space="0" w:color="auto"/>
            </w:tcBorders>
            <w:hideMark/>
          </w:tcPr>
          <w:p w14:paraId="440CF7F5" w14:textId="0DFE71B2" w:rsidR="008F74A8" w:rsidRDefault="00BE39C0">
            <w:pPr>
              <w:rPr>
                <w:rFonts w:asciiTheme="minorHAnsi" w:hAnsiTheme="minorHAnsi" w:cstheme="minorHAnsi"/>
                <w:b/>
                <w:lang w:val="el-GR"/>
              </w:rPr>
            </w:pPr>
            <w:r>
              <w:rPr>
                <w:rFonts w:asciiTheme="minorHAnsi" w:hAnsiTheme="minorHAnsi" w:cstheme="minorHAnsi"/>
                <w:b/>
                <w:lang w:val="el-GR"/>
              </w:rPr>
              <w:lastRenderedPageBreak/>
              <w:t>Π</w:t>
            </w:r>
            <w:r w:rsidRPr="00E07D1C">
              <w:rPr>
                <w:rFonts w:asciiTheme="minorHAnsi" w:hAnsiTheme="minorHAnsi" w:cstheme="minorHAnsi"/>
                <w:b/>
                <w:lang w:val="el-GR"/>
              </w:rPr>
              <w:t>5</w:t>
            </w:r>
            <w:r w:rsidR="008F74A8">
              <w:rPr>
                <w:rFonts w:asciiTheme="minorHAnsi" w:hAnsiTheme="minorHAnsi" w:cstheme="minorHAnsi"/>
                <w:b/>
                <w:lang w:val="el-GR"/>
              </w:rPr>
              <w:t xml:space="preserve">.1. Τεύχος </w:t>
            </w:r>
            <w:proofErr w:type="spellStart"/>
            <w:r w:rsidR="008F74A8">
              <w:rPr>
                <w:rFonts w:asciiTheme="minorHAnsi" w:hAnsiTheme="minorHAnsi" w:cstheme="minorHAnsi"/>
                <w:b/>
                <w:lang w:val="el-GR"/>
              </w:rPr>
              <w:t>επικαιροποιημένων</w:t>
            </w:r>
            <w:proofErr w:type="spellEnd"/>
            <w:r w:rsidR="008F74A8">
              <w:rPr>
                <w:rFonts w:asciiTheme="minorHAnsi" w:hAnsiTheme="minorHAnsi" w:cstheme="minorHAnsi"/>
                <w:b/>
                <w:lang w:val="el-GR"/>
              </w:rPr>
              <w:t xml:space="preserve"> σεναρίων ελέγχου</w:t>
            </w:r>
          </w:p>
        </w:tc>
        <w:tc>
          <w:tcPr>
            <w:tcW w:w="4626" w:type="dxa"/>
            <w:tcBorders>
              <w:top w:val="single" w:sz="4" w:space="0" w:color="auto"/>
              <w:left w:val="single" w:sz="4" w:space="0" w:color="auto"/>
              <w:bottom w:val="single" w:sz="4" w:space="0" w:color="auto"/>
              <w:right w:val="single" w:sz="4" w:space="0" w:color="auto"/>
            </w:tcBorders>
            <w:hideMark/>
          </w:tcPr>
          <w:p w14:paraId="40914DCB" w14:textId="77777777" w:rsidR="008F74A8" w:rsidRDefault="008F74A8" w:rsidP="009A6F07">
            <w:pPr>
              <w:pStyle w:val="TableParagraph"/>
              <w:numPr>
                <w:ilvl w:val="0"/>
                <w:numId w:val="100"/>
              </w:numPr>
              <w:spacing w:after="120"/>
              <w:ind w:left="343" w:right="85"/>
              <w:rPr>
                <w:rFonts w:asciiTheme="minorHAnsi" w:hAnsiTheme="minorHAnsi" w:cstheme="minorHAnsi"/>
              </w:rPr>
            </w:pPr>
            <w:proofErr w:type="spellStart"/>
            <w:r>
              <w:rPr>
                <w:rFonts w:asciiTheme="minorHAnsi" w:hAnsiTheme="minorHAnsi" w:cstheme="minorHAnsi"/>
              </w:rPr>
              <w:t>Επικαιροποιημένο</w:t>
            </w:r>
            <w:proofErr w:type="spellEnd"/>
            <w:r>
              <w:rPr>
                <w:rFonts w:asciiTheme="minorHAnsi" w:hAnsiTheme="minorHAnsi" w:cstheme="minorHAnsi"/>
              </w:rPr>
              <w:t xml:space="preserve"> Τεύχος Ανάλυσης απαιτήσεων και</w:t>
            </w:r>
          </w:p>
          <w:p w14:paraId="21622BC8" w14:textId="77777777" w:rsidR="008F74A8" w:rsidRDefault="008F74A8" w:rsidP="009A6F07">
            <w:pPr>
              <w:pStyle w:val="TableParagraph"/>
              <w:numPr>
                <w:ilvl w:val="0"/>
                <w:numId w:val="100"/>
              </w:numPr>
              <w:spacing w:after="120"/>
              <w:ind w:left="343" w:right="85"/>
              <w:rPr>
                <w:rFonts w:asciiTheme="minorHAnsi" w:hAnsiTheme="minorHAnsi" w:cstheme="minorHAnsi"/>
              </w:rPr>
            </w:pPr>
            <w:proofErr w:type="spellStart"/>
            <w:r>
              <w:rPr>
                <w:rFonts w:asciiTheme="minorHAnsi" w:hAnsiTheme="minorHAnsi" w:cstheme="minorHAnsi"/>
              </w:rPr>
              <w:t>Επικαιροποιημένος</w:t>
            </w:r>
            <w:proofErr w:type="spellEnd"/>
            <w:r>
              <w:rPr>
                <w:rFonts w:asciiTheme="minorHAnsi" w:hAnsiTheme="minorHAnsi" w:cstheme="minorHAnsi"/>
              </w:rPr>
              <w:t xml:space="preserve"> πλήρης οδηγός για τη διαδικασία και τον έλεγχο των εφαρμογών</w:t>
            </w:r>
          </w:p>
        </w:tc>
      </w:tr>
      <w:tr w:rsidR="008F74A8" w14:paraId="1FDA9E21"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150C9C18" w14:textId="755C72AE" w:rsidR="008F74A8" w:rsidRDefault="00BE39C0">
            <w:pPr>
              <w:pStyle w:val="TableParagraph"/>
              <w:spacing w:after="120"/>
              <w:rPr>
                <w:rFonts w:asciiTheme="minorHAnsi" w:hAnsiTheme="minorHAnsi" w:cstheme="minorHAnsi"/>
              </w:rPr>
            </w:pPr>
            <w:r>
              <w:rPr>
                <w:rFonts w:asciiTheme="minorHAnsi" w:hAnsiTheme="minorHAnsi" w:cstheme="minorHAnsi"/>
                <w:b/>
              </w:rPr>
              <w:t>Π</w:t>
            </w:r>
            <w:r>
              <w:rPr>
                <w:rFonts w:asciiTheme="minorHAnsi" w:hAnsiTheme="minorHAnsi" w:cstheme="minorHAnsi"/>
                <w:b/>
                <w:lang w:val="en-US"/>
              </w:rPr>
              <w:t>5</w:t>
            </w:r>
            <w:r w:rsidR="008F74A8">
              <w:rPr>
                <w:rFonts w:asciiTheme="minorHAnsi" w:hAnsiTheme="minorHAnsi" w:cstheme="minorHAnsi"/>
                <w:b/>
              </w:rPr>
              <w:t>.2. Υπηρεσίες πιλοτικής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1FCD01A3"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Επιτόπια υποστήριξη από εξειδικευμένα στελέχη του Αναδόχου για την πραγματοποίηση των ενεργειών που προβλέπονται κατά τη φάση πιλοτικής λειτουργίας</w:t>
            </w:r>
          </w:p>
          <w:p w14:paraId="16C4978B"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On-the-</w:t>
            </w:r>
            <w:proofErr w:type="spellStart"/>
            <w:r>
              <w:rPr>
                <w:rFonts w:asciiTheme="minorHAnsi" w:hAnsiTheme="minorHAnsi" w:cstheme="minorHAnsi"/>
              </w:rPr>
              <w:t>job</w:t>
            </w:r>
            <w:proofErr w:type="spellEnd"/>
            <w:r>
              <w:rPr>
                <w:rFonts w:asciiTheme="minorHAnsi" w:hAnsiTheme="minorHAnsi" w:cstheme="minorHAnsi"/>
              </w:rPr>
              <w:t xml:space="preserve"> </w:t>
            </w:r>
            <w:proofErr w:type="spellStart"/>
            <w:r>
              <w:rPr>
                <w:rFonts w:asciiTheme="minorHAnsi" w:hAnsiTheme="minorHAnsi" w:cstheme="minorHAnsi"/>
              </w:rPr>
              <w:t>training</w:t>
            </w:r>
            <w:proofErr w:type="spellEnd"/>
          </w:p>
          <w:p w14:paraId="0EF6745C"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Υπηρεσίες </w:t>
            </w:r>
            <w:proofErr w:type="spellStart"/>
            <w:r>
              <w:rPr>
                <w:rFonts w:asciiTheme="minorHAnsi" w:hAnsiTheme="minorHAnsi" w:cstheme="minorHAnsi"/>
              </w:rPr>
              <w:t>helpdesk</w:t>
            </w:r>
            <w:proofErr w:type="spellEnd"/>
          </w:p>
        </w:tc>
      </w:tr>
      <w:tr w:rsidR="008F74A8" w:rsidRPr="003E55A0" w14:paraId="34782666"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20F10E04" w14:textId="76A8862D" w:rsidR="008F74A8" w:rsidRDefault="00BE39C0">
            <w:pPr>
              <w:pStyle w:val="TableParagraph"/>
              <w:spacing w:after="120"/>
              <w:rPr>
                <w:rFonts w:asciiTheme="minorHAnsi" w:hAnsiTheme="minorHAnsi" w:cstheme="minorHAnsi"/>
              </w:rPr>
            </w:pPr>
            <w:r>
              <w:rPr>
                <w:rFonts w:asciiTheme="minorHAnsi" w:hAnsiTheme="minorHAnsi" w:cstheme="minorHAnsi"/>
                <w:b/>
              </w:rPr>
              <w:t>Π</w:t>
            </w:r>
            <w:r w:rsidRPr="00E07D1C">
              <w:rPr>
                <w:rFonts w:asciiTheme="minorHAnsi" w:hAnsiTheme="minorHAnsi" w:cstheme="minorHAnsi"/>
                <w:b/>
              </w:rPr>
              <w:t>5</w:t>
            </w:r>
            <w:r w:rsidR="008F74A8">
              <w:rPr>
                <w:rFonts w:asciiTheme="minorHAnsi" w:hAnsiTheme="minorHAnsi" w:cstheme="minorHAnsi"/>
                <w:b/>
              </w:rPr>
              <w:t xml:space="preserve">.3. </w:t>
            </w:r>
            <w:proofErr w:type="spellStart"/>
            <w:r w:rsidR="008F74A8">
              <w:rPr>
                <w:rFonts w:asciiTheme="minorHAnsi" w:hAnsiTheme="minorHAnsi" w:cstheme="minorHAnsi"/>
                <w:b/>
              </w:rPr>
              <w:t>Επικαιροποιημένη</w:t>
            </w:r>
            <w:proofErr w:type="spellEnd"/>
            <w:r w:rsidR="008F74A8">
              <w:rPr>
                <w:rFonts w:asciiTheme="minorHAnsi" w:hAnsiTheme="minorHAnsi" w:cstheme="minorHAnsi"/>
                <w:b/>
              </w:rPr>
              <w:t xml:space="preserve"> Σειρά (</w:t>
            </w:r>
            <w:proofErr w:type="spellStart"/>
            <w:r w:rsidR="008F74A8">
              <w:rPr>
                <w:rFonts w:asciiTheme="minorHAnsi" w:hAnsiTheme="minorHAnsi" w:cstheme="minorHAnsi"/>
                <w:b/>
              </w:rPr>
              <w:t>As</w:t>
            </w:r>
            <w:proofErr w:type="spellEnd"/>
            <w:r w:rsidR="008F74A8">
              <w:rPr>
                <w:rFonts w:asciiTheme="minorHAnsi" w:hAnsiTheme="minorHAnsi" w:cstheme="minorHAnsi"/>
                <w:b/>
              </w:rPr>
              <w:t xml:space="preserve">- </w:t>
            </w:r>
            <w:proofErr w:type="spellStart"/>
            <w:r w:rsidR="008F74A8">
              <w:rPr>
                <w:rFonts w:asciiTheme="minorHAnsi" w:hAnsiTheme="minorHAnsi" w:cstheme="minorHAnsi"/>
                <w:b/>
              </w:rPr>
              <w:t>built</w:t>
            </w:r>
            <w:proofErr w:type="spellEnd"/>
            <w:r w:rsidR="008F74A8">
              <w:rPr>
                <w:rFonts w:asciiTheme="minorHAnsi" w:hAnsiTheme="minorHAnsi" w:cstheme="minorHAnsi"/>
                <w:b/>
              </w:rPr>
              <w:t>) Εγχειριδίων Τεκμηρίωσης (λειτουργικής &amp; υποστηρικτικής)</w:t>
            </w:r>
          </w:p>
        </w:tc>
        <w:tc>
          <w:tcPr>
            <w:tcW w:w="4626" w:type="dxa"/>
            <w:tcBorders>
              <w:top w:val="single" w:sz="4" w:space="0" w:color="auto"/>
              <w:left w:val="single" w:sz="4" w:space="0" w:color="auto"/>
              <w:bottom w:val="single" w:sz="4" w:space="0" w:color="auto"/>
              <w:right w:val="single" w:sz="4" w:space="0" w:color="auto"/>
            </w:tcBorders>
            <w:hideMark/>
          </w:tcPr>
          <w:p w14:paraId="5AB36181" w14:textId="77777777" w:rsidR="008F74A8" w:rsidRDefault="008F74A8">
            <w:pPr>
              <w:pStyle w:val="TableParagraph"/>
              <w:spacing w:after="120"/>
              <w:ind w:right="85"/>
              <w:rPr>
                <w:rFonts w:asciiTheme="minorHAnsi" w:hAnsiTheme="minorHAnsi" w:cstheme="minorHAnsi"/>
              </w:rPr>
            </w:pPr>
            <w:r>
              <w:rPr>
                <w:rFonts w:asciiTheme="minorHAnsi" w:hAnsiTheme="minorHAnsi" w:cstheme="minorHAnsi"/>
              </w:rPr>
              <w:t xml:space="preserve">Θα παρασχεθούν στην ελληνική γλώσσα, </w:t>
            </w:r>
            <w:proofErr w:type="spellStart"/>
            <w:r>
              <w:rPr>
                <w:rFonts w:asciiTheme="minorHAnsi" w:hAnsiTheme="minorHAnsi" w:cstheme="minorHAnsi"/>
              </w:rPr>
              <w:t>επικαιροποιημένες</w:t>
            </w:r>
            <w:proofErr w:type="spellEnd"/>
            <w:r>
              <w:rPr>
                <w:rFonts w:asciiTheme="minorHAnsi" w:hAnsiTheme="minorHAnsi" w:cstheme="minorHAnsi"/>
              </w:rPr>
              <w:t xml:space="preserve"> εκδόσεις των κάτωθι:</w:t>
            </w:r>
          </w:p>
          <w:p w14:paraId="2EB07897"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υποστήριξης χρηστών (</w:t>
            </w:r>
            <w:proofErr w:type="spellStart"/>
            <w:r>
              <w:rPr>
                <w:rFonts w:asciiTheme="minorHAnsi" w:hAnsiTheme="minorHAnsi" w:cstheme="minorHAnsi"/>
              </w:rPr>
              <w:t>user</w:t>
            </w:r>
            <w:proofErr w:type="spellEnd"/>
            <w:r>
              <w:rPr>
                <w:rFonts w:asciiTheme="minorHAnsi" w:hAnsiTheme="minorHAnsi" w:cstheme="minorHAnsi"/>
              </w:rPr>
              <w:t xml:space="preserve"> </w:t>
            </w:r>
            <w:proofErr w:type="spellStart"/>
            <w:r>
              <w:rPr>
                <w:rFonts w:asciiTheme="minorHAnsi" w:hAnsiTheme="minorHAnsi" w:cstheme="minorHAnsi"/>
              </w:rPr>
              <w:t>manuals</w:t>
            </w:r>
            <w:proofErr w:type="spellEnd"/>
            <w:r>
              <w:rPr>
                <w:rFonts w:asciiTheme="minorHAnsi" w:hAnsiTheme="minorHAnsi" w:cstheme="minorHAnsi"/>
              </w:rPr>
              <w:t>)</w:t>
            </w:r>
          </w:p>
          <w:p w14:paraId="430F13D2"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διαχείρισης και λειτουργίας (</w:t>
            </w:r>
            <w:proofErr w:type="spellStart"/>
            <w:r>
              <w:rPr>
                <w:rFonts w:asciiTheme="minorHAnsi" w:hAnsiTheme="minorHAnsi" w:cstheme="minorHAnsi"/>
              </w:rPr>
              <w:t>administration</w:t>
            </w:r>
            <w:proofErr w:type="spellEnd"/>
            <w:r>
              <w:rPr>
                <w:rFonts w:asciiTheme="minorHAnsi" w:hAnsiTheme="minorHAnsi" w:cstheme="minorHAnsi"/>
              </w:rPr>
              <w:t xml:space="preserve"> &amp; operation </w:t>
            </w:r>
            <w:proofErr w:type="spellStart"/>
            <w:r>
              <w:rPr>
                <w:rFonts w:asciiTheme="minorHAnsi" w:hAnsiTheme="minorHAnsi" w:cstheme="minorHAnsi"/>
              </w:rPr>
              <w:t>manuals</w:t>
            </w:r>
            <w:proofErr w:type="spellEnd"/>
            <w:r>
              <w:rPr>
                <w:rFonts w:asciiTheme="minorHAnsi" w:hAnsiTheme="minorHAnsi" w:cstheme="minorHAnsi"/>
              </w:rPr>
              <w:t>)</w:t>
            </w:r>
          </w:p>
        </w:tc>
      </w:tr>
      <w:tr w:rsidR="008F74A8" w:rsidRPr="003E55A0" w14:paraId="76AC30DC"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0065D8FF" w14:textId="3A306E0D" w:rsidR="008F74A8" w:rsidRDefault="00BE39C0">
            <w:pPr>
              <w:pStyle w:val="TableParagraph"/>
              <w:spacing w:after="120"/>
              <w:rPr>
                <w:rFonts w:asciiTheme="minorHAnsi" w:hAnsiTheme="minorHAnsi" w:cstheme="minorHAnsi"/>
                <w:b/>
              </w:rPr>
            </w:pPr>
            <w:r>
              <w:rPr>
                <w:rFonts w:asciiTheme="minorHAnsi" w:hAnsiTheme="minorHAnsi" w:cstheme="minorHAnsi"/>
                <w:b/>
              </w:rPr>
              <w:t>Π</w:t>
            </w:r>
            <w:r w:rsidRPr="00E07D1C">
              <w:rPr>
                <w:rFonts w:asciiTheme="minorHAnsi" w:hAnsiTheme="minorHAnsi" w:cstheme="minorHAnsi"/>
                <w:b/>
              </w:rPr>
              <w:t>5</w:t>
            </w:r>
            <w:r w:rsidR="008F74A8">
              <w:rPr>
                <w:rFonts w:asciiTheme="minorHAnsi" w:hAnsiTheme="minorHAnsi" w:cstheme="minorHAnsi"/>
                <w:b/>
              </w:rPr>
              <w:t>.4. Τεύχος αποτελεσμάτων Πιλοτικής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5E425C1E" w14:textId="77777777" w:rsidR="008F74A8" w:rsidRDefault="008F74A8">
            <w:pPr>
              <w:pStyle w:val="TableParagraph"/>
              <w:spacing w:after="120"/>
              <w:ind w:right="85"/>
              <w:rPr>
                <w:rFonts w:asciiTheme="minorHAnsi" w:hAnsiTheme="minorHAnsi" w:cstheme="minorHAnsi"/>
              </w:rPr>
            </w:pPr>
            <w:r>
              <w:rPr>
                <w:rFonts w:asciiTheme="minorHAnsi" w:hAnsiTheme="minorHAnsi" w:cstheme="minorHAnsi"/>
              </w:rPr>
              <w:t>Περιλαμβάνει τεκμηρίωση αναφορικά με:</w:t>
            </w:r>
          </w:p>
          <w:p w14:paraId="32D4CE8E" w14:textId="5ABCBE4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Καταγραφή των σφαλμάτων / συμβάντων που εμφανίστηκαν και του τρόπου αντιμετώπισής </w:t>
            </w:r>
            <w:r w:rsidR="0006590E">
              <w:rPr>
                <w:rFonts w:asciiTheme="minorHAnsi" w:hAnsiTheme="minorHAnsi" w:cstheme="minorHAnsi"/>
              </w:rPr>
              <w:t>της</w:t>
            </w:r>
            <w:r>
              <w:rPr>
                <w:rFonts w:asciiTheme="minorHAnsi" w:hAnsiTheme="minorHAnsi" w:cstheme="minorHAnsi"/>
              </w:rPr>
              <w:t xml:space="preserve"> / ενεργειών υποστήριξης</w:t>
            </w:r>
          </w:p>
          <w:p w14:paraId="2904F5C7"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Αναφορά προσαρμογών και ρυθμίσεων στο λογισμικό</w:t>
            </w:r>
          </w:p>
          <w:p w14:paraId="00781E64"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Δελτία παρουσίας επιτόπιας υποστήριξης Απολογιστική Έκθεση ad hoc υπηρεσιών </w:t>
            </w:r>
            <w:proofErr w:type="spellStart"/>
            <w:r>
              <w:rPr>
                <w:rFonts w:asciiTheme="minorHAnsi" w:hAnsiTheme="minorHAnsi" w:cstheme="minorHAnsi"/>
              </w:rPr>
              <w:t>development</w:t>
            </w:r>
            <w:proofErr w:type="spellEnd"/>
          </w:p>
          <w:p w14:paraId="3E55A51D" w14:textId="21B40644" w:rsidR="00C63B06" w:rsidRPr="00C63B06" w:rsidRDefault="005D71E2" w:rsidP="00C63B06">
            <w:pPr>
              <w:pStyle w:val="TableParagraph"/>
              <w:spacing w:after="120"/>
              <w:ind w:left="-17" w:right="85"/>
              <w:rPr>
                <w:rFonts w:asciiTheme="minorHAnsi" w:hAnsiTheme="minorHAnsi" w:cstheme="minorHAnsi"/>
              </w:rPr>
            </w:pPr>
            <w:r>
              <w:rPr>
                <w:rFonts w:asciiTheme="minorHAnsi" w:hAnsiTheme="minorHAnsi" w:cstheme="minorHAnsi"/>
              </w:rPr>
              <w:t>Αποτελέσματα ε</w:t>
            </w:r>
            <w:r w:rsidR="00C63B06" w:rsidRPr="00C63B06">
              <w:rPr>
                <w:rFonts w:asciiTheme="minorHAnsi" w:hAnsiTheme="minorHAnsi" w:cstheme="minorHAnsi"/>
              </w:rPr>
              <w:t>πανάληψη</w:t>
            </w:r>
            <w:r>
              <w:rPr>
                <w:rFonts w:asciiTheme="minorHAnsi" w:hAnsiTheme="minorHAnsi" w:cstheme="minorHAnsi"/>
              </w:rPr>
              <w:t>ς</w:t>
            </w:r>
            <w:r w:rsidR="00C63B06" w:rsidRPr="00C63B06">
              <w:rPr>
                <w:rFonts w:asciiTheme="minorHAnsi" w:hAnsiTheme="minorHAnsi" w:cstheme="minorHAnsi"/>
              </w:rPr>
              <w:t xml:space="preserve"> ελέγχων τρωτότητας και παρείσδυσης</w:t>
            </w:r>
            <w:r w:rsidR="00C63B06">
              <w:rPr>
                <w:rFonts w:asciiTheme="minorHAnsi" w:hAnsiTheme="minorHAnsi" w:cstheme="minorHAnsi"/>
              </w:rPr>
              <w:t xml:space="preserve"> </w:t>
            </w:r>
            <w:r w:rsidR="00C63B06" w:rsidRPr="00C63B06">
              <w:rPr>
                <w:rFonts w:asciiTheme="minorHAnsi" w:hAnsiTheme="minorHAnsi" w:cstheme="minorHAnsi"/>
              </w:rPr>
              <w:t>που αναφέρονται στο κεφάλαιο 4.2.2 του Παραρτήματος Ι</w:t>
            </w:r>
          </w:p>
        </w:tc>
      </w:tr>
      <w:tr w:rsidR="00972B89" w:rsidRPr="003E55A0" w14:paraId="4960F9FE" w14:textId="77777777">
        <w:tc>
          <w:tcPr>
            <w:tcW w:w="4390" w:type="dxa"/>
            <w:tcBorders>
              <w:top w:val="single" w:sz="4" w:space="0" w:color="auto"/>
              <w:left w:val="single" w:sz="4" w:space="0" w:color="auto"/>
              <w:bottom w:val="single" w:sz="4" w:space="0" w:color="auto"/>
              <w:right w:val="single" w:sz="4" w:space="0" w:color="auto"/>
            </w:tcBorders>
            <w:vAlign w:val="center"/>
          </w:tcPr>
          <w:p w14:paraId="6782EFE7" w14:textId="12613074" w:rsidR="00972B89" w:rsidRDefault="00BE39C0" w:rsidP="00972B89">
            <w:pPr>
              <w:pStyle w:val="TableParagraph"/>
              <w:spacing w:after="120"/>
              <w:rPr>
                <w:rFonts w:asciiTheme="minorHAnsi" w:hAnsiTheme="minorHAnsi" w:cstheme="minorHAnsi"/>
                <w:b/>
              </w:rPr>
            </w:pPr>
            <w:r>
              <w:rPr>
                <w:rFonts w:asciiTheme="minorHAnsi" w:hAnsiTheme="minorHAnsi" w:cstheme="minorHAnsi"/>
                <w:b/>
              </w:rPr>
              <w:t>Π</w:t>
            </w:r>
            <w:r w:rsidRPr="00E07D1C">
              <w:rPr>
                <w:rFonts w:asciiTheme="minorHAnsi" w:hAnsiTheme="minorHAnsi" w:cstheme="minorHAnsi"/>
                <w:b/>
              </w:rPr>
              <w:t>5</w:t>
            </w:r>
            <w:r w:rsidR="00972B89">
              <w:rPr>
                <w:rFonts w:asciiTheme="minorHAnsi" w:hAnsiTheme="minorHAnsi" w:cstheme="minorHAnsi"/>
                <w:b/>
              </w:rPr>
              <w:t xml:space="preserve">.5. </w:t>
            </w:r>
            <w:proofErr w:type="spellStart"/>
            <w:r w:rsidR="00972B89">
              <w:rPr>
                <w:rFonts w:asciiTheme="minorHAnsi" w:hAnsiTheme="minorHAnsi" w:cstheme="minorHAnsi"/>
                <w:b/>
              </w:rPr>
              <w:t>Επικαιροποιημένη</w:t>
            </w:r>
            <w:proofErr w:type="spellEnd"/>
            <w:r w:rsidR="00972B89">
              <w:rPr>
                <w:rFonts w:asciiTheme="minorHAnsi" w:hAnsiTheme="minorHAnsi" w:cstheme="minorHAnsi"/>
                <w:b/>
              </w:rPr>
              <w:t xml:space="preserve"> Σειρά (</w:t>
            </w:r>
            <w:proofErr w:type="spellStart"/>
            <w:r w:rsidR="00972B89">
              <w:rPr>
                <w:rFonts w:asciiTheme="minorHAnsi" w:hAnsiTheme="minorHAnsi" w:cstheme="minorHAnsi"/>
                <w:b/>
              </w:rPr>
              <w:t>As</w:t>
            </w:r>
            <w:proofErr w:type="spellEnd"/>
            <w:r w:rsidR="00972B89">
              <w:rPr>
                <w:rFonts w:asciiTheme="minorHAnsi" w:hAnsiTheme="minorHAnsi" w:cstheme="minorHAnsi"/>
                <w:b/>
              </w:rPr>
              <w:t xml:space="preserve">- </w:t>
            </w:r>
            <w:proofErr w:type="spellStart"/>
            <w:r w:rsidR="00972B89">
              <w:rPr>
                <w:rFonts w:asciiTheme="minorHAnsi" w:hAnsiTheme="minorHAnsi" w:cstheme="minorHAnsi"/>
                <w:b/>
              </w:rPr>
              <w:t>built</w:t>
            </w:r>
            <w:proofErr w:type="spellEnd"/>
            <w:r w:rsidR="00972B89">
              <w:rPr>
                <w:rFonts w:asciiTheme="minorHAnsi" w:hAnsiTheme="minorHAnsi" w:cstheme="minorHAnsi"/>
                <w:b/>
              </w:rPr>
              <w:t>) Μελετών</w:t>
            </w:r>
          </w:p>
        </w:tc>
        <w:tc>
          <w:tcPr>
            <w:tcW w:w="4626" w:type="dxa"/>
            <w:tcBorders>
              <w:top w:val="single" w:sz="4" w:space="0" w:color="auto"/>
              <w:left w:val="single" w:sz="4" w:space="0" w:color="auto"/>
              <w:bottom w:val="single" w:sz="4" w:space="0" w:color="auto"/>
              <w:right w:val="single" w:sz="4" w:space="0" w:color="auto"/>
            </w:tcBorders>
          </w:tcPr>
          <w:p w14:paraId="253A51CD" w14:textId="241C3A97" w:rsidR="00972B89" w:rsidRDefault="00972B89" w:rsidP="00972B89">
            <w:pPr>
              <w:pStyle w:val="TableParagraph"/>
              <w:spacing w:after="120"/>
              <w:ind w:right="85"/>
              <w:rPr>
                <w:rFonts w:asciiTheme="minorHAnsi" w:hAnsiTheme="minorHAnsi" w:cstheme="minorHAnsi"/>
              </w:rPr>
            </w:pPr>
            <w:r>
              <w:rPr>
                <w:rFonts w:asciiTheme="minorHAnsi" w:hAnsiTheme="minorHAnsi" w:cstheme="minorHAnsi"/>
              </w:rPr>
              <w:t xml:space="preserve">Θα παρασχεθούν </w:t>
            </w:r>
            <w:proofErr w:type="spellStart"/>
            <w:r>
              <w:rPr>
                <w:rFonts w:asciiTheme="minorHAnsi" w:hAnsiTheme="minorHAnsi" w:cstheme="minorHAnsi"/>
              </w:rPr>
              <w:t>επικαιροποιημένες</w:t>
            </w:r>
            <w:proofErr w:type="spellEnd"/>
            <w:r>
              <w:rPr>
                <w:rFonts w:asciiTheme="minorHAnsi" w:hAnsiTheme="minorHAnsi" w:cstheme="minorHAnsi"/>
              </w:rPr>
              <w:t xml:space="preserve"> εκδόσεις των </w:t>
            </w:r>
            <w:proofErr w:type="spellStart"/>
            <w:r w:rsidR="00971B6C">
              <w:rPr>
                <w:rFonts w:asciiTheme="minorHAnsi" w:hAnsiTheme="minorHAnsi" w:cstheme="minorHAnsi"/>
              </w:rPr>
              <w:t>υπο</w:t>
            </w:r>
            <w:r>
              <w:rPr>
                <w:rFonts w:asciiTheme="minorHAnsi" w:hAnsiTheme="minorHAnsi" w:cstheme="minorHAnsi"/>
              </w:rPr>
              <w:t>παραδοτέων</w:t>
            </w:r>
            <w:proofErr w:type="spellEnd"/>
            <w:r>
              <w:rPr>
                <w:rFonts w:asciiTheme="minorHAnsi" w:hAnsiTheme="minorHAnsi" w:cstheme="minorHAnsi"/>
              </w:rPr>
              <w:t xml:space="preserve"> </w:t>
            </w:r>
            <w:r w:rsidR="00971B6C">
              <w:rPr>
                <w:rFonts w:asciiTheme="minorHAnsi" w:hAnsiTheme="minorHAnsi" w:cstheme="minorHAnsi"/>
              </w:rPr>
              <w:t>Υ</w:t>
            </w:r>
            <w:r>
              <w:rPr>
                <w:rFonts w:asciiTheme="minorHAnsi" w:hAnsiTheme="minorHAnsi" w:cstheme="minorHAnsi"/>
              </w:rPr>
              <w:t>Π1.2-Π1.5</w:t>
            </w:r>
          </w:p>
        </w:tc>
      </w:tr>
      <w:bookmarkEnd w:id="967"/>
    </w:tbl>
    <w:p w14:paraId="46DB5445" w14:textId="77777777" w:rsidR="008F74A8" w:rsidRDefault="008F74A8" w:rsidP="008F74A8">
      <w:pPr>
        <w:rPr>
          <w:rFonts w:ascii="Calibri" w:hAnsi="Calibri"/>
          <w:lang w:val="el-GR"/>
        </w:rPr>
      </w:pPr>
    </w:p>
    <w:p w14:paraId="673CA7B7" w14:textId="4D0EBCC5" w:rsidR="008F74A8" w:rsidRDefault="008F74A8" w:rsidP="009A6F07">
      <w:pPr>
        <w:pStyle w:val="30"/>
        <w:numPr>
          <w:ilvl w:val="2"/>
          <w:numId w:val="85"/>
        </w:numPr>
      </w:pPr>
      <w:bookmarkStart w:id="968" w:name="_Toc180679455"/>
      <w:r>
        <w:lastRenderedPageBreak/>
        <w:t xml:space="preserve">Φάση </w:t>
      </w:r>
      <w:r w:rsidR="00BE39C0">
        <w:t>6</w:t>
      </w:r>
      <w:r>
        <w:t>: Παραγωγική Λειτουργία</w:t>
      </w:r>
      <w:bookmarkEnd w:id="968"/>
    </w:p>
    <w:tbl>
      <w:tblPr>
        <w:tblStyle w:val="aff0"/>
        <w:tblW w:w="0" w:type="auto"/>
        <w:tblLook w:val="04A0" w:firstRow="1" w:lastRow="0" w:firstColumn="1" w:lastColumn="0" w:noHBand="0" w:noVBand="1"/>
      </w:tblPr>
      <w:tblGrid>
        <w:gridCol w:w="9016"/>
      </w:tblGrid>
      <w:tr w:rsidR="008F74A8" w14:paraId="66BD1245"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1CFB10B8" w14:textId="2D0B6336" w:rsidR="008F74A8" w:rsidRDefault="008F74A8">
            <w:pPr>
              <w:rPr>
                <w:color w:val="FFFFFF" w:themeColor="background1"/>
                <w:lang w:val="el-GR"/>
              </w:rPr>
            </w:pPr>
            <w:r>
              <w:rPr>
                <w:b/>
                <w:color w:val="FFFFFF"/>
                <w:lang w:val="el-GR"/>
              </w:rPr>
              <w:t xml:space="preserve">Φάση </w:t>
            </w:r>
            <w:r w:rsidR="00BE39C0">
              <w:rPr>
                <w:b/>
                <w:color w:val="FFFFFF"/>
                <w:lang w:val="el-GR"/>
              </w:rPr>
              <w:t>6</w:t>
            </w:r>
            <w:r>
              <w:rPr>
                <w:b/>
                <w:color w:val="FFFFFF"/>
                <w:lang w:val="el-GR"/>
              </w:rPr>
              <w:t>: Παραγωγική Λειτουργία</w:t>
            </w:r>
          </w:p>
        </w:tc>
      </w:tr>
      <w:tr w:rsidR="008F74A8" w:rsidRPr="003E55A0" w14:paraId="1819472A" w14:textId="77777777">
        <w:tc>
          <w:tcPr>
            <w:tcW w:w="9016" w:type="dxa"/>
            <w:tcBorders>
              <w:top w:val="single" w:sz="4" w:space="0" w:color="auto"/>
              <w:left w:val="single" w:sz="4" w:space="0" w:color="auto"/>
              <w:bottom w:val="single" w:sz="4" w:space="0" w:color="auto"/>
              <w:right w:val="single" w:sz="4" w:space="0" w:color="auto"/>
            </w:tcBorders>
            <w:hideMark/>
          </w:tcPr>
          <w:p w14:paraId="7E72E071" w14:textId="2364E61D" w:rsidR="008F74A8" w:rsidRPr="002A1698" w:rsidRDefault="008F74A8">
            <w:pPr>
              <w:rPr>
                <w:lang w:val="el-GR"/>
              </w:rPr>
            </w:pPr>
            <w:r>
              <w:rPr>
                <w:lang w:val="el-GR"/>
              </w:rPr>
              <w:t xml:space="preserve">Η Φάση </w:t>
            </w:r>
            <w:r w:rsidR="00BE39C0">
              <w:rPr>
                <w:lang w:val="el-GR"/>
              </w:rPr>
              <w:t xml:space="preserve">6 </w:t>
            </w:r>
            <w:r>
              <w:rPr>
                <w:lang w:val="el-GR"/>
              </w:rPr>
              <w:t xml:space="preserve">περιλαμβάνει την παραγωγική λειτουργία του συστήματος, που θα </w:t>
            </w:r>
            <w:r w:rsidR="008F2A64">
              <w:rPr>
                <w:lang w:val="el-GR"/>
              </w:rPr>
              <w:t xml:space="preserve">εκκινήσει </w:t>
            </w:r>
            <w:r>
              <w:rPr>
                <w:lang w:val="el-GR"/>
              </w:rPr>
              <w:t xml:space="preserve">στο τέλος </w:t>
            </w:r>
            <w:r w:rsidR="0006590E">
              <w:rPr>
                <w:lang w:val="el-GR"/>
              </w:rPr>
              <w:t>της</w:t>
            </w:r>
            <w:r>
              <w:rPr>
                <w:lang w:val="el-GR"/>
              </w:rPr>
              <w:t xml:space="preserve"> Φάσης </w:t>
            </w:r>
            <w:r w:rsidR="00BE39C0">
              <w:rPr>
                <w:lang w:val="el-GR"/>
              </w:rPr>
              <w:t>5</w:t>
            </w:r>
            <w:r>
              <w:rPr>
                <w:lang w:val="el-GR"/>
              </w:rPr>
              <w:t xml:space="preserve">. </w:t>
            </w: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w:t>
            </w:r>
            <w:r w:rsidR="00BE39C0">
              <w:rPr>
                <w:rFonts w:eastAsia="Open Sans"/>
                <w:lang w:val="el-GR"/>
              </w:rPr>
              <w:t xml:space="preserve">6 </w:t>
            </w:r>
            <w:r>
              <w:rPr>
                <w:rFonts w:eastAsia="Open Sans"/>
                <w:lang w:val="el-GR"/>
              </w:rPr>
              <w:t xml:space="preserve">περιγράφεται αναλυτικά στο κεφάλαιο </w:t>
            </w:r>
            <w:r w:rsidR="00DE52B4">
              <w:rPr>
                <w:rFonts w:eastAsia="Open Sans"/>
                <w:lang w:val="el-GR"/>
              </w:rPr>
              <w:fldChar w:fldCharType="begin"/>
            </w:r>
            <w:r w:rsidR="00DE52B4">
              <w:rPr>
                <w:rFonts w:eastAsia="Open Sans"/>
                <w:lang w:val="el-GR"/>
              </w:rPr>
              <w:instrText xml:space="preserve"> REF _Ref163806348 \r \h </w:instrText>
            </w:r>
            <w:r w:rsidR="00DE52B4">
              <w:rPr>
                <w:rFonts w:eastAsia="Open Sans"/>
                <w:lang w:val="el-GR"/>
              </w:rPr>
            </w:r>
            <w:r w:rsidR="00DE52B4">
              <w:rPr>
                <w:rFonts w:eastAsia="Open Sans"/>
                <w:lang w:val="el-GR"/>
              </w:rPr>
              <w:fldChar w:fldCharType="separate"/>
            </w:r>
            <w:r w:rsidR="00B858AD">
              <w:rPr>
                <w:rFonts w:eastAsia="Open Sans"/>
                <w:lang w:val="el-GR"/>
              </w:rPr>
              <w:t>6.7</w:t>
            </w:r>
            <w:r w:rsidR="00DE52B4">
              <w:rPr>
                <w:rFonts w:eastAsia="Open Sans"/>
                <w:lang w:val="el-GR"/>
              </w:rPr>
              <w:fldChar w:fldCharType="end"/>
            </w:r>
            <w:r>
              <w:rPr>
                <w:rFonts w:eastAsia="Open Sans"/>
                <w:lang w:val="el-GR"/>
              </w:rPr>
              <w:t xml:space="preserve"> του Παραρτήματος Ι, με τη διαφορά ότι η λειτουργία του συστήματος θα πραγματοποι</w:t>
            </w:r>
            <w:r w:rsidR="008079A4">
              <w:rPr>
                <w:rFonts w:eastAsia="Open Sans"/>
                <w:lang w:val="el-GR"/>
              </w:rPr>
              <w:t>η</w:t>
            </w:r>
            <w:r>
              <w:rPr>
                <w:rFonts w:eastAsia="Open Sans"/>
                <w:lang w:val="el-GR"/>
              </w:rPr>
              <w:t xml:space="preserve">θεί σε </w:t>
            </w:r>
            <w:r>
              <w:rPr>
                <w:u w:val="single"/>
                <w:lang w:val="el-GR"/>
              </w:rPr>
              <w:t>πραγματικές συνθήκες, με πραγματικά δεδομένα</w:t>
            </w:r>
            <w:r w:rsidR="002A1698" w:rsidRPr="004F7534">
              <w:rPr>
                <w:u w:val="single"/>
                <w:lang w:val="el-GR"/>
              </w:rPr>
              <w:t xml:space="preserve"> </w:t>
            </w:r>
          </w:p>
        </w:tc>
      </w:tr>
    </w:tbl>
    <w:p w14:paraId="1CCBD054"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390"/>
        <w:gridCol w:w="4626"/>
      </w:tblGrid>
      <w:tr w:rsidR="008F74A8" w14:paraId="7D3E23DC"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5203F796" w14:textId="70DCA5C6" w:rsidR="008F74A8" w:rsidRDefault="008F74A8">
            <w:pPr>
              <w:rPr>
                <w:rFonts w:asciiTheme="minorHAnsi" w:hAnsiTheme="minorHAnsi" w:cstheme="minorHAnsi"/>
                <w:lang w:val="el-GR"/>
              </w:rPr>
            </w:pPr>
            <w:bookmarkStart w:id="969" w:name="_Hlk180050304"/>
            <w:r>
              <w:rPr>
                <w:rFonts w:asciiTheme="minorHAnsi" w:hAnsiTheme="minorHAnsi" w:cstheme="minorHAnsi"/>
                <w:b/>
                <w:color w:val="FFFFFF"/>
                <w:lang w:val="el-GR"/>
              </w:rPr>
              <w:t xml:space="preserve">Φάση </w:t>
            </w:r>
            <w:r w:rsidR="00BE39C0">
              <w:rPr>
                <w:rFonts w:asciiTheme="minorHAnsi" w:hAnsiTheme="minorHAnsi" w:cstheme="minorHAnsi"/>
                <w:b/>
                <w:color w:val="FFFFFF"/>
                <w:lang w:val="el-GR"/>
              </w:rPr>
              <w:t>6</w:t>
            </w:r>
            <w:r>
              <w:rPr>
                <w:rFonts w:asciiTheme="minorHAnsi" w:hAnsiTheme="minorHAnsi" w:cstheme="minorHAnsi"/>
                <w:b/>
                <w:color w:val="FFFFFF"/>
                <w:lang w:val="el-GR"/>
              </w:rPr>
              <w:t>: Παραγωγική Λειτουργία</w:t>
            </w:r>
          </w:p>
        </w:tc>
      </w:tr>
      <w:tr w:rsidR="008F74A8" w14:paraId="6B1AC7D1"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F29E1D"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DA8ADA8"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3E55A0" w14:paraId="614C2F22"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7D708932" w14:textId="5BD08275"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w:t>
            </w:r>
            <w:r w:rsidR="00BE39C0">
              <w:rPr>
                <w:rFonts w:asciiTheme="minorHAnsi" w:hAnsiTheme="minorHAnsi" w:cstheme="minorHAnsi"/>
                <w:lang w:val="el-GR"/>
              </w:rPr>
              <w:t xml:space="preserve">6 </w:t>
            </w:r>
            <w:r>
              <w:rPr>
                <w:rFonts w:asciiTheme="minorHAnsi" w:hAnsiTheme="minorHAnsi" w:cstheme="minorHAnsi"/>
                <w:lang w:val="el-GR"/>
              </w:rPr>
              <w:t>αναλύονται ως ακολούθως:</w:t>
            </w:r>
          </w:p>
        </w:tc>
      </w:tr>
      <w:tr w:rsidR="008F74A8" w14:paraId="4519A1A8"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42B921D0" w14:textId="6929A123" w:rsidR="008F74A8" w:rsidRDefault="00BE39C0">
            <w:pPr>
              <w:pStyle w:val="TableParagraph"/>
              <w:spacing w:after="120"/>
              <w:rPr>
                <w:rFonts w:asciiTheme="minorHAnsi" w:hAnsiTheme="minorHAnsi" w:cstheme="minorHAnsi"/>
              </w:rPr>
            </w:pPr>
            <w:bookmarkStart w:id="970" w:name="_Hlk180135385"/>
            <w:r>
              <w:rPr>
                <w:rFonts w:asciiTheme="minorHAnsi" w:hAnsiTheme="minorHAnsi" w:cstheme="minorHAnsi"/>
                <w:b/>
              </w:rPr>
              <w:t>Π6</w:t>
            </w:r>
            <w:r w:rsidR="008F74A8">
              <w:rPr>
                <w:rFonts w:asciiTheme="minorHAnsi" w:hAnsiTheme="minorHAnsi" w:cstheme="minorHAnsi"/>
                <w:b/>
              </w:rPr>
              <w:t xml:space="preserve">.1. Υπηρεσίες Παραγωγικής </w:t>
            </w:r>
            <w:r w:rsidR="00725B5B">
              <w:rPr>
                <w:rFonts w:asciiTheme="minorHAnsi" w:hAnsiTheme="minorHAnsi" w:cstheme="minorHAnsi"/>
                <w:b/>
              </w:rPr>
              <w:t>Λ</w:t>
            </w:r>
            <w:r w:rsidR="008F74A8">
              <w:rPr>
                <w:rFonts w:asciiTheme="minorHAnsi" w:hAnsiTheme="minorHAnsi" w:cstheme="minorHAnsi"/>
                <w:b/>
              </w:rPr>
              <w:t>ειτουργίας</w:t>
            </w:r>
            <w:bookmarkEnd w:id="970"/>
          </w:p>
        </w:tc>
        <w:tc>
          <w:tcPr>
            <w:tcW w:w="4626" w:type="dxa"/>
            <w:tcBorders>
              <w:top w:val="single" w:sz="4" w:space="0" w:color="auto"/>
              <w:left w:val="single" w:sz="4" w:space="0" w:color="auto"/>
              <w:bottom w:val="single" w:sz="4" w:space="0" w:color="auto"/>
              <w:right w:val="single" w:sz="4" w:space="0" w:color="auto"/>
            </w:tcBorders>
            <w:hideMark/>
          </w:tcPr>
          <w:p w14:paraId="53530912" w14:textId="369CFEC6"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Επιτόπια υποστήριξη από εξειδικευμένα στελέχη του Αναδόχου για την πραγματοποίηση των ενεργειών που προβλέπονται κατά τη φάση</w:t>
            </w:r>
            <w:r w:rsidR="00260B5A">
              <w:rPr>
                <w:rFonts w:asciiTheme="minorHAnsi" w:hAnsiTheme="minorHAnsi" w:cstheme="minorHAnsi"/>
              </w:rPr>
              <w:t xml:space="preserve"> παραγωγικής </w:t>
            </w:r>
            <w:r>
              <w:rPr>
                <w:rFonts w:asciiTheme="minorHAnsi" w:hAnsiTheme="minorHAnsi" w:cstheme="minorHAnsi"/>
              </w:rPr>
              <w:t xml:space="preserve"> λειτουργίας</w:t>
            </w:r>
          </w:p>
          <w:p w14:paraId="338FCF95"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On-the-</w:t>
            </w:r>
            <w:proofErr w:type="spellStart"/>
            <w:r>
              <w:rPr>
                <w:rFonts w:asciiTheme="minorHAnsi" w:hAnsiTheme="minorHAnsi" w:cstheme="minorHAnsi"/>
              </w:rPr>
              <w:t>job</w:t>
            </w:r>
            <w:proofErr w:type="spellEnd"/>
            <w:r>
              <w:rPr>
                <w:rFonts w:asciiTheme="minorHAnsi" w:hAnsiTheme="minorHAnsi" w:cstheme="minorHAnsi"/>
              </w:rPr>
              <w:t xml:space="preserve"> </w:t>
            </w:r>
            <w:proofErr w:type="spellStart"/>
            <w:r>
              <w:rPr>
                <w:rFonts w:asciiTheme="minorHAnsi" w:hAnsiTheme="minorHAnsi" w:cstheme="minorHAnsi"/>
              </w:rPr>
              <w:t>training</w:t>
            </w:r>
            <w:proofErr w:type="spellEnd"/>
          </w:p>
          <w:p w14:paraId="2F1B4B04"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Υπηρεσίες </w:t>
            </w:r>
            <w:proofErr w:type="spellStart"/>
            <w:r>
              <w:rPr>
                <w:rFonts w:asciiTheme="minorHAnsi" w:hAnsiTheme="minorHAnsi" w:cstheme="minorHAnsi"/>
              </w:rPr>
              <w:t>helpdesk</w:t>
            </w:r>
            <w:proofErr w:type="spellEnd"/>
          </w:p>
        </w:tc>
      </w:tr>
      <w:tr w:rsidR="00CE25D0" w:rsidRPr="003E55A0" w14:paraId="27C92827" w14:textId="77777777" w:rsidTr="009A2F71">
        <w:tc>
          <w:tcPr>
            <w:tcW w:w="4390" w:type="dxa"/>
            <w:tcBorders>
              <w:top w:val="single" w:sz="4" w:space="0" w:color="auto"/>
              <w:left w:val="single" w:sz="4" w:space="0" w:color="auto"/>
              <w:bottom w:val="single" w:sz="4" w:space="0" w:color="auto"/>
              <w:right w:val="single" w:sz="4" w:space="0" w:color="auto"/>
            </w:tcBorders>
            <w:vAlign w:val="center"/>
            <w:hideMark/>
          </w:tcPr>
          <w:p w14:paraId="6F3DCDAD" w14:textId="77777777" w:rsidR="00CE25D0" w:rsidRDefault="00CE25D0" w:rsidP="009A2F71">
            <w:pPr>
              <w:pStyle w:val="TableParagraph"/>
              <w:spacing w:after="120"/>
              <w:rPr>
                <w:rFonts w:asciiTheme="minorHAnsi" w:hAnsiTheme="minorHAnsi" w:cstheme="minorHAnsi"/>
                <w:b/>
              </w:rPr>
            </w:pPr>
            <w:r>
              <w:rPr>
                <w:rFonts w:asciiTheme="minorHAnsi" w:hAnsiTheme="minorHAnsi" w:cstheme="minorHAnsi"/>
                <w:b/>
              </w:rPr>
              <w:t>Π6.2. Τεύχος αποτελεσμάτων Παραγωγικής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310857F7" w14:textId="77777777" w:rsidR="00CE25D0" w:rsidRDefault="00CE25D0" w:rsidP="009A2F71">
            <w:pPr>
              <w:pStyle w:val="TableParagraph"/>
              <w:spacing w:after="120"/>
              <w:ind w:right="85"/>
              <w:rPr>
                <w:rFonts w:asciiTheme="minorHAnsi" w:hAnsiTheme="minorHAnsi" w:cstheme="minorHAnsi"/>
              </w:rPr>
            </w:pPr>
            <w:r>
              <w:rPr>
                <w:rFonts w:asciiTheme="minorHAnsi" w:hAnsiTheme="minorHAnsi" w:cstheme="minorHAnsi"/>
              </w:rPr>
              <w:t xml:space="preserve">Περιλαμβάνει τεκμηρίωση αναφορικά με τα παρακάτω και </w:t>
            </w:r>
            <w:proofErr w:type="spellStart"/>
            <w:r>
              <w:rPr>
                <w:rFonts w:asciiTheme="minorHAnsi" w:hAnsiTheme="minorHAnsi" w:cstheme="minorHAnsi"/>
              </w:rPr>
              <w:t>υποβάλεται</w:t>
            </w:r>
            <w:proofErr w:type="spellEnd"/>
            <w:r>
              <w:rPr>
                <w:rFonts w:asciiTheme="minorHAnsi" w:hAnsiTheme="minorHAnsi" w:cstheme="minorHAnsi"/>
              </w:rPr>
              <w:t xml:space="preserve"> με την ολοκλήρωση της </w:t>
            </w:r>
            <w:proofErr w:type="spellStart"/>
            <w:r>
              <w:rPr>
                <w:rFonts w:asciiTheme="minorHAnsi" w:hAnsiTheme="minorHAnsi" w:cstheme="minorHAnsi"/>
              </w:rPr>
              <w:t>φασης</w:t>
            </w:r>
            <w:proofErr w:type="spellEnd"/>
            <w:r>
              <w:rPr>
                <w:rFonts w:asciiTheme="minorHAnsi" w:hAnsiTheme="minorHAnsi" w:cstheme="minorHAnsi"/>
              </w:rPr>
              <w:t>:</w:t>
            </w:r>
          </w:p>
          <w:p w14:paraId="2823792C" w14:textId="77777777" w:rsidR="00CE25D0" w:rsidRDefault="00CE25D0" w:rsidP="009A2F71">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Καταγραφή των σφαλμάτων / συμβάντων που εμφανίστηκαν και του τρόπου αντιμετώπισής της / ενεργειών υποστήριξης</w:t>
            </w:r>
          </w:p>
          <w:p w14:paraId="73EC49AC" w14:textId="77777777" w:rsidR="00CE25D0" w:rsidRDefault="00CE25D0" w:rsidP="009A2F71">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Αναφορά προσαρμογών και ρυθμίσεων στο λογισμικό</w:t>
            </w:r>
          </w:p>
          <w:p w14:paraId="4AD350A2" w14:textId="77777777" w:rsidR="00CE25D0" w:rsidRDefault="00CE25D0" w:rsidP="009A2F71">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Δελτία παρουσίας επιτόπιας υποστήριξης Απολογιστική Έκθεση ad hoc υπηρεσιών </w:t>
            </w:r>
            <w:proofErr w:type="spellStart"/>
            <w:r>
              <w:rPr>
                <w:rFonts w:asciiTheme="minorHAnsi" w:hAnsiTheme="minorHAnsi" w:cstheme="minorHAnsi"/>
              </w:rPr>
              <w:t>development</w:t>
            </w:r>
            <w:proofErr w:type="spellEnd"/>
          </w:p>
        </w:tc>
      </w:tr>
      <w:tr w:rsidR="008F74A8" w:rsidRPr="003E55A0" w14:paraId="51B79310"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035B95A2" w14:textId="014FDC9C" w:rsidR="008F74A8" w:rsidRPr="00CE25D0" w:rsidRDefault="00BE39C0">
            <w:pPr>
              <w:pStyle w:val="TableParagraph"/>
              <w:spacing w:after="120"/>
              <w:rPr>
                <w:rFonts w:asciiTheme="minorHAnsi" w:hAnsiTheme="minorHAnsi" w:cstheme="minorHAnsi"/>
                <w:b/>
              </w:rPr>
            </w:pPr>
            <w:bookmarkStart w:id="971" w:name="_Hlk180135391"/>
            <w:r>
              <w:rPr>
                <w:rFonts w:asciiTheme="minorHAnsi" w:hAnsiTheme="minorHAnsi" w:cstheme="minorHAnsi"/>
                <w:b/>
              </w:rPr>
              <w:t>Π6</w:t>
            </w:r>
            <w:r w:rsidR="008F74A8">
              <w:rPr>
                <w:rFonts w:asciiTheme="minorHAnsi" w:hAnsiTheme="minorHAnsi" w:cstheme="minorHAnsi"/>
                <w:b/>
              </w:rPr>
              <w:t>.</w:t>
            </w:r>
            <w:r w:rsidR="00CE25D0">
              <w:rPr>
                <w:rFonts w:asciiTheme="minorHAnsi" w:hAnsiTheme="minorHAnsi" w:cstheme="minorHAnsi"/>
                <w:b/>
              </w:rPr>
              <w:t>3</w:t>
            </w:r>
            <w:r w:rsidR="008F74A8">
              <w:rPr>
                <w:rFonts w:asciiTheme="minorHAnsi" w:hAnsiTheme="minorHAnsi" w:cstheme="minorHAnsi"/>
                <w:b/>
              </w:rPr>
              <w:t xml:space="preserve">. Τεύχος αποτελεσμάτων </w:t>
            </w:r>
            <w:bookmarkEnd w:id="971"/>
            <w:r w:rsidR="00CE25D0">
              <w:rPr>
                <w:rFonts w:asciiTheme="minorHAnsi" w:hAnsiTheme="minorHAnsi" w:cstheme="minorHAnsi"/>
                <w:b/>
              </w:rPr>
              <w:t xml:space="preserve">Υπηρεσιών </w:t>
            </w:r>
            <w:r w:rsidR="00CE25D0" w:rsidRPr="00C63B06">
              <w:rPr>
                <w:rFonts w:asciiTheme="minorHAnsi" w:hAnsiTheme="minorHAnsi" w:cstheme="minorHAnsi"/>
                <w:b/>
              </w:rPr>
              <w:t>Υπεύθυνου Προστασίας Προσωπικών Δεδομένων (</w:t>
            </w:r>
            <w:r w:rsidR="00CE25D0" w:rsidRPr="00CE25D0">
              <w:rPr>
                <w:rFonts w:asciiTheme="minorHAnsi" w:hAnsiTheme="minorHAnsi" w:cstheme="minorHAnsi"/>
                <w:b/>
                <w:lang w:val="en-GB"/>
              </w:rPr>
              <w:t>DPO</w:t>
            </w:r>
            <w:r w:rsidR="00CE25D0" w:rsidRPr="00C63B06">
              <w:rPr>
                <w:rFonts w:asciiTheme="minorHAnsi" w:hAnsiTheme="minorHAnsi" w:cstheme="minorHAnsi"/>
                <w:b/>
              </w:rPr>
              <w:t>)</w:t>
            </w:r>
          </w:p>
        </w:tc>
        <w:tc>
          <w:tcPr>
            <w:tcW w:w="4626" w:type="dxa"/>
            <w:tcBorders>
              <w:top w:val="single" w:sz="4" w:space="0" w:color="auto"/>
              <w:left w:val="single" w:sz="4" w:space="0" w:color="auto"/>
              <w:bottom w:val="single" w:sz="4" w:space="0" w:color="auto"/>
              <w:right w:val="single" w:sz="4" w:space="0" w:color="auto"/>
            </w:tcBorders>
            <w:hideMark/>
          </w:tcPr>
          <w:p w14:paraId="6B881508" w14:textId="4B0B1175" w:rsidR="008F74A8" w:rsidRDefault="008F74A8">
            <w:pPr>
              <w:pStyle w:val="TableParagraph"/>
              <w:spacing w:after="120"/>
              <w:ind w:right="85"/>
              <w:rPr>
                <w:rFonts w:asciiTheme="minorHAnsi" w:hAnsiTheme="minorHAnsi" w:cstheme="minorHAnsi"/>
              </w:rPr>
            </w:pPr>
            <w:r>
              <w:rPr>
                <w:rFonts w:asciiTheme="minorHAnsi" w:hAnsiTheme="minorHAnsi" w:cstheme="minorHAnsi"/>
              </w:rPr>
              <w:t>Περιλαμβάνει τεκμηρίωση αναφορικά με</w:t>
            </w:r>
            <w:r w:rsidR="008A3B5E">
              <w:rPr>
                <w:rFonts w:asciiTheme="minorHAnsi" w:hAnsiTheme="minorHAnsi" w:cstheme="minorHAnsi"/>
              </w:rPr>
              <w:t xml:space="preserve"> τα παρακ</w:t>
            </w:r>
            <w:r w:rsidR="002B4379">
              <w:rPr>
                <w:rFonts w:asciiTheme="minorHAnsi" w:hAnsiTheme="minorHAnsi" w:cstheme="minorHAnsi"/>
              </w:rPr>
              <w:t>ά</w:t>
            </w:r>
            <w:r w:rsidR="008A3B5E">
              <w:rPr>
                <w:rFonts w:asciiTheme="minorHAnsi" w:hAnsiTheme="minorHAnsi" w:cstheme="minorHAnsi"/>
              </w:rPr>
              <w:t xml:space="preserve">τω και </w:t>
            </w:r>
            <w:r w:rsidR="00C63B06">
              <w:rPr>
                <w:rFonts w:asciiTheme="minorHAnsi" w:hAnsiTheme="minorHAnsi" w:cstheme="minorHAnsi"/>
              </w:rPr>
              <w:t>υποβάλλεται</w:t>
            </w:r>
            <w:r w:rsidR="00C51953">
              <w:rPr>
                <w:rFonts w:asciiTheme="minorHAnsi" w:hAnsiTheme="minorHAnsi" w:cstheme="minorHAnsi"/>
              </w:rPr>
              <w:t xml:space="preserve"> με την ολοκλήρωση της </w:t>
            </w:r>
            <w:r w:rsidR="00C63B06">
              <w:rPr>
                <w:rFonts w:asciiTheme="minorHAnsi" w:hAnsiTheme="minorHAnsi" w:cstheme="minorHAnsi"/>
              </w:rPr>
              <w:t>φάσης</w:t>
            </w:r>
            <w:r>
              <w:rPr>
                <w:rFonts w:asciiTheme="minorHAnsi" w:hAnsiTheme="minorHAnsi" w:cstheme="minorHAnsi"/>
              </w:rPr>
              <w:t>:</w:t>
            </w:r>
          </w:p>
          <w:p w14:paraId="48519434" w14:textId="4B8A6C9E" w:rsidR="000A59D8" w:rsidRPr="000A59D8" w:rsidRDefault="000A59D8" w:rsidP="00E07D1C">
            <w:pPr>
              <w:pStyle w:val="TableParagraph"/>
              <w:numPr>
                <w:ilvl w:val="0"/>
                <w:numId w:val="100"/>
              </w:numPr>
              <w:spacing w:after="120"/>
              <w:ind w:left="343" w:right="85"/>
              <w:rPr>
                <w:rFonts w:asciiTheme="minorHAnsi" w:hAnsiTheme="minorHAnsi" w:cstheme="minorHAnsi"/>
              </w:rPr>
            </w:pPr>
            <w:r w:rsidRPr="000A59D8">
              <w:rPr>
                <w:rFonts w:asciiTheme="minorHAnsi" w:hAnsiTheme="minorHAnsi" w:cstheme="minorHAnsi"/>
              </w:rPr>
              <w:t xml:space="preserve">περιλαμβάνει την ανάλυση των υπηρεσιών που παρείχε ο Υπεύθυνος Προστασίας Προσωπικών Δεδομένων (DPO) κατά το εξεταζόμενο χρονικό διάστημα, με στόχο τη διασφάλιση της συμμόρφωσης του οργανισμού με τον Γενικό Κανονισμό </w:t>
            </w:r>
            <w:r w:rsidRPr="000A59D8">
              <w:rPr>
                <w:rFonts w:asciiTheme="minorHAnsi" w:hAnsiTheme="minorHAnsi" w:cstheme="minorHAnsi"/>
              </w:rPr>
              <w:lastRenderedPageBreak/>
              <w:t>Προστασίας Δεδομένων (GDPR).</w:t>
            </w:r>
          </w:p>
          <w:p w14:paraId="2666D2F4" w14:textId="42227CC6" w:rsidR="008F74A8" w:rsidRDefault="000A59D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Καταγράφονται </w:t>
            </w:r>
            <w:r w:rsidRPr="000A59D8">
              <w:rPr>
                <w:rFonts w:asciiTheme="minorHAnsi" w:hAnsiTheme="minorHAnsi" w:cstheme="minorHAnsi"/>
              </w:rPr>
              <w:t>οι ενέργειες και οι διαδικασίες που εφαρμόστηκαν για τη διαχείριση περιστατικών παραβίασης προσωπικών δεδομένων, καθώς και οι εισηγήσεις του DPO για τη βελτίωση των μέτρων ασφαλείας και την πρόληψη μελλοντικών συμβάντων.</w:t>
            </w:r>
          </w:p>
        </w:tc>
      </w:tr>
    </w:tbl>
    <w:p w14:paraId="0A919E0A" w14:textId="051BEA75" w:rsidR="008F74A8" w:rsidRDefault="008F74A8" w:rsidP="008F74A8">
      <w:pPr>
        <w:rPr>
          <w:rFonts w:ascii="Calibri" w:hAnsi="Calibri" w:cs="Calibri"/>
          <w:lang w:val="el-GR"/>
        </w:rPr>
      </w:pPr>
      <w:bookmarkStart w:id="972" w:name="_Toc85457501"/>
      <w:bookmarkStart w:id="973" w:name="_Ref85197588"/>
      <w:bookmarkStart w:id="974" w:name="_Ref83289026"/>
      <w:bookmarkStart w:id="975" w:name="_Ref83289017"/>
      <w:bookmarkStart w:id="976" w:name="_Ref83289000"/>
      <w:bookmarkStart w:id="977" w:name="_Ref83288976"/>
      <w:bookmarkStart w:id="978" w:name="_Ref83288952"/>
      <w:bookmarkStart w:id="979" w:name="_Ref83288930"/>
      <w:bookmarkStart w:id="980" w:name="_Ref83288898"/>
      <w:bookmarkStart w:id="981" w:name="_Ref83288860"/>
      <w:bookmarkStart w:id="982" w:name="_Ref83288816"/>
      <w:bookmarkStart w:id="983" w:name="_Toc75348096"/>
      <w:bookmarkEnd w:id="969"/>
    </w:p>
    <w:p w14:paraId="1AFE4DF1" w14:textId="2900DC50" w:rsidR="00332AB8" w:rsidRDefault="00332AB8" w:rsidP="008F74A8">
      <w:pPr>
        <w:rPr>
          <w:rFonts w:ascii="Calibri" w:hAnsi="Calibri" w:cs="Calibri"/>
          <w:lang w:val="el-GR"/>
        </w:rPr>
      </w:pPr>
    </w:p>
    <w:p w14:paraId="5079C369" w14:textId="7D17A55C" w:rsidR="002D68F9" w:rsidRDefault="002D68F9" w:rsidP="002D68F9">
      <w:pPr>
        <w:pStyle w:val="30"/>
        <w:numPr>
          <w:ilvl w:val="2"/>
          <w:numId w:val="85"/>
        </w:numPr>
        <w:tabs>
          <w:tab w:val="num" w:pos="360"/>
        </w:tabs>
        <w:ind w:left="0" w:firstLine="0"/>
      </w:pPr>
      <w:bookmarkStart w:id="984" w:name="_Toc160032447"/>
      <w:bookmarkStart w:id="985" w:name="_Toc180679456"/>
      <w:r w:rsidRPr="002049A9">
        <w:t xml:space="preserve">Φάση </w:t>
      </w:r>
      <w:bookmarkEnd w:id="984"/>
      <w:r w:rsidR="00BE39C0">
        <w:t>7</w:t>
      </w:r>
      <w:r>
        <w:t>: Δ</w:t>
      </w:r>
      <w:r w:rsidRPr="0087255B">
        <w:t>ιαχείριση έργου</w:t>
      </w:r>
      <w:bookmarkEnd w:id="985"/>
    </w:p>
    <w:tbl>
      <w:tblPr>
        <w:tblStyle w:val="aff0"/>
        <w:tblW w:w="0" w:type="auto"/>
        <w:tblLook w:val="04A0" w:firstRow="1" w:lastRow="0" w:firstColumn="1" w:lastColumn="0" w:noHBand="0" w:noVBand="1"/>
      </w:tblPr>
      <w:tblGrid>
        <w:gridCol w:w="4390"/>
        <w:gridCol w:w="4961"/>
      </w:tblGrid>
      <w:tr w:rsidR="002D68F9" w:rsidRPr="00482208" w14:paraId="44802E81" w14:textId="77777777" w:rsidTr="00641498">
        <w:trPr>
          <w:trHeight w:val="680"/>
          <w:tblHeader/>
        </w:trPr>
        <w:tc>
          <w:tcPr>
            <w:tcW w:w="9351" w:type="dxa"/>
            <w:gridSpan w:val="2"/>
            <w:shd w:val="clear" w:color="auto" w:fill="001F5F"/>
            <w:vAlign w:val="center"/>
          </w:tcPr>
          <w:p w14:paraId="6A4A6E8E" w14:textId="0F2FBEF9" w:rsidR="002D68F9" w:rsidRPr="00EC5268" w:rsidRDefault="002D68F9" w:rsidP="00641498">
            <w:pPr>
              <w:rPr>
                <w:lang w:val="el-GR"/>
              </w:rPr>
            </w:pPr>
            <w:bookmarkStart w:id="986" w:name="_Hlk180050313"/>
            <w:r w:rsidRPr="00EC5268">
              <w:rPr>
                <w:b/>
                <w:color w:val="FFFFFF"/>
                <w:lang w:val="el-GR"/>
              </w:rPr>
              <w:t xml:space="preserve">Φάση </w:t>
            </w:r>
            <w:r w:rsidR="00302450">
              <w:rPr>
                <w:b/>
                <w:color w:val="FFFFFF"/>
                <w:lang w:val="el-GR"/>
              </w:rPr>
              <w:t>7</w:t>
            </w:r>
            <w:r w:rsidRPr="00EC5268">
              <w:rPr>
                <w:b/>
                <w:color w:val="FFFFFF"/>
                <w:lang w:val="el-GR"/>
              </w:rPr>
              <w:t xml:space="preserve">: </w:t>
            </w:r>
            <w:r>
              <w:rPr>
                <w:b/>
                <w:color w:val="FFFFFF"/>
                <w:lang w:val="el-GR"/>
              </w:rPr>
              <w:t>Δ</w:t>
            </w:r>
            <w:r w:rsidRPr="0087255B">
              <w:rPr>
                <w:b/>
                <w:color w:val="FFFFFF"/>
                <w:lang w:val="el-GR"/>
              </w:rPr>
              <w:t>ιαχείριση έργου</w:t>
            </w:r>
          </w:p>
        </w:tc>
      </w:tr>
      <w:tr w:rsidR="002D68F9" w:rsidRPr="00EC5268" w14:paraId="21A2572F" w14:textId="77777777" w:rsidTr="00641498">
        <w:trPr>
          <w:trHeight w:val="913"/>
          <w:tblHeader/>
        </w:trPr>
        <w:tc>
          <w:tcPr>
            <w:tcW w:w="4390" w:type="dxa"/>
            <w:shd w:val="clear" w:color="auto" w:fill="E6E6E6"/>
            <w:vAlign w:val="center"/>
          </w:tcPr>
          <w:p w14:paraId="0484DA71" w14:textId="77777777" w:rsidR="002D68F9" w:rsidRPr="00EC5268" w:rsidRDefault="002D68F9" w:rsidP="00641498">
            <w:pPr>
              <w:rPr>
                <w:b/>
              </w:rPr>
            </w:pPr>
            <w:proofErr w:type="spellStart"/>
            <w:r w:rsidRPr="00EC5268">
              <w:rPr>
                <w:b/>
              </w:rPr>
              <w:t>Τίτλος</w:t>
            </w:r>
            <w:proofErr w:type="spellEnd"/>
            <w:r w:rsidRPr="00EC5268">
              <w:rPr>
                <w:b/>
              </w:rPr>
              <w:t xml:space="preserve"> Παρα</w:t>
            </w:r>
            <w:proofErr w:type="spellStart"/>
            <w:r w:rsidRPr="00EC5268">
              <w:rPr>
                <w:b/>
              </w:rPr>
              <w:t>δοτέου</w:t>
            </w:r>
            <w:proofErr w:type="spellEnd"/>
          </w:p>
        </w:tc>
        <w:tc>
          <w:tcPr>
            <w:tcW w:w="4961" w:type="dxa"/>
            <w:shd w:val="clear" w:color="auto" w:fill="E6E6E6"/>
            <w:vAlign w:val="center"/>
          </w:tcPr>
          <w:p w14:paraId="77BCD0C7" w14:textId="77777777" w:rsidR="002D68F9" w:rsidRPr="00EC5268" w:rsidRDefault="002D68F9" w:rsidP="00641498">
            <w:pPr>
              <w:rPr>
                <w:b/>
              </w:rPr>
            </w:pPr>
            <w:proofErr w:type="spellStart"/>
            <w:r w:rsidRPr="00EC5268">
              <w:rPr>
                <w:b/>
              </w:rPr>
              <w:t>Περιγρ</w:t>
            </w:r>
            <w:proofErr w:type="spellEnd"/>
            <w:r w:rsidRPr="00EC5268">
              <w:rPr>
                <w:b/>
              </w:rPr>
              <w:t>αφή Παρα</w:t>
            </w:r>
            <w:proofErr w:type="spellStart"/>
            <w:r w:rsidRPr="00EC5268">
              <w:rPr>
                <w:b/>
              </w:rPr>
              <w:t>δοτέου</w:t>
            </w:r>
            <w:proofErr w:type="spellEnd"/>
          </w:p>
        </w:tc>
      </w:tr>
      <w:tr w:rsidR="002D68F9" w:rsidRPr="003E55A0" w14:paraId="0D44301A" w14:textId="77777777" w:rsidTr="00641498">
        <w:tc>
          <w:tcPr>
            <w:tcW w:w="9351" w:type="dxa"/>
            <w:gridSpan w:val="2"/>
          </w:tcPr>
          <w:p w14:paraId="6BF76756" w14:textId="586D1207" w:rsidR="002D68F9" w:rsidRPr="00EC5268" w:rsidRDefault="002D68F9" w:rsidP="00641498">
            <w:pPr>
              <w:rPr>
                <w:lang w:val="el-GR"/>
              </w:rPr>
            </w:pPr>
            <w:r w:rsidRPr="00EC5268">
              <w:rPr>
                <w:lang w:val="el-GR"/>
              </w:rPr>
              <w:t xml:space="preserve">Τα περιεχόμενα των παραδοτέων της Φάσης </w:t>
            </w:r>
            <w:r w:rsidR="00BE39C0">
              <w:rPr>
                <w:lang w:val="el-GR"/>
              </w:rPr>
              <w:t>7</w:t>
            </w:r>
            <w:r w:rsidR="00BE39C0" w:rsidRPr="00EC5268">
              <w:rPr>
                <w:lang w:val="el-GR"/>
              </w:rPr>
              <w:t xml:space="preserve"> </w:t>
            </w:r>
            <w:r w:rsidRPr="00EC5268">
              <w:rPr>
                <w:lang w:val="el-GR"/>
              </w:rPr>
              <w:t>αναλύονται ως ακολούθως:</w:t>
            </w:r>
          </w:p>
        </w:tc>
      </w:tr>
      <w:tr w:rsidR="002D68F9" w:rsidRPr="003E55A0" w14:paraId="0D9AEF38" w14:textId="77777777" w:rsidTr="00641498">
        <w:tc>
          <w:tcPr>
            <w:tcW w:w="4390" w:type="dxa"/>
            <w:vAlign w:val="center"/>
          </w:tcPr>
          <w:p w14:paraId="320C1FCE" w14:textId="60253B38" w:rsidR="002D68F9" w:rsidRPr="004F7534" w:rsidRDefault="00302450" w:rsidP="00641498">
            <w:pPr>
              <w:pStyle w:val="TableParagraph"/>
              <w:spacing w:after="120"/>
              <w:rPr>
                <w:rFonts w:asciiTheme="minorHAnsi" w:hAnsiTheme="minorHAnsi" w:cstheme="minorHAnsi"/>
                <w:b/>
              </w:rPr>
            </w:pPr>
            <w:r w:rsidRPr="004F7534">
              <w:rPr>
                <w:rFonts w:asciiTheme="minorHAnsi" w:hAnsiTheme="minorHAnsi" w:cstheme="minorHAnsi"/>
                <w:b/>
              </w:rPr>
              <w:t>Π</w:t>
            </w:r>
            <w:r>
              <w:rPr>
                <w:rFonts w:asciiTheme="minorHAnsi" w:hAnsiTheme="minorHAnsi" w:cstheme="minorHAnsi"/>
                <w:b/>
              </w:rPr>
              <w:t>7</w:t>
            </w:r>
            <w:r w:rsidR="002D68F9" w:rsidRPr="004F7534">
              <w:rPr>
                <w:rFonts w:asciiTheme="minorHAnsi" w:hAnsiTheme="minorHAnsi" w:cstheme="minorHAnsi"/>
                <w:b/>
              </w:rPr>
              <w:t>.</w:t>
            </w:r>
            <w:r w:rsidR="00971B6C">
              <w:rPr>
                <w:rFonts w:asciiTheme="minorHAnsi" w:hAnsiTheme="minorHAnsi" w:cstheme="minorHAnsi"/>
                <w:b/>
                <w:lang w:val="en-US"/>
              </w:rPr>
              <w:t>x</w:t>
            </w:r>
            <w:r w:rsidR="0017235E">
              <w:rPr>
                <w:rFonts w:asciiTheme="minorHAnsi" w:hAnsiTheme="minorHAnsi" w:cstheme="minorHAnsi"/>
                <w:b/>
              </w:rPr>
              <w:t xml:space="preserve"> </w:t>
            </w:r>
            <w:r w:rsidR="00BE39C0">
              <w:rPr>
                <w:rFonts w:asciiTheme="minorHAnsi" w:hAnsiTheme="minorHAnsi" w:cstheme="minorHAnsi"/>
                <w:b/>
              </w:rPr>
              <w:t>Διμ</w:t>
            </w:r>
            <w:r w:rsidR="00BE39C0" w:rsidRPr="004F7534">
              <w:rPr>
                <w:rFonts w:asciiTheme="minorHAnsi" w:hAnsiTheme="minorHAnsi" w:cstheme="minorHAnsi"/>
                <w:b/>
              </w:rPr>
              <w:t xml:space="preserve">ηνιαίες </w:t>
            </w:r>
            <w:r w:rsidR="002D68F9" w:rsidRPr="004F7534">
              <w:rPr>
                <w:rFonts w:asciiTheme="minorHAnsi" w:hAnsiTheme="minorHAnsi" w:cstheme="minorHAnsi"/>
                <w:b/>
              </w:rPr>
              <w:t xml:space="preserve">αναφορές </w:t>
            </w:r>
            <w:r w:rsidR="007B2366">
              <w:rPr>
                <w:rFonts w:asciiTheme="minorHAnsi" w:hAnsiTheme="minorHAnsi" w:cstheme="minorHAnsi"/>
                <w:b/>
              </w:rPr>
              <w:t xml:space="preserve">Προόδου Έργου </w:t>
            </w:r>
          </w:p>
        </w:tc>
        <w:tc>
          <w:tcPr>
            <w:tcW w:w="4961" w:type="dxa"/>
          </w:tcPr>
          <w:p w14:paraId="3969096A" w14:textId="0F5DCD7B" w:rsidR="002D68F9" w:rsidRPr="004F7534" w:rsidRDefault="00BE39C0" w:rsidP="004F7534">
            <w:pPr>
              <w:pStyle w:val="TableParagraph"/>
              <w:spacing w:after="120"/>
              <w:ind w:right="85"/>
              <w:rPr>
                <w:rFonts w:asciiTheme="minorHAnsi" w:hAnsiTheme="minorHAnsi" w:cstheme="minorHAnsi"/>
              </w:rPr>
            </w:pPr>
            <w:r>
              <w:rPr>
                <w:rFonts w:asciiTheme="minorHAnsi" w:hAnsiTheme="minorHAnsi" w:cstheme="minorHAnsi"/>
              </w:rPr>
              <w:t>Δι</w:t>
            </w:r>
            <w:r w:rsidRPr="004F7534">
              <w:rPr>
                <w:rFonts w:asciiTheme="minorHAnsi" w:hAnsiTheme="minorHAnsi" w:cstheme="minorHAnsi"/>
              </w:rPr>
              <w:t xml:space="preserve">μηνιαίες </w:t>
            </w:r>
            <w:r w:rsidR="002D68F9" w:rsidRPr="004F7534">
              <w:rPr>
                <w:rFonts w:asciiTheme="minorHAnsi" w:hAnsiTheme="minorHAnsi" w:cstheme="minorHAnsi"/>
              </w:rPr>
              <w:t xml:space="preserve">αναφορές </w:t>
            </w:r>
            <w:r w:rsidR="00934BCB">
              <w:rPr>
                <w:rFonts w:asciiTheme="minorHAnsi" w:hAnsiTheme="minorHAnsi" w:cstheme="minorHAnsi"/>
              </w:rPr>
              <w:t>προόδου</w:t>
            </w:r>
            <w:r w:rsidR="00934BCB" w:rsidRPr="004F7534">
              <w:rPr>
                <w:rFonts w:asciiTheme="minorHAnsi" w:hAnsiTheme="minorHAnsi" w:cstheme="minorHAnsi"/>
              </w:rPr>
              <w:t xml:space="preserve"> </w:t>
            </w:r>
            <w:r w:rsidR="002D68F9" w:rsidRPr="004F7534">
              <w:rPr>
                <w:rFonts w:asciiTheme="minorHAnsi" w:hAnsiTheme="minorHAnsi" w:cstheme="minorHAnsi"/>
              </w:rPr>
              <w:t>του έργου σε σχέση με το χρονοδιάγραμμα</w:t>
            </w:r>
            <w:r>
              <w:rPr>
                <w:rFonts w:asciiTheme="minorHAnsi" w:hAnsiTheme="minorHAnsi" w:cstheme="minorHAnsi"/>
              </w:rPr>
              <w:t>,</w:t>
            </w:r>
            <w:r w:rsidR="001A5397">
              <w:rPr>
                <w:rFonts w:asciiTheme="minorHAnsi" w:hAnsiTheme="minorHAnsi" w:cstheme="minorHAnsi"/>
              </w:rPr>
              <w:t xml:space="preserve"> τις φάσεις και τα παραδοτέ</w:t>
            </w:r>
            <w:r w:rsidR="00C53861">
              <w:rPr>
                <w:rFonts w:asciiTheme="minorHAnsi" w:hAnsiTheme="minorHAnsi" w:cstheme="minorHAnsi"/>
              </w:rPr>
              <w:t>α στι</w:t>
            </w:r>
            <w:r w:rsidR="00934BCB">
              <w:rPr>
                <w:rFonts w:asciiTheme="minorHAnsi" w:hAnsiTheme="minorHAnsi" w:cstheme="minorHAnsi"/>
              </w:rPr>
              <w:t>ς</w:t>
            </w:r>
            <w:r w:rsidR="00C53861">
              <w:rPr>
                <w:rFonts w:asciiTheme="minorHAnsi" w:hAnsiTheme="minorHAnsi" w:cstheme="minorHAnsi"/>
              </w:rPr>
              <w:t xml:space="preserve"> οποίες θα αποτυπώνεται ο απολογισμός, ο προγραμματισμός του επόμενου </w:t>
            </w:r>
            <w:r>
              <w:rPr>
                <w:rFonts w:asciiTheme="minorHAnsi" w:hAnsiTheme="minorHAnsi" w:cstheme="minorHAnsi"/>
              </w:rPr>
              <w:t>δι</w:t>
            </w:r>
            <w:r w:rsidR="00C53861">
              <w:rPr>
                <w:rFonts w:asciiTheme="minorHAnsi" w:hAnsiTheme="minorHAnsi" w:cstheme="minorHAnsi"/>
              </w:rPr>
              <w:t>μήνου καθώς και</w:t>
            </w:r>
            <w:r w:rsidR="00934BCB">
              <w:rPr>
                <w:rFonts w:asciiTheme="minorHAnsi" w:hAnsiTheme="minorHAnsi" w:cstheme="minorHAnsi"/>
              </w:rPr>
              <w:t xml:space="preserve"> </w:t>
            </w:r>
            <w:r w:rsidR="00C53861">
              <w:rPr>
                <w:rFonts w:asciiTheme="minorHAnsi" w:hAnsiTheme="minorHAnsi" w:cstheme="minorHAnsi"/>
              </w:rPr>
              <w:t xml:space="preserve">οι ενδεχόμενοι κίνδυνοι και τα προβλήματα. </w:t>
            </w:r>
          </w:p>
        </w:tc>
      </w:tr>
      <w:bookmarkEnd w:id="986"/>
    </w:tbl>
    <w:p w14:paraId="2110A0A9" w14:textId="77777777" w:rsidR="00332AB8" w:rsidRDefault="00332AB8" w:rsidP="008F74A8">
      <w:pPr>
        <w:rPr>
          <w:rFonts w:ascii="Calibri" w:hAnsi="Calibri" w:cs="Calibri"/>
          <w:lang w:val="el-GR"/>
        </w:rPr>
      </w:pPr>
    </w:p>
    <w:p w14:paraId="0F689537" w14:textId="5A275318" w:rsidR="008F74A8" w:rsidRDefault="001D6740" w:rsidP="001D6740">
      <w:pPr>
        <w:pStyle w:val="20"/>
      </w:pPr>
      <w:bookmarkStart w:id="987" w:name="_Toc159517456"/>
      <w:bookmarkStart w:id="988" w:name="_Ref163743313"/>
      <w:bookmarkStart w:id="989" w:name="_Toc180679457"/>
      <w:r w:rsidRPr="001D6740">
        <w:t>Χρόνος Υποβολής και Διαδικασία Οριστικοποίησης Παραδοτέων</w:t>
      </w:r>
      <w:r>
        <w:t xml:space="preserve"> &amp; </w:t>
      </w:r>
      <w:r w:rsidR="00F04790">
        <w:t>Προϋποθέσεις</w:t>
      </w:r>
      <w:r>
        <w:t xml:space="preserve"> </w:t>
      </w:r>
      <w:bookmarkEnd w:id="972"/>
      <w:bookmarkEnd w:id="973"/>
      <w:bookmarkEnd w:id="974"/>
      <w:bookmarkEnd w:id="975"/>
      <w:bookmarkEnd w:id="976"/>
      <w:bookmarkEnd w:id="977"/>
      <w:bookmarkEnd w:id="978"/>
      <w:bookmarkEnd w:id="979"/>
      <w:bookmarkEnd w:id="980"/>
      <w:bookmarkEnd w:id="981"/>
      <w:bookmarkEnd w:id="982"/>
      <w:bookmarkEnd w:id="983"/>
      <w:bookmarkEnd w:id="987"/>
      <w:r>
        <w:t>παραλαβής</w:t>
      </w:r>
      <w:bookmarkEnd w:id="988"/>
      <w:bookmarkEnd w:id="989"/>
    </w:p>
    <w:tbl>
      <w:tblPr>
        <w:tblStyle w:val="aff0"/>
        <w:tblW w:w="5000" w:type="pct"/>
        <w:tblLayout w:type="fixed"/>
        <w:tblLook w:val="04A0" w:firstRow="1" w:lastRow="0" w:firstColumn="1" w:lastColumn="0" w:noHBand="0" w:noVBand="1"/>
      </w:tblPr>
      <w:tblGrid>
        <w:gridCol w:w="1034"/>
        <w:gridCol w:w="1088"/>
        <w:gridCol w:w="2409"/>
        <w:gridCol w:w="2395"/>
        <w:gridCol w:w="2702"/>
      </w:tblGrid>
      <w:tr w:rsidR="00355CD1" w:rsidRPr="00892E1A" w14:paraId="0A8280C2" w14:textId="77777777" w:rsidTr="00E07D1C">
        <w:trPr>
          <w:trHeight w:val="336"/>
          <w:tblHeader/>
        </w:trPr>
        <w:tc>
          <w:tcPr>
            <w:tcW w:w="537" w:type="pct"/>
            <w:shd w:val="clear" w:color="auto" w:fill="FBE4D5"/>
            <w:vAlign w:val="center"/>
            <w:hideMark/>
          </w:tcPr>
          <w:p w14:paraId="336A7389" w14:textId="77777777" w:rsidR="00355CD1" w:rsidRPr="004F7534" w:rsidRDefault="00355CD1" w:rsidP="004F7534">
            <w:pPr>
              <w:suppressAutoHyphens w:val="0"/>
              <w:spacing w:after="0"/>
              <w:jc w:val="center"/>
              <w:rPr>
                <w:bCs/>
                <w:color w:val="000000"/>
                <w:sz w:val="20"/>
                <w:szCs w:val="20"/>
                <w:lang w:eastAsia="el-GR"/>
              </w:rPr>
            </w:pPr>
            <w:r w:rsidRPr="004F7534">
              <w:rPr>
                <w:b/>
                <w:bCs/>
                <w:color w:val="000000"/>
                <w:sz w:val="20"/>
                <w:szCs w:val="20"/>
                <w:lang w:val="el-GR" w:eastAsia="el-GR"/>
              </w:rPr>
              <w:t>Α/Α</w:t>
            </w:r>
          </w:p>
        </w:tc>
        <w:tc>
          <w:tcPr>
            <w:tcW w:w="565" w:type="pct"/>
            <w:shd w:val="clear" w:color="auto" w:fill="FBE4D5"/>
            <w:vAlign w:val="center"/>
          </w:tcPr>
          <w:p w14:paraId="15DF28D6" w14:textId="77777777" w:rsidR="00355CD1" w:rsidRPr="00EF2204" w:rsidRDefault="00355CD1" w:rsidP="005A6600">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1251" w:type="pct"/>
            <w:shd w:val="clear" w:color="auto" w:fill="FBE4D5"/>
            <w:vAlign w:val="center"/>
            <w:hideMark/>
          </w:tcPr>
          <w:p w14:paraId="2D2E59F5" w14:textId="77777777" w:rsidR="00355CD1" w:rsidRPr="00EF2204" w:rsidRDefault="00355CD1" w:rsidP="005A6600">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244" w:type="pct"/>
            <w:shd w:val="clear" w:color="auto" w:fill="FBE4D5"/>
            <w:vAlign w:val="center"/>
            <w:hideMark/>
          </w:tcPr>
          <w:p w14:paraId="6DBBD741" w14:textId="77777777" w:rsidR="00355CD1" w:rsidRPr="00EF2204" w:rsidRDefault="00355CD1" w:rsidP="005A6600">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5A3DC02A" w14:textId="77777777" w:rsidR="00355CD1" w:rsidRPr="00EF2204" w:rsidRDefault="00355CD1" w:rsidP="005A6600">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1403" w:type="pct"/>
            <w:shd w:val="clear" w:color="auto" w:fill="FBE4D5"/>
          </w:tcPr>
          <w:p w14:paraId="0E01E64D" w14:textId="77777777" w:rsidR="00355CD1" w:rsidRPr="00EF2204" w:rsidRDefault="00355CD1" w:rsidP="005A660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79ECBFAE" w14:textId="77777777" w:rsidR="00355CD1" w:rsidRPr="00EF2204" w:rsidRDefault="00355CD1" w:rsidP="005A660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355CD1" w:rsidRPr="00892E1A" w14:paraId="19B691A6" w14:textId="77777777" w:rsidTr="00C63B06">
        <w:trPr>
          <w:trHeight w:val="175"/>
        </w:trPr>
        <w:tc>
          <w:tcPr>
            <w:tcW w:w="537" w:type="pct"/>
            <w:noWrap/>
            <w:hideMark/>
          </w:tcPr>
          <w:p w14:paraId="4B924068" w14:textId="77777777" w:rsidR="00355CD1" w:rsidRPr="006977C2" w:rsidRDefault="00355CD1" w:rsidP="005A6600">
            <w:pPr>
              <w:suppressAutoHyphens w:val="0"/>
              <w:spacing w:before="120" w:after="0"/>
              <w:jc w:val="center"/>
              <w:rPr>
                <w:color w:val="000000"/>
                <w:lang w:val="el-GR" w:eastAsia="el-GR"/>
              </w:rPr>
            </w:pPr>
            <w:r w:rsidRPr="006977C2">
              <w:rPr>
                <w:color w:val="000000"/>
                <w:lang w:val="el-GR" w:eastAsia="el-GR"/>
              </w:rPr>
              <w:t>1</w:t>
            </w:r>
          </w:p>
        </w:tc>
        <w:tc>
          <w:tcPr>
            <w:tcW w:w="565" w:type="pct"/>
          </w:tcPr>
          <w:p w14:paraId="44BDBCE2" w14:textId="77777777" w:rsidR="00355CD1" w:rsidRPr="006977C2" w:rsidRDefault="00355CD1" w:rsidP="005A6600">
            <w:pPr>
              <w:suppressAutoHyphens w:val="0"/>
              <w:spacing w:before="120" w:after="0"/>
              <w:jc w:val="center"/>
              <w:rPr>
                <w:color w:val="000000"/>
                <w:lang w:val="el-GR" w:eastAsia="el-GR"/>
              </w:rPr>
            </w:pPr>
            <w:r w:rsidRPr="006977C2">
              <w:rPr>
                <w:color w:val="000000"/>
                <w:lang w:val="el-GR" w:eastAsia="el-GR"/>
              </w:rPr>
              <w:t>Φ1</w:t>
            </w:r>
          </w:p>
        </w:tc>
        <w:tc>
          <w:tcPr>
            <w:tcW w:w="1251" w:type="pct"/>
          </w:tcPr>
          <w:p w14:paraId="2B6A6FBF" w14:textId="77777777" w:rsidR="006977C2" w:rsidRPr="00E07D1C" w:rsidRDefault="006977C2" w:rsidP="00C63B06">
            <w:pPr>
              <w:suppressAutoHyphens w:val="0"/>
              <w:spacing w:before="120" w:after="0"/>
              <w:jc w:val="left"/>
              <w:rPr>
                <w:color w:val="000000"/>
                <w:sz w:val="20"/>
                <w:szCs w:val="20"/>
                <w:lang w:val="el-GR" w:eastAsia="el-GR"/>
              </w:rPr>
            </w:pPr>
            <w:r w:rsidRPr="00E07D1C">
              <w:rPr>
                <w:color w:val="000000"/>
                <w:sz w:val="20"/>
                <w:szCs w:val="20"/>
                <w:lang w:val="el-GR" w:eastAsia="el-GR"/>
              </w:rPr>
              <w:t xml:space="preserve">Π1. Μελέτη Εφαρμογής </w:t>
            </w:r>
          </w:p>
          <w:p w14:paraId="759159F8" w14:textId="520881DA" w:rsidR="00355CD1" w:rsidRPr="00E07D1C" w:rsidRDefault="006977C2" w:rsidP="00C63B06">
            <w:pPr>
              <w:suppressAutoHyphens w:val="0"/>
              <w:spacing w:before="120" w:after="0"/>
              <w:jc w:val="left"/>
              <w:rPr>
                <w:color w:val="000000"/>
                <w:sz w:val="20"/>
                <w:szCs w:val="20"/>
                <w:lang w:val="el-GR" w:eastAsia="el-GR"/>
              </w:rPr>
            </w:pPr>
            <w:r w:rsidRPr="00E07D1C">
              <w:rPr>
                <w:color w:val="000000"/>
                <w:sz w:val="20"/>
                <w:szCs w:val="20"/>
                <w:lang w:val="el-GR" w:eastAsia="el-GR"/>
              </w:rPr>
              <w:t>Υ</w:t>
            </w:r>
            <w:r w:rsidR="00355CD1" w:rsidRPr="00E07D1C">
              <w:rPr>
                <w:color w:val="000000"/>
                <w:sz w:val="20"/>
                <w:szCs w:val="20"/>
                <w:lang w:val="el-GR" w:eastAsia="el-GR"/>
              </w:rPr>
              <w:t>Π1.1</w:t>
            </w:r>
            <w:r w:rsidR="00010B9A" w:rsidRPr="00E07D1C">
              <w:rPr>
                <w:color w:val="000000"/>
                <w:sz w:val="20"/>
                <w:szCs w:val="20"/>
                <w:lang w:val="el-GR" w:eastAsia="el-GR"/>
              </w:rPr>
              <w:t xml:space="preserve"> </w:t>
            </w:r>
            <w:r w:rsidR="00010B9A" w:rsidRPr="00E07D1C">
              <w:rPr>
                <w:sz w:val="20"/>
                <w:szCs w:val="20"/>
                <w:lang w:val="el-GR"/>
              </w:rPr>
              <w:t>Μελέτη Ανάλυσης απαιτήσεων</w:t>
            </w:r>
            <w:r w:rsidR="00355CD1" w:rsidRPr="006977C2">
              <w:rPr>
                <w:color w:val="000000"/>
                <w:sz w:val="20"/>
                <w:szCs w:val="20"/>
                <w:lang w:val="el-GR" w:eastAsia="el-GR"/>
              </w:rPr>
              <w:t xml:space="preserve"> </w:t>
            </w:r>
          </w:p>
          <w:p w14:paraId="788AE535" w14:textId="77777777" w:rsidR="006977C2" w:rsidRPr="00E07D1C" w:rsidRDefault="006977C2" w:rsidP="00C63B06">
            <w:pPr>
              <w:suppressAutoHyphens w:val="0"/>
              <w:spacing w:before="120" w:after="0"/>
              <w:jc w:val="left"/>
              <w:rPr>
                <w:sz w:val="20"/>
                <w:szCs w:val="20"/>
                <w:lang w:val="el-GR"/>
              </w:rPr>
            </w:pPr>
            <w:r w:rsidRPr="00E07D1C">
              <w:rPr>
                <w:color w:val="000000"/>
                <w:sz w:val="20"/>
                <w:szCs w:val="20"/>
                <w:lang w:val="el-GR" w:eastAsia="el-GR"/>
              </w:rPr>
              <w:t xml:space="preserve">ΥΠ1.2 </w:t>
            </w:r>
            <w:r w:rsidRPr="00E07D1C">
              <w:rPr>
                <w:sz w:val="20"/>
                <w:szCs w:val="20"/>
                <w:lang w:val="el-GR"/>
              </w:rPr>
              <w:t>Μελέτη Ασφάλειας – Πολιτικές ασφαλείας</w:t>
            </w:r>
          </w:p>
          <w:p w14:paraId="0285CA6E" w14:textId="77777777" w:rsidR="006977C2" w:rsidRPr="00E07D1C" w:rsidRDefault="006977C2" w:rsidP="00C63B06">
            <w:pPr>
              <w:suppressAutoHyphens w:val="0"/>
              <w:spacing w:before="120" w:after="0"/>
              <w:jc w:val="left"/>
              <w:rPr>
                <w:sz w:val="20"/>
                <w:szCs w:val="20"/>
                <w:lang w:val="el-GR"/>
              </w:rPr>
            </w:pPr>
            <w:r w:rsidRPr="00E07D1C">
              <w:rPr>
                <w:color w:val="000000"/>
                <w:sz w:val="20"/>
                <w:szCs w:val="20"/>
                <w:lang w:val="el-GR" w:eastAsia="el-GR"/>
              </w:rPr>
              <w:t xml:space="preserve">ΥΠ1.3 </w:t>
            </w:r>
            <w:r w:rsidRPr="00E07D1C">
              <w:rPr>
                <w:sz w:val="20"/>
                <w:szCs w:val="20"/>
                <w:lang w:val="el-GR"/>
              </w:rPr>
              <w:t xml:space="preserve">Μελέτη </w:t>
            </w:r>
            <w:proofErr w:type="spellStart"/>
            <w:r w:rsidRPr="00E07D1C">
              <w:rPr>
                <w:sz w:val="20"/>
                <w:szCs w:val="20"/>
                <w:lang w:val="el-GR"/>
              </w:rPr>
              <w:t>Ιδιωτικότητας</w:t>
            </w:r>
            <w:proofErr w:type="spellEnd"/>
            <w:r w:rsidRPr="00E07D1C">
              <w:rPr>
                <w:sz w:val="20"/>
                <w:szCs w:val="20"/>
                <w:lang w:val="el-GR"/>
              </w:rPr>
              <w:t xml:space="preserve"> – </w:t>
            </w:r>
            <w:r w:rsidRPr="00E07D1C">
              <w:rPr>
                <w:sz w:val="20"/>
                <w:szCs w:val="20"/>
                <w:lang w:val="el-GR"/>
              </w:rPr>
              <w:lastRenderedPageBreak/>
              <w:t>Συμμόρφωση με Γενικό Κανονισμό Προστασίας Προσωπικών Δεδομένων (</w:t>
            </w:r>
            <w:r w:rsidRPr="00E07D1C">
              <w:rPr>
                <w:sz w:val="20"/>
                <w:szCs w:val="20"/>
              </w:rPr>
              <w:t>GDPR</w:t>
            </w:r>
            <w:r w:rsidRPr="00E07D1C">
              <w:rPr>
                <w:sz w:val="20"/>
                <w:szCs w:val="20"/>
                <w:lang w:val="el-GR"/>
              </w:rPr>
              <w:t>)</w:t>
            </w:r>
          </w:p>
          <w:p w14:paraId="760400D3" w14:textId="77777777" w:rsidR="006977C2" w:rsidRPr="003849AC" w:rsidRDefault="006977C2" w:rsidP="00C63B06">
            <w:pPr>
              <w:suppressAutoHyphens w:val="0"/>
              <w:spacing w:before="120" w:after="0"/>
              <w:jc w:val="left"/>
              <w:rPr>
                <w:sz w:val="20"/>
                <w:szCs w:val="20"/>
                <w:lang w:val="en-US"/>
              </w:rPr>
            </w:pPr>
            <w:r w:rsidRPr="006977C2">
              <w:rPr>
                <w:color w:val="000000"/>
                <w:sz w:val="20"/>
                <w:szCs w:val="20"/>
                <w:lang w:val="el-GR" w:eastAsia="el-GR"/>
              </w:rPr>
              <w:t>Π</w:t>
            </w:r>
            <w:r w:rsidRPr="006977C2">
              <w:rPr>
                <w:color w:val="000000"/>
                <w:sz w:val="20"/>
                <w:szCs w:val="20"/>
                <w:lang w:val="en-US" w:eastAsia="el-GR"/>
              </w:rPr>
              <w:t xml:space="preserve">1.4 </w:t>
            </w:r>
            <w:proofErr w:type="spellStart"/>
            <w:r w:rsidRPr="006977C2">
              <w:rPr>
                <w:sz w:val="20"/>
                <w:szCs w:val="20"/>
              </w:rPr>
              <w:t>Σχέδιο</w:t>
            </w:r>
            <w:proofErr w:type="spellEnd"/>
            <w:r w:rsidRPr="006977C2">
              <w:rPr>
                <w:sz w:val="20"/>
                <w:szCs w:val="20"/>
                <w:lang w:val="en-US"/>
              </w:rPr>
              <w:t xml:space="preserve"> </w:t>
            </w:r>
            <w:proofErr w:type="spellStart"/>
            <w:r w:rsidRPr="006977C2">
              <w:rPr>
                <w:sz w:val="20"/>
                <w:szCs w:val="20"/>
              </w:rPr>
              <w:t>Ανάκ</w:t>
            </w:r>
            <w:proofErr w:type="spellEnd"/>
            <w:r w:rsidRPr="006977C2">
              <w:rPr>
                <w:sz w:val="20"/>
                <w:szCs w:val="20"/>
              </w:rPr>
              <w:t>αμψης</w:t>
            </w:r>
            <w:r w:rsidRPr="006977C2">
              <w:rPr>
                <w:sz w:val="20"/>
                <w:szCs w:val="20"/>
                <w:lang w:val="en-US"/>
              </w:rPr>
              <w:t xml:space="preserve"> </w:t>
            </w:r>
            <w:r w:rsidRPr="006977C2">
              <w:rPr>
                <w:sz w:val="20"/>
                <w:szCs w:val="20"/>
              </w:rPr>
              <w:t>από</w:t>
            </w:r>
            <w:r w:rsidRPr="006977C2">
              <w:rPr>
                <w:sz w:val="20"/>
                <w:szCs w:val="20"/>
                <w:lang w:val="en-US"/>
              </w:rPr>
              <w:t xml:space="preserve"> </w:t>
            </w:r>
            <w:r w:rsidRPr="006977C2">
              <w:rPr>
                <w:sz w:val="20"/>
                <w:szCs w:val="20"/>
              </w:rPr>
              <w:t>Κατα</w:t>
            </w:r>
            <w:proofErr w:type="spellStart"/>
            <w:r w:rsidRPr="006977C2">
              <w:rPr>
                <w:sz w:val="20"/>
                <w:szCs w:val="20"/>
              </w:rPr>
              <w:t>στροφές</w:t>
            </w:r>
            <w:proofErr w:type="spellEnd"/>
            <w:r w:rsidRPr="006977C2">
              <w:rPr>
                <w:sz w:val="20"/>
                <w:szCs w:val="20"/>
                <w:lang w:val="en-US"/>
              </w:rPr>
              <w:t xml:space="preserve"> – </w:t>
            </w:r>
            <w:proofErr w:type="spellStart"/>
            <w:r w:rsidRPr="006977C2">
              <w:rPr>
                <w:sz w:val="20"/>
                <w:szCs w:val="20"/>
              </w:rPr>
              <w:t>Σχέδιο</w:t>
            </w:r>
            <w:proofErr w:type="spellEnd"/>
            <w:r w:rsidRPr="006977C2">
              <w:rPr>
                <w:sz w:val="20"/>
                <w:szCs w:val="20"/>
                <w:lang w:val="en-US"/>
              </w:rPr>
              <w:t xml:space="preserve"> </w:t>
            </w:r>
            <w:r w:rsidRPr="006977C2">
              <w:rPr>
                <w:sz w:val="20"/>
                <w:szCs w:val="20"/>
              </w:rPr>
              <w:t>Επ</w:t>
            </w:r>
            <w:proofErr w:type="spellStart"/>
            <w:r w:rsidRPr="006977C2">
              <w:rPr>
                <w:sz w:val="20"/>
                <w:szCs w:val="20"/>
              </w:rPr>
              <w:t>ιχειρησι</w:t>
            </w:r>
            <w:proofErr w:type="spellEnd"/>
            <w:r w:rsidRPr="006977C2">
              <w:rPr>
                <w:sz w:val="20"/>
                <w:szCs w:val="20"/>
              </w:rPr>
              <w:t>ακής</w:t>
            </w:r>
            <w:r w:rsidRPr="006977C2">
              <w:rPr>
                <w:sz w:val="20"/>
                <w:szCs w:val="20"/>
                <w:lang w:val="en-US"/>
              </w:rPr>
              <w:t xml:space="preserve"> </w:t>
            </w:r>
            <w:proofErr w:type="spellStart"/>
            <w:r w:rsidRPr="006977C2">
              <w:rPr>
                <w:sz w:val="20"/>
                <w:szCs w:val="20"/>
              </w:rPr>
              <w:t>Συνέχει</w:t>
            </w:r>
            <w:proofErr w:type="spellEnd"/>
            <w:r w:rsidRPr="006977C2">
              <w:rPr>
                <w:sz w:val="20"/>
                <w:szCs w:val="20"/>
              </w:rPr>
              <w:t>ας</w:t>
            </w:r>
            <w:r w:rsidRPr="006977C2">
              <w:rPr>
                <w:sz w:val="20"/>
                <w:szCs w:val="20"/>
                <w:lang w:val="en-US"/>
              </w:rPr>
              <w:t xml:space="preserve"> (Business Impact Analysis – BIA, Business Continuity Plan, Disaster Recovery Plan)</w:t>
            </w:r>
          </w:p>
          <w:p w14:paraId="04E2603A" w14:textId="77777777" w:rsidR="006977C2" w:rsidRPr="006977C2" w:rsidRDefault="006977C2" w:rsidP="00C63B06">
            <w:pPr>
              <w:suppressAutoHyphens w:val="0"/>
              <w:spacing w:before="120" w:after="0"/>
              <w:jc w:val="left"/>
              <w:rPr>
                <w:sz w:val="20"/>
                <w:szCs w:val="20"/>
                <w:lang w:val="el-GR"/>
              </w:rPr>
            </w:pPr>
            <w:r w:rsidRPr="006977C2">
              <w:rPr>
                <w:color w:val="000000"/>
                <w:sz w:val="20"/>
                <w:szCs w:val="20"/>
                <w:lang w:val="el-GR" w:eastAsia="el-GR"/>
              </w:rPr>
              <w:t xml:space="preserve">Π1.5 </w:t>
            </w:r>
            <w:r w:rsidRPr="003849AC">
              <w:rPr>
                <w:sz w:val="20"/>
                <w:szCs w:val="20"/>
                <w:lang w:val="el-GR"/>
              </w:rPr>
              <w:t>Μελέτη ταξινομίας δεδομένων</w:t>
            </w:r>
          </w:p>
          <w:p w14:paraId="3E04018B" w14:textId="3982D9CB" w:rsidR="006977C2" w:rsidRPr="00E07D1C" w:rsidRDefault="006977C2" w:rsidP="00C63B06">
            <w:pPr>
              <w:suppressAutoHyphens w:val="0"/>
              <w:spacing w:before="120" w:after="0"/>
              <w:jc w:val="left"/>
              <w:rPr>
                <w:color w:val="000000"/>
                <w:sz w:val="20"/>
                <w:szCs w:val="20"/>
                <w:lang w:val="el-GR" w:eastAsia="el-GR"/>
              </w:rPr>
            </w:pPr>
            <w:r w:rsidRPr="006977C2">
              <w:rPr>
                <w:color w:val="000000"/>
                <w:sz w:val="20"/>
                <w:szCs w:val="20"/>
                <w:lang w:val="el-GR" w:eastAsia="el-GR"/>
              </w:rPr>
              <w:t xml:space="preserve">Π1.6 </w:t>
            </w:r>
            <w:r w:rsidRPr="006977C2">
              <w:rPr>
                <w:sz w:val="20"/>
                <w:szCs w:val="20"/>
                <w:lang w:val="el-GR"/>
              </w:rPr>
              <w:t>Σχεδιασμός ελέγχων τρωτότητας και παρείσδυσης</w:t>
            </w:r>
          </w:p>
        </w:tc>
        <w:tc>
          <w:tcPr>
            <w:tcW w:w="1244" w:type="pct"/>
            <w:noWrap/>
          </w:tcPr>
          <w:p w14:paraId="5AE65598" w14:textId="533EEEEA" w:rsidR="00355CD1" w:rsidRPr="004F7534" w:rsidRDefault="003F122B" w:rsidP="005A6600">
            <w:pPr>
              <w:suppressAutoHyphens w:val="0"/>
              <w:spacing w:before="120" w:after="0"/>
              <w:jc w:val="center"/>
              <w:rPr>
                <w:color w:val="000000"/>
                <w:lang w:val="el-GR" w:eastAsia="el-GR"/>
              </w:rPr>
            </w:pPr>
            <w:r>
              <w:rPr>
                <w:color w:val="000000"/>
                <w:lang w:val="el-GR" w:eastAsia="el-GR"/>
              </w:rPr>
              <w:lastRenderedPageBreak/>
              <w:t>Μ</w:t>
            </w:r>
            <w:r w:rsidR="00355CD1" w:rsidRPr="004F7534">
              <w:rPr>
                <w:color w:val="000000"/>
                <w:lang w:val="el-GR" w:eastAsia="el-GR"/>
              </w:rPr>
              <w:t>3</w:t>
            </w:r>
          </w:p>
        </w:tc>
        <w:tc>
          <w:tcPr>
            <w:tcW w:w="1403" w:type="pct"/>
          </w:tcPr>
          <w:p w14:paraId="516E90D1" w14:textId="30606412" w:rsidR="00355CD1" w:rsidRPr="004F7534" w:rsidRDefault="00355CD1" w:rsidP="005A6600">
            <w:pPr>
              <w:suppressAutoHyphens w:val="0"/>
              <w:spacing w:before="120" w:after="0"/>
              <w:jc w:val="center"/>
              <w:rPr>
                <w:color w:val="000000"/>
                <w:lang w:val="el-GR" w:eastAsia="el-GR"/>
              </w:rPr>
            </w:pPr>
            <w:r w:rsidRPr="004F7534">
              <w:rPr>
                <w:color w:val="000000"/>
                <w:lang w:val="el-GR" w:eastAsia="el-GR"/>
              </w:rPr>
              <w:t>1</w:t>
            </w:r>
          </w:p>
        </w:tc>
      </w:tr>
      <w:tr w:rsidR="00010B9A" w:rsidRPr="00010B9A" w14:paraId="288A2811" w14:textId="77777777" w:rsidTr="00E07D1C">
        <w:trPr>
          <w:trHeight w:val="379"/>
        </w:trPr>
        <w:tc>
          <w:tcPr>
            <w:tcW w:w="537" w:type="pct"/>
            <w:noWrap/>
          </w:tcPr>
          <w:p w14:paraId="354B6F1E" w14:textId="0466020B" w:rsidR="00010B9A" w:rsidRPr="00892E1A" w:rsidRDefault="006977C2" w:rsidP="00010B9A">
            <w:pPr>
              <w:suppressAutoHyphens w:val="0"/>
              <w:spacing w:before="120" w:after="0"/>
              <w:jc w:val="center"/>
              <w:rPr>
                <w:color w:val="000000"/>
                <w:lang w:val="el-GR" w:eastAsia="el-GR"/>
              </w:rPr>
            </w:pPr>
            <w:r>
              <w:rPr>
                <w:color w:val="000000"/>
                <w:lang w:val="el-GR" w:eastAsia="el-GR"/>
              </w:rPr>
              <w:t>2</w:t>
            </w:r>
          </w:p>
        </w:tc>
        <w:tc>
          <w:tcPr>
            <w:tcW w:w="565" w:type="pct"/>
          </w:tcPr>
          <w:p w14:paraId="29F291F7" w14:textId="7A29C194" w:rsidR="00010B9A" w:rsidRPr="00E07D1C" w:rsidRDefault="00010B9A" w:rsidP="00010B9A">
            <w:pPr>
              <w:suppressAutoHyphens w:val="0"/>
              <w:spacing w:before="120" w:after="0"/>
              <w:jc w:val="center"/>
              <w:rPr>
                <w:color w:val="000000"/>
                <w:lang w:val="en-US" w:eastAsia="el-GR"/>
              </w:rPr>
            </w:pPr>
            <w:r w:rsidRPr="007B48EC">
              <w:rPr>
                <w:color w:val="000000"/>
                <w:lang w:val="el-GR" w:eastAsia="el-GR"/>
              </w:rPr>
              <w:t>Φ</w:t>
            </w:r>
            <w:r>
              <w:rPr>
                <w:color w:val="000000"/>
                <w:lang w:val="en-US" w:eastAsia="el-GR"/>
              </w:rPr>
              <w:t>2</w:t>
            </w:r>
          </w:p>
        </w:tc>
        <w:tc>
          <w:tcPr>
            <w:tcW w:w="1251" w:type="pct"/>
          </w:tcPr>
          <w:p w14:paraId="59D66FD2" w14:textId="58690010" w:rsidR="00010B9A" w:rsidRPr="00E07D1C" w:rsidRDefault="00010B9A" w:rsidP="00E07D1C">
            <w:pPr>
              <w:suppressAutoHyphens w:val="0"/>
              <w:spacing w:before="120" w:after="0"/>
              <w:jc w:val="left"/>
              <w:rPr>
                <w:color w:val="000000"/>
                <w:sz w:val="20"/>
                <w:szCs w:val="20"/>
                <w:lang w:val="el-GR" w:eastAsia="el-GR"/>
              </w:rPr>
            </w:pPr>
            <w:r>
              <w:rPr>
                <w:color w:val="000000"/>
                <w:sz w:val="20"/>
                <w:szCs w:val="20"/>
                <w:lang w:val="el-GR" w:eastAsia="el-GR"/>
              </w:rPr>
              <w:t xml:space="preserve">Π2.1 </w:t>
            </w:r>
            <w:r w:rsidRPr="00010B9A">
              <w:rPr>
                <w:color w:val="000000"/>
                <w:sz w:val="20"/>
                <w:szCs w:val="20"/>
                <w:lang w:val="el-GR" w:eastAsia="el-GR"/>
              </w:rPr>
              <w:t xml:space="preserve">Εγκατεστημένος εξοπλισμός και </w:t>
            </w:r>
            <w:r w:rsidR="00D22F0C" w:rsidRPr="00010B9A">
              <w:rPr>
                <w:color w:val="000000"/>
                <w:sz w:val="20"/>
                <w:szCs w:val="20"/>
                <w:lang w:val="el-GR" w:eastAsia="el-GR"/>
              </w:rPr>
              <w:t>έτοιμο</w:t>
            </w:r>
            <w:r w:rsidRPr="00010B9A">
              <w:rPr>
                <w:color w:val="000000"/>
                <w:sz w:val="20"/>
                <w:szCs w:val="20"/>
                <w:lang w:val="el-GR" w:eastAsia="el-GR"/>
              </w:rPr>
              <w:t xml:space="preserve"> λογισμικό, σε λειτουργική ετοιμότητα</w:t>
            </w:r>
          </w:p>
        </w:tc>
        <w:tc>
          <w:tcPr>
            <w:tcW w:w="1244" w:type="pct"/>
          </w:tcPr>
          <w:p w14:paraId="128CA2E2" w14:textId="456212F3" w:rsidR="00010B9A" w:rsidRDefault="00010B9A" w:rsidP="00010B9A">
            <w:pPr>
              <w:suppressAutoHyphens w:val="0"/>
              <w:spacing w:before="120" w:after="0"/>
              <w:jc w:val="center"/>
              <w:rPr>
                <w:color w:val="000000"/>
                <w:lang w:val="el-GR" w:eastAsia="el-GR"/>
              </w:rPr>
            </w:pPr>
            <w:r>
              <w:rPr>
                <w:color w:val="000000"/>
                <w:lang w:val="el-GR" w:eastAsia="el-GR"/>
              </w:rPr>
              <w:t>Μ9</w:t>
            </w:r>
          </w:p>
        </w:tc>
        <w:tc>
          <w:tcPr>
            <w:tcW w:w="1403" w:type="pct"/>
          </w:tcPr>
          <w:p w14:paraId="3851788A" w14:textId="5E7DDC20" w:rsidR="00010B9A" w:rsidRDefault="00010B9A" w:rsidP="00010B9A">
            <w:pPr>
              <w:suppressAutoHyphens w:val="0"/>
              <w:spacing w:before="120" w:after="0"/>
              <w:jc w:val="center"/>
              <w:rPr>
                <w:color w:val="000000"/>
                <w:lang w:val="el-GR" w:eastAsia="el-GR"/>
              </w:rPr>
            </w:pPr>
            <w:r>
              <w:rPr>
                <w:color w:val="000000"/>
                <w:lang w:val="el-GR" w:eastAsia="el-GR"/>
              </w:rPr>
              <w:t>1</w:t>
            </w:r>
          </w:p>
        </w:tc>
      </w:tr>
      <w:tr w:rsidR="00F85775" w:rsidRPr="00F85775" w14:paraId="45C35553" w14:textId="77777777" w:rsidTr="00010B9A">
        <w:trPr>
          <w:trHeight w:val="379"/>
        </w:trPr>
        <w:tc>
          <w:tcPr>
            <w:tcW w:w="537" w:type="pct"/>
            <w:noWrap/>
          </w:tcPr>
          <w:p w14:paraId="4F47AC35" w14:textId="260A624E" w:rsidR="00F85775" w:rsidRPr="00892E1A" w:rsidRDefault="006977C2" w:rsidP="00F85775">
            <w:pPr>
              <w:suppressAutoHyphens w:val="0"/>
              <w:spacing w:before="120" w:after="0"/>
              <w:jc w:val="center"/>
              <w:rPr>
                <w:color w:val="000000"/>
                <w:lang w:val="el-GR" w:eastAsia="el-GR"/>
              </w:rPr>
            </w:pPr>
            <w:r>
              <w:rPr>
                <w:color w:val="000000"/>
                <w:lang w:val="el-GR" w:eastAsia="el-GR"/>
              </w:rPr>
              <w:t>3</w:t>
            </w:r>
          </w:p>
        </w:tc>
        <w:tc>
          <w:tcPr>
            <w:tcW w:w="565" w:type="pct"/>
          </w:tcPr>
          <w:p w14:paraId="0BA64AE1" w14:textId="76A4918B" w:rsidR="00F85775" w:rsidRPr="00892E1A" w:rsidRDefault="00F85775" w:rsidP="00F85775">
            <w:pPr>
              <w:suppressAutoHyphens w:val="0"/>
              <w:spacing w:before="120" w:after="0"/>
              <w:jc w:val="center"/>
              <w:rPr>
                <w:color w:val="000000"/>
                <w:lang w:val="el-GR" w:eastAsia="el-GR"/>
              </w:rPr>
            </w:pPr>
            <w:r w:rsidRPr="007B48EC">
              <w:rPr>
                <w:color w:val="000000"/>
                <w:lang w:val="el-GR" w:eastAsia="el-GR"/>
              </w:rPr>
              <w:t>Φ</w:t>
            </w:r>
            <w:r>
              <w:rPr>
                <w:color w:val="000000"/>
                <w:lang w:val="en-US" w:eastAsia="el-GR"/>
              </w:rPr>
              <w:t>2</w:t>
            </w:r>
          </w:p>
        </w:tc>
        <w:tc>
          <w:tcPr>
            <w:tcW w:w="1251" w:type="pct"/>
          </w:tcPr>
          <w:p w14:paraId="05935ED3" w14:textId="34610C46"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Π.2.2</w:t>
            </w:r>
            <w:r>
              <w:rPr>
                <w:color w:val="000000"/>
                <w:sz w:val="20"/>
                <w:szCs w:val="20"/>
                <w:lang w:val="el-GR" w:eastAsia="el-GR"/>
              </w:rPr>
              <w:t xml:space="preserve"> </w:t>
            </w:r>
            <w:r w:rsidRPr="00E07D1C">
              <w:rPr>
                <w:color w:val="000000"/>
                <w:sz w:val="20"/>
                <w:szCs w:val="20"/>
                <w:lang w:val="el-GR" w:eastAsia="el-GR"/>
              </w:rPr>
              <w:t>Σειρά Εγχειριδίων Τεκμηρίωσης (λειτουργικής &amp; υποστηρικτικής)</w:t>
            </w:r>
          </w:p>
        </w:tc>
        <w:tc>
          <w:tcPr>
            <w:tcW w:w="1244" w:type="pct"/>
          </w:tcPr>
          <w:p w14:paraId="01A98A44" w14:textId="69A2551F" w:rsidR="00F85775" w:rsidRDefault="00F85775" w:rsidP="00F85775">
            <w:pPr>
              <w:suppressAutoHyphens w:val="0"/>
              <w:spacing w:before="120" w:after="0"/>
              <w:jc w:val="center"/>
              <w:rPr>
                <w:color w:val="000000"/>
                <w:lang w:val="el-GR" w:eastAsia="el-GR"/>
              </w:rPr>
            </w:pPr>
            <w:r>
              <w:rPr>
                <w:color w:val="000000"/>
                <w:lang w:val="el-GR" w:eastAsia="el-GR"/>
              </w:rPr>
              <w:t>Μ9</w:t>
            </w:r>
          </w:p>
        </w:tc>
        <w:tc>
          <w:tcPr>
            <w:tcW w:w="1403" w:type="pct"/>
          </w:tcPr>
          <w:p w14:paraId="6029FC5D" w14:textId="13A86CD7"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29FB0E08" w14:textId="77777777" w:rsidTr="00E07D1C">
        <w:trPr>
          <w:trHeight w:val="379"/>
        </w:trPr>
        <w:tc>
          <w:tcPr>
            <w:tcW w:w="537" w:type="pct"/>
            <w:noWrap/>
          </w:tcPr>
          <w:p w14:paraId="0BFE3A1E" w14:textId="4F345C20" w:rsidR="00F85775" w:rsidRPr="00892E1A" w:rsidRDefault="006977C2" w:rsidP="00F85775">
            <w:pPr>
              <w:suppressAutoHyphens w:val="0"/>
              <w:spacing w:before="120" w:after="0"/>
              <w:jc w:val="center"/>
              <w:rPr>
                <w:color w:val="000000"/>
                <w:lang w:val="el-GR" w:eastAsia="el-GR"/>
              </w:rPr>
            </w:pPr>
            <w:r>
              <w:rPr>
                <w:color w:val="000000"/>
                <w:lang w:val="el-GR" w:eastAsia="el-GR"/>
              </w:rPr>
              <w:t>4</w:t>
            </w:r>
          </w:p>
        </w:tc>
        <w:tc>
          <w:tcPr>
            <w:tcW w:w="565" w:type="pct"/>
          </w:tcPr>
          <w:p w14:paraId="330835D7" w14:textId="09F70073" w:rsidR="00F85775" w:rsidRPr="00892E1A" w:rsidRDefault="00F85775" w:rsidP="00F85775">
            <w:pPr>
              <w:suppressAutoHyphens w:val="0"/>
              <w:spacing w:before="120" w:after="0"/>
              <w:jc w:val="center"/>
              <w:rPr>
                <w:color w:val="000000"/>
                <w:lang w:val="el-GR" w:eastAsia="el-GR"/>
              </w:rPr>
            </w:pPr>
            <w:r>
              <w:rPr>
                <w:color w:val="000000"/>
                <w:lang w:val="el-GR" w:eastAsia="el-GR"/>
              </w:rPr>
              <w:t>Φ3</w:t>
            </w:r>
          </w:p>
        </w:tc>
        <w:tc>
          <w:tcPr>
            <w:tcW w:w="1251" w:type="pct"/>
            <w:vAlign w:val="center"/>
          </w:tcPr>
          <w:p w14:paraId="5D0641A2" w14:textId="63D8FEE9"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Π3.1. Εγκατεστημένες εφαρμογές σε λειτουργική ετοιμότητα</w:t>
            </w:r>
          </w:p>
        </w:tc>
        <w:tc>
          <w:tcPr>
            <w:tcW w:w="1244" w:type="pct"/>
          </w:tcPr>
          <w:p w14:paraId="260CCA24" w14:textId="16B82742" w:rsidR="00F85775" w:rsidRPr="00892E1A"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53B38B7D" w14:textId="31C6D70F" w:rsidR="00F85775" w:rsidRPr="00892E1A"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33EA518A" w14:textId="77777777" w:rsidTr="00E07D1C">
        <w:trPr>
          <w:trHeight w:val="365"/>
        </w:trPr>
        <w:tc>
          <w:tcPr>
            <w:tcW w:w="537" w:type="pct"/>
            <w:noWrap/>
          </w:tcPr>
          <w:p w14:paraId="6CB18A2E" w14:textId="74FC28E6" w:rsidR="00F85775" w:rsidRPr="00892E1A" w:rsidRDefault="006977C2" w:rsidP="00F85775">
            <w:pPr>
              <w:suppressAutoHyphens w:val="0"/>
              <w:spacing w:before="120" w:after="0"/>
              <w:jc w:val="center"/>
              <w:rPr>
                <w:color w:val="000000"/>
                <w:lang w:val="el-GR" w:eastAsia="el-GR"/>
              </w:rPr>
            </w:pPr>
            <w:r>
              <w:rPr>
                <w:color w:val="000000"/>
                <w:lang w:val="el-GR" w:eastAsia="el-GR"/>
              </w:rPr>
              <w:t>5</w:t>
            </w:r>
          </w:p>
        </w:tc>
        <w:tc>
          <w:tcPr>
            <w:tcW w:w="565" w:type="pct"/>
          </w:tcPr>
          <w:p w14:paraId="720EED83" w14:textId="0232ECB6" w:rsidR="00F85775" w:rsidRPr="00892E1A" w:rsidRDefault="00F85775" w:rsidP="00F85775">
            <w:pPr>
              <w:suppressAutoHyphens w:val="0"/>
              <w:spacing w:before="120" w:after="0"/>
              <w:jc w:val="center"/>
              <w:rPr>
                <w:color w:val="000000"/>
                <w:lang w:val="el-GR" w:eastAsia="el-GR"/>
              </w:rPr>
            </w:pPr>
            <w:r w:rsidRPr="00B94A3F">
              <w:rPr>
                <w:color w:val="000000"/>
                <w:lang w:val="el-GR" w:eastAsia="el-GR"/>
              </w:rPr>
              <w:t>Φ3</w:t>
            </w:r>
          </w:p>
        </w:tc>
        <w:tc>
          <w:tcPr>
            <w:tcW w:w="1251" w:type="pct"/>
            <w:vAlign w:val="center"/>
          </w:tcPr>
          <w:p w14:paraId="41BA9C85" w14:textId="6B9CB51E"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Π3.2. Σειρά Εγχειριδίων Τεκμηρίωσης (λειτουργικής &amp; υποστηρικτικής)</w:t>
            </w:r>
          </w:p>
        </w:tc>
        <w:tc>
          <w:tcPr>
            <w:tcW w:w="1244" w:type="pct"/>
          </w:tcPr>
          <w:p w14:paraId="2F1383BE" w14:textId="4AB79207" w:rsidR="00F85775"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1AB1D94E" w14:textId="7F6A0309"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78AB4787" w14:textId="77777777" w:rsidTr="00E07D1C">
        <w:trPr>
          <w:trHeight w:val="365"/>
        </w:trPr>
        <w:tc>
          <w:tcPr>
            <w:tcW w:w="537" w:type="pct"/>
            <w:noWrap/>
          </w:tcPr>
          <w:p w14:paraId="3F46EA8F" w14:textId="4B2F909E" w:rsidR="00F85775" w:rsidRPr="00892E1A" w:rsidRDefault="006977C2" w:rsidP="00F85775">
            <w:pPr>
              <w:suppressAutoHyphens w:val="0"/>
              <w:spacing w:before="120" w:after="0"/>
              <w:jc w:val="center"/>
              <w:rPr>
                <w:color w:val="000000"/>
                <w:lang w:val="el-GR" w:eastAsia="el-GR"/>
              </w:rPr>
            </w:pPr>
            <w:r>
              <w:rPr>
                <w:color w:val="000000"/>
                <w:lang w:val="el-GR" w:eastAsia="el-GR"/>
              </w:rPr>
              <w:t>6</w:t>
            </w:r>
          </w:p>
        </w:tc>
        <w:tc>
          <w:tcPr>
            <w:tcW w:w="565" w:type="pct"/>
          </w:tcPr>
          <w:p w14:paraId="1EA1381C" w14:textId="76AFBDAF" w:rsidR="00F85775" w:rsidRPr="00892E1A" w:rsidRDefault="00F85775" w:rsidP="00F85775">
            <w:pPr>
              <w:suppressAutoHyphens w:val="0"/>
              <w:spacing w:before="120" w:after="0"/>
              <w:jc w:val="center"/>
              <w:rPr>
                <w:color w:val="000000"/>
                <w:lang w:val="el-GR" w:eastAsia="el-GR"/>
              </w:rPr>
            </w:pPr>
            <w:r w:rsidRPr="00B94A3F">
              <w:rPr>
                <w:color w:val="000000"/>
                <w:lang w:val="el-GR" w:eastAsia="el-GR"/>
              </w:rPr>
              <w:t>Φ3</w:t>
            </w:r>
          </w:p>
        </w:tc>
        <w:tc>
          <w:tcPr>
            <w:tcW w:w="1251" w:type="pct"/>
            <w:vAlign w:val="center"/>
          </w:tcPr>
          <w:p w14:paraId="29F23A94" w14:textId="165FF7EB"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 xml:space="preserve">Π3.3. </w:t>
            </w:r>
            <w:proofErr w:type="spellStart"/>
            <w:r w:rsidRPr="00E07D1C">
              <w:rPr>
                <w:color w:val="000000"/>
                <w:sz w:val="20"/>
                <w:szCs w:val="20"/>
                <w:lang w:val="el-GR" w:eastAsia="el-GR"/>
              </w:rPr>
              <w:t>Επικαιροποιημένα</w:t>
            </w:r>
            <w:proofErr w:type="spellEnd"/>
            <w:r w:rsidRPr="00E07D1C">
              <w:rPr>
                <w:color w:val="000000"/>
                <w:sz w:val="20"/>
                <w:szCs w:val="20"/>
                <w:lang w:val="el-GR" w:eastAsia="el-GR"/>
              </w:rPr>
              <w:t xml:space="preserve"> Σενάρια Ελέγχου Καλής Λειτουργίας</w:t>
            </w:r>
          </w:p>
        </w:tc>
        <w:tc>
          <w:tcPr>
            <w:tcW w:w="1244" w:type="pct"/>
          </w:tcPr>
          <w:p w14:paraId="4CBE0047" w14:textId="21037113" w:rsidR="00F85775"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301D8CB2" w14:textId="1C15A2AC"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25B0EDFB" w14:textId="77777777" w:rsidTr="00E07D1C">
        <w:trPr>
          <w:trHeight w:val="365"/>
        </w:trPr>
        <w:tc>
          <w:tcPr>
            <w:tcW w:w="537" w:type="pct"/>
            <w:noWrap/>
          </w:tcPr>
          <w:p w14:paraId="5DE3EF17" w14:textId="266F083F" w:rsidR="00F85775" w:rsidRPr="00892E1A" w:rsidRDefault="006977C2" w:rsidP="00F85775">
            <w:pPr>
              <w:suppressAutoHyphens w:val="0"/>
              <w:spacing w:before="120" w:after="0"/>
              <w:jc w:val="center"/>
              <w:rPr>
                <w:color w:val="000000"/>
                <w:lang w:val="el-GR" w:eastAsia="el-GR"/>
              </w:rPr>
            </w:pPr>
            <w:r>
              <w:rPr>
                <w:color w:val="000000"/>
                <w:lang w:val="el-GR" w:eastAsia="el-GR"/>
              </w:rPr>
              <w:t>7</w:t>
            </w:r>
          </w:p>
        </w:tc>
        <w:tc>
          <w:tcPr>
            <w:tcW w:w="565" w:type="pct"/>
          </w:tcPr>
          <w:p w14:paraId="0C5838AC" w14:textId="4F0CCBED" w:rsidR="00F85775" w:rsidRPr="00892E1A" w:rsidRDefault="00F85775" w:rsidP="00F85775">
            <w:pPr>
              <w:suppressAutoHyphens w:val="0"/>
              <w:spacing w:before="120" w:after="0"/>
              <w:jc w:val="center"/>
              <w:rPr>
                <w:color w:val="000000"/>
                <w:lang w:val="el-GR" w:eastAsia="el-GR"/>
              </w:rPr>
            </w:pPr>
            <w:r w:rsidRPr="00B94A3F">
              <w:rPr>
                <w:color w:val="000000"/>
                <w:lang w:val="el-GR" w:eastAsia="el-GR"/>
              </w:rPr>
              <w:t>Φ3</w:t>
            </w:r>
          </w:p>
        </w:tc>
        <w:tc>
          <w:tcPr>
            <w:tcW w:w="1251" w:type="pct"/>
            <w:vAlign w:val="center"/>
          </w:tcPr>
          <w:p w14:paraId="2F82E6DE" w14:textId="5D863B93"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Π3.4. Έκθεση αποτελεσμάτων διενέργειας ελέγχων Καλής Λειτουργίας λογισμικού</w:t>
            </w:r>
          </w:p>
        </w:tc>
        <w:tc>
          <w:tcPr>
            <w:tcW w:w="1244" w:type="pct"/>
          </w:tcPr>
          <w:p w14:paraId="4BDF97F5" w14:textId="050E5FE1" w:rsidR="00F85775"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5BD56C84" w14:textId="1380E17B"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6646C26E" w14:textId="77777777" w:rsidTr="00E07D1C">
        <w:trPr>
          <w:trHeight w:val="365"/>
        </w:trPr>
        <w:tc>
          <w:tcPr>
            <w:tcW w:w="537" w:type="pct"/>
            <w:noWrap/>
          </w:tcPr>
          <w:p w14:paraId="0FA66A7D" w14:textId="64D0E6E1" w:rsidR="00F85775" w:rsidRPr="00892E1A" w:rsidRDefault="006977C2" w:rsidP="00F85775">
            <w:pPr>
              <w:suppressAutoHyphens w:val="0"/>
              <w:spacing w:before="120" w:after="0"/>
              <w:jc w:val="center"/>
              <w:rPr>
                <w:color w:val="000000"/>
                <w:lang w:val="el-GR" w:eastAsia="el-GR"/>
              </w:rPr>
            </w:pPr>
            <w:r>
              <w:rPr>
                <w:color w:val="000000"/>
                <w:lang w:val="el-GR" w:eastAsia="el-GR"/>
              </w:rPr>
              <w:t>8</w:t>
            </w:r>
          </w:p>
        </w:tc>
        <w:tc>
          <w:tcPr>
            <w:tcW w:w="565" w:type="pct"/>
          </w:tcPr>
          <w:p w14:paraId="7E4FE8A4" w14:textId="38F81C7D" w:rsidR="00F85775" w:rsidRPr="00892E1A" w:rsidRDefault="00F85775" w:rsidP="00F85775">
            <w:pPr>
              <w:suppressAutoHyphens w:val="0"/>
              <w:spacing w:before="120" w:after="0"/>
              <w:jc w:val="center"/>
              <w:rPr>
                <w:color w:val="000000"/>
                <w:lang w:val="el-GR" w:eastAsia="el-GR"/>
              </w:rPr>
            </w:pPr>
            <w:r w:rsidRPr="00B94A3F">
              <w:rPr>
                <w:color w:val="000000"/>
                <w:lang w:val="el-GR" w:eastAsia="el-GR"/>
              </w:rPr>
              <w:t>Φ3</w:t>
            </w:r>
          </w:p>
        </w:tc>
        <w:tc>
          <w:tcPr>
            <w:tcW w:w="1251" w:type="pct"/>
            <w:vAlign w:val="center"/>
          </w:tcPr>
          <w:p w14:paraId="5A9CD45C" w14:textId="6AA8A182"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Π3.5. Ψηφιοποιημένο και τεκμηριωμένο υλικό</w:t>
            </w:r>
          </w:p>
        </w:tc>
        <w:tc>
          <w:tcPr>
            <w:tcW w:w="1244" w:type="pct"/>
          </w:tcPr>
          <w:p w14:paraId="4D8BC621" w14:textId="5256DBA3" w:rsidR="00F85775"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063CD1BC" w14:textId="6934DFA4"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00CF3224" w14:textId="77777777" w:rsidTr="00E07D1C">
        <w:trPr>
          <w:trHeight w:val="365"/>
        </w:trPr>
        <w:tc>
          <w:tcPr>
            <w:tcW w:w="537" w:type="pct"/>
            <w:noWrap/>
          </w:tcPr>
          <w:p w14:paraId="439DEB73" w14:textId="7533B682" w:rsidR="00F85775" w:rsidRPr="00892E1A" w:rsidRDefault="006977C2" w:rsidP="00F85775">
            <w:pPr>
              <w:suppressAutoHyphens w:val="0"/>
              <w:spacing w:before="120" w:after="0"/>
              <w:jc w:val="center"/>
              <w:rPr>
                <w:color w:val="000000"/>
                <w:lang w:val="el-GR" w:eastAsia="el-GR"/>
              </w:rPr>
            </w:pPr>
            <w:r>
              <w:rPr>
                <w:color w:val="000000"/>
                <w:lang w:val="el-GR" w:eastAsia="el-GR"/>
              </w:rPr>
              <w:t>9</w:t>
            </w:r>
          </w:p>
        </w:tc>
        <w:tc>
          <w:tcPr>
            <w:tcW w:w="565" w:type="pct"/>
          </w:tcPr>
          <w:p w14:paraId="1C5E6D6D" w14:textId="2169B5A3" w:rsidR="00F85775" w:rsidRPr="00892E1A" w:rsidRDefault="00F85775" w:rsidP="00F85775">
            <w:pPr>
              <w:suppressAutoHyphens w:val="0"/>
              <w:spacing w:before="120" w:after="0"/>
              <w:jc w:val="center"/>
              <w:rPr>
                <w:color w:val="000000"/>
                <w:lang w:val="el-GR" w:eastAsia="el-GR"/>
              </w:rPr>
            </w:pPr>
            <w:r w:rsidRPr="00B94A3F">
              <w:rPr>
                <w:color w:val="000000"/>
                <w:lang w:val="el-GR" w:eastAsia="el-GR"/>
              </w:rPr>
              <w:t>Φ3</w:t>
            </w:r>
          </w:p>
        </w:tc>
        <w:tc>
          <w:tcPr>
            <w:tcW w:w="1251" w:type="pct"/>
            <w:vAlign w:val="center"/>
          </w:tcPr>
          <w:p w14:paraId="6D98AF7C" w14:textId="6248DFD0"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Π3.6 Έλεγχοι τρωτότητας και παρείσδυσης</w:t>
            </w:r>
          </w:p>
        </w:tc>
        <w:tc>
          <w:tcPr>
            <w:tcW w:w="1244" w:type="pct"/>
          </w:tcPr>
          <w:p w14:paraId="15910D6E" w14:textId="2C749835" w:rsidR="00F85775"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78BCDF4B" w14:textId="0FFFE5E0"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F85775" w:rsidRPr="00F85775" w14:paraId="29F20D2A" w14:textId="77777777" w:rsidTr="00010B9A">
        <w:trPr>
          <w:trHeight w:val="365"/>
        </w:trPr>
        <w:tc>
          <w:tcPr>
            <w:tcW w:w="537" w:type="pct"/>
            <w:noWrap/>
          </w:tcPr>
          <w:p w14:paraId="27C34627" w14:textId="524CB60F" w:rsidR="00F85775" w:rsidRPr="00892E1A" w:rsidRDefault="006977C2" w:rsidP="00F85775">
            <w:pPr>
              <w:suppressAutoHyphens w:val="0"/>
              <w:spacing w:before="120" w:after="0"/>
              <w:jc w:val="center"/>
              <w:rPr>
                <w:color w:val="000000"/>
                <w:lang w:val="el-GR" w:eastAsia="el-GR"/>
              </w:rPr>
            </w:pPr>
            <w:r>
              <w:rPr>
                <w:color w:val="000000"/>
                <w:lang w:val="el-GR" w:eastAsia="el-GR"/>
              </w:rPr>
              <w:lastRenderedPageBreak/>
              <w:t>10</w:t>
            </w:r>
          </w:p>
        </w:tc>
        <w:tc>
          <w:tcPr>
            <w:tcW w:w="565" w:type="pct"/>
          </w:tcPr>
          <w:p w14:paraId="09670D0E" w14:textId="6F69F9F7" w:rsidR="00F85775" w:rsidRPr="00892E1A" w:rsidRDefault="00F85775" w:rsidP="00F85775">
            <w:pPr>
              <w:suppressAutoHyphens w:val="0"/>
              <w:spacing w:before="120" w:after="0"/>
              <w:jc w:val="center"/>
              <w:rPr>
                <w:color w:val="000000"/>
                <w:lang w:val="el-GR" w:eastAsia="el-GR"/>
              </w:rPr>
            </w:pPr>
            <w:r w:rsidRPr="00B94A3F">
              <w:rPr>
                <w:color w:val="000000"/>
                <w:lang w:val="el-GR" w:eastAsia="el-GR"/>
              </w:rPr>
              <w:t>Φ3</w:t>
            </w:r>
          </w:p>
        </w:tc>
        <w:tc>
          <w:tcPr>
            <w:tcW w:w="1251" w:type="pct"/>
          </w:tcPr>
          <w:p w14:paraId="516C8A9E" w14:textId="6A105015" w:rsidR="00F85775" w:rsidRPr="00E07D1C" w:rsidRDefault="00F85775"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Π3.7. Σχέδιο Μετάπτωσης εφαρμογών και δεδομένων</w:t>
            </w:r>
          </w:p>
        </w:tc>
        <w:tc>
          <w:tcPr>
            <w:tcW w:w="1244" w:type="pct"/>
          </w:tcPr>
          <w:p w14:paraId="4C0EBE41" w14:textId="672273D3" w:rsidR="00F85775" w:rsidRDefault="00F85775" w:rsidP="00F85775">
            <w:pPr>
              <w:suppressAutoHyphens w:val="0"/>
              <w:spacing w:before="120" w:after="0"/>
              <w:jc w:val="center"/>
              <w:rPr>
                <w:color w:val="000000"/>
                <w:lang w:val="el-GR" w:eastAsia="el-GR"/>
              </w:rPr>
            </w:pPr>
            <w:r>
              <w:rPr>
                <w:color w:val="000000"/>
                <w:lang w:val="el-GR" w:eastAsia="el-GR"/>
              </w:rPr>
              <w:t>Μ15</w:t>
            </w:r>
          </w:p>
        </w:tc>
        <w:tc>
          <w:tcPr>
            <w:tcW w:w="1403" w:type="pct"/>
          </w:tcPr>
          <w:p w14:paraId="6CA5A684" w14:textId="2FC2615C" w:rsidR="00F85775" w:rsidRDefault="00F85775" w:rsidP="00F85775">
            <w:pPr>
              <w:suppressAutoHyphens w:val="0"/>
              <w:spacing w:before="120" w:after="0"/>
              <w:jc w:val="center"/>
              <w:rPr>
                <w:color w:val="000000"/>
                <w:lang w:val="el-GR" w:eastAsia="el-GR"/>
              </w:rPr>
            </w:pPr>
            <w:r>
              <w:rPr>
                <w:color w:val="000000"/>
                <w:lang w:val="el-GR" w:eastAsia="el-GR"/>
              </w:rPr>
              <w:t>1</w:t>
            </w:r>
          </w:p>
        </w:tc>
      </w:tr>
      <w:tr w:rsidR="00675661" w:rsidRPr="00892E1A" w14:paraId="20CF01FF" w14:textId="77777777" w:rsidTr="00675661">
        <w:trPr>
          <w:trHeight w:val="365"/>
        </w:trPr>
        <w:tc>
          <w:tcPr>
            <w:tcW w:w="537" w:type="pct"/>
            <w:noWrap/>
          </w:tcPr>
          <w:p w14:paraId="7DBD0F3F" w14:textId="068F9077"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11</w:t>
            </w:r>
          </w:p>
        </w:tc>
        <w:tc>
          <w:tcPr>
            <w:tcW w:w="565" w:type="pct"/>
          </w:tcPr>
          <w:p w14:paraId="58FEDD0B" w14:textId="51D4B833" w:rsidR="00675661" w:rsidRPr="00892E1A" w:rsidDel="00675661" w:rsidRDefault="00675661" w:rsidP="00675661">
            <w:pPr>
              <w:suppressAutoHyphens w:val="0"/>
              <w:spacing w:before="120" w:after="0"/>
              <w:jc w:val="center"/>
              <w:rPr>
                <w:color w:val="000000"/>
                <w:lang w:val="el-GR" w:eastAsia="el-GR"/>
              </w:rPr>
            </w:pPr>
            <w:r>
              <w:rPr>
                <w:color w:val="000000"/>
                <w:lang w:val="el-GR" w:eastAsia="el-GR"/>
              </w:rPr>
              <w:t>Φ4</w:t>
            </w:r>
          </w:p>
        </w:tc>
        <w:tc>
          <w:tcPr>
            <w:tcW w:w="1251" w:type="pct"/>
          </w:tcPr>
          <w:p w14:paraId="4472E442" w14:textId="5BCF6DD9"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Π4.1. Οριστικοποιημένος οδηγός εκπαίδευσης</w:t>
            </w:r>
          </w:p>
        </w:tc>
        <w:tc>
          <w:tcPr>
            <w:tcW w:w="1244" w:type="pct"/>
          </w:tcPr>
          <w:p w14:paraId="06AB9C16" w14:textId="4FEF63BB" w:rsidR="00675661" w:rsidDel="00675661" w:rsidRDefault="00675661" w:rsidP="00675661">
            <w:pPr>
              <w:suppressAutoHyphens w:val="0"/>
              <w:spacing w:before="120" w:after="0"/>
              <w:jc w:val="center"/>
              <w:rPr>
                <w:color w:val="000000"/>
                <w:lang w:val="el-GR" w:eastAsia="el-GR"/>
              </w:rPr>
            </w:pPr>
            <w:r>
              <w:rPr>
                <w:color w:val="000000"/>
                <w:lang w:val="el-GR" w:eastAsia="el-GR"/>
              </w:rPr>
              <w:t>Μ17</w:t>
            </w:r>
          </w:p>
        </w:tc>
        <w:tc>
          <w:tcPr>
            <w:tcW w:w="1403" w:type="pct"/>
          </w:tcPr>
          <w:p w14:paraId="008F9EE2" w14:textId="77A432AF"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892E1A" w14:paraId="2527A615" w14:textId="77777777" w:rsidTr="00E07D1C">
        <w:trPr>
          <w:trHeight w:val="365"/>
        </w:trPr>
        <w:tc>
          <w:tcPr>
            <w:tcW w:w="537" w:type="pct"/>
            <w:noWrap/>
          </w:tcPr>
          <w:p w14:paraId="408C4876" w14:textId="0C71F4FE"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12</w:t>
            </w:r>
          </w:p>
        </w:tc>
        <w:tc>
          <w:tcPr>
            <w:tcW w:w="565" w:type="pct"/>
          </w:tcPr>
          <w:p w14:paraId="60C4BE61" w14:textId="6528DC98" w:rsidR="00675661" w:rsidRPr="00892E1A" w:rsidDel="00675661" w:rsidRDefault="00675661" w:rsidP="00675661">
            <w:pPr>
              <w:suppressAutoHyphens w:val="0"/>
              <w:spacing w:before="120" w:after="0"/>
              <w:jc w:val="center"/>
              <w:rPr>
                <w:color w:val="000000"/>
                <w:lang w:val="el-GR" w:eastAsia="el-GR"/>
              </w:rPr>
            </w:pPr>
            <w:r w:rsidRPr="00F6481F">
              <w:rPr>
                <w:color w:val="000000"/>
                <w:lang w:val="el-GR" w:eastAsia="el-GR"/>
              </w:rPr>
              <w:t>Φ4</w:t>
            </w:r>
          </w:p>
        </w:tc>
        <w:tc>
          <w:tcPr>
            <w:tcW w:w="1251" w:type="pct"/>
            <w:vAlign w:val="center"/>
          </w:tcPr>
          <w:p w14:paraId="76C879C9" w14:textId="3FB5F4E6"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Π4.2. Υπηρεσίες εκπαίδευσης</w:t>
            </w:r>
          </w:p>
        </w:tc>
        <w:tc>
          <w:tcPr>
            <w:tcW w:w="1244" w:type="pct"/>
          </w:tcPr>
          <w:p w14:paraId="03F4F91A" w14:textId="3C28FD90"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68050F45" w14:textId="40E3C48E"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675661" w14:paraId="0158EECA" w14:textId="77777777" w:rsidTr="00E07D1C">
        <w:trPr>
          <w:trHeight w:val="365"/>
        </w:trPr>
        <w:tc>
          <w:tcPr>
            <w:tcW w:w="537" w:type="pct"/>
            <w:noWrap/>
          </w:tcPr>
          <w:p w14:paraId="7D1B2933" w14:textId="0CA98D83"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13</w:t>
            </w:r>
          </w:p>
        </w:tc>
        <w:tc>
          <w:tcPr>
            <w:tcW w:w="565" w:type="pct"/>
          </w:tcPr>
          <w:p w14:paraId="160884DD" w14:textId="6BA39E4A" w:rsidR="00675661" w:rsidRPr="00892E1A" w:rsidDel="00675661" w:rsidRDefault="00675661" w:rsidP="00675661">
            <w:pPr>
              <w:suppressAutoHyphens w:val="0"/>
              <w:spacing w:before="120" w:after="0"/>
              <w:jc w:val="center"/>
              <w:rPr>
                <w:color w:val="000000"/>
                <w:lang w:val="el-GR" w:eastAsia="el-GR"/>
              </w:rPr>
            </w:pPr>
            <w:r w:rsidRPr="00F6481F">
              <w:rPr>
                <w:color w:val="000000"/>
                <w:lang w:val="el-GR" w:eastAsia="el-GR"/>
              </w:rPr>
              <w:t>Φ4</w:t>
            </w:r>
          </w:p>
        </w:tc>
        <w:tc>
          <w:tcPr>
            <w:tcW w:w="1251" w:type="pct"/>
            <w:vAlign w:val="center"/>
          </w:tcPr>
          <w:p w14:paraId="5FDDC529" w14:textId="68B4B0F7"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Π4.3. Έκθεση αξιολόγησης αποτελεσμάτων εκπαίδευσης</w:t>
            </w:r>
          </w:p>
        </w:tc>
        <w:tc>
          <w:tcPr>
            <w:tcW w:w="1244" w:type="pct"/>
          </w:tcPr>
          <w:p w14:paraId="59E19C8C" w14:textId="55983C90"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3F3F7ADB" w14:textId="5F117B56"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892E1A" w14:paraId="41324F30" w14:textId="77777777" w:rsidTr="00E07D1C">
        <w:trPr>
          <w:trHeight w:val="365"/>
        </w:trPr>
        <w:tc>
          <w:tcPr>
            <w:tcW w:w="537" w:type="pct"/>
            <w:noWrap/>
          </w:tcPr>
          <w:p w14:paraId="4BCD7CF2" w14:textId="62BD2E2C"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14</w:t>
            </w:r>
          </w:p>
        </w:tc>
        <w:tc>
          <w:tcPr>
            <w:tcW w:w="565" w:type="pct"/>
          </w:tcPr>
          <w:p w14:paraId="253F2749" w14:textId="7EFC6C5F" w:rsidR="00675661" w:rsidRPr="00892E1A" w:rsidDel="00675661" w:rsidRDefault="00675661" w:rsidP="00675661">
            <w:pPr>
              <w:suppressAutoHyphens w:val="0"/>
              <w:spacing w:before="120" w:after="0"/>
              <w:jc w:val="center"/>
              <w:rPr>
                <w:color w:val="000000"/>
                <w:lang w:val="el-GR" w:eastAsia="el-GR"/>
              </w:rPr>
            </w:pPr>
            <w:r w:rsidRPr="00F6481F">
              <w:rPr>
                <w:color w:val="000000"/>
                <w:lang w:val="el-GR" w:eastAsia="el-GR"/>
              </w:rPr>
              <w:t>Φ4</w:t>
            </w:r>
          </w:p>
        </w:tc>
        <w:tc>
          <w:tcPr>
            <w:tcW w:w="1251" w:type="pct"/>
            <w:vAlign w:val="center"/>
          </w:tcPr>
          <w:p w14:paraId="02D2D285" w14:textId="06D4E3DB"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Π4.4: Εκπαιδευτικό υλικό</w:t>
            </w:r>
          </w:p>
        </w:tc>
        <w:tc>
          <w:tcPr>
            <w:tcW w:w="1244" w:type="pct"/>
          </w:tcPr>
          <w:p w14:paraId="6CE2F83A" w14:textId="70627456"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5A59C6F3" w14:textId="187022C0"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675661" w14:paraId="51C82CFB" w14:textId="77777777" w:rsidTr="00675661">
        <w:trPr>
          <w:trHeight w:val="365"/>
        </w:trPr>
        <w:tc>
          <w:tcPr>
            <w:tcW w:w="537" w:type="pct"/>
            <w:noWrap/>
          </w:tcPr>
          <w:p w14:paraId="4D405EC7" w14:textId="7249F2FD"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15</w:t>
            </w:r>
          </w:p>
        </w:tc>
        <w:tc>
          <w:tcPr>
            <w:tcW w:w="565" w:type="pct"/>
          </w:tcPr>
          <w:p w14:paraId="3980D1D5" w14:textId="2EF54B75" w:rsidR="00675661" w:rsidRPr="00892E1A" w:rsidDel="00675661" w:rsidRDefault="00675661" w:rsidP="00675661">
            <w:pPr>
              <w:suppressAutoHyphens w:val="0"/>
              <w:spacing w:before="120" w:after="0"/>
              <w:jc w:val="center"/>
              <w:rPr>
                <w:color w:val="000000"/>
                <w:lang w:val="el-GR" w:eastAsia="el-GR"/>
              </w:rPr>
            </w:pPr>
            <w:r w:rsidRPr="00DA111E">
              <w:rPr>
                <w:color w:val="000000"/>
                <w:lang w:val="el-GR" w:eastAsia="el-GR"/>
              </w:rPr>
              <w:t>Φ5</w:t>
            </w:r>
          </w:p>
        </w:tc>
        <w:tc>
          <w:tcPr>
            <w:tcW w:w="1251" w:type="pct"/>
          </w:tcPr>
          <w:p w14:paraId="1DFEB48B" w14:textId="4E771A18"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 xml:space="preserve">Π5.1. Τεύχος </w:t>
            </w:r>
            <w:proofErr w:type="spellStart"/>
            <w:r w:rsidRPr="00E07D1C">
              <w:rPr>
                <w:color w:val="000000"/>
                <w:sz w:val="20"/>
                <w:szCs w:val="20"/>
                <w:lang w:val="el-GR" w:eastAsia="el-GR"/>
              </w:rPr>
              <w:t>επικαιροποιημένων</w:t>
            </w:r>
            <w:proofErr w:type="spellEnd"/>
            <w:r w:rsidRPr="00E07D1C">
              <w:rPr>
                <w:color w:val="000000"/>
                <w:sz w:val="20"/>
                <w:szCs w:val="20"/>
                <w:lang w:val="el-GR" w:eastAsia="el-GR"/>
              </w:rPr>
              <w:t xml:space="preserve"> σεναρίων ελέγχου</w:t>
            </w:r>
          </w:p>
        </w:tc>
        <w:tc>
          <w:tcPr>
            <w:tcW w:w="1244" w:type="pct"/>
          </w:tcPr>
          <w:p w14:paraId="4F60FC02" w14:textId="30270331"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56B0A574" w14:textId="63B24292"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892E1A" w14:paraId="2F525CC2" w14:textId="77777777" w:rsidTr="00E07D1C">
        <w:trPr>
          <w:trHeight w:val="365"/>
        </w:trPr>
        <w:tc>
          <w:tcPr>
            <w:tcW w:w="537" w:type="pct"/>
            <w:noWrap/>
          </w:tcPr>
          <w:p w14:paraId="07726ADC" w14:textId="57C8099B"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16</w:t>
            </w:r>
          </w:p>
        </w:tc>
        <w:tc>
          <w:tcPr>
            <w:tcW w:w="565" w:type="pct"/>
          </w:tcPr>
          <w:p w14:paraId="4B7A2CF3" w14:textId="135C8D44" w:rsidR="00675661" w:rsidRPr="00892E1A" w:rsidDel="00675661" w:rsidRDefault="00675661" w:rsidP="00675661">
            <w:pPr>
              <w:suppressAutoHyphens w:val="0"/>
              <w:spacing w:before="120" w:after="0"/>
              <w:jc w:val="center"/>
              <w:rPr>
                <w:color w:val="000000"/>
                <w:lang w:val="el-GR" w:eastAsia="el-GR"/>
              </w:rPr>
            </w:pPr>
            <w:r w:rsidRPr="00DA111E">
              <w:rPr>
                <w:color w:val="000000"/>
                <w:lang w:val="el-GR" w:eastAsia="el-GR"/>
              </w:rPr>
              <w:t>Φ5</w:t>
            </w:r>
          </w:p>
        </w:tc>
        <w:tc>
          <w:tcPr>
            <w:tcW w:w="1251" w:type="pct"/>
            <w:vAlign w:val="center"/>
          </w:tcPr>
          <w:p w14:paraId="291B3481" w14:textId="4A30F80A"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Π5.2. Υπηρεσίες πιλοτικής λειτουργίας</w:t>
            </w:r>
          </w:p>
        </w:tc>
        <w:tc>
          <w:tcPr>
            <w:tcW w:w="1244" w:type="pct"/>
          </w:tcPr>
          <w:p w14:paraId="13BA049E" w14:textId="48B0B7BA"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624FED60" w14:textId="3E85287F"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675661" w14:paraId="3E33A5A3" w14:textId="77777777" w:rsidTr="00E07D1C">
        <w:trPr>
          <w:trHeight w:val="365"/>
        </w:trPr>
        <w:tc>
          <w:tcPr>
            <w:tcW w:w="537" w:type="pct"/>
            <w:noWrap/>
          </w:tcPr>
          <w:p w14:paraId="05BD5300" w14:textId="6AF21B9A"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17</w:t>
            </w:r>
          </w:p>
        </w:tc>
        <w:tc>
          <w:tcPr>
            <w:tcW w:w="565" w:type="pct"/>
          </w:tcPr>
          <w:p w14:paraId="4B25D648" w14:textId="60A4214C" w:rsidR="00675661" w:rsidRPr="00892E1A" w:rsidDel="00675661" w:rsidRDefault="00675661" w:rsidP="00675661">
            <w:pPr>
              <w:suppressAutoHyphens w:val="0"/>
              <w:spacing w:before="120" w:after="0"/>
              <w:jc w:val="center"/>
              <w:rPr>
                <w:color w:val="000000"/>
                <w:lang w:val="el-GR" w:eastAsia="el-GR"/>
              </w:rPr>
            </w:pPr>
            <w:r w:rsidRPr="00DA111E">
              <w:rPr>
                <w:color w:val="000000"/>
                <w:lang w:val="el-GR" w:eastAsia="el-GR"/>
              </w:rPr>
              <w:t>Φ5</w:t>
            </w:r>
          </w:p>
        </w:tc>
        <w:tc>
          <w:tcPr>
            <w:tcW w:w="1251" w:type="pct"/>
            <w:vAlign w:val="center"/>
          </w:tcPr>
          <w:p w14:paraId="059A533D" w14:textId="53A871FF"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 xml:space="preserve">Π5.3. </w:t>
            </w:r>
            <w:proofErr w:type="spellStart"/>
            <w:r w:rsidRPr="00E07D1C">
              <w:rPr>
                <w:color w:val="000000"/>
                <w:sz w:val="20"/>
                <w:szCs w:val="20"/>
                <w:lang w:val="el-GR" w:eastAsia="el-GR"/>
              </w:rPr>
              <w:t>Επικαιροποιημένη</w:t>
            </w:r>
            <w:proofErr w:type="spellEnd"/>
            <w:r w:rsidRPr="00E07D1C">
              <w:rPr>
                <w:color w:val="000000"/>
                <w:sz w:val="20"/>
                <w:szCs w:val="20"/>
                <w:lang w:val="el-GR" w:eastAsia="el-GR"/>
              </w:rPr>
              <w:t xml:space="preserve"> Σειρά (</w:t>
            </w:r>
            <w:proofErr w:type="spellStart"/>
            <w:r w:rsidRPr="00E07D1C">
              <w:rPr>
                <w:color w:val="000000"/>
                <w:sz w:val="20"/>
                <w:szCs w:val="20"/>
                <w:lang w:val="el-GR" w:eastAsia="el-GR"/>
              </w:rPr>
              <w:t>As</w:t>
            </w:r>
            <w:proofErr w:type="spellEnd"/>
            <w:r w:rsidRPr="00E07D1C">
              <w:rPr>
                <w:color w:val="000000"/>
                <w:sz w:val="20"/>
                <w:szCs w:val="20"/>
                <w:lang w:val="el-GR" w:eastAsia="el-GR"/>
              </w:rPr>
              <w:t xml:space="preserve">- </w:t>
            </w:r>
            <w:proofErr w:type="spellStart"/>
            <w:r w:rsidRPr="00E07D1C">
              <w:rPr>
                <w:color w:val="000000"/>
                <w:sz w:val="20"/>
                <w:szCs w:val="20"/>
                <w:lang w:val="el-GR" w:eastAsia="el-GR"/>
              </w:rPr>
              <w:t>built</w:t>
            </w:r>
            <w:proofErr w:type="spellEnd"/>
            <w:r w:rsidRPr="00E07D1C">
              <w:rPr>
                <w:color w:val="000000"/>
                <w:sz w:val="20"/>
                <w:szCs w:val="20"/>
                <w:lang w:val="el-GR" w:eastAsia="el-GR"/>
              </w:rPr>
              <w:t>) Εγχειριδίων Τεκμηρίωσης (λειτουργικής &amp; υποστηρικτικής)</w:t>
            </w:r>
          </w:p>
        </w:tc>
        <w:tc>
          <w:tcPr>
            <w:tcW w:w="1244" w:type="pct"/>
          </w:tcPr>
          <w:p w14:paraId="0C77FECA" w14:textId="156F6662"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727644A0" w14:textId="6DB773B3"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675661" w14:paraId="41267F70" w14:textId="77777777" w:rsidTr="00E07D1C">
        <w:trPr>
          <w:trHeight w:val="365"/>
        </w:trPr>
        <w:tc>
          <w:tcPr>
            <w:tcW w:w="537" w:type="pct"/>
            <w:noWrap/>
          </w:tcPr>
          <w:p w14:paraId="5E662D43" w14:textId="4F0FE8CF" w:rsidR="00675661" w:rsidRPr="00892E1A" w:rsidDel="00675661" w:rsidRDefault="006977C2" w:rsidP="00675661">
            <w:pPr>
              <w:suppressAutoHyphens w:val="0"/>
              <w:spacing w:before="120" w:after="0"/>
              <w:jc w:val="center"/>
              <w:rPr>
                <w:color w:val="000000"/>
                <w:lang w:val="el-GR" w:eastAsia="el-GR"/>
              </w:rPr>
            </w:pPr>
            <w:r>
              <w:rPr>
                <w:color w:val="000000"/>
                <w:lang w:val="el-GR" w:eastAsia="el-GR"/>
              </w:rPr>
              <w:t>18</w:t>
            </w:r>
          </w:p>
        </w:tc>
        <w:tc>
          <w:tcPr>
            <w:tcW w:w="565" w:type="pct"/>
          </w:tcPr>
          <w:p w14:paraId="10E35562" w14:textId="139E5846" w:rsidR="00675661" w:rsidRPr="00892E1A" w:rsidDel="00675661" w:rsidRDefault="00675661" w:rsidP="00675661">
            <w:pPr>
              <w:suppressAutoHyphens w:val="0"/>
              <w:spacing w:before="120" w:after="0"/>
              <w:jc w:val="center"/>
              <w:rPr>
                <w:color w:val="000000"/>
                <w:lang w:val="el-GR" w:eastAsia="el-GR"/>
              </w:rPr>
            </w:pPr>
            <w:r w:rsidRPr="00DA111E">
              <w:rPr>
                <w:color w:val="000000"/>
                <w:lang w:val="el-GR" w:eastAsia="el-GR"/>
              </w:rPr>
              <w:t>Φ5</w:t>
            </w:r>
          </w:p>
        </w:tc>
        <w:tc>
          <w:tcPr>
            <w:tcW w:w="1251" w:type="pct"/>
            <w:vAlign w:val="center"/>
          </w:tcPr>
          <w:p w14:paraId="7C4F559B" w14:textId="002A1FBA" w:rsidR="00675661" w:rsidRPr="00675661" w:rsidDel="00675661" w:rsidRDefault="00675661" w:rsidP="00675661">
            <w:pPr>
              <w:suppressAutoHyphens w:val="0"/>
              <w:spacing w:before="120" w:after="0"/>
              <w:jc w:val="left"/>
              <w:rPr>
                <w:color w:val="000000"/>
                <w:sz w:val="20"/>
                <w:szCs w:val="20"/>
                <w:lang w:val="el-GR" w:eastAsia="el-GR"/>
              </w:rPr>
            </w:pPr>
            <w:r w:rsidRPr="00E07D1C">
              <w:rPr>
                <w:color w:val="000000"/>
                <w:sz w:val="20"/>
                <w:szCs w:val="20"/>
                <w:lang w:val="el-GR" w:eastAsia="el-GR"/>
              </w:rPr>
              <w:t>Π5.4. Τεύχος αποτελεσμάτων Πιλοτικής Λειτουργίας</w:t>
            </w:r>
          </w:p>
        </w:tc>
        <w:tc>
          <w:tcPr>
            <w:tcW w:w="1244" w:type="pct"/>
          </w:tcPr>
          <w:p w14:paraId="0A9426AE" w14:textId="31DE796A" w:rsidR="00675661" w:rsidDel="00675661"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709C8EFD" w14:textId="3EE493D3" w:rsidR="00675661" w:rsidDel="00675661"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675661" w14:paraId="50B665E9" w14:textId="77777777" w:rsidTr="00E07D1C">
        <w:trPr>
          <w:trHeight w:val="365"/>
        </w:trPr>
        <w:tc>
          <w:tcPr>
            <w:tcW w:w="537" w:type="pct"/>
            <w:noWrap/>
          </w:tcPr>
          <w:p w14:paraId="1F5617A9" w14:textId="34352A40" w:rsidR="00675661" w:rsidRPr="00892E1A" w:rsidRDefault="006977C2" w:rsidP="00675661">
            <w:pPr>
              <w:suppressAutoHyphens w:val="0"/>
              <w:spacing w:before="120" w:after="0"/>
              <w:jc w:val="center"/>
              <w:rPr>
                <w:color w:val="000000"/>
                <w:lang w:val="el-GR" w:eastAsia="el-GR"/>
              </w:rPr>
            </w:pPr>
            <w:r>
              <w:rPr>
                <w:color w:val="000000"/>
                <w:lang w:val="el-GR" w:eastAsia="el-GR"/>
              </w:rPr>
              <w:t>19</w:t>
            </w:r>
          </w:p>
        </w:tc>
        <w:tc>
          <w:tcPr>
            <w:tcW w:w="565" w:type="pct"/>
          </w:tcPr>
          <w:p w14:paraId="44D65E33" w14:textId="578FCFA0" w:rsidR="00675661" w:rsidRPr="00892E1A" w:rsidRDefault="00675661" w:rsidP="00675661">
            <w:pPr>
              <w:suppressAutoHyphens w:val="0"/>
              <w:spacing w:before="120" w:after="0"/>
              <w:jc w:val="center"/>
              <w:rPr>
                <w:color w:val="000000"/>
                <w:lang w:val="el-GR" w:eastAsia="el-GR"/>
              </w:rPr>
            </w:pPr>
            <w:r w:rsidRPr="00DA111E">
              <w:rPr>
                <w:color w:val="000000"/>
                <w:lang w:val="el-GR" w:eastAsia="el-GR"/>
              </w:rPr>
              <w:t>Φ5</w:t>
            </w:r>
          </w:p>
        </w:tc>
        <w:tc>
          <w:tcPr>
            <w:tcW w:w="1251" w:type="pct"/>
            <w:vAlign w:val="center"/>
          </w:tcPr>
          <w:p w14:paraId="6EE8A005" w14:textId="431D15F3" w:rsidR="00675661" w:rsidRPr="00E07D1C" w:rsidRDefault="00675661" w:rsidP="00E07D1C">
            <w:pPr>
              <w:suppressAutoHyphens w:val="0"/>
              <w:spacing w:before="120" w:after="0"/>
              <w:jc w:val="left"/>
              <w:rPr>
                <w:color w:val="000000"/>
                <w:sz w:val="20"/>
                <w:szCs w:val="20"/>
                <w:lang w:val="el-GR" w:eastAsia="el-GR"/>
              </w:rPr>
            </w:pPr>
            <w:r w:rsidRPr="00E07D1C">
              <w:rPr>
                <w:color w:val="000000"/>
                <w:sz w:val="20"/>
                <w:szCs w:val="20"/>
                <w:lang w:val="el-GR" w:eastAsia="el-GR"/>
              </w:rPr>
              <w:t xml:space="preserve">Π5.5. </w:t>
            </w:r>
            <w:proofErr w:type="spellStart"/>
            <w:r w:rsidRPr="00E07D1C">
              <w:rPr>
                <w:color w:val="000000"/>
                <w:sz w:val="20"/>
                <w:szCs w:val="20"/>
                <w:lang w:val="el-GR" w:eastAsia="el-GR"/>
              </w:rPr>
              <w:t>Επικαιροποιημένη</w:t>
            </w:r>
            <w:proofErr w:type="spellEnd"/>
            <w:r w:rsidRPr="00E07D1C">
              <w:rPr>
                <w:color w:val="000000"/>
                <w:sz w:val="20"/>
                <w:szCs w:val="20"/>
                <w:lang w:val="el-GR" w:eastAsia="el-GR"/>
              </w:rPr>
              <w:t xml:space="preserve"> Σειρά (</w:t>
            </w:r>
            <w:proofErr w:type="spellStart"/>
            <w:r w:rsidRPr="00E07D1C">
              <w:rPr>
                <w:color w:val="000000"/>
                <w:sz w:val="20"/>
                <w:szCs w:val="20"/>
                <w:lang w:val="el-GR" w:eastAsia="el-GR"/>
              </w:rPr>
              <w:t>As</w:t>
            </w:r>
            <w:proofErr w:type="spellEnd"/>
            <w:r w:rsidRPr="00E07D1C">
              <w:rPr>
                <w:color w:val="000000"/>
                <w:sz w:val="20"/>
                <w:szCs w:val="20"/>
                <w:lang w:val="el-GR" w:eastAsia="el-GR"/>
              </w:rPr>
              <w:t xml:space="preserve">- </w:t>
            </w:r>
            <w:proofErr w:type="spellStart"/>
            <w:r w:rsidRPr="00E07D1C">
              <w:rPr>
                <w:color w:val="000000"/>
                <w:sz w:val="20"/>
                <w:szCs w:val="20"/>
                <w:lang w:val="el-GR" w:eastAsia="el-GR"/>
              </w:rPr>
              <w:t>built</w:t>
            </w:r>
            <w:proofErr w:type="spellEnd"/>
            <w:r w:rsidRPr="00E07D1C">
              <w:rPr>
                <w:color w:val="000000"/>
                <w:sz w:val="20"/>
                <w:szCs w:val="20"/>
                <w:lang w:val="el-GR" w:eastAsia="el-GR"/>
              </w:rPr>
              <w:t>) Μελετών</w:t>
            </w:r>
          </w:p>
        </w:tc>
        <w:tc>
          <w:tcPr>
            <w:tcW w:w="1244" w:type="pct"/>
          </w:tcPr>
          <w:p w14:paraId="28050306" w14:textId="4DDFE989" w:rsidR="00675661" w:rsidRPr="00892E1A" w:rsidRDefault="00675661" w:rsidP="00675661">
            <w:pPr>
              <w:suppressAutoHyphens w:val="0"/>
              <w:spacing w:before="120" w:after="0"/>
              <w:jc w:val="center"/>
              <w:rPr>
                <w:color w:val="000000"/>
                <w:lang w:val="el-GR" w:eastAsia="el-GR"/>
              </w:rPr>
            </w:pPr>
            <w:r w:rsidRPr="001E58C9">
              <w:rPr>
                <w:color w:val="000000"/>
                <w:lang w:val="el-GR" w:eastAsia="el-GR"/>
              </w:rPr>
              <w:t>Μ17</w:t>
            </w:r>
          </w:p>
        </w:tc>
        <w:tc>
          <w:tcPr>
            <w:tcW w:w="1403" w:type="pct"/>
          </w:tcPr>
          <w:p w14:paraId="6351B5C0" w14:textId="220F19F1" w:rsidR="00675661" w:rsidRPr="00892E1A"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892E1A" w14:paraId="68B7CC2B" w14:textId="77777777" w:rsidTr="00E07D1C">
        <w:trPr>
          <w:trHeight w:val="190"/>
        </w:trPr>
        <w:tc>
          <w:tcPr>
            <w:tcW w:w="537" w:type="pct"/>
            <w:noWrap/>
          </w:tcPr>
          <w:p w14:paraId="02B2CA76" w14:textId="3862FEFA" w:rsidR="00675661" w:rsidRPr="00892E1A" w:rsidRDefault="006977C2" w:rsidP="00675661">
            <w:pPr>
              <w:suppressAutoHyphens w:val="0"/>
              <w:spacing w:before="120" w:after="0"/>
              <w:jc w:val="center"/>
              <w:rPr>
                <w:color w:val="000000"/>
                <w:lang w:val="el-GR" w:eastAsia="el-GR"/>
              </w:rPr>
            </w:pPr>
            <w:r>
              <w:rPr>
                <w:color w:val="000000"/>
                <w:lang w:val="el-GR" w:eastAsia="el-GR"/>
              </w:rPr>
              <w:t>20</w:t>
            </w:r>
          </w:p>
        </w:tc>
        <w:tc>
          <w:tcPr>
            <w:tcW w:w="565" w:type="pct"/>
          </w:tcPr>
          <w:p w14:paraId="200DB73C" w14:textId="531F10F6" w:rsidR="00675661" w:rsidRPr="00892E1A" w:rsidRDefault="00675661" w:rsidP="00675661">
            <w:pPr>
              <w:suppressAutoHyphens w:val="0"/>
              <w:spacing w:before="120" w:after="0"/>
              <w:jc w:val="center"/>
              <w:rPr>
                <w:color w:val="000000"/>
                <w:lang w:val="el-GR" w:eastAsia="el-GR"/>
              </w:rPr>
            </w:pPr>
            <w:r w:rsidRPr="00FF4E13">
              <w:rPr>
                <w:color w:val="000000"/>
                <w:lang w:val="el-GR" w:eastAsia="el-GR"/>
              </w:rPr>
              <w:t>Φ6</w:t>
            </w:r>
          </w:p>
        </w:tc>
        <w:tc>
          <w:tcPr>
            <w:tcW w:w="1251" w:type="pct"/>
            <w:vAlign w:val="center"/>
          </w:tcPr>
          <w:p w14:paraId="493B2C46" w14:textId="69DA8541" w:rsidR="00675661" w:rsidRPr="00E07D1C" w:rsidRDefault="00675661"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Π6.1. Υπηρεσίες Παραγωγικής Λειτουργίας</w:t>
            </w:r>
          </w:p>
        </w:tc>
        <w:tc>
          <w:tcPr>
            <w:tcW w:w="1244" w:type="pct"/>
          </w:tcPr>
          <w:p w14:paraId="6EA67621" w14:textId="7F371149" w:rsidR="00675661" w:rsidRPr="00892E1A" w:rsidRDefault="00675661" w:rsidP="00675661">
            <w:pPr>
              <w:suppressAutoHyphens w:val="0"/>
              <w:spacing w:before="120" w:after="0"/>
              <w:jc w:val="center"/>
              <w:rPr>
                <w:color w:val="000000"/>
                <w:lang w:val="el-GR" w:eastAsia="el-GR"/>
              </w:rPr>
            </w:pPr>
            <w:r>
              <w:rPr>
                <w:color w:val="000000"/>
                <w:lang w:val="el-GR" w:eastAsia="el-GR"/>
              </w:rPr>
              <w:t>Μ19</w:t>
            </w:r>
          </w:p>
        </w:tc>
        <w:tc>
          <w:tcPr>
            <w:tcW w:w="1403" w:type="pct"/>
          </w:tcPr>
          <w:p w14:paraId="030EC568" w14:textId="189A4C72" w:rsidR="00675661" w:rsidRPr="00892E1A"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892E1A" w14:paraId="16CB01C2" w14:textId="77777777" w:rsidTr="00E07D1C">
        <w:trPr>
          <w:trHeight w:val="190"/>
        </w:trPr>
        <w:tc>
          <w:tcPr>
            <w:tcW w:w="537" w:type="pct"/>
            <w:noWrap/>
          </w:tcPr>
          <w:p w14:paraId="6E207FF6" w14:textId="7E9F1554" w:rsidR="00675661" w:rsidRPr="00892E1A" w:rsidRDefault="006977C2" w:rsidP="00675661">
            <w:pPr>
              <w:suppressAutoHyphens w:val="0"/>
              <w:spacing w:before="120" w:after="0"/>
              <w:jc w:val="center"/>
              <w:rPr>
                <w:color w:val="000000"/>
                <w:lang w:val="el-GR" w:eastAsia="el-GR"/>
              </w:rPr>
            </w:pPr>
            <w:r>
              <w:rPr>
                <w:color w:val="000000"/>
                <w:lang w:val="el-GR" w:eastAsia="el-GR"/>
              </w:rPr>
              <w:t>21</w:t>
            </w:r>
          </w:p>
        </w:tc>
        <w:tc>
          <w:tcPr>
            <w:tcW w:w="565" w:type="pct"/>
          </w:tcPr>
          <w:p w14:paraId="6FD9F840" w14:textId="44F00452" w:rsidR="00675661" w:rsidRPr="00892E1A" w:rsidRDefault="00675661" w:rsidP="00675661">
            <w:pPr>
              <w:suppressAutoHyphens w:val="0"/>
              <w:spacing w:before="120" w:after="0"/>
              <w:jc w:val="center"/>
              <w:rPr>
                <w:color w:val="000000"/>
                <w:lang w:val="el-GR" w:eastAsia="el-GR"/>
              </w:rPr>
            </w:pPr>
            <w:r w:rsidRPr="00FF4E13">
              <w:rPr>
                <w:color w:val="000000"/>
                <w:lang w:val="el-GR" w:eastAsia="el-GR"/>
              </w:rPr>
              <w:t>Φ6</w:t>
            </w:r>
          </w:p>
        </w:tc>
        <w:tc>
          <w:tcPr>
            <w:tcW w:w="1251" w:type="pct"/>
            <w:vAlign w:val="center"/>
          </w:tcPr>
          <w:p w14:paraId="1815A112" w14:textId="46E28B44" w:rsidR="00675661" w:rsidRPr="00E07D1C" w:rsidRDefault="00675661"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Π6.2. Τεύχος αποτελεσμάτων Παραγωγικής Λειτουργίας</w:t>
            </w:r>
          </w:p>
        </w:tc>
        <w:tc>
          <w:tcPr>
            <w:tcW w:w="1244" w:type="pct"/>
          </w:tcPr>
          <w:p w14:paraId="382367D1" w14:textId="7C05827F" w:rsidR="00675661" w:rsidRPr="00892E1A" w:rsidRDefault="00675661" w:rsidP="00675661">
            <w:pPr>
              <w:suppressAutoHyphens w:val="0"/>
              <w:spacing w:before="120" w:after="0"/>
              <w:jc w:val="center"/>
              <w:rPr>
                <w:color w:val="000000"/>
                <w:lang w:val="el-GR" w:eastAsia="el-GR"/>
              </w:rPr>
            </w:pPr>
            <w:r>
              <w:rPr>
                <w:color w:val="000000"/>
                <w:lang w:val="el-GR" w:eastAsia="el-GR"/>
              </w:rPr>
              <w:t>Μ19</w:t>
            </w:r>
          </w:p>
        </w:tc>
        <w:tc>
          <w:tcPr>
            <w:tcW w:w="1403" w:type="pct"/>
          </w:tcPr>
          <w:p w14:paraId="41528BD3" w14:textId="7A6C3752" w:rsidR="00675661" w:rsidRPr="00892E1A" w:rsidRDefault="00675661" w:rsidP="00675661">
            <w:pPr>
              <w:suppressAutoHyphens w:val="0"/>
              <w:spacing w:before="120" w:after="0"/>
              <w:jc w:val="center"/>
              <w:rPr>
                <w:color w:val="000000"/>
                <w:lang w:val="el-GR" w:eastAsia="el-GR"/>
              </w:rPr>
            </w:pPr>
            <w:r>
              <w:rPr>
                <w:color w:val="000000"/>
                <w:lang w:val="el-GR" w:eastAsia="el-GR"/>
              </w:rPr>
              <w:t>1</w:t>
            </w:r>
          </w:p>
        </w:tc>
      </w:tr>
      <w:tr w:rsidR="00675661" w:rsidRPr="00892E1A" w14:paraId="76CC5F93" w14:textId="77777777" w:rsidTr="00E07D1C">
        <w:trPr>
          <w:trHeight w:val="190"/>
        </w:trPr>
        <w:tc>
          <w:tcPr>
            <w:tcW w:w="537" w:type="pct"/>
            <w:noWrap/>
          </w:tcPr>
          <w:p w14:paraId="050F3CBB" w14:textId="2493484A" w:rsidR="00675661" w:rsidRPr="00892E1A" w:rsidRDefault="00FE6979" w:rsidP="00675661">
            <w:pPr>
              <w:suppressAutoHyphens w:val="0"/>
              <w:spacing w:before="120" w:after="0"/>
              <w:jc w:val="center"/>
              <w:rPr>
                <w:color w:val="000000"/>
                <w:lang w:val="el-GR" w:eastAsia="el-GR"/>
              </w:rPr>
            </w:pPr>
            <w:r>
              <w:rPr>
                <w:color w:val="000000"/>
                <w:lang w:val="el-GR" w:eastAsia="el-GR"/>
              </w:rPr>
              <w:t>2</w:t>
            </w:r>
            <w:r w:rsidR="006977C2">
              <w:rPr>
                <w:color w:val="000000"/>
                <w:lang w:val="el-GR" w:eastAsia="el-GR"/>
              </w:rPr>
              <w:t>2</w:t>
            </w:r>
          </w:p>
        </w:tc>
        <w:tc>
          <w:tcPr>
            <w:tcW w:w="565" w:type="pct"/>
          </w:tcPr>
          <w:p w14:paraId="34998FD3" w14:textId="24495C7E" w:rsidR="00675661" w:rsidRPr="00892E1A" w:rsidRDefault="00675661" w:rsidP="00675661">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6</w:t>
            </w:r>
          </w:p>
        </w:tc>
        <w:tc>
          <w:tcPr>
            <w:tcW w:w="1251" w:type="pct"/>
            <w:vAlign w:val="center"/>
          </w:tcPr>
          <w:p w14:paraId="022F6CD8" w14:textId="41491055" w:rsidR="00675661" w:rsidRPr="00E07D1C" w:rsidRDefault="00675661" w:rsidP="00E07D1C">
            <w:pPr>
              <w:suppressAutoHyphens w:val="0"/>
              <w:spacing w:before="120" w:after="0"/>
              <w:jc w:val="left"/>
              <w:rPr>
                <w:color w:val="000000"/>
                <w:sz w:val="20"/>
                <w:szCs w:val="20"/>
                <w:lang w:val="el-GR" w:eastAsia="el-GR"/>
              </w:rPr>
            </w:pPr>
            <w:r w:rsidRPr="00E07D1C">
              <w:rPr>
                <w:color w:val="000000"/>
                <w:sz w:val="20"/>
                <w:szCs w:val="20"/>
                <w:lang w:val="el-GR" w:eastAsia="el-GR"/>
              </w:rPr>
              <w:t>Π6.3. Τεύχος αποτελεσμάτων Υπηρεσιών Υπεύθυνου Προστασίας Προσωπικών Δεδομένων (DPO)</w:t>
            </w:r>
          </w:p>
        </w:tc>
        <w:tc>
          <w:tcPr>
            <w:tcW w:w="1244" w:type="pct"/>
          </w:tcPr>
          <w:p w14:paraId="79616AD6" w14:textId="2B04515D" w:rsidR="00675661" w:rsidRPr="00892E1A" w:rsidRDefault="00675661" w:rsidP="00675661">
            <w:pPr>
              <w:suppressAutoHyphens w:val="0"/>
              <w:spacing w:before="120" w:after="0"/>
              <w:jc w:val="center"/>
              <w:rPr>
                <w:color w:val="000000"/>
                <w:lang w:val="el-GR" w:eastAsia="el-GR"/>
              </w:rPr>
            </w:pPr>
            <w:r>
              <w:rPr>
                <w:color w:val="000000"/>
                <w:lang w:val="el-GR" w:eastAsia="el-GR"/>
              </w:rPr>
              <w:t>Μ19</w:t>
            </w:r>
          </w:p>
        </w:tc>
        <w:tc>
          <w:tcPr>
            <w:tcW w:w="1403" w:type="pct"/>
          </w:tcPr>
          <w:p w14:paraId="294C7FB7" w14:textId="5FB2375F" w:rsidR="00675661" w:rsidRPr="00892E1A" w:rsidRDefault="00675661" w:rsidP="00675661">
            <w:pPr>
              <w:suppressAutoHyphens w:val="0"/>
              <w:spacing w:before="120" w:after="0"/>
              <w:jc w:val="center"/>
              <w:rPr>
                <w:color w:val="000000"/>
                <w:lang w:val="el-GR" w:eastAsia="el-GR"/>
              </w:rPr>
            </w:pPr>
            <w:r>
              <w:rPr>
                <w:color w:val="000000"/>
                <w:lang w:val="el-GR" w:eastAsia="el-GR"/>
              </w:rPr>
              <w:t>1</w:t>
            </w:r>
          </w:p>
        </w:tc>
      </w:tr>
      <w:tr w:rsidR="00F85775" w:rsidRPr="003E55A0" w14:paraId="5A3F5AA1" w14:textId="77777777" w:rsidTr="00E07D1C">
        <w:trPr>
          <w:trHeight w:val="190"/>
        </w:trPr>
        <w:tc>
          <w:tcPr>
            <w:tcW w:w="537" w:type="pct"/>
            <w:noWrap/>
          </w:tcPr>
          <w:p w14:paraId="197B9147" w14:textId="53032881" w:rsidR="00F85775" w:rsidRPr="00892E1A" w:rsidRDefault="00FE6979" w:rsidP="00F85775">
            <w:pPr>
              <w:suppressAutoHyphens w:val="0"/>
              <w:spacing w:before="120" w:after="0"/>
              <w:jc w:val="center"/>
              <w:rPr>
                <w:color w:val="000000"/>
                <w:lang w:val="el-GR" w:eastAsia="el-GR"/>
              </w:rPr>
            </w:pPr>
            <w:r>
              <w:rPr>
                <w:color w:val="000000"/>
                <w:lang w:val="el-GR" w:eastAsia="el-GR"/>
              </w:rPr>
              <w:lastRenderedPageBreak/>
              <w:t>2</w:t>
            </w:r>
            <w:r w:rsidR="006977C2">
              <w:rPr>
                <w:color w:val="000000"/>
                <w:lang w:val="el-GR" w:eastAsia="el-GR"/>
              </w:rPr>
              <w:t>3</w:t>
            </w:r>
          </w:p>
        </w:tc>
        <w:tc>
          <w:tcPr>
            <w:tcW w:w="565" w:type="pct"/>
          </w:tcPr>
          <w:p w14:paraId="34810279" w14:textId="67D59CF9" w:rsidR="00F85775" w:rsidRPr="00892E1A" w:rsidRDefault="00F85775" w:rsidP="00F85775">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7</w:t>
            </w:r>
          </w:p>
        </w:tc>
        <w:tc>
          <w:tcPr>
            <w:tcW w:w="1251" w:type="pct"/>
          </w:tcPr>
          <w:p w14:paraId="54489FD7" w14:textId="3B35B368" w:rsidR="00F85775" w:rsidRPr="00E07D1C" w:rsidRDefault="00675661" w:rsidP="00F85775">
            <w:pPr>
              <w:suppressAutoHyphens w:val="0"/>
              <w:spacing w:before="120" w:after="0"/>
              <w:jc w:val="center"/>
              <w:rPr>
                <w:color w:val="000000"/>
                <w:sz w:val="20"/>
                <w:szCs w:val="20"/>
                <w:lang w:val="el-GR" w:eastAsia="el-GR"/>
              </w:rPr>
            </w:pPr>
            <w:r w:rsidRPr="00E07D1C">
              <w:rPr>
                <w:color w:val="000000"/>
                <w:sz w:val="20"/>
                <w:szCs w:val="20"/>
                <w:lang w:val="el-GR" w:eastAsia="el-GR"/>
              </w:rPr>
              <w:t>Π7.</w:t>
            </w:r>
            <w:r w:rsidR="00971B6C">
              <w:rPr>
                <w:color w:val="000000"/>
                <w:sz w:val="20"/>
                <w:szCs w:val="20"/>
                <w:lang w:val="en-US" w:eastAsia="el-GR"/>
              </w:rPr>
              <w:t>x</w:t>
            </w:r>
            <w:r w:rsidRPr="00E07D1C">
              <w:rPr>
                <w:color w:val="000000"/>
                <w:sz w:val="20"/>
                <w:szCs w:val="20"/>
                <w:lang w:val="el-GR" w:eastAsia="el-GR"/>
              </w:rPr>
              <w:t xml:space="preserve"> Διμηνιαίες αναφορές Προόδου Έργου</w:t>
            </w:r>
          </w:p>
        </w:tc>
        <w:tc>
          <w:tcPr>
            <w:tcW w:w="1244" w:type="pct"/>
          </w:tcPr>
          <w:p w14:paraId="19BFB416" w14:textId="16306EC1" w:rsidR="00F85775" w:rsidRPr="00892E1A" w:rsidRDefault="00782CC4" w:rsidP="00E07D1C">
            <w:pPr>
              <w:suppressAutoHyphens w:val="0"/>
              <w:spacing w:before="120" w:after="0"/>
              <w:jc w:val="left"/>
              <w:rPr>
                <w:color w:val="000000"/>
                <w:lang w:val="el-GR" w:eastAsia="el-GR"/>
              </w:rPr>
            </w:pPr>
            <w:r w:rsidRPr="00E07D1C">
              <w:rPr>
                <w:color w:val="000000"/>
                <w:sz w:val="20"/>
                <w:szCs w:val="20"/>
                <w:lang w:val="el-GR" w:eastAsia="el-GR"/>
              </w:rPr>
              <w:t>Οι αναφορές υποβάλλονται εντός του 1ου πενθημέρου μετά την παρέλευση κάθε δίμηνης περιόδου Μ2, Μ4, Μ6, Μ8, Μ10</w:t>
            </w:r>
            <w:r>
              <w:rPr>
                <w:color w:val="000000"/>
                <w:lang w:val="el-GR" w:eastAsia="el-GR"/>
              </w:rPr>
              <w:t xml:space="preserve">, </w:t>
            </w:r>
            <w:r w:rsidRPr="00E07D1C">
              <w:rPr>
                <w:color w:val="000000"/>
                <w:sz w:val="20"/>
                <w:szCs w:val="20"/>
                <w:lang w:val="el-GR" w:eastAsia="el-GR"/>
              </w:rPr>
              <w:t>Μ12,Μ14,Μ16,Μ18, Μ20</w:t>
            </w:r>
          </w:p>
        </w:tc>
        <w:tc>
          <w:tcPr>
            <w:tcW w:w="1403" w:type="pct"/>
          </w:tcPr>
          <w:p w14:paraId="6A6C5D2C" w14:textId="5B15B103" w:rsidR="00F85775" w:rsidRPr="00892E1A" w:rsidRDefault="00F85775" w:rsidP="00F85775">
            <w:pPr>
              <w:suppressAutoHyphens w:val="0"/>
              <w:spacing w:before="120" w:after="0"/>
              <w:jc w:val="center"/>
              <w:rPr>
                <w:color w:val="000000"/>
                <w:lang w:val="el-GR" w:eastAsia="el-GR"/>
              </w:rPr>
            </w:pPr>
          </w:p>
        </w:tc>
      </w:tr>
    </w:tbl>
    <w:p w14:paraId="0A51E1B8" w14:textId="77777777" w:rsidR="009E57D5" w:rsidRDefault="009E57D5" w:rsidP="009E57D5">
      <w:pPr>
        <w:rPr>
          <w:rFonts w:eastAsia="SimSun"/>
          <w:lang w:val="el-GR"/>
        </w:rPr>
      </w:pPr>
    </w:p>
    <w:p w14:paraId="024CF397" w14:textId="16941F5E" w:rsidR="009E57D5" w:rsidRPr="003C2BEF" w:rsidRDefault="009E57D5" w:rsidP="009E57D5">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sidR="00ED5C84">
        <w:rPr>
          <w:rFonts w:eastAsia="SimSun"/>
          <w:lang w:val="el-GR"/>
        </w:rPr>
        <w:t>6.3</w:t>
      </w:r>
      <w:r w:rsidRPr="003C2BEF">
        <w:rPr>
          <w:rFonts w:eastAsia="SimSun"/>
          <w:lang w:val="el-GR"/>
        </w:rPr>
        <w:t xml:space="preserve"> της παρούσας.</w:t>
      </w:r>
    </w:p>
    <w:p w14:paraId="5D298D9E" w14:textId="179A1D80" w:rsidR="009E57D5" w:rsidRPr="00EF2204" w:rsidRDefault="009E57D5" w:rsidP="009E57D5">
      <w:pPr>
        <w:rPr>
          <w:rFonts w:eastAsia="SimSun"/>
          <w:lang w:val="el-GR"/>
        </w:rPr>
      </w:pPr>
      <w:r w:rsidRPr="003C2BEF">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sidR="00ED5C84">
        <w:rPr>
          <w:rFonts w:eastAsia="SimSun"/>
          <w:lang w:val="el-GR"/>
        </w:rPr>
        <w:t>6.3</w:t>
      </w:r>
      <w:r w:rsidRPr="003C2BEF">
        <w:rPr>
          <w:rFonts w:eastAsia="SimSun"/>
          <w:lang w:val="el-GR"/>
        </w:rPr>
        <w:t xml:space="preserve"> της παρούσας.</w:t>
      </w:r>
    </w:p>
    <w:p w14:paraId="59BE6267" w14:textId="77777777" w:rsidR="009E57D5" w:rsidRPr="004F7534" w:rsidRDefault="009E57D5" w:rsidP="004F7534">
      <w:pPr>
        <w:spacing w:line="360" w:lineRule="auto"/>
        <w:rPr>
          <w:lang w:val="el-GR"/>
        </w:rPr>
      </w:pPr>
    </w:p>
    <w:p w14:paraId="3A311F92" w14:textId="21D98B6E" w:rsidR="008F74A8" w:rsidRPr="002B5632" w:rsidRDefault="008F74A8" w:rsidP="008F74A8">
      <w:pPr>
        <w:spacing w:line="360" w:lineRule="auto"/>
        <w:rPr>
          <w:lang w:val="el-GR"/>
        </w:rPr>
      </w:pPr>
      <w:r w:rsidRPr="002B5632">
        <w:rPr>
          <w:lang w:val="el-GR"/>
        </w:rPr>
        <w:t xml:space="preserve">Ανάλογα το είδος και τη φύση των παραδοτέων </w:t>
      </w:r>
      <w:r w:rsidR="00ED5C84">
        <w:rPr>
          <w:lang w:val="el-GR"/>
        </w:rPr>
        <w:t xml:space="preserve">για τον έλεγχο </w:t>
      </w:r>
      <w:r w:rsidRPr="002B5632">
        <w:rPr>
          <w:lang w:val="el-GR"/>
        </w:rPr>
        <w:t>ισχύουν τα κάτωθι:</w:t>
      </w:r>
    </w:p>
    <w:p w14:paraId="0994ED8C" w14:textId="77777777" w:rsidR="008F74A8" w:rsidRPr="00EC0BF8" w:rsidRDefault="008F74A8" w:rsidP="004F7534">
      <w:pPr>
        <w:suppressAutoHyphens w:val="0"/>
        <w:spacing w:line="360" w:lineRule="auto"/>
        <w:jc w:val="left"/>
        <w:rPr>
          <w:b/>
          <w:bCs/>
          <w:lang w:val="el-GR"/>
        </w:rPr>
      </w:pPr>
      <w:r w:rsidRPr="00EC0BF8">
        <w:rPr>
          <w:b/>
          <w:bCs/>
          <w:lang w:val="el-GR"/>
        </w:rPr>
        <w:t xml:space="preserve">Μελέτες </w:t>
      </w:r>
    </w:p>
    <w:p w14:paraId="3169CE9B" w14:textId="5B106B1E" w:rsidR="008F74A8" w:rsidRPr="002B5632" w:rsidRDefault="008F74A8" w:rsidP="008F74A8">
      <w:pPr>
        <w:spacing w:line="360" w:lineRule="auto"/>
        <w:rPr>
          <w:lang w:val="el-GR"/>
        </w:rPr>
      </w:pPr>
      <w:r w:rsidRPr="002B5632">
        <w:rPr>
          <w:lang w:val="el-GR"/>
        </w:rPr>
        <w:t>Ελέγχονται τα ακόλουθα χαρακτηριστικά:</w:t>
      </w:r>
    </w:p>
    <w:p w14:paraId="4327D35F" w14:textId="4AF47D61" w:rsidR="008F74A8" w:rsidRPr="002B5632" w:rsidRDefault="008F74A8" w:rsidP="008F74A8">
      <w:pPr>
        <w:spacing w:line="360" w:lineRule="auto"/>
        <w:rPr>
          <w:lang w:val="el-GR"/>
        </w:rPr>
      </w:pPr>
      <w:r w:rsidRPr="002B5632">
        <w:rPr>
          <w:lang w:val="el-GR"/>
        </w:rPr>
        <w:t xml:space="preserve">Πληρότητα: Το Παραδοτέο πρέπει να καλύπτει </w:t>
      </w:r>
      <w:r w:rsidR="0006590E" w:rsidRPr="002B5632">
        <w:rPr>
          <w:lang w:val="el-GR"/>
        </w:rPr>
        <w:t>της</w:t>
      </w:r>
      <w:r w:rsidRPr="002B5632">
        <w:rPr>
          <w:lang w:val="el-GR"/>
        </w:rPr>
        <w:t xml:space="preserve"> </w:t>
      </w:r>
      <w:r w:rsidR="0006590E" w:rsidRPr="002B5632">
        <w:rPr>
          <w:lang w:val="el-GR"/>
        </w:rPr>
        <w:t>της</w:t>
      </w:r>
      <w:r w:rsidRPr="002B5632">
        <w:rPr>
          <w:lang w:val="el-GR"/>
        </w:rPr>
        <w:t xml:space="preserve"> πτυχές του σκοπού για τον οποίο συντάχθηκε και ειδικότερα να ανταποκρίνεται </w:t>
      </w:r>
      <w:r w:rsidR="0006590E" w:rsidRPr="002B5632">
        <w:rPr>
          <w:lang w:val="el-GR"/>
        </w:rPr>
        <w:t>της</w:t>
      </w:r>
      <w:r w:rsidRPr="002B5632">
        <w:rPr>
          <w:lang w:val="el-GR"/>
        </w:rPr>
        <w:t xml:space="preserve"> απαιτήσεις περιεχομένου που έχουν ορισθεί γι’ αυτό.</w:t>
      </w:r>
    </w:p>
    <w:p w14:paraId="69E4ACCA" w14:textId="77777777" w:rsidR="008F74A8" w:rsidRPr="002B5632" w:rsidRDefault="008F74A8" w:rsidP="008F74A8">
      <w:pPr>
        <w:spacing w:line="360" w:lineRule="auto"/>
        <w:rPr>
          <w:lang w:val="el-GR"/>
        </w:rPr>
      </w:pPr>
      <w:r w:rsidRPr="002B5632">
        <w:rPr>
          <w:lang w:val="el-GR"/>
        </w:rPr>
        <w:t>Σαφήνεια/Εμβάθυνση: Το Παραδοτέο πρέπει να περιέχει πληροφορίες σε βάθος ανάλογα με το σκοπό του, και ταυτόχρονα πρέπει να έχει αποφευχθεί πλεονάζουσα λεπτομέρεια σε βαθμό που θα επισκιάζει τη σαφήνεια του Παραδοτέου.</w:t>
      </w:r>
    </w:p>
    <w:p w14:paraId="04C5B3F4" w14:textId="245DF122" w:rsidR="008F74A8" w:rsidRPr="002B5632" w:rsidRDefault="008F74A8" w:rsidP="008F74A8">
      <w:pPr>
        <w:spacing w:line="360" w:lineRule="auto"/>
        <w:rPr>
          <w:lang w:val="el-GR"/>
        </w:rPr>
      </w:pPr>
      <w:r w:rsidRPr="002B5632">
        <w:rPr>
          <w:lang w:val="el-GR"/>
        </w:rPr>
        <w:t xml:space="preserve">Σχετικότητα/ Λειτουργικότητα/ Αποτελεσματικότητα: Το Παραδοτέο πρέπει να ανταποκρίνεται στο σκοπό για τον οποίο έχει συνταχθεί και </w:t>
      </w:r>
      <w:r w:rsidR="0006590E" w:rsidRPr="002B5632">
        <w:rPr>
          <w:lang w:val="el-GR"/>
        </w:rPr>
        <w:t>της</w:t>
      </w:r>
      <w:r w:rsidRPr="002B5632">
        <w:rPr>
          <w:lang w:val="el-GR"/>
        </w:rPr>
        <w:t xml:space="preserve"> ανάγκες του Έργου.</w:t>
      </w:r>
    </w:p>
    <w:p w14:paraId="2F9540B4" w14:textId="77777777" w:rsidR="008F74A8" w:rsidRPr="002B5632" w:rsidRDefault="008F74A8" w:rsidP="008F74A8">
      <w:pPr>
        <w:spacing w:line="360" w:lineRule="auto"/>
        <w:rPr>
          <w:lang w:val="el-GR"/>
        </w:rPr>
      </w:pPr>
      <w:r w:rsidRPr="002B5632">
        <w:rPr>
          <w:lang w:val="el-GR"/>
        </w:rPr>
        <w:t>Τεκμηρίωση: Το Παραδοτέο πρέπει να είναι ακριβές και να αποτυπώνει την πραγματικότητα. Αυτό σημαίνει ότι πρέπει να βασίζεται σε επαρκώς τεκμηριωμένα στοιχεία και όπου απαιτείται να δίδονται σαφείς επεξηγήσεις.</w:t>
      </w:r>
    </w:p>
    <w:p w14:paraId="0BE0018D" w14:textId="77777777" w:rsidR="008F74A8" w:rsidRPr="00EC0BF8" w:rsidRDefault="008F74A8" w:rsidP="004F7534">
      <w:pPr>
        <w:suppressAutoHyphens w:val="0"/>
        <w:spacing w:line="360" w:lineRule="auto"/>
        <w:jc w:val="left"/>
        <w:rPr>
          <w:b/>
          <w:bCs/>
          <w:lang w:val="el-GR"/>
        </w:rPr>
      </w:pPr>
      <w:r w:rsidRPr="00EC0BF8">
        <w:rPr>
          <w:b/>
          <w:bCs/>
          <w:lang w:val="el-GR"/>
        </w:rPr>
        <w:t xml:space="preserve">Υπηρεσίες </w:t>
      </w:r>
    </w:p>
    <w:p w14:paraId="2BA82EA1" w14:textId="77777777" w:rsidR="008F74A8" w:rsidRPr="002B5632" w:rsidRDefault="008F74A8" w:rsidP="008F74A8">
      <w:pPr>
        <w:spacing w:line="360" w:lineRule="auto"/>
        <w:rPr>
          <w:lang w:val="el-GR"/>
        </w:rPr>
      </w:pPr>
      <w:r w:rsidRPr="002B5632">
        <w:rPr>
          <w:lang w:val="el-GR"/>
        </w:rPr>
        <w:lastRenderedPageBreak/>
        <w:t>Διενεργούνται οι κάτωθι έλεγχοι:</w:t>
      </w:r>
    </w:p>
    <w:p w14:paraId="6E119700" w14:textId="77777777" w:rsidR="008F74A8" w:rsidRPr="002B5632" w:rsidRDefault="008F74A8" w:rsidP="008F74A8">
      <w:pPr>
        <w:spacing w:line="360" w:lineRule="auto"/>
        <w:rPr>
          <w:lang w:val="el-GR"/>
        </w:rPr>
      </w:pPr>
      <w:r w:rsidRPr="002B5632">
        <w:rPr>
          <w:lang w:val="el-GR"/>
        </w:rPr>
        <w:t xml:space="preserve">Υπηρεσίες Εκπαίδευσης. Θα ελέγχεται η πληρότητα/εγκυρότητα των σχετικών απολογιστικών αναφορών οι οποίες θα πρέπει να αναφέρουν ημερομηνίες διενέργειας, τόπος, όνομα εκπαιδευτή και πρόγραμμα εκπαίδευσης, και να περιέχουν εκπαιδευτικό υλικό ή υλικό παρουσίασης, και </w:t>
      </w:r>
      <w:proofErr w:type="spellStart"/>
      <w:r w:rsidRPr="002B5632">
        <w:rPr>
          <w:lang w:val="el-GR"/>
        </w:rPr>
        <w:t>παρουσιολόγια</w:t>
      </w:r>
      <w:proofErr w:type="spellEnd"/>
      <w:r w:rsidRPr="002B5632">
        <w:rPr>
          <w:lang w:val="el-GR"/>
        </w:rPr>
        <w:t>.</w:t>
      </w:r>
    </w:p>
    <w:p w14:paraId="33DAC3E7" w14:textId="77777777" w:rsidR="008F74A8" w:rsidRPr="002B5632" w:rsidRDefault="008F74A8" w:rsidP="008F74A8">
      <w:pPr>
        <w:spacing w:line="360" w:lineRule="auto"/>
        <w:rPr>
          <w:lang w:val="el-GR"/>
        </w:rPr>
      </w:pPr>
      <w:r w:rsidRPr="002B5632">
        <w:rPr>
          <w:lang w:val="el-GR"/>
        </w:rPr>
        <w:t xml:space="preserve">Η </w:t>
      </w:r>
      <w:proofErr w:type="spellStart"/>
      <w:r w:rsidRPr="002B5632">
        <w:rPr>
          <w:lang w:val="el-GR"/>
        </w:rPr>
        <w:t>καταλληλότητα</w:t>
      </w:r>
      <w:proofErr w:type="spellEnd"/>
      <w:r w:rsidRPr="002B5632">
        <w:rPr>
          <w:lang w:val="el-GR"/>
        </w:rPr>
        <w:t xml:space="preserve"> του προγράμματος ελέγχεται στο πλάνο εκπαίδευσης, όπου αυτό υποβάλλεται.</w:t>
      </w:r>
    </w:p>
    <w:p w14:paraId="6A9A33C8" w14:textId="77777777" w:rsidR="008F74A8" w:rsidRPr="002B5632" w:rsidRDefault="008F74A8" w:rsidP="008F74A8">
      <w:pPr>
        <w:spacing w:line="360" w:lineRule="auto"/>
        <w:rPr>
          <w:lang w:val="el-GR"/>
        </w:rPr>
      </w:pPr>
      <w:r w:rsidRPr="002B5632">
        <w:rPr>
          <w:lang w:val="el-GR"/>
        </w:rPr>
        <w:t>Υπηρεσίες on-</w:t>
      </w:r>
      <w:proofErr w:type="spellStart"/>
      <w:r w:rsidRPr="002B5632">
        <w:rPr>
          <w:lang w:val="el-GR"/>
        </w:rPr>
        <w:t>site</w:t>
      </w:r>
      <w:proofErr w:type="spellEnd"/>
      <w:r w:rsidRPr="002B5632">
        <w:rPr>
          <w:lang w:val="el-GR"/>
        </w:rPr>
        <w:t xml:space="preserve"> υποστήριξης. Θα ελέγχεται η πληρότητα/εγκυρότητα των σχετικών απολογιστικών αναφορών οι οποίες θα πρέπει να αναφέρουν ημερομηνίες διενέργειας, όνομα υποστηρικτή και </w:t>
      </w:r>
      <w:proofErr w:type="spellStart"/>
      <w:r w:rsidRPr="002B5632">
        <w:rPr>
          <w:lang w:val="el-GR"/>
        </w:rPr>
        <w:t>παρουσιολόγια</w:t>
      </w:r>
      <w:proofErr w:type="spellEnd"/>
      <w:r w:rsidRPr="002B5632">
        <w:rPr>
          <w:lang w:val="el-GR"/>
        </w:rPr>
        <w:t>.</w:t>
      </w:r>
    </w:p>
    <w:p w14:paraId="38C168B5" w14:textId="51963396" w:rsidR="008F74A8" w:rsidRPr="002B5632" w:rsidRDefault="008F74A8" w:rsidP="008F74A8">
      <w:pPr>
        <w:spacing w:line="360" w:lineRule="auto"/>
        <w:rPr>
          <w:lang w:val="el-GR"/>
        </w:rPr>
      </w:pPr>
      <w:r w:rsidRPr="002B5632">
        <w:rPr>
          <w:lang w:val="el-GR"/>
        </w:rPr>
        <w:t xml:space="preserve">Υπηρεσίες που υπόκεινται σε SLA. Έλεγχος τριμηνιαίων (ή </w:t>
      </w:r>
      <w:r w:rsidR="0006590E" w:rsidRPr="002B5632">
        <w:rPr>
          <w:lang w:val="el-GR"/>
        </w:rPr>
        <w:t>της</w:t>
      </w:r>
      <w:r w:rsidRPr="002B5632">
        <w:rPr>
          <w:lang w:val="el-GR"/>
        </w:rPr>
        <w:t xml:space="preserve"> αντίστοιχης περιόδου που ορίζεται στη διακήρυξη) αναφορών και επιβολή ρητρών.</w:t>
      </w:r>
    </w:p>
    <w:p w14:paraId="6EDAB48E" w14:textId="77777777" w:rsidR="008F74A8" w:rsidRPr="002B5632" w:rsidRDefault="008F74A8" w:rsidP="008F74A8">
      <w:pPr>
        <w:spacing w:line="360" w:lineRule="auto"/>
        <w:rPr>
          <w:lang w:val="el-GR"/>
        </w:rPr>
      </w:pPr>
      <w:r w:rsidRPr="002B5632">
        <w:rPr>
          <w:lang w:val="el-GR"/>
        </w:rPr>
        <w:t>Λοιπές υπηρεσίες. Οι εργασίες θα μπορούν να πιστοποιούνται ότι διενεργήθηκαν σε μεγάλο βαθμό κατά την εξέλιξη των εργασιών, ενώ θα ελέγχεται η πληρότητα/εγκυρότητα των σχετικών παραγόμενων παραδοτέων ή/και απολογιστικών αναφορών, ως αυτές ορίζονται στη διακήρυξη.</w:t>
      </w:r>
    </w:p>
    <w:p w14:paraId="574D8C64" w14:textId="77777777" w:rsidR="008F74A8" w:rsidRPr="00EC0BF8" w:rsidRDefault="008F74A8" w:rsidP="004F7534">
      <w:pPr>
        <w:suppressAutoHyphens w:val="0"/>
        <w:spacing w:line="360" w:lineRule="auto"/>
        <w:jc w:val="left"/>
        <w:rPr>
          <w:b/>
          <w:bCs/>
          <w:lang w:val="el-GR"/>
        </w:rPr>
      </w:pPr>
      <w:r w:rsidRPr="00EC0BF8">
        <w:rPr>
          <w:b/>
          <w:bCs/>
          <w:lang w:val="el-GR"/>
        </w:rPr>
        <w:t xml:space="preserve">Εξοπλισμός </w:t>
      </w:r>
    </w:p>
    <w:p w14:paraId="550FCC3E" w14:textId="77777777" w:rsidR="008F74A8" w:rsidRPr="002B5632" w:rsidRDefault="008F74A8" w:rsidP="008F74A8">
      <w:pPr>
        <w:spacing w:line="360" w:lineRule="auto"/>
        <w:rPr>
          <w:lang w:val="el-GR"/>
        </w:rPr>
      </w:pPr>
      <w:r w:rsidRPr="002B5632">
        <w:rPr>
          <w:lang w:val="el-GR"/>
        </w:rPr>
        <w:t>Διενεργούνται οι κάτωθι έλεγχοι στα στοιχεία εξοπλισμού:</w:t>
      </w:r>
    </w:p>
    <w:p w14:paraId="5A1B4049" w14:textId="77777777" w:rsidR="008F74A8" w:rsidRPr="002B5632" w:rsidRDefault="008F74A8" w:rsidP="008F74A8">
      <w:pPr>
        <w:spacing w:line="360" w:lineRule="auto"/>
        <w:rPr>
          <w:lang w:val="el-GR"/>
        </w:rPr>
      </w:pPr>
      <w:r w:rsidRPr="002B5632">
        <w:rPr>
          <w:lang w:val="el-GR"/>
        </w:rPr>
        <w:t>Έλεγχοι ποσότητας και προσφερόμενων ειδών (</w:t>
      </w:r>
      <w:proofErr w:type="spellStart"/>
      <w:r w:rsidRPr="002B5632">
        <w:rPr>
          <w:lang w:val="el-GR"/>
        </w:rPr>
        <w:t>vendor</w:t>
      </w:r>
      <w:proofErr w:type="spellEnd"/>
      <w:r w:rsidRPr="002B5632">
        <w:rPr>
          <w:lang w:val="el-GR"/>
        </w:rPr>
        <w:t xml:space="preserve">, </w:t>
      </w:r>
      <w:proofErr w:type="spellStart"/>
      <w:r w:rsidRPr="002B5632">
        <w:rPr>
          <w:lang w:val="el-GR"/>
        </w:rPr>
        <w:t>model</w:t>
      </w:r>
      <w:proofErr w:type="spellEnd"/>
      <w:r w:rsidRPr="002B5632">
        <w:rPr>
          <w:lang w:val="el-GR"/>
        </w:rPr>
        <w:t>, p/n, s/n) συμπεριλαμβανομένων υποστηρικτικών συσκευών ή προϊόντων ως έχουν προσφερθεί.</w:t>
      </w:r>
    </w:p>
    <w:p w14:paraId="627E2196" w14:textId="77777777" w:rsidR="008F74A8" w:rsidRPr="002B5632" w:rsidRDefault="008F74A8" w:rsidP="008F74A8">
      <w:pPr>
        <w:spacing w:line="360" w:lineRule="auto"/>
        <w:rPr>
          <w:lang w:val="el-GR"/>
        </w:rPr>
      </w:pPr>
      <w:r w:rsidRPr="002B5632">
        <w:rPr>
          <w:lang w:val="el-GR"/>
        </w:rPr>
        <w:t xml:space="preserve">Μακροσκοπικός έλεγχος. Ελέγχονται να μην υπάρχουν φθορές/ζημιές που επηρεάζουν ή εν δυνάμει απειλούν την </w:t>
      </w:r>
      <w:proofErr w:type="spellStart"/>
      <w:r w:rsidRPr="002B5632">
        <w:rPr>
          <w:lang w:val="el-GR"/>
        </w:rPr>
        <w:t>καταλληλότητα</w:t>
      </w:r>
      <w:proofErr w:type="spellEnd"/>
      <w:r w:rsidRPr="002B5632">
        <w:rPr>
          <w:lang w:val="el-GR"/>
        </w:rPr>
        <w:t>, μακροσκοπικοί έλεγχοι θυρών συνδεσιμότητας, τακτοποιημένη τοποθέτηση καλωδίων, κ.λπ.</w:t>
      </w:r>
    </w:p>
    <w:p w14:paraId="1BDB5501" w14:textId="3463C468" w:rsidR="008F74A8" w:rsidRPr="002B5632" w:rsidRDefault="008F74A8" w:rsidP="008F74A8">
      <w:pPr>
        <w:spacing w:line="360" w:lineRule="auto"/>
        <w:rPr>
          <w:lang w:val="el-GR"/>
        </w:rPr>
      </w:pPr>
      <w:r w:rsidRPr="002B5632">
        <w:rPr>
          <w:lang w:val="el-GR"/>
        </w:rPr>
        <w:t xml:space="preserve">Πρακτική δοκιμασία αυτοτελούς λειτουργικότητας στοιχείων (εύρυθμη λειτουργία κ.λπ.). Κατά την πρακτική δοκιμασία ελέγχονται </w:t>
      </w:r>
      <w:r w:rsidR="0006590E" w:rsidRPr="002B5632">
        <w:rPr>
          <w:lang w:val="el-GR"/>
        </w:rPr>
        <w:t>της</w:t>
      </w:r>
      <w:r w:rsidRPr="002B5632">
        <w:rPr>
          <w:lang w:val="el-GR"/>
        </w:rPr>
        <w:t>:</w:t>
      </w:r>
    </w:p>
    <w:p w14:paraId="4858D537"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εγκατάσταση και λειτουργία όλων των λογισμικών και εργαλείων που έχουν προσφερθεί</w:t>
      </w:r>
    </w:p>
    <w:p w14:paraId="12F86E42"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λειτουργία λυχνιών (</w:t>
      </w:r>
      <w:proofErr w:type="spellStart"/>
      <w:r w:rsidRPr="002B5632">
        <w:rPr>
          <w:lang w:val="el-GR"/>
        </w:rPr>
        <w:t>leds</w:t>
      </w:r>
      <w:proofErr w:type="spellEnd"/>
      <w:r w:rsidRPr="002B5632">
        <w:rPr>
          <w:lang w:val="el-GR"/>
        </w:rPr>
        <w:t xml:space="preserve">)/πλήκτρων/ενσωματωμένων </w:t>
      </w:r>
      <w:proofErr w:type="spellStart"/>
      <w:r w:rsidRPr="002B5632">
        <w:rPr>
          <w:lang w:val="el-GR"/>
        </w:rPr>
        <w:t>displays</w:t>
      </w:r>
      <w:proofErr w:type="spellEnd"/>
      <w:r w:rsidRPr="002B5632">
        <w:rPr>
          <w:lang w:val="el-GR"/>
        </w:rPr>
        <w:t xml:space="preserve"> συσκευών</w:t>
      </w:r>
    </w:p>
    <w:p w14:paraId="5FAA9432" w14:textId="31275184"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 xml:space="preserve">κύρια χαρακτηριστικά, </w:t>
      </w:r>
      <w:r w:rsidR="0006590E" w:rsidRPr="002B5632">
        <w:rPr>
          <w:lang w:val="el-GR"/>
        </w:rPr>
        <w:t>της</w:t>
      </w:r>
      <w:r w:rsidRPr="002B5632">
        <w:rPr>
          <w:lang w:val="el-GR"/>
        </w:rPr>
        <w:t xml:space="preserve"> ενδεικτικά </w:t>
      </w:r>
      <w:proofErr w:type="spellStart"/>
      <w:r w:rsidRPr="002B5632">
        <w:rPr>
          <w:lang w:val="el-GR"/>
        </w:rPr>
        <w:t>cpu</w:t>
      </w:r>
      <w:proofErr w:type="spellEnd"/>
      <w:r w:rsidRPr="002B5632">
        <w:rPr>
          <w:lang w:val="el-GR"/>
        </w:rPr>
        <w:t xml:space="preserve">, </w:t>
      </w:r>
      <w:proofErr w:type="spellStart"/>
      <w:r w:rsidRPr="002B5632">
        <w:rPr>
          <w:lang w:val="el-GR"/>
        </w:rPr>
        <w:t>ram</w:t>
      </w:r>
      <w:proofErr w:type="spellEnd"/>
      <w:r w:rsidRPr="002B5632">
        <w:rPr>
          <w:lang w:val="el-GR"/>
        </w:rPr>
        <w:t xml:space="preserve">, </w:t>
      </w:r>
      <w:proofErr w:type="spellStart"/>
      <w:r w:rsidRPr="002B5632">
        <w:rPr>
          <w:lang w:val="el-GR"/>
        </w:rPr>
        <w:t>storage</w:t>
      </w:r>
      <w:proofErr w:type="spellEnd"/>
      <w:r w:rsidRPr="002B5632">
        <w:rPr>
          <w:lang w:val="el-GR"/>
        </w:rPr>
        <w:t xml:space="preserve"> </w:t>
      </w:r>
      <w:proofErr w:type="spellStart"/>
      <w:r w:rsidRPr="002B5632">
        <w:rPr>
          <w:lang w:val="el-GR"/>
        </w:rPr>
        <w:t>capacity</w:t>
      </w:r>
      <w:proofErr w:type="spellEnd"/>
      <w:r w:rsidRPr="002B5632">
        <w:rPr>
          <w:lang w:val="el-GR"/>
        </w:rPr>
        <w:t xml:space="preserve"> κ.α. κατά την κρίση των αρμόδιων οργάνων, μέσω των σχετικών </w:t>
      </w:r>
      <w:proofErr w:type="spellStart"/>
      <w:r w:rsidRPr="002B5632">
        <w:rPr>
          <w:lang w:val="el-GR"/>
        </w:rPr>
        <w:t>menus</w:t>
      </w:r>
      <w:proofErr w:type="spellEnd"/>
      <w:r w:rsidRPr="002B5632">
        <w:rPr>
          <w:lang w:val="el-GR"/>
        </w:rPr>
        <w:t xml:space="preserve"> αναφοράς των λειτουργικών συστημάτων ή άλλων διαχειριστικών εργαλείων</w:t>
      </w:r>
    </w:p>
    <w:p w14:paraId="2E04212D"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 xml:space="preserve">διαγώνιος οθόνης και έλεγχος για καμένα </w:t>
      </w:r>
      <w:proofErr w:type="spellStart"/>
      <w:r w:rsidRPr="002B5632">
        <w:rPr>
          <w:lang w:val="el-GR"/>
        </w:rPr>
        <w:t>pixels</w:t>
      </w:r>
      <w:proofErr w:type="spellEnd"/>
    </w:p>
    <w:p w14:paraId="6F797B1C"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lastRenderedPageBreak/>
        <w:t xml:space="preserve">Ενεργοποίηση θυρών συνδεσιμότητας των </w:t>
      </w:r>
      <w:proofErr w:type="spellStart"/>
      <w:r w:rsidRPr="002B5632">
        <w:rPr>
          <w:lang w:val="el-GR"/>
        </w:rPr>
        <w:t>switches</w:t>
      </w:r>
      <w:proofErr w:type="spellEnd"/>
    </w:p>
    <w:p w14:paraId="2274D11E" w14:textId="58B77486"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Πρακτική δοκιμασία λειτουργίας δικτύου (</w:t>
      </w:r>
      <w:r w:rsidR="0006590E" w:rsidRPr="002B5632">
        <w:rPr>
          <w:lang w:val="el-GR"/>
        </w:rPr>
        <w:t>της</w:t>
      </w:r>
      <w:r w:rsidRPr="002B5632">
        <w:rPr>
          <w:lang w:val="el-GR"/>
        </w:rPr>
        <w:t xml:space="preserve"> οι συσκευές είναι συνδεδεμένες και </w:t>
      </w:r>
      <w:proofErr w:type="spellStart"/>
      <w:r w:rsidRPr="002B5632">
        <w:rPr>
          <w:lang w:val="el-GR"/>
        </w:rPr>
        <w:t>προσβάσιμες</w:t>
      </w:r>
      <w:proofErr w:type="spellEnd"/>
      <w:r w:rsidRPr="002B5632">
        <w:rPr>
          <w:lang w:val="el-GR"/>
        </w:rPr>
        <w:t xml:space="preserve"> στο δίκτυο, ταχύτητα δικτύου και διαδικτύου) και συνδυαστικής λειτουργικότητας</w:t>
      </w:r>
    </w:p>
    <w:p w14:paraId="76872DC2"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Έλεγχος τεχνικών προδιαγραφών</w:t>
      </w:r>
    </w:p>
    <w:p w14:paraId="3AF35EB8"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Άδειες λογισμικών, όπου απαιτούνται μαζί με τον εξοπλισμό</w:t>
      </w:r>
    </w:p>
    <w:p w14:paraId="0CB5BF27" w14:textId="77777777" w:rsidR="008F74A8" w:rsidRPr="00EC0BF8" w:rsidRDefault="008F74A8" w:rsidP="004F7534">
      <w:pPr>
        <w:suppressAutoHyphens w:val="0"/>
        <w:spacing w:line="360" w:lineRule="auto"/>
        <w:jc w:val="left"/>
        <w:rPr>
          <w:b/>
          <w:bCs/>
          <w:lang w:val="el-GR"/>
        </w:rPr>
      </w:pPr>
      <w:r w:rsidRPr="00EC0BF8">
        <w:rPr>
          <w:b/>
          <w:bCs/>
          <w:lang w:val="en-US"/>
        </w:rPr>
        <w:t>E</w:t>
      </w:r>
      <w:proofErr w:type="spellStart"/>
      <w:r w:rsidRPr="00EC0BF8">
        <w:rPr>
          <w:b/>
          <w:bCs/>
          <w:lang w:val="el-GR"/>
        </w:rPr>
        <w:t>φαρμογές</w:t>
      </w:r>
      <w:proofErr w:type="spellEnd"/>
      <w:r w:rsidRPr="00EC0BF8">
        <w:rPr>
          <w:b/>
          <w:bCs/>
          <w:lang w:val="el-GR"/>
        </w:rPr>
        <w:t xml:space="preserve"> </w:t>
      </w:r>
    </w:p>
    <w:p w14:paraId="3372E6B4" w14:textId="032441FE" w:rsidR="008F74A8" w:rsidRPr="002B5632" w:rsidRDefault="008F74A8" w:rsidP="008F74A8">
      <w:pPr>
        <w:spacing w:line="360" w:lineRule="auto"/>
        <w:rPr>
          <w:lang w:val="el-GR"/>
        </w:rPr>
      </w:pPr>
      <w:r w:rsidRPr="002B5632">
        <w:rPr>
          <w:lang w:val="el-GR"/>
        </w:rPr>
        <w:t xml:space="preserve">Βασικές προϋποθέσεις παραλαβής είναι η επιτυχής ολοκλήρωση των ελέγχων ποιότητας και συμμόρφωσης </w:t>
      </w:r>
      <w:r w:rsidR="0006590E" w:rsidRPr="002B5632">
        <w:rPr>
          <w:lang w:val="el-GR"/>
        </w:rPr>
        <w:t>της</w:t>
      </w:r>
      <w:r w:rsidRPr="002B5632">
        <w:rPr>
          <w:lang w:val="el-GR"/>
        </w:rPr>
        <w:t xml:space="preserve"> </w:t>
      </w:r>
      <w:proofErr w:type="spellStart"/>
      <w:r w:rsidRPr="002B5632">
        <w:rPr>
          <w:lang w:val="el-GR"/>
        </w:rPr>
        <w:t>διεπαφής</w:t>
      </w:r>
      <w:proofErr w:type="spellEnd"/>
      <w:r w:rsidRPr="002B5632">
        <w:rPr>
          <w:lang w:val="el-GR"/>
        </w:rPr>
        <w:t xml:space="preserve"> </w:t>
      </w:r>
      <w:r w:rsidR="0006590E" w:rsidRPr="002B5632">
        <w:rPr>
          <w:lang w:val="el-GR"/>
        </w:rPr>
        <w:t>της</w:t>
      </w:r>
      <w:r w:rsidRPr="002B5632">
        <w:rPr>
          <w:lang w:val="el-GR"/>
        </w:rPr>
        <w:t xml:space="preserve"> προδιαγραφές λειτουργίας (UI </w:t>
      </w:r>
      <w:proofErr w:type="spellStart"/>
      <w:r w:rsidRPr="002B5632">
        <w:rPr>
          <w:lang w:val="el-GR"/>
        </w:rPr>
        <w:t>Tests</w:t>
      </w:r>
      <w:proofErr w:type="spellEnd"/>
      <w:r w:rsidRPr="002B5632">
        <w:rPr>
          <w:lang w:val="el-GR"/>
        </w:rPr>
        <w:t xml:space="preserve">, UI </w:t>
      </w:r>
      <w:proofErr w:type="spellStart"/>
      <w:r w:rsidRPr="002B5632">
        <w:rPr>
          <w:lang w:val="el-GR"/>
        </w:rPr>
        <w:t>Performance</w:t>
      </w:r>
      <w:proofErr w:type="spellEnd"/>
      <w:r w:rsidRPr="002B5632">
        <w:rPr>
          <w:lang w:val="el-GR"/>
        </w:rPr>
        <w:t xml:space="preserve"> </w:t>
      </w:r>
      <w:proofErr w:type="spellStart"/>
      <w:r w:rsidRPr="002B5632">
        <w:rPr>
          <w:lang w:val="el-GR"/>
        </w:rPr>
        <w:t>Tests</w:t>
      </w:r>
      <w:proofErr w:type="spellEnd"/>
      <w:r w:rsidRPr="002B5632">
        <w:rPr>
          <w:lang w:val="el-GR"/>
        </w:rPr>
        <w:t>), των ελέγχων ταχύτητας (</w:t>
      </w:r>
      <w:proofErr w:type="spellStart"/>
      <w:r w:rsidRPr="002B5632">
        <w:rPr>
          <w:lang w:val="el-GR"/>
        </w:rPr>
        <w:t>performance</w:t>
      </w:r>
      <w:proofErr w:type="spellEnd"/>
      <w:r w:rsidRPr="002B5632">
        <w:rPr>
          <w:lang w:val="el-GR"/>
        </w:rPr>
        <w:t xml:space="preserve"> </w:t>
      </w:r>
      <w:proofErr w:type="spellStart"/>
      <w:r w:rsidRPr="002B5632">
        <w:rPr>
          <w:lang w:val="el-GR"/>
        </w:rPr>
        <w:t>tests</w:t>
      </w:r>
      <w:proofErr w:type="spellEnd"/>
      <w:r w:rsidRPr="002B5632">
        <w:rPr>
          <w:lang w:val="el-GR"/>
        </w:rPr>
        <w:t xml:space="preserve">) και </w:t>
      </w:r>
      <w:proofErr w:type="spellStart"/>
      <w:r w:rsidRPr="002B5632">
        <w:rPr>
          <w:lang w:val="el-GR"/>
        </w:rPr>
        <w:t>UATs,η</w:t>
      </w:r>
      <w:proofErr w:type="spellEnd"/>
      <w:r w:rsidRPr="002B5632">
        <w:rPr>
          <w:lang w:val="el-GR"/>
        </w:rPr>
        <w:t xml:space="preserve"> επιτυχής ολοκλήρωση πιλοτικής λειτουργίας και η παράδοση </w:t>
      </w:r>
      <w:r w:rsidR="0006590E" w:rsidRPr="002B5632">
        <w:rPr>
          <w:lang w:val="el-GR"/>
        </w:rPr>
        <w:t>της</w:t>
      </w:r>
      <w:r w:rsidRPr="002B5632">
        <w:rPr>
          <w:lang w:val="el-GR"/>
        </w:rPr>
        <w:t xml:space="preserve"> κατάλληλης τεκμηρίωσης και του πηγαίου κώδικα (εφόσον αποτελεί αντικείμενο ανάπτυξης στο πλαίσιο του έργου και όχι παραμετροποίηση έτοιμου πακέτου).</w:t>
      </w:r>
    </w:p>
    <w:p w14:paraId="5A094F52" w14:textId="77777777" w:rsidR="008F74A8" w:rsidRDefault="008F74A8" w:rsidP="008F74A8">
      <w:pPr>
        <w:rPr>
          <w:rFonts w:ascii="Calibri" w:hAnsi="Calibri" w:cs="Calibri"/>
          <w:szCs w:val="24"/>
          <w:lang w:val="el-GR"/>
        </w:rPr>
      </w:pPr>
    </w:p>
    <w:p w14:paraId="7C444B2F" w14:textId="77777777" w:rsidR="00025B9C" w:rsidRPr="00D1628D" w:rsidRDefault="00025B9C" w:rsidP="00D1628D">
      <w:pPr>
        <w:pStyle w:val="20"/>
      </w:pPr>
      <w:bookmarkStart w:id="990" w:name="_Toc97194372"/>
      <w:bookmarkStart w:id="991" w:name="_Ref163825798"/>
      <w:bookmarkStart w:id="992" w:name="_Toc180679458"/>
      <w:r w:rsidRPr="00D1628D">
        <w:t>Τόπος υλοποίησης/ παροχής των υπηρεσιών</w:t>
      </w:r>
      <w:bookmarkEnd w:id="990"/>
      <w:bookmarkEnd w:id="991"/>
      <w:bookmarkEnd w:id="992"/>
      <w:r w:rsidRPr="00D1628D">
        <w:tab/>
      </w:r>
    </w:p>
    <w:p w14:paraId="63053F1C" w14:textId="46BF189C" w:rsidR="003C2BEF" w:rsidRPr="003C2BEF" w:rsidRDefault="003C2BEF" w:rsidP="00EF2204">
      <w:pPr>
        <w:rPr>
          <w:lang w:val="el-GR"/>
        </w:rPr>
      </w:pPr>
      <w:r w:rsidRPr="003C2BEF">
        <w:rPr>
          <w:lang w:val="el-GR"/>
        </w:rPr>
        <w:t xml:space="preserve">Ο Ανάδοχος θα πρέπει να εγκαταστήσει το Σύστημα στον κόμβο </w:t>
      </w:r>
      <w:r w:rsidRPr="003C2BEF">
        <w:t>Government</w:t>
      </w:r>
      <w:r w:rsidRPr="003C2BEF">
        <w:rPr>
          <w:lang w:val="el-GR"/>
        </w:rPr>
        <w:t xml:space="preserve"> </w:t>
      </w:r>
      <w:r w:rsidRPr="003C2BEF">
        <w:t>Cloud</w:t>
      </w:r>
      <w:r w:rsidRPr="003C2BEF">
        <w:rPr>
          <w:lang w:val="el-GR"/>
        </w:rPr>
        <w:t xml:space="preserve"> (</w:t>
      </w:r>
      <w:r w:rsidRPr="003C2BEF">
        <w:t>G</w:t>
      </w:r>
      <w:r w:rsidRPr="003C2BEF">
        <w:rPr>
          <w:lang w:val="el-GR"/>
        </w:rPr>
        <w:t>-</w:t>
      </w:r>
      <w:r w:rsidRPr="003C2BEF">
        <w:t>Cloud</w:t>
      </w:r>
      <w:r w:rsidRPr="003C2BEF">
        <w:rPr>
          <w:lang w:val="el-GR"/>
        </w:rPr>
        <w:t>) και να παραδώσει σε πλήρη λειτουργία το σύνολο του ζητούμενου λογισμικού στ</w:t>
      </w:r>
      <w:r w:rsidR="00D1628D">
        <w:rPr>
          <w:lang w:val="el-GR"/>
        </w:rPr>
        <w:t>ον Φορέα λειτουργίας</w:t>
      </w:r>
      <w:r w:rsidRPr="003C2BEF">
        <w:rPr>
          <w:lang w:val="el-GR"/>
        </w:rPr>
        <w:t>.</w:t>
      </w:r>
    </w:p>
    <w:p w14:paraId="5B530AE2" w14:textId="17BB2723" w:rsidR="003C2BEF" w:rsidRPr="003C2BEF" w:rsidRDefault="003C2BEF" w:rsidP="00EF2204">
      <w:pPr>
        <w:rPr>
          <w:lang w:val="el-GR"/>
        </w:rPr>
      </w:pPr>
      <w:r w:rsidRPr="003C2BEF">
        <w:rPr>
          <w:lang w:val="el-GR"/>
        </w:rPr>
        <w:t xml:space="preserve">Ο Ανάδοχος θα προσφέρει </w:t>
      </w:r>
      <w:r w:rsidR="0006590E">
        <w:rPr>
          <w:lang w:val="el-GR"/>
        </w:rPr>
        <w:t>της</w:t>
      </w:r>
      <w:r w:rsidRPr="003C2BEF">
        <w:rPr>
          <w:lang w:val="el-GR"/>
        </w:rPr>
        <w:t xml:space="preserve"> υπηρεσίες του κατά κύριο λόγο </w:t>
      </w:r>
      <w:r w:rsidR="0006590E">
        <w:rPr>
          <w:lang w:val="el-GR"/>
        </w:rPr>
        <w:t>της</w:t>
      </w:r>
      <w:r w:rsidRPr="003C2BEF">
        <w:rPr>
          <w:lang w:val="el-GR"/>
        </w:rPr>
        <w:t xml:space="preserve"> εγκαταστάσεις του </w:t>
      </w:r>
      <w:r w:rsidRPr="00D1628D">
        <w:rPr>
          <w:lang w:val="el-GR"/>
        </w:rPr>
        <w:t>Φορέα Λειτουργίας</w:t>
      </w:r>
      <w:r w:rsidRPr="003C2BEF">
        <w:rPr>
          <w:lang w:val="el-GR"/>
        </w:rPr>
        <w:t xml:space="preserve"> αλλά και σε όποια άλλα σημεία προκύψουν από </w:t>
      </w:r>
      <w:r w:rsidR="0006590E">
        <w:rPr>
          <w:lang w:val="el-GR"/>
        </w:rPr>
        <w:t>της</w:t>
      </w:r>
      <w:r w:rsidRPr="003C2BEF">
        <w:rPr>
          <w:lang w:val="el-GR"/>
        </w:rPr>
        <w:t xml:space="preserve"> απαιτήσεις του Έργου</w:t>
      </w:r>
      <w:r w:rsidR="00FA7283" w:rsidRPr="00FA7283">
        <w:rPr>
          <w:lang w:val="el-GR"/>
        </w:rPr>
        <w:t xml:space="preserve"> </w:t>
      </w:r>
      <w:r w:rsidR="00FA7283" w:rsidRPr="00D1628D">
        <w:rPr>
          <w:lang w:val="el-GR"/>
        </w:rPr>
        <w:t>εντός του ν. Αττικής</w:t>
      </w:r>
      <w:r w:rsidRPr="00D1628D">
        <w:rPr>
          <w:lang w:val="el-GR"/>
        </w:rPr>
        <w:t>.</w:t>
      </w:r>
    </w:p>
    <w:p w14:paraId="1BD567A8" w14:textId="77777777" w:rsidR="003C2BEF" w:rsidRPr="003C2BEF" w:rsidRDefault="003C2BEF" w:rsidP="00EF2204">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00365E81" w:rsidR="003C2BEF" w:rsidRDefault="003C2BEF" w:rsidP="003C2BEF">
      <w:pPr>
        <w:rPr>
          <w:lang w:val="el-GR"/>
        </w:rPr>
      </w:pPr>
      <w:r w:rsidRPr="00FB3CCC">
        <w:rPr>
          <w:lang w:val="el-GR"/>
        </w:rPr>
        <w:t xml:space="preserve">Τόπος υποβολής των παραδοτέων είναι η έδρα </w:t>
      </w:r>
      <w:r w:rsidR="0006590E">
        <w:rPr>
          <w:lang w:val="el-GR"/>
        </w:rPr>
        <w:t>της</w:t>
      </w:r>
      <w:r w:rsidRPr="00FB3CCC">
        <w:rPr>
          <w:lang w:val="el-GR"/>
        </w:rPr>
        <w:t xml:space="preserve">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9908A2">
          <w:footerReference w:type="default" r:id="rId34"/>
          <w:pgSz w:w="11906" w:h="16838"/>
          <w:pgMar w:top="1134" w:right="1134" w:bottom="1134" w:left="1134" w:header="720" w:footer="709" w:gutter="0"/>
          <w:cols w:space="720"/>
          <w:docGrid w:linePitch="360"/>
        </w:sectPr>
      </w:pPr>
    </w:p>
    <w:p w14:paraId="63D508FF" w14:textId="77777777" w:rsidR="008338F0" w:rsidRPr="00603221" w:rsidRDefault="003355E7" w:rsidP="003329FF">
      <w:pPr>
        <w:pStyle w:val="21"/>
        <w:numPr>
          <w:ilvl w:val="0"/>
          <w:numId w:val="0"/>
        </w:numPr>
        <w:ind w:left="576" w:hanging="576"/>
        <w:rPr>
          <w:rFonts w:cs="Tahoma"/>
          <w:lang w:val="el-GR"/>
        </w:rPr>
      </w:pPr>
      <w:bookmarkStart w:id="993" w:name="_Ref510087011"/>
      <w:bookmarkStart w:id="994" w:name="_Ref40980421"/>
      <w:bookmarkStart w:id="995" w:name="_Toc97194373"/>
      <w:bookmarkStart w:id="996" w:name="_Toc97194478"/>
      <w:bookmarkStart w:id="997" w:name="_Toc18067945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993"/>
      <w:bookmarkEnd w:id="994"/>
      <w:bookmarkEnd w:id="995"/>
      <w:bookmarkEnd w:id="996"/>
      <w:bookmarkEnd w:id="997"/>
      <w:r w:rsidR="007A3AC0" w:rsidRPr="00603221">
        <w:rPr>
          <w:rFonts w:cs="Tahoma"/>
          <w:lang w:val="el-GR"/>
        </w:rPr>
        <w:t xml:space="preserve"> </w:t>
      </w:r>
    </w:p>
    <w:p w14:paraId="7DB0E72E" w14:textId="77777777" w:rsidR="00A51F89" w:rsidRPr="00A76EA6" w:rsidRDefault="00A51F89" w:rsidP="00A51F89">
      <w:pPr>
        <w:rPr>
          <w:b/>
          <w:u w:val="single"/>
          <w:lang w:val="el-GR"/>
        </w:rPr>
      </w:pPr>
      <w:bookmarkStart w:id="998" w:name="_Toc159517459"/>
      <w:bookmarkStart w:id="999" w:name="_Toc97194374"/>
      <w:bookmarkStart w:id="1000" w:name="_Toc97194479"/>
      <w:bookmarkStart w:id="1001" w:name="_Ref496624736"/>
      <w:bookmarkStart w:id="1002" w:name="_Ref496624788"/>
      <w:r w:rsidRPr="00A76EA6">
        <w:rPr>
          <w:b/>
          <w:u w:val="single"/>
          <w:lang w:val="el-GR"/>
        </w:rPr>
        <w:t>Θεματική Περιοχή 1: Παροχή υπηρεσιών προμήθειας, ανάπτυξης, παραμετροποίησης λογισμικού και λοιπών υποστηρικτικών συστημάτων</w:t>
      </w:r>
      <w:bookmarkEnd w:id="998"/>
    </w:p>
    <w:p w14:paraId="06A1D17E" w14:textId="4ED31BFE" w:rsidR="00A51F89" w:rsidRPr="00A76EA6" w:rsidRDefault="003E7523" w:rsidP="00A51F89">
      <w:pPr>
        <w:rPr>
          <w:b/>
          <w:lang w:val="el-GR"/>
        </w:rPr>
      </w:pPr>
      <w:r>
        <w:rPr>
          <w:b/>
          <w:lang w:val="el-GR"/>
        </w:rPr>
        <w:t xml:space="preserve">1. </w:t>
      </w:r>
      <w:r w:rsidR="00A51F89" w:rsidRPr="00A76EA6">
        <w:rPr>
          <w:b/>
          <w:lang w:val="el-GR"/>
        </w:rPr>
        <w:t xml:space="preserve">Επιχειρησιακή Ενότητα 1 : Εθνικό Μητρώο Κρατικής Αρωγής σε </w:t>
      </w:r>
      <w:proofErr w:type="spellStart"/>
      <w:r w:rsidR="00A51F89" w:rsidRPr="00A76EA6">
        <w:rPr>
          <w:b/>
          <w:lang w:val="el-GR"/>
        </w:rPr>
        <w:t>πληττόμενους</w:t>
      </w:r>
      <w:proofErr w:type="spellEnd"/>
      <w:r w:rsidR="00A51F89" w:rsidRPr="00A76EA6">
        <w:rPr>
          <w:b/>
          <w:lang w:val="el-GR"/>
        </w:rPr>
        <w:t xml:space="preserve"> από θεομηνίες (Ε.Μ.Κ.Α.)</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532"/>
        <w:gridCol w:w="1511"/>
        <w:gridCol w:w="1461"/>
        <w:gridCol w:w="1701"/>
      </w:tblGrid>
      <w:tr w:rsidR="00A04A9F" w14:paraId="5FD43957" w14:textId="77777777" w:rsidTr="00A04A9F">
        <w:trPr>
          <w:trHeight w:val="986"/>
          <w:tblHeader/>
          <w:jc w:val="center"/>
        </w:trPr>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EE72F8" w14:textId="77777777" w:rsidR="00A51F89" w:rsidRDefault="00A51F89">
            <w:pPr>
              <w:jc w:val="center"/>
              <w:rPr>
                <w:b/>
                <w:bCs/>
              </w:rPr>
            </w:pPr>
            <w:r>
              <w:rPr>
                <w:b/>
                <w:bCs/>
              </w:rPr>
              <w:t>Α/Α</w:t>
            </w:r>
          </w:p>
        </w:tc>
        <w:tc>
          <w:tcPr>
            <w:tcW w:w="4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BD3D4E" w14:textId="77777777" w:rsidR="00A51F89" w:rsidRDefault="00A51F89">
            <w:pPr>
              <w:jc w:val="center"/>
              <w:rPr>
                <w:b/>
                <w:bCs/>
              </w:rPr>
            </w:pPr>
            <w:r>
              <w:rPr>
                <w:b/>
                <w:bCs/>
              </w:rPr>
              <w:t>ΠΡΟΔΙΑΓΡΑΦΗ</w:t>
            </w:r>
          </w:p>
        </w:tc>
        <w:tc>
          <w:tcPr>
            <w:tcW w:w="15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E5AF6D" w14:textId="77777777" w:rsidR="00A51F89" w:rsidRDefault="00A51F89">
            <w:pPr>
              <w:jc w:val="center"/>
              <w:rPr>
                <w:b/>
                <w:bCs/>
              </w:rPr>
            </w:pPr>
            <w:r>
              <w:rPr>
                <w:b/>
                <w:bCs/>
              </w:rPr>
              <w:t>ΑΠΑΙΤΗΣΗ</w:t>
            </w:r>
          </w:p>
        </w:tc>
        <w:tc>
          <w:tcPr>
            <w:tcW w:w="1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87DD7D" w14:textId="77777777" w:rsidR="00A51F89" w:rsidRDefault="00A51F89">
            <w:pPr>
              <w:jc w:val="center"/>
              <w:rPr>
                <w:b/>
                <w:bCs/>
              </w:rPr>
            </w:pPr>
            <w:r>
              <w:rPr>
                <w:b/>
                <w:bCs/>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48C5AD" w14:textId="77777777" w:rsidR="00A51F89" w:rsidRDefault="00A51F89">
            <w:pPr>
              <w:jc w:val="center"/>
              <w:rPr>
                <w:b/>
                <w:bCs/>
              </w:rPr>
            </w:pPr>
            <w:r>
              <w:rPr>
                <w:b/>
                <w:bCs/>
              </w:rPr>
              <w:t>ΠΑΡΑΠΟΜΠΗ</w:t>
            </w:r>
          </w:p>
        </w:tc>
      </w:tr>
      <w:tr w:rsidR="00A51F89" w14:paraId="1ED7A18A"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6BA8A0FC" w14:textId="77777777" w:rsidR="00A51F89" w:rsidRDefault="00A51F89">
            <w:pPr>
              <w:jc w:val="center"/>
              <w:rPr>
                <w:color w:val="000000"/>
                <w:lang w:val="el-GR"/>
              </w:rPr>
            </w:pPr>
            <w:r>
              <w:rPr>
                <w:color w:val="000000"/>
                <w:lang w:val="el-GR"/>
              </w:rPr>
              <w:t>1.</w:t>
            </w:r>
          </w:p>
        </w:tc>
        <w:tc>
          <w:tcPr>
            <w:tcW w:w="4532" w:type="dxa"/>
            <w:tcBorders>
              <w:top w:val="single" w:sz="4" w:space="0" w:color="auto"/>
              <w:left w:val="single" w:sz="4" w:space="0" w:color="auto"/>
              <w:bottom w:val="single" w:sz="4" w:space="0" w:color="auto"/>
              <w:right w:val="single" w:sz="4" w:space="0" w:color="auto"/>
            </w:tcBorders>
            <w:hideMark/>
          </w:tcPr>
          <w:p w14:paraId="3F34DBCF" w14:textId="129D36A4" w:rsidR="00A51F89" w:rsidRDefault="00A51F89">
            <w:pPr>
              <w:rPr>
                <w:szCs w:val="24"/>
                <w:lang w:val="el-GR"/>
              </w:rPr>
            </w:pPr>
            <w:r>
              <w:rPr>
                <w:lang w:val="el-GR"/>
              </w:rPr>
              <w:t xml:space="preserve">Υποσύστημα Διαδικτυακής Πύλης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_Ref159852841 \r \h </w:instrText>
            </w:r>
            <w:r w:rsidR="00CE72E4">
              <w:rPr>
                <w:lang w:val="el-GR"/>
              </w:rPr>
            </w:r>
            <w:r w:rsidR="00CE72E4">
              <w:rPr>
                <w:lang w:val="el-GR"/>
              </w:rPr>
              <w:fldChar w:fldCharType="separate"/>
            </w:r>
            <w:r w:rsidR="00B858AD">
              <w:rPr>
                <w:lang w:val="el-GR"/>
              </w:rPr>
              <w:t>4.1.1.1</w:t>
            </w:r>
            <w:r w:rsidR="00CE72E4">
              <w:rPr>
                <w:lang w:val="el-GR"/>
              </w:rPr>
              <w:fldChar w:fldCharType="end"/>
            </w:r>
            <w:r>
              <w:rPr>
                <w:lang w:val="el-GR"/>
              </w:rPr>
              <w:t xml:space="preserve"> </w:t>
            </w:r>
            <w:r w:rsidR="00CE72E4">
              <w:rPr>
                <w:lang w:val="el-GR"/>
              </w:rPr>
              <w:t xml:space="preserve">του Παραρτήματος Ι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69E15C34"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059B2617"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2C10E2C0" w14:textId="77777777" w:rsidR="00A51F89" w:rsidRDefault="00A51F89"/>
        </w:tc>
      </w:tr>
      <w:tr w:rsidR="00A51F89" w14:paraId="4E635073"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515CF10A" w14:textId="77777777" w:rsidR="00A51F89" w:rsidRDefault="00A51F89">
            <w:pPr>
              <w:jc w:val="center"/>
              <w:rPr>
                <w:color w:val="000000"/>
                <w:lang w:val="el-GR"/>
              </w:rPr>
            </w:pPr>
            <w:r>
              <w:rPr>
                <w:color w:val="000000"/>
                <w:lang w:val="el-GR"/>
              </w:rPr>
              <w:t>2.</w:t>
            </w:r>
          </w:p>
        </w:tc>
        <w:tc>
          <w:tcPr>
            <w:tcW w:w="4532" w:type="dxa"/>
            <w:tcBorders>
              <w:top w:val="single" w:sz="4" w:space="0" w:color="auto"/>
              <w:left w:val="single" w:sz="4" w:space="0" w:color="auto"/>
              <w:bottom w:val="single" w:sz="4" w:space="0" w:color="auto"/>
              <w:right w:val="single" w:sz="4" w:space="0" w:color="auto"/>
            </w:tcBorders>
            <w:hideMark/>
          </w:tcPr>
          <w:p w14:paraId="7597F887" w14:textId="78B058E9" w:rsidR="00A51F89" w:rsidRDefault="00A51F89">
            <w:pPr>
              <w:rPr>
                <w:szCs w:val="24"/>
                <w:lang w:val="el-GR"/>
              </w:rPr>
            </w:pPr>
            <w:r>
              <w:rPr>
                <w:lang w:val="el-GR"/>
              </w:rPr>
              <w:t xml:space="preserve">Υποσύστημα Διαχείρισης χρηστών και ρόλων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_Ref159852852 \r \h </w:instrText>
            </w:r>
            <w:r w:rsidR="00CE72E4">
              <w:rPr>
                <w:lang w:val="el-GR"/>
              </w:rPr>
            </w:r>
            <w:r w:rsidR="00CE72E4">
              <w:rPr>
                <w:lang w:val="el-GR"/>
              </w:rPr>
              <w:fldChar w:fldCharType="separate"/>
            </w:r>
            <w:r w:rsidR="00B858AD">
              <w:rPr>
                <w:lang w:val="el-GR"/>
              </w:rPr>
              <w:t>4.1.1.2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62264276"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70D0869A"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0AC8A4B4" w14:textId="77777777" w:rsidR="00A51F89" w:rsidRDefault="00A51F89"/>
        </w:tc>
      </w:tr>
      <w:tr w:rsidR="00A51F89" w14:paraId="146DBDED"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53123B6B" w14:textId="77777777" w:rsidR="00A51F89" w:rsidRDefault="00A51F89">
            <w:pPr>
              <w:jc w:val="center"/>
              <w:rPr>
                <w:color w:val="000000"/>
                <w:lang w:val="el-GR"/>
              </w:rPr>
            </w:pPr>
            <w:r>
              <w:rPr>
                <w:color w:val="000000"/>
                <w:lang w:val="el-GR"/>
              </w:rPr>
              <w:t>3.</w:t>
            </w:r>
          </w:p>
        </w:tc>
        <w:tc>
          <w:tcPr>
            <w:tcW w:w="4532" w:type="dxa"/>
            <w:tcBorders>
              <w:top w:val="single" w:sz="4" w:space="0" w:color="auto"/>
              <w:left w:val="single" w:sz="4" w:space="0" w:color="auto"/>
              <w:bottom w:val="single" w:sz="4" w:space="0" w:color="auto"/>
              <w:right w:val="single" w:sz="4" w:space="0" w:color="auto"/>
            </w:tcBorders>
            <w:hideMark/>
          </w:tcPr>
          <w:p w14:paraId="7D7E6A6F" w14:textId="31968969" w:rsidR="00A51F89" w:rsidRDefault="00A51F89">
            <w:pPr>
              <w:rPr>
                <w:szCs w:val="24"/>
                <w:lang w:val="el-GR"/>
              </w:rPr>
            </w:pPr>
            <w:r>
              <w:rPr>
                <w:lang w:val="el-GR"/>
              </w:rPr>
              <w:t xml:space="preserve">Υποσύστημα Δημιουργίας Αναφορών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_Ref507607248 \r \h </w:instrText>
            </w:r>
            <w:r w:rsidR="00CE72E4">
              <w:rPr>
                <w:lang w:val="el-GR"/>
              </w:rPr>
            </w:r>
            <w:r w:rsidR="00CE72E4">
              <w:rPr>
                <w:lang w:val="el-GR"/>
              </w:rPr>
              <w:fldChar w:fldCharType="separate"/>
            </w:r>
            <w:r w:rsidR="00B858AD">
              <w:rPr>
                <w:lang w:val="el-GR"/>
              </w:rPr>
              <w:t>4.1.1.3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75C61A1C"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4BE492B1"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1ADC6725" w14:textId="77777777" w:rsidR="00A51F89" w:rsidRDefault="00A51F89"/>
        </w:tc>
      </w:tr>
      <w:tr w:rsidR="00A51F89" w14:paraId="2E52F970"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511BEB83" w14:textId="77777777" w:rsidR="00A51F89" w:rsidRDefault="00A51F89">
            <w:pPr>
              <w:jc w:val="center"/>
              <w:rPr>
                <w:color w:val="000000"/>
                <w:lang w:val="el-GR"/>
              </w:rPr>
            </w:pPr>
            <w:r>
              <w:rPr>
                <w:color w:val="000000"/>
                <w:lang w:val="el-GR"/>
              </w:rPr>
              <w:t>4.</w:t>
            </w:r>
          </w:p>
        </w:tc>
        <w:tc>
          <w:tcPr>
            <w:tcW w:w="4532" w:type="dxa"/>
            <w:tcBorders>
              <w:top w:val="single" w:sz="4" w:space="0" w:color="auto"/>
              <w:left w:val="single" w:sz="4" w:space="0" w:color="auto"/>
              <w:bottom w:val="single" w:sz="4" w:space="0" w:color="auto"/>
              <w:right w:val="single" w:sz="4" w:space="0" w:color="auto"/>
            </w:tcBorders>
            <w:hideMark/>
          </w:tcPr>
          <w:p w14:paraId="3726E632" w14:textId="7ADB74CB" w:rsidR="00A51F89" w:rsidRDefault="00A51F89">
            <w:pPr>
              <w:rPr>
                <w:szCs w:val="24"/>
                <w:lang w:val="el-GR"/>
              </w:rPr>
            </w:pPr>
            <w:r>
              <w:rPr>
                <w:lang w:val="el-GR"/>
              </w:rPr>
              <w:t xml:space="preserve">Υποσύστημα Διασύνδεσης με τρίτα συστήματα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_Ref503446422 \r \h </w:instrText>
            </w:r>
            <w:r w:rsidR="00CE72E4">
              <w:rPr>
                <w:lang w:val="el-GR"/>
              </w:rPr>
            </w:r>
            <w:r w:rsidR="00CE72E4">
              <w:rPr>
                <w:lang w:val="el-GR"/>
              </w:rPr>
              <w:fldChar w:fldCharType="separate"/>
            </w:r>
            <w:r w:rsidR="00B858AD">
              <w:rPr>
                <w:lang w:val="el-GR"/>
              </w:rPr>
              <w:t>4.1.1.4</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6A59CB54"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11DA3414"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7B0C9F94" w14:textId="77777777" w:rsidR="00A51F89" w:rsidRDefault="00A51F89"/>
        </w:tc>
      </w:tr>
      <w:tr w:rsidR="00A51F89" w14:paraId="3AB6E1EB"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4037FD27" w14:textId="77777777" w:rsidR="00A51F89" w:rsidRDefault="00A51F89">
            <w:pPr>
              <w:jc w:val="center"/>
              <w:rPr>
                <w:color w:val="000000"/>
                <w:lang w:val="el-GR"/>
              </w:rPr>
            </w:pPr>
            <w:r>
              <w:rPr>
                <w:color w:val="000000"/>
                <w:lang w:val="el-GR"/>
              </w:rPr>
              <w:t>5.</w:t>
            </w:r>
          </w:p>
        </w:tc>
        <w:tc>
          <w:tcPr>
            <w:tcW w:w="4532" w:type="dxa"/>
            <w:tcBorders>
              <w:top w:val="single" w:sz="4" w:space="0" w:color="auto"/>
              <w:left w:val="single" w:sz="4" w:space="0" w:color="auto"/>
              <w:bottom w:val="single" w:sz="4" w:space="0" w:color="auto"/>
              <w:right w:val="single" w:sz="4" w:space="0" w:color="auto"/>
            </w:tcBorders>
            <w:hideMark/>
          </w:tcPr>
          <w:p w14:paraId="3EF7953D" w14:textId="69CCEE72" w:rsidR="00A51F89" w:rsidRDefault="00A51F89">
            <w:pPr>
              <w:rPr>
                <w:szCs w:val="24"/>
                <w:lang w:val="el-GR"/>
              </w:rPr>
            </w:pPr>
            <w:r>
              <w:rPr>
                <w:lang w:val="el-GR"/>
              </w:rPr>
              <w:t>Υποσύστημα Αιτήσεων</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_Ref159852889 \r \h </w:instrText>
            </w:r>
            <w:r w:rsidR="00CE72E4">
              <w:rPr>
                <w:lang w:val="el-GR"/>
              </w:rPr>
            </w:r>
            <w:r w:rsidR="00CE72E4">
              <w:rPr>
                <w:lang w:val="el-GR"/>
              </w:rPr>
              <w:fldChar w:fldCharType="separate"/>
            </w:r>
            <w:r w:rsidR="00B858AD">
              <w:rPr>
                <w:lang w:val="el-GR"/>
              </w:rPr>
              <w:t>4.1.1.5</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3B25175B"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18FDE1DE"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5ECEB306" w14:textId="77777777" w:rsidR="00A51F89" w:rsidRDefault="00A51F89"/>
        </w:tc>
      </w:tr>
      <w:tr w:rsidR="00A51F89" w14:paraId="6512FF2F"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1505CE10" w14:textId="77777777" w:rsidR="00A51F89" w:rsidRDefault="00A51F89">
            <w:pPr>
              <w:jc w:val="center"/>
              <w:rPr>
                <w:color w:val="000000"/>
                <w:lang w:val="el-GR"/>
              </w:rPr>
            </w:pPr>
            <w:r>
              <w:rPr>
                <w:color w:val="000000"/>
                <w:lang w:val="el-GR"/>
              </w:rPr>
              <w:t>6.</w:t>
            </w:r>
          </w:p>
        </w:tc>
        <w:tc>
          <w:tcPr>
            <w:tcW w:w="4532" w:type="dxa"/>
            <w:tcBorders>
              <w:top w:val="single" w:sz="4" w:space="0" w:color="auto"/>
              <w:left w:val="single" w:sz="4" w:space="0" w:color="auto"/>
              <w:bottom w:val="single" w:sz="4" w:space="0" w:color="auto"/>
              <w:right w:val="single" w:sz="4" w:space="0" w:color="auto"/>
            </w:tcBorders>
            <w:hideMark/>
          </w:tcPr>
          <w:p w14:paraId="1ABEFF8D" w14:textId="196E9594" w:rsidR="00A51F89" w:rsidRDefault="00A51F89">
            <w:pPr>
              <w:rPr>
                <w:szCs w:val="24"/>
                <w:lang w:val="el-GR"/>
              </w:rPr>
            </w:pPr>
            <w:r>
              <w:rPr>
                <w:lang w:val="el-GR"/>
              </w:rPr>
              <w:t xml:space="preserve">Υποσύστημα </w:t>
            </w:r>
            <w:r w:rsidR="00713AC4">
              <w:rPr>
                <w:lang w:val="el-GR"/>
              </w:rPr>
              <w:t>Επεξεργασίας</w:t>
            </w:r>
            <w:r>
              <w:rPr>
                <w:lang w:val="el-GR"/>
              </w:rPr>
              <w:t xml:space="preserve"> Επιχορηγήσεων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_Hlk75784951 \r \h </w:instrText>
            </w:r>
            <w:r w:rsidR="00CE72E4">
              <w:rPr>
                <w:lang w:val="el-GR"/>
              </w:rPr>
            </w:r>
            <w:r w:rsidR="00CE72E4">
              <w:rPr>
                <w:lang w:val="el-GR"/>
              </w:rPr>
              <w:fldChar w:fldCharType="separate"/>
            </w:r>
            <w:r w:rsidR="00B858AD">
              <w:rPr>
                <w:lang w:val="el-GR"/>
              </w:rPr>
              <w:t>4.1.1.6</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2C5E7F7E"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404DD240"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0487B40D" w14:textId="77777777" w:rsidR="00A51F89" w:rsidRDefault="00A51F89"/>
        </w:tc>
      </w:tr>
      <w:tr w:rsidR="00713AC4" w14:paraId="3DF49D30"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5D9FBD26" w14:textId="02239567" w:rsidR="00713AC4" w:rsidRDefault="00713AC4" w:rsidP="00634B69">
            <w:pPr>
              <w:jc w:val="center"/>
              <w:rPr>
                <w:color w:val="000000"/>
                <w:lang w:val="el-GR"/>
              </w:rPr>
            </w:pPr>
            <w:r>
              <w:rPr>
                <w:color w:val="000000"/>
                <w:lang w:val="el-GR"/>
              </w:rPr>
              <w:t>7.</w:t>
            </w:r>
          </w:p>
        </w:tc>
        <w:tc>
          <w:tcPr>
            <w:tcW w:w="4532" w:type="dxa"/>
            <w:tcBorders>
              <w:top w:val="single" w:sz="4" w:space="0" w:color="auto"/>
              <w:left w:val="single" w:sz="4" w:space="0" w:color="auto"/>
              <w:bottom w:val="single" w:sz="4" w:space="0" w:color="auto"/>
              <w:right w:val="single" w:sz="4" w:space="0" w:color="auto"/>
            </w:tcBorders>
            <w:hideMark/>
          </w:tcPr>
          <w:p w14:paraId="54284880" w14:textId="6F48C4A9" w:rsidR="00713AC4" w:rsidRDefault="00713AC4" w:rsidP="00634B69">
            <w:pPr>
              <w:rPr>
                <w:szCs w:val="24"/>
                <w:lang w:val="el-GR"/>
              </w:rPr>
            </w:pPr>
            <w:r>
              <w:rPr>
                <w:lang w:val="el-GR"/>
              </w:rPr>
              <w:t xml:space="preserve">Υποσύστημα Μητρώου Στελεχών Επιτροπών Κρατικής Αρωγής – Πλήρης Συμμόρφωση με της απαιτήσεις της Παρ. </w:t>
            </w:r>
            <w:r>
              <w:rPr>
                <w:lang w:val="el-GR"/>
              </w:rPr>
              <w:fldChar w:fldCharType="begin"/>
            </w:r>
            <w:r>
              <w:rPr>
                <w:lang w:val="el-GR"/>
              </w:rPr>
              <w:instrText xml:space="preserve"> REF _Ref159852955 \r \h </w:instrText>
            </w:r>
            <w:r>
              <w:rPr>
                <w:lang w:val="el-GR"/>
              </w:rPr>
            </w:r>
            <w:r>
              <w:rPr>
                <w:lang w:val="el-GR"/>
              </w:rPr>
              <w:fldChar w:fldCharType="separate"/>
            </w:r>
            <w:r w:rsidR="00B858AD">
              <w:rPr>
                <w:lang w:val="el-GR"/>
              </w:rPr>
              <w:t>4.1.1.7</w:t>
            </w:r>
            <w:r>
              <w:rPr>
                <w:lang w:val="el-GR"/>
              </w:rPr>
              <w:fldChar w:fldCharType="end"/>
            </w:r>
            <w:r>
              <w:rPr>
                <w:lang w:val="el-GR"/>
              </w:rPr>
              <w:t xml:space="preserve"> της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28722D58" w14:textId="77777777" w:rsidR="00713AC4" w:rsidRDefault="00713AC4" w:rsidP="00634B6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3F425073" w14:textId="77777777" w:rsidR="00713AC4" w:rsidRDefault="00713AC4" w:rsidP="00634B69"/>
        </w:tc>
        <w:tc>
          <w:tcPr>
            <w:tcW w:w="1701" w:type="dxa"/>
            <w:tcBorders>
              <w:top w:val="single" w:sz="4" w:space="0" w:color="auto"/>
              <w:left w:val="single" w:sz="4" w:space="0" w:color="auto"/>
              <w:bottom w:val="single" w:sz="4" w:space="0" w:color="auto"/>
              <w:right w:val="single" w:sz="4" w:space="0" w:color="auto"/>
            </w:tcBorders>
          </w:tcPr>
          <w:p w14:paraId="6E15308E" w14:textId="77777777" w:rsidR="00713AC4" w:rsidRDefault="00713AC4" w:rsidP="00634B69"/>
        </w:tc>
      </w:tr>
      <w:tr w:rsidR="00A51F89" w14:paraId="468D2085"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24D48B36" w14:textId="55AD81AD" w:rsidR="00A51F89" w:rsidRDefault="00713AC4">
            <w:pPr>
              <w:jc w:val="center"/>
              <w:rPr>
                <w:color w:val="000000"/>
                <w:lang w:val="el-GR"/>
              </w:rPr>
            </w:pPr>
            <w:r>
              <w:rPr>
                <w:color w:val="000000"/>
                <w:lang w:val="el-GR"/>
              </w:rPr>
              <w:t>8</w:t>
            </w:r>
            <w:r w:rsidR="00A51F89">
              <w:rPr>
                <w:color w:val="000000"/>
                <w:lang w:val="el-GR"/>
              </w:rPr>
              <w:t>.</w:t>
            </w:r>
          </w:p>
        </w:tc>
        <w:tc>
          <w:tcPr>
            <w:tcW w:w="4532" w:type="dxa"/>
            <w:tcBorders>
              <w:top w:val="single" w:sz="4" w:space="0" w:color="auto"/>
              <w:left w:val="single" w:sz="4" w:space="0" w:color="auto"/>
              <w:bottom w:val="single" w:sz="4" w:space="0" w:color="auto"/>
              <w:right w:val="single" w:sz="4" w:space="0" w:color="auto"/>
            </w:tcBorders>
            <w:hideMark/>
          </w:tcPr>
          <w:p w14:paraId="08ED67FE" w14:textId="589C4BA4" w:rsidR="00A51F89" w:rsidRDefault="00A51F89">
            <w:pPr>
              <w:rPr>
                <w:szCs w:val="24"/>
                <w:lang w:val="el-GR"/>
              </w:rPr>
            </w:pPr>
            <w:r>
              <w:rPr>
                <w:lang w:val="el-GR"/>
              </w:rPr>
              <w:t xml:space="preserve">Υποσύστημα Καταγραφής Πληγέντων Κτηρίων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_Ref159852931 \r \h </w:instrText>
            </w:r>
            <w:r w:rsidR="00CE72E4">
              <w:rPr>
                <w:lang w:val="el-GR"/>
              </w:rPr>
            </w:r>
            <w:r w:rsidR="00CE72E4">
              <w:rPr>
                <w:lang w:val="el-GR"/>
              </w:rPr>
              <w:fldChar w:fldCharType="separate"/>
            </w:r>
            <w:r w:rsidR="00B858AD">
              <w:rPr>
                <w:lang w:val="el-GR"/>
              </w:rPr>
              <w:t>4.1.1.8</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16BB38CB"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277E7C18"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3A6B6EF9" w14:textId="77777777" w:rsidR="00A51F89" w:rsidRDefault="00A51F89"/>
        </w:tc>
      </w:tr>
      <w:tr w:rsidR="00A51F89" w14:paraId="02933023"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hideMark/>
          </w:tcPr>
          <w:p w14:paraId="2F2574E5" w14:textId="7F0EA9B7" w:rsidR="00A51F89" w:rsidRDefault="00713AC4">
            <w:pPr>
              <w:jc w:val="center"/>
              <w:rPr>
                <w:color w:val="000000"/>
                <w:lang w:val="el-GR"/>
              </w:rPr>
            </w:pPr>
            <w:r>
              <w:rPr>
                <w:color w:val="000000"/>
                <w:lang w:val="el-GR"/>
              </w:rPr>
              <w:t>9</w:t>
            </w:r>
            <w:r w:rsidR="00A51F89">
              <w:rPr>
                <w:color w:val="000000"/>
                <w:lang w:val="el-GR"/>
              </w:rPr>
              <w:t>.</w:t>
            </w:r>
          </w:p>
        </w:tc>
        <w:tc>
          <w:tcPr>
            <w:tcW w:w="4532" w:type="dxa"/>
            <w:tcBorders>
              <w:top w:val="single" w:sz="4" w:space="0" w:color="auto"/>
              <w:left w:val="single" w:sz="4" w:space="0" w:color="auto"/>
              <w:bottom w:val="single" w:sz="4" w:space="0" w:color="auto"/>
              <w:right w:val="single" w:sz="4" w:space="0" w:color="auto"/>
            </w:tcBorders>
            <w:hideMark/>
          </w:tcPr>
          <w:p w14:paraId="4B024238" w14:textId="269307F9" w:rsidR="00A51F89" w:rsidRDefault="00A51F89">
            <w:pPr>
              <w:rPr>
                <w:szCs w:val="24"/>
                <w:lang w:val="el-GR"/>
              </w:rPr>
            </w:pPr>
            <w:r>
              <w:rPr>
                <w:lang w:val="el-GR"/>
              </w:rPr>
              <w:t xml:space="preserve">Υποσύστημα Πληρωμής και Εκκαθάρισης Κρατικής Αρωγής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_Ref159852941 \r \h </w:instrText>
            </w:r>
            <w:r w:rsidR="00CE72E4">
              <w:rPr>
                <w:lang w:val="el-GR"/>
              </w:rPr>
            </w:r>
            <w:r w:rsidR="00CE72E4">
              <w:rPr>
                <w:lang w:val="el-GR"/>
              </w:rPr>
              <w:fldChar w:fldCharType="separate"/>
            </w:r>
            <w:r w:rsidR="00B858AD">
              <w:rPr>
                <w:lang w:val="el-GR"/>
              </w:rPr>
              <w:t>4.1.1.9</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511" w:type="dxa"/>
            <w:tcBorders>
              <w:top w:val="single" w:sz="4" w:space="0" w:color="auto"/>
              <w:left w:val="single" w:sz="4" w:space="0" w:color="auto"/>
              <w:bottom w:val="single" w:sz="4" w:space="0" w:color="auto"/>
              <w:right w:val="single" w:sz="4" w:space="0" w:color="auto"/>
            </w:tcBorders>
            <w:hideMark/>
          </w:tcPr>
          <w:p w14:paraId="30B32DB2" w14:textId="77777777" w:rsidR="00A51F89" w:rsidRDefault="00A51F8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64ECC6DA" w14:textId="77777777" w:rsidR="00A51F89" w:rsidRDefault="00A51F89"/>
        </w:tc>
        <w:tc>
          <w:tcPr>
            <w:tcW w:w="1701" w:type="dxa"/>
            <w:tcBorders>
              <w:top w:val="single" w:sz="4" w:space="0" w:color="auto"/>
              <w:left w:val="single" w:sz="4" w:space="0" w:color="auto"/>
              <w:bottom w:val="single" w:sz="4" w:space="0" w:color="auto"/>
              <w:right w:val="single" w:sz="4" w:space="0" w:color="auto"/>
            </w:tcBorders>
          </w:tcPr>
          <w:p w14:paraId="6A957415" w14:textId="77777777" w:rsidR="00A51F89" w:rsidRDefault="00A51F89"/>
        </w:tc>
      </w:tr>
      <w:tr w:rsidR="00713AC4" w14:paraId="64F5CB26"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14840E9B" w14:textId="77777777" w:rsidR="00713AC4" w:rsidRDefault="00713AC4" w:rsidP="00634B69">
            <w:pPr>
              <w:jc w:val="center"/>
              <w:rPr>
                <w:color w:val="000000"/>
                <w:lang w:val="el-GR"/>
              </w:rPr>
            </w:pPr>
            <w:r>
              <w:rPr>
                <w:color w:val="000000"/>
                <w:lang w:val="el-GR"/>
              </w:rPr>
              <w:t>10.</w:t>
            </w:r>
          </w:p>
        </w:tc>
        <w:tc>
          <w:tcPr>
            <w:tcW w:w="4532" w:type="dxa"/>
            <w:tcBorders>
              <w:top w:val="single" w:sz="4" w:space="0" w:color="auto"/>
              <w:left w:val="single" w:sz="4" w:space="0" w:color="auto"/>
              <w:bottom w:val="single" w:sz="4" w:space="0" w:color="auto"/>
              <w:right w:val="single" w:sz="4" w:space="0" w:color="auto"/>
            </w:tcBorders>
          </w:tcPr>
          <w:p w14:paraId="293108BB" w14:textId="77777777" w:rsidR="00713AC4" w:rsidRDefault="00713AC4" w:rsidP="00634B69">
            <w:pPr>
              <w:rPr>
                <w:lang w:val="el-GR"/>
              </w:rPr>
            </w:pPr>
            <w:r>
              <w:rPr>
                <w:lang w:val="el-GR"/>
              </w:rPr>
              <w:t>Υποσύστημα Παρακολούθησης Έργου – Πλήρης Συμμόρφωση με της απαιτήσεις της Παρ. 4.1.1.10 της διακήρυξης</w:t>
            </w:r>
          </w:p>
        </w:tc>
        <w:tc>
          <w:tcPr>
            <w:tcW w:w="1511" w:type="dxa"/>
            <w:tcBorders>
              <w:top w:val="single" w:sz="4" w:space="0" w:color="auto"/>
              <w:left w:val="single" w:sz="4" w:space="0" w:color="auto"/>
              <w:bottom w:val="single" w:sz="4" w:space="0" w:color="auto"/>
              <w:right w:val="single" w:sz="4" w:space="0" w:color="auto"/>
            </w:tcBorders>
          </w:tcPr>
          <w:p w14:paraId="5928BF28" w14:textId="77777777" w:rsidR="00713AC4" w:rsidRDefault="00713AC4" w:rsidP="00634B69">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0B3A377A" w14:textId="77777777" w:rsidR="00713AC4" w:rsidRDefault="00713AC4" w:rsidP="00634B69"/>
        </w:tc>
        <w:tc>
          <w:tcPr>
            <w:tcW w:w="1701" w:type="dxa"/>
            <w:tcBorders>
              <w:top w:val="single" w:sz="4" w:space="0" w:color="auto"/>
              <w:left w:val="single" w:sz="4" w:space="0" w:color="auto"/>
              <w:bottom w:val="single" w:sz="4" w:space="0" w:color="auto"/>
              <w:right w:val="single" w:sz="4" w:space="0" w:color="auto"/>
            </w:tcBorders>
          </w:tcPr>
          <w:p w14:paraId="536F03E8" w14:textId="77777777" w:rsidR="00713AC4" w:rsidRDefault="00713AC4" w:rsidP="00634B69"/>
        </w:tc>
      </w:tr>
      <w:tr w:rsidR="00713AC4" w14:paraId="7DE157B4"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center"/>
          </w:tcPr>
          <w:p w14:paraId="05059426" w14:textId="1F9261F9" w:rsidR="00713AC4" w:rsidRDefault="00713AC4" w:rsidP="00713AC4">
            <w:pPr>
              <w:jc w:val="center"/>
              <w:rPr>
                <w:color w:val="000000"/>
                <w:lang w:val="el-GR"/>
              </w:rPr>
            </w:pPr>
            <w:r>
              <w:rPr>
                <w:color w:val="000000"/>
                <w:lang w:val="el-GR"/>
              </w:rPr>
              <w:lastRenderedPageBreak/>
              <w:t>11.</w:t>
            </w:r>
          </w:p>
        </w:tc>
        <w:tc>
          <w:tcPr>
            <w:tcW w:w="4532" w:type="dxa"/>
            <w:tcBorders>
              <w:top w:val="single" w:sz="4" w:space="0" w:color="auto"/>
              <w:left w:val="single" w:sz="4" w:space="0" w:color="auto"/>
              <w:bottom w:val="single" w:sz="4" w:space="0" w:color="auto"/>
              <w:right w:val="single" w:sz="4" w:space="0" w:color="auto"/>
            </w:tcBorders>
          </w:tcPr>
          <w:p w14:paraId="421124DC" w14:textId="71A5AA34" w:rsidR="00713AC4" w:rsidRDefault="00713AC4" w:rsidP="00713AC4">
            <w:pPr>
              <w:rPr>
                <w:lang w:val="el-GR"/>
              </w:rPr>
            </w:pPr>
            <w:r>
              <w:rPr>
                <w:lang w:val="el-GR"/>
              </w:rPr>
              <w:t xml:space="preserve">Υποσύστημα </w:t>
            </w:r>
            <w:r w:rsidR="006502A2">
              <w:rPr>
                <w:lang w:val="el-GR"/>
              </w:rPr>
              <w:t>Ανάλυσης</w:t>
            </w:r>
            <w:r>
              <w:rPr>
                <w:lang w:val="el-GR"/>
              </w:rPr>
              <w:t xml:space="preserve"> Δεδομένων </w:t>
            </w:r>
            <w:r w:rsidR="00C53311">
              <w:rPr>
                <w:lang w:val="el-GR"/>
              </w:rPr>
              <w:t>Κρατικής Αρωγής</w:t>
            </w:r>
            <w:r>
              <w:rPr>
                <w:lang w:val="el-GR"/>
              </w:rPr>
              <w:t>– Πλήρης Συμμόρφωση με της απαιτήσεις της Παρ. 4.1.1.11 της διακήρυξης</w:t>
            </w:r>
          </w:p>
        </w:tc>
        <w:tc>
          <w:tcPr>
            <w:tcW w:w="1511" w:type="dxa"/>
            <w:tcBorders>
              <w:top w:val="single" w:sz="4" w:space="0" w:color="auto"/>
              <w:left w:val="single" w:sz="4" w:space="0" w:color="auto"/>
              <w:bottom w:val="single" w:sz="4" w:space="0" w:color="auto"/>
              <w:right w:val="single" w:sz="4" w:space="0" w:color="auto"/>
            </w:tcBorders>
          </w:tcPr>
          <w:p w14:paraId="26BFE876" w14:textId="6E614779" w:rsidR="00713AC4" w:rsidRDefault="00713AC4" w:rsidP="00713AC4">
            <w:pPr>
              <w:jc w:val="center"/>
            </w:pPr>
            <w:r>
              <w:t>ΝΑΙ</w:t>
            </w:r>
          </w:p>
        </w:tc>
        <w:tc>
          <w:tcPr>
            <w:tcW w:w="1461" w:type="dxa"/>
            <w:tcBorders>
              <w:top w:val="single" w:sz="4" w:space="0" w:color="auto"/>
              <w:left w:val="single" w:sz="4" w:space="0" w:color="auto"/>
              <w:bottom w:val="single" w:sz="4" w:space="0" w:color="auto"/>
              <w:right w:val="single" w:sz="4" w:space="0" w:color="auto"/>
            </w:tcBorders>
          </w:tcPr>
          <w:p w14:paraId="2B45B6DC" w14:textId="77777777" w:rsidR="00713AC4" w:rsidRDefault="00713AC4" w:rsidP="00713AC4"/>
        </w:tc>
        <w:tc>
          <w:tcPr>
            <w:tcW w:w="1701" w:type="dxa"/>
            <w:tcBorders>
              <w:top w:val="single" w:sz="4" w:space="0" w:color="auto"/>
              <w:left w:val="single" w:sz="4" w:space="0" w:color="auto"/>
              <w:bottom w:val="single" w:sz="4" w:space="0" w:color="auto"/>
              <w:right w:val="single" w:sz="4" w:space="0" w:color="auto"/>
            </w:tcBorders>
          </w:tcPr>
          <w:p w14:paraId="2C84CE0B" w14:textId="77777777" w:rsidR="00713AC4" w:rsidRDefault="00713AC4" w:rsidP="00713AC4"/>
        </w:tc>
      </w:tr>
      <w:tr w:rsidR="00713AC4" w14:paraId="25189E6D"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bottom"/>
            <w:hideMark/>
          </w:tcPr>
          <w:p w14:paraId="6C2F8C9C" w14:textId="7B7F896B" w:rsidR="00713AC4" w:rsidRDefault="00713AC4" w:rsidP="00713AC4">
            <w:pPr>
              <w:jc w:val="center"/>
              <w:rPr>
                <w:color w:val="000000"/>
                <w:lang w:val="el-GR"/>
              </w:rPr>
            </w:pPr>
            <w:r>
              <w:rPr>
                <w:color w:val="000000"/>
                <w:lang w:val="el-GR"/>
              </w:rPr>
              <w:t>12.</w:t>
            </w:r>
          </w:p>
        </w:tc>
        <w:tc>
          <w:tcPr>
            <w:tcW w:w="4532" w:type="dxa"/>
            <w:tcBorders>
              <w:top w:val="single" w:sz="4" w:space="0" w:color="auto"/>
              <w:left w:val="single" w:sz="4" w:space="0" w:color="auto"/>
              <w:bottom w:val="single" w:sz="4" w:space="0" w:color="auto"/>
              <w:right w:val="single" w:sz="4" w:space="0" w:color="auto"/>
            </w:tcBorders>
            <w:hideMark/>
          </w:tcPr>
          <w:p w14:paraId="773222DF" w14:textId="77777777" w:rsidR="00713AC4" w:rsidRDefault="00713AC4" w:rsidP="00713AC4">
            <w:pPr>
              <w:rPr>
                <w:szCs w:val="24"/>
                <w:lang w:val="el-GR"/>
              </w:rPr>
            </w:pPr>
            <w:r>
              <w:rPr>
                <w:lang w:val="el-GR"/>
              </w:rPr>
              <w:t>Για το σύνολο των υποσυστημάτων να προσφερθούν άδειες χρήσης διαχειριστών</w:t>
            </w:r>
          </w:p>
        </w:tc>
        <w:tc>
          <w:tcPr>
            <w:tcW w:w="1511" w:type="dxa"/>
            <w:tcBorders>
              <w:top w:val="single" w:sz="4" w:space="0" w:color="auto"/>
              <w:left w:val="single" w:sz="4" w:space="0" w:color="auto"/>
              <w:bottom w:val="single" w:sz="4" w:space="0" w:color="auto"/>
              <w:right w:val="single" w:sz="4" w:space="0" w:color="auto"/>
            </w:tcBorders>
            <w:hideMark/>
          </w:tcPr>
          <w:p w14:paraId="5970BBEC" w14:textId="77777777" w:rsidR="00713AC4" w:rsidRDefault="00713AC4" w:rsidP="00713AC4">
            <w:pPr>
              <w:jc w:val="center"/>
              <w:rPr>
                <w:lang w:val="el-GR"/>
              </w:rPr>
            </w:pPr>
            <w:r>
              <w:rPr>
                <w:lang w:val="el-GR"/>
              </w:rPr>
              <w:t>&gt;= 5</w:t>
            </w:r>
          </w:p>
        </w:tc>
        <w:tc>
          <w:tcPr>
            <w:tcW w:w="1461" w:type="dxa"/>
            <w:tcBorders>
              <w:top w:val="single" w:sz="4" w:space="0" w:color="auto"/>
              <w:left w:val="single" w:sz="4" w:space="0" w:color="auto"/>
              <w:bottom w:val="single" w:sz="4" w:space="0" w:color="auto"/>
              <w:right w:val="single" w:sz="4" w:space="0" w:color="auto"/>
            </w:tcBorders>
          </w:tcPr>
          <w:p w14:paraId="54E630C3" w14:textId="77777777" w:rsidR="00713AC4" w:rsidRDefault="00713AC4" w:rsidP="00713AC4"/>
        </w:tc>
        <w:tc>
          <w:tcPr>
            <w:tcW w:w="1701" w:type="dxa"/>
            <w:tcBorders>
              <w:top w:val="single" w:sz="4" w:space="0" w:color="auto"/>
              <w:left w:val="single" w:sz="4" w:space="0" w:color="auto"/>
              <w:bottom w:val="single" w:sz="4" w:space="0" w:color="auto"/>
              <w:right w:val="single" w:sz="4" w:space="0" w:color="auto"/>
            </w:tcBorders>
          </w:tcPr>
          <w:p w14:paraId="1DE9957D" w14:textId="77777777" w:rsidR="00713AC4" w:rsidRDefault="00713AC4" w:rsidP="00713AC4"/>
        </w:tc>
      </w:tr>
      <w:tr w:rsidR="00713AC4" w14:paraId="0759D709"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bottom"/>
            <w:hideMark/>
          </w:tcPr>
          <w:p w14:paraId="3C82700C" w14:textId="66C7C9E0" w:rsidR="00713AC4" w:rsidRDefault="00713AC4" w:rsidP="00713AC4">
            <w:pPr>
              <w:jc w:val="center"/>
              <w:rPr>
                <w:color w:val="000000"/>
                <w:lang w:val="el-GR"/>
              </w:rPr>
            </w:pPr>
            <w:r>
              <w:rPr>
                <w:color w:val="000000"/>
                <w:lang w:val="el-GR"/>
              </w:rPr>
              <w:t>13.</w:t>
            </w:r>
          </w:p>
        </w:tc>
        <w:tc>
          <w:tcPr>
            <w:tcW w:w="4532" w:type="dxa"/>
            <w:tcBorders>
              <w:top w:val="single" w:sz="4" w:space="0" w:color="auto"/>
              <w:left w:val="single" w:sz="4" w:space="0" w:color="auto"/>
              <w:bottom w:val="single" w:sz="4" w:space="0" w:color="auto"/>
              <w:right w:val="single" w:sz="4" w:space="0" w:color="auto"/>
            </w:tcBorders>
            <w:hideMark/>
          </w:tcPr>
          <w:p w14:paraId="73115BE4" w14:textId="77777777" w:rsidR="00713AC4" w:rsidRDefault="00713AC4" w:rsidP="00713AC4">
            <w:pPr>
              <w:rPr>
                <w:szCs w:val="24"/>
                <w:lang w:val="el-GR"/>
              </w:rPr>
            </w:pPr>
            <w:r>
              <w:rPr>
                <w:lang w:val="el-GR"/>
              </w:rPr>
              <w:t>Για το σύνολο των υποσυστημάτων να προσφερθούν άδειες χρήσης εσωτερικών χρηστών</w:t>
            </w:r>
          </w:p>
        </w:tc>
        <w:tc>
          <w:tcPr>
            <w:tcW w:w="1511" w:type="dxa"/>
            <w:tcBorders>
              <w:top w:val="single" w:sz="4" w:space="0" w:color="auto"/>
              <w:left w:val="single" w:sz="4" w:space="0" w:color="auto"/>
              <w:bottom w:val="single" w:sz="4" w:space="0" w:color="auto"/>
              <w:right w:val="single" w:sz="4" w:space="0" w:color="auto"/>
            </w:tcBorders>
            <w:hideMark/>
          </w:tcPr>
          <w:p w14:paraId="7BFF2A5E" w14:textId="453757E5" w:rsidR="00713AC4" w:rsidRDefault="00713AC4" w:rsidP="00713AC4">
            <w:pPr>
              <w:jc w:val="center"/>
              <w:rPr>
                <w:lang w:val="el-GR"/>
              </w:rPr>
            </w:pPr>
            <w:r>
              <w:rPr>
                <w:lang w:val="el-GR"/>
              </w:rPr>
              <w:t>&gt;= 500</w:t>
            </w:r>
          </w:p>
        </w:tc>
        <w:tc>
          <w:tcPr>
            <w:tcW w:w="1461" w:type="dxa"/>
            <w:tcBorders>
              <w:top w:val="single" w:sz="4" w:space="0" w:color="auto"/>
              <w:left w:val="single" w:sz="4" w:space="0" w:color="auto"/>
              <w:bottom w:val="single" w:sz="4" w:space="0" w:color="auto"/>
              <w:right w:val="single" w:sz="4" w:space="0" w:color="auto"/>
            </w:tcBorders>
          </w:tcPr>
          <w:p w14:paraId="070951C3" w14:textId="77777777" w:rsidR="00713AC4" w:rsidRDefault="00713AC4" w:rsidP="00713AC4"/>
        </w:tc>
        <w:tc>
          <w:tcPr>
            <w:tcW w:w="1701" w:type="dxa"/>
            <w:tcBorders>
              <w:top w:val="single" w:sz="4" w:space="0" w:color="auto"/>
              <w:left w:val="single" w:sz="4" w:space="0" w:color="auto"/>
              <w:bottom w:val="single" w:sz="4" w:space="0" w:color="auto"/>
              <w:right w:val="single" w:sz="4" w:space="0" w:color="auto"/>
            </w:tcBorders>
          </w:tcPr>
          <w:p w14:paraId="0B9251D4" w14:textId="77777777" w:rsidR="00713AC4" w:rsidRDefault="00713AC4" w:rsidP="00713AC4"/>
        </w:tc>
      </w:tr>
      <w:tr w:rsidR="00713AC4" w14:paraId="45E1F3BD" w14:textId="77777777" w:rsidTr="00C63B06">
        <w:trPr>
          <w:jc w:val="center"/>
        </w:trPr>
        <w:tc>
          <w:tcPr>
            <w:tcW w:w="926" w:type="dxa"/>
            <w:tcBorders>
              <w:top w:val="single" w:sz="4" w:space="0" w:color="auto"/>
              <w:left w:val="single" w:sz="4" w:space="0" w:color="auto"/>
              <w:bottom w:val="single" w:sz="4" w:space="0" w:color="auto"/>
              <w:right w:val="single" w:sz="4" w:space="0" w:color="auto"/>
            </w:tcBorders>
            <w:vAlign w:val="bottom"/>
            <w:hideMark/>
          </w:tcPr>
          <w:p w14:paraId="1C9B1D68" w14:textId="199887E5" w:rsidR="00713AC4" w:rsidRDefault="00713AC4" w:rsidP="00713AC4">
            <w:pPr>
              <w:jc w:val="center"/>
              <w:rPr>
                <w:color w:val="000000"/>
                <w:lang w:val="el-GR"/>
              </w:rPr>
            </w:pPr>
            <w:r>
              <w:rPr>
                <w:color w:val="000000"/>
                <w:lang w:val="el-GR"/>
              </w:rPr>
              <w:t>14.</w:t>
            </w:r>
          </w:p>
        </w:tc>
        <w:tc>
          <w:tcPr>
            <w:tcW w:w="4532" w:type="dxa"/>
            <w:tcBorders>
              <w:top w:val="single" w:sz="4" w:space="0" w:color="auto"/>
              <w:left w:val="single" w:sz="4" w:space="0" w:color="auto"/>
              <w:bottom w:val="single" w:sz="4" w:space="0" w:color="auto"/>
              <w:right w:val="single" w:sz="4" w:space="0" w:color="auto"/>
            </w:tcBorders>
            <w:hideMark/>
          </w:tcPr>
          <w:p w14:paraId="05C3EDE9" w14:textId="77777777" w:rsidR="00713AC4" w:rsidRDefault="00713AC4" w:rsidP="00713AC4">
            <w:pPr>
              <w:rPr>
                <w:szCs w:val="24"/>
                <w:lang w:val="el-GR"/>
              </w:rPr>
            </w:pPr>
            <w:r>
              <w:rPr>
                <w:lang w:val="el-GR"/>
              </w:rPr>
              <w:t>Για το σύνολο των υποσυστημάτων να παρέχεται υποστήριξη απεριόριστου αριθμών εξυπηρετούμενων</w:t>
            </w:r>
          </w:p>
        </w:tc>
        <w:tc>
          <w:tcPr>
            <w:tcW w:w="1511" w:type="dxa"/>
            <w:tcBorders>
              <w:top w:val="single" w:sz="4" w:space="0" w:color="auto"/>
              <w:left w:val="single" w:sz="4" w:space="0" w:color="auto"/>
              <w:bottom w:val="single" w:sz="4" w:space="0" w:color="auto"/>
              <w:right w:val="single" w:sz="4" w:space="0" w:color="auto"/>
            </w:tcBorders>
            <w:hideMark/>
          </w:tcPr>
          <w:p w14:paraId="488AAFED" w14:textId="77777777" w:rsidR="00713AC4" w:rsidRDefault="00713AC4" w:rsidP="00713AC4">
            <w:pPr>
              <w:jc w:val="center"/>
              <w:rPr>
                <w:lang w:val="el-GR"/>
              </w:rPr>
            </w:pPr>
            <w:r>
              <w:t>ΝΑΙ</w:t>
            </w:r>
          </w:p>
        </w:tc>
        <w:tc>
          <w:tcPr>
            <w:tcW w:w="1461" w:type="dxa"/>
            <w:tcBorders>
              <w:top w:val="single" w:sz="4" w:space="0" w:color="auto"/>
              <w:left w:val="single" w:sz="4" w:space="0" w:color="auto"/>
              <w:bottom w:val="single" w:sz="4" w:space="0" w:color="auto"/>
              <w:right w:val="single" w:sz="4" w:space="0" w:color="auto"/>
            </w:tcBorders>
          </w:tcPr>
          <w:p w14:paraId="0B8BFE5A" w14:textId="77777777" w:rsidR="00713AC4" w:rsidRDefault="00713AC4" w:rsidP="00713AC4"/>
        </w:tc>
        <w:tc>
          <w:tcPr>
            <w:tcW w:w="1701" w:type="dxa"/>
            <w:tcBorders>
              <w:top w:val="single" w:sz="4" w:space="0" w:color="auto"/>
              <w:left w:val="single" w:sz="4" w:space="0" w:color="auto"/>
              <w:bottom w:val="single" w:sz="4" w:space="0" w:color="auto"/>
              <w:right w:val="single" w:sz="4" w:space="0" w:color="auto"/>
            </w:tcBorders>
          </w:tcPr>
          <w:p w14:paraId="14A981B7" w14:textId="77777777" w:rsidR="00713AC4" w:rsidRDefault="00713AC4" w:rsidP="00713AC4"/>
        </w:tc>
      </w:tr>
      <w:tr w:rsidR="00A04A9F" w:rsidRPr="003E55A0" w14:paraId="7A377C7F" w14:textId="77777777" w:rsidTr="00C63B06">
        <w:trPr>
          <w:jc w:val="center"/>
        </w:trPr>
        <w:tc>
          <w:tcPr>
            <w:tcW w:w="10131"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D853462" w14:textId="62375447" w:rsidR="00A04A9F" w:rsidRPr="00E07D1C" w:rsidRDefault="00A04A9F" w:rsidP="00E07D1C">
            <w:pPr>
              <w:spacing w:after="0"/>
              <w:rPr>
                <w:b/>
                <w:bCs/>
                <w:lang w:val="el-GR"/>
              </w:rPr>
            </w:pPr>
            <w:r w:rsidRPr="00E07D1C">
              <w:rPr>
                <w:b/>
                <w:bCs/>
                <w:lang w:val="el-GR"/>
              </w:rPr>
              <w:t xml:space="preserve">Φορητές </w:t>
            </w:r>
            <w:r w:rsidRPr="00A04A9F">
              <w:rPr>
                <w:b/>
                <w:bCs/>
                <w:lang w:val="el-GR"/>
              </w:rPr>
              <w:t>συσκευές</w:t>
            </w:r>
            <w:r w:rsidRPr="00E07D1C">
              <w:rPr>
                <w:b/>
                <w:bCs/>
                <w:lang w:val="el-GR"/>
              </w:rPr>
              <w:t xml:space="preserve"> (</w:t>
            </w:r>
            <w:r w:rsidRPr="00E07D1C">
              <w:rPr>
                <w:b/>
                <w:bCs/>
                <w:lang w:val="en-US"/>
              </w:rPr>
              <w:t>tablets</w:t>
            </w:r>
            <w:r w:rsidRPr="00E07D1C">
              <w:rPr>
                <w:b/>
                <w:bCs/>
                <w:lang w:val="el-GR"/>
              </w:rPr>
              <w:t xml:space="preserve">) για την </w:t>
            </w:r>
          </w:p>
        </w:tc>
      </w:tr>
      <w:tr w:rsidR="00A04A9F" w:rsidRPr="00A04A9F" w14:paraId="6A9F8577"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18C068F5" w14:textId="6A86DD40" w:rsidR="00A04A9F" w:rsidRPr="00E07D1C" w:rsidRDefault="00AA1F5A" w:rsidP="00E07D1C">
            <w:pPr>
              <w:spacing w:after="0" w:line="240" w:lineRule="auto"/>
              <w:jc w:val="center"/>
              <w:rPr>
                <w:color w:val="000000"/>
                <w:lang w:val="en-US"/>
              </w:rPr>
            </w:pPr>
            <w:r>
              <w:rPr>
                <w:color w:val="000000"/>
                <w:lang w:val="en-US"/>
              </w:rPr>
              <w:t>15.</w:t>
            </w:r>
          </w:p>
        </w:tc>
        <w:tc>
          <w:tcPr>
            <w:tcW w:w="4532" w:type="dxa"/>
            <w:tcBorders>
              <w:top w:val="single" w:sz="4" w:space="0" w:color="auto"/>
              <w:left w:val="single" w:sz="4" w:space="0" w:color="auto"/>
              <w:bottom w:val="single" w:sz="4" w:space="0" w:color="auto"/>
              <w:right w:val="single" w:sz="4" w:space="0" w:color="auto"/>
            </w:tcBorders>
          </w:tcPr>
          <w:p w14:paraId="28874BBB" w14:textId="14C4FB5E" w:rsidR="00A04A9F" w:rsidRDefault="00A04A9F" w:rsidP="00E07D1C">
            <w:pPr>
              <w:spacing w:after="0" w:line="240" w:lineRule="auto"/>
              <w:rPr>
                <w:lang w:val="el-GR"/>
              </w:rPr>
            </w:pPr>
            <w:r>
              <w:rPr>
                <w:lang w:val="el-GR"/>
              </w:rPr>
              <w:t>Να αναφερθεί ο κατασκευαστής και το μοντέλο της προσφερόμενης συσκευής</w:t>
            </w:r>
          </w:p>
        </w:tc>
        <w:tc>
          <w:tcPr>
            <w:tcW w:w="1511" w:type="dxa"/>
            <w:tcBorders>
              <w:top w:val="single" w:sz="4" w:space="0" w:color="auto"/>
              <w:left w:val="single" w:sz="4" w:space="0" w:color="auto"/>
              <w:bottom w:val="single" w:sz="4" w:space="0" w:color="auto"/>
              <w:right w:val="single" w:sz="4" w:space="0" w:color="auto"/>
            </w:tcBorders>
          </w:tcPr>
          <w:p w14:paraId="69711EC5" w14:textId="2EE9DD4A" w:rsidR="00A04A9F" w:rsidRPr="00E07D1C" w:rsidRDefault="00A04A9F" w:rsidP="00E07D1C">
            <w:pPr>
              <w:spacing w:after="0" w:line="240" w:lineRule="auto"/>
              <w:jc w:val="center"/>
              <w:rPr>
                <w:lang w:val="el-GR"/>
              </w:rPr>
            </w:pPr>
            <w:r>
              <w:rPr>
                <w:lang w:val="el-GR"/>
              </w:rPr>
              <w:t>ΝΑΙ</w:t>
            </w:r>
          </w:p>
        </w:tc>
        <w:tc>
          <w:tcPr>
            <w:tcW w:w="1461" w:type="dxa"/>
            <w:tcBorders>
              <w:top w:val="single" w:sz="4" w:space="0" w:color="auto"/>
              <w:left w:val="single" w:sz="4" w:space="0" w:color="auto"/>
              <w:bottom w:val="single" w:sz="4" w:space="0" w:color="auto"/>
              <w:right w:val="single" w:sz="4" w:space="0" w:color="auto"/>
            </w:tcBorders>
          </w:tcPr>
          <w:p w14:paraId="33B6639A" w14:textId="77777777" w:rsidR="00A04A9F" w:rsidRPr="00E07D1C"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7717E455" w14:textId="77777777" w:rsidR="00A04A9F" w:rsidRPr="00E07D1C" w:rsidRDefault="00A04A9F" w:rsidP="00E07D1C">
            <w:pPr>
              <w:spacing w:after="0" w:line="240" w:lineRule="auto"/>
              <w:rPr>
                <w:lang w:val="el-GR"/>
              </w:rPr>
            </w:pPr>
          </w:p>
        </w:tc>
      </w:tr>
      <w:tr w:rsidR="00A04A9F" w:rsidRPr="00A04A9F" w14:paraId="6F1F608D"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25F474CF" w14:textId="3BC09094" w:rsidR="00A04A9F" w:rsidRPr="00E07D1C" w:rsidRDefault="00AA1F5A" w:rsidP="00E07D1C">
            <w:pPr>
              <w:spacing w:after="0" w:line="240" w:lineRule="auto"/>
              <w:jc w:val="center"/>
              <w:rPr>
                <w:color w:val="000000"/>
                <w:lang w:val="en-US"/>
              </w:rPr>
            </w:pPr>
            <w:r>
              <w:rPr>
                <w:color w:val="000000"/>
                <w:lang w:val="en-US"/>
              </w:rPr>
              <w:t>16.</w:t>
            </w:r>
          </w:p>
        </w:tc>
        <w:tc>
          <w:tcPr>
            <w:tcW w:w="4532" w:type="dxa"/>
            <w:tcBorders>
              <w:top w:val="single" w:sz="4" w:space="0" w:color="auto"/>
              <w:left w:val="single" w:sz="4" w:space="0" w:color="auto"/>
              <w:bottom w:val="single" w:sz="4" w:space="0" w:color="auto"/>
              <w:right w:val="single" w:sz="4" w:space="0" w:color="auto"/>
            </w:tcBorders>
          </w:tcPr>
          <w:p w14:paraId="2E31DF00" w14:textId="0AB7AD68" w:rsidR="00A04A9F" w:rsidRDefault="00A04A9F" w:rsidP="00E07D1C">
            <w:pPr>
              <w:spacing w:after="0" w:line="240" w:lineRule="auto"/>
              <w:rPr>
                <w:lang w:val="el-GR"/>
              </w:rPr>
            </w:pPr>
            <w:r>
              <w:rPr>
                <w:lang w:val="el-GR"/>
              </w:rPr>
              <w:t>Αριθμός προσφερόμενων συσκευών</w:t>
            </w:r>
          </w:p>
        </w:tc>
        <w:tc>
          <w:tcPr>
            <w:tcW w:w="1511" w:type="dxa"/>
            <w:tcBorders>
              <w:top w:val="single" w:sz="4" w:space="0" w:color="auto"/>
              <w:left w:val="single" w:sz="4" w:space="0" w:color="auto"/>
              <w:bottom w:val="single" w:sz="4" w:space="0" w:color="auto"/>
              <w:right w:val="single" w:sz="4" w:space="0" w:color="auto"/>
            </w:tcBorders>
          </w:tcPr>
          <w:p w14:paraId="4A44C683" w14:textId="270A07D9" w:rsidR="00A04A9F" w:rsidRPr="00A04A9F" w:rsidRDefault="00A04A9F" w:rsidP="00E07D1C">
            <w:pPr>
              <w:spacing w:after="0" w:line="240" w:lineRule="auto"/>
              <w:jc w:val="center"/>
              <w:rPr>
                <w:lang w:val="el-GR"/>
              </w:rPr>
            </w:pPr>
            <w:r>
              <w:rPr>
                <w:lang w:val="el-GR"/>
              </w:rPr>
              <w:t>&gt;= 100</w:t>
            </w:r>
          </w:p>
        </w:tc>
        <w:tc>
          <w:tcPr>
            <w:tcW w:w="1461" w:type="dxa"/>
            <w:tcBorders>
              <w:top w:val="single" w:sz="4" w:space="0" w:color="auto"/>
              <w:left w:val="single" w:sz="4" w:space="0" w:color="auto"/>
              <w:bottom w:val="single" w:sz="4" w:space="0" w:color="auto"/>
              <w:right w:val="single" w:sz="4" w:space="0" w:color="auto"/>
            </w:tcBorders>
          </w:tcPr>
          <w:p w14:paraId="4B805C51"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16626945" w14:textId="77777777" w:rsidR="00A04A9F" w:rsidRPr="00A04A9F" w:rsidRDefault="00A04A9F" w:rsidP="00E07D1C">
            <w:pPr>
              <w:spacing w:after="0" w:line="240" w:lineRule="auto"/>
              <w:rPr>
                <w:lang w:val="el-GR"/>
              </w:rPr>
            </w:pPr>
          </w:p>
        </w:tc>
      </w:tr>
      <w:tr w:rsidR="00A04A9F" w:rsidRPr="00A04A9F" w14:paraId="1E0AE353"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77CF4D93" w14:textId="25063FF3" w:rsidR="00A04A9F" w:rsidRPr="00E07D1C" w:rsidRDefault="00AA1F5A" w:rsidP="00E07D1C">
            <w:pPr>
              <w:spacing w:after="0" w:line="240" w:lineRule="auto"/>
              <w:jc w:val="center"/>
              <w:rPr>
                <w:color w:val="000000"/>
                <w:lang w:val="en-US"/>
              </w:rPr>
            </w:pPr>
            <w:r>
              <w:rPr>
                <w:color w:val="000000"/>
                <w:lang w:val="en-US"/>
              </w:rPr>
              <w:t>17.</w:t>
            </w:r>
          </w:p>
        </w:tc>
        <w:tc>
          <w:tcPr>
            <w:tcW w:w="4532" w:type="dxa"/>
            <w:tcBorders>
              <w:top w:val="single" w:sz="4" w:space="0" w:color="auto"/>
              <w:left w:val="single" w:sz="4" w:space="0" w:color="auto"/>
              <w:bottom w:val="single" w:sz="4" w:space="0" w:color="auto"/>
              <w:right w:val="single" w:sz="4" w:space="0" w:color="auto"/>
            </w:tcBorders>
            <w:vAlign w:val="center"/>
          </w:tcPr>
          <w:p w14:paraId="66E00639" w14:textId="15A95465" w:rsidR="00A04A9F" w:rsidRDefault="00A04A9F" w:rsidP="00E07D1C">
            <w:pPr>
              <w:spacing w:after="0" w:line="240" w:lineRule="auto"/>
              <w:rPr>
                <w:lang w:val="el-GR"/>
              </w:rPr>
            </w:pPr>
            <w:r w:rsidRPr="00E07D1C">
              <w:rPr>
                <w:lang w:val="el-GR"/>
              </w:rPr>
              <w:t>Λειτουργικό Σύστημα</w:t>
            </w:r>
          </w:p>
        </w:tc>
        <w:tc>
          <w:tcPr>
            <w:tcW w:w="1511" w:type="dxa"/>
            <w:tcBorders>
              <w:top w:val="single" w:sz="4" w:space="0" w:color="auto"/>
              <w:left w:val="single" w:sz="4" w:space="0" w:color="auto"/>
              <w:bottom w:val="single" w:sz="4" w:space="0" w:color="auto"/>
              <w:right w:val="single" w:sz="4" w:space="0" w:color="auto"/>
            </w:tcBorders>
            <w:vAlign w:val="center"/>
          </w:tcPr>
          <w:p w14:paraId="3B5BA26E" w14:textId="467DBA35" w:rsidR="00A04A9F" w:rsidRPr="00A04A9F" w:rsidRDefault="00A04A9F" w:rsidP="00E07D1C">
            <w:pPr>
              <w:spacing w:after="0" w:line="240" w:lineRule="auto"/>
              <w:jc w:val="center"/>
              <w:rPr>
                <w:lang w:val="el-GR"/>
              </w:rPr>
            </w:pPr>
            <w:proofErr w:type="spellStart"/>
            <w:r w:rsidRPr="00E07D1C">
              <w:rPr>
                <w:lang w:val="el-GR"/>
              </w:rPr>
              <w:t>Android</w:t>
            </w:r>
            <w:proofErr w:type="spellEnd"/>
            <w:r w:rsidRPr="00E07D1C">
              <w:rPr>
                <w:lang w:val="el-GR"/>
              </w:rPr>
              <w:t xml:space="preserve"> 11 ή νεότερη έκδοση</w:t>
            </w:r>
          </w:p>
        </w:tc>
        <w:tc>
          <w:tcPr>
            <w:tcW w:w="1461" w:type="dxa"/>
            <w:tcBorders>
              <w:top w:val="single" w:sz="4" w:space="0" w:color="auto"/>
              <w:left w:val="single" w:sz="4" w:space="0" w:color="auto"/>
              <w:bottom w:val="single" w:sz="4" w:space="0" w:color="auto"/>
              <w:right w:val="single" w:sz="4" w:space="0" w:color="auto"/>
            </w:tcBorders>
          </w:tcPr>
          <w:p w14:paraId="45733B1D"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70AFA99D" w14:textId="77777777" w:rsidR="00A04A9F" w:rsidRPr="00A04A9F" w:rsidRDefault="00A04A9F" w:rsidP="00E07D1C">
            <w:pPr>
              <w:spacing w:after="0" w:line="240" w:lineRule="auto"/>
              <w:rPr>
                <w:lang w:val="el-GR"/>
              </w:rPr>
            </w:pPr>
          </w:p>
        </w:tc>
      </w:tr>
      <w:tr w:rsidR="00A04A9F" w:rsidRPr="00A04A9F" w14:paraId="7A144113"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252E6C9D" w14:textId="24E6506C" w:rsidR="00A04A9F" w:rsidRPr="00E07D1C" w:rsidRDefault="00AA1F5A" w:rsidP="00E07D1C">
            <w:pPr>
              <w:spacing w:after="0" w:line="240" w:lineRule="auto"/>
              <w:jc w:val="center"/>
              <w:rPr>
                <w:color w:val="000000"/>
                <w:lang w:val="en-US"/>
              </w:rPr>
            </w:pPr>
            <w:r>
              <w:rPr>
                <w:color w:val="000000"/>
                <w:lang w:val="en-US"/>
              </w:rPr>
              <w:t>18.</w:t>
            </w:r>
          </w:p>
        </w:tc>
        <w:tc>
          <w:tcPr>
            <w:tcW w:w="4532" w:type="dxa"/>
            <w:tcBorders>
              <w:top w:val="single" w:sz="4" w:space="0" w:color="auto"/>
              <w:left w:val="single" w:sz="4" w:space="0" w:color="auto"/>
              <w:bottom w:val="single" w:sz="4" w:space="0" w:color="auto"/>
              <w:right w:val="single" w:sz="4" w:space="0" w:color="auto"/>
            </w:tcBorders>
            <w:vAlign w:val="center"/>
          </w:tcPr>
          <w:p w14:paraId="010992FD" w14:textId="7930AEBB" w:rsidR="00A04A9F" w:rsidRDefault="00A04A9F" w:rsidP="00E07D1C">
            <w:pPr>
              <w:spacing w:after="0" w:line="240" w:lineRule="auto"/>
              <w:rPr>
                <w:lang w:val="el-GR"/>
              </w:rPr>
            </w:pPr>
            <w:r w:rsidRPr="00E07D1C">
              <w:rPr>
                <w:lang w:val="el-GR"/>
              </w:rPr>
              <w:t>Μέγεθος Οθόνης</w:t>
            </w:r>
          </w:p>
        </w:tc>
        <w:tc>
          <w:tcPr>
            <w:tcW w:w="1511" w:type="dxa"/>
            <w:tcBorders>
              <w:top w:val="single" w:sz="4" w:space="0" w:color="auto"/>
              <w:left w:val="single" w:sz="4" w:space="0" w:color="auto"/>
              <w:bottom w:val="single" w:sz="4" w:space="0" w:color="auto"/>
              <w:right w:val="single" w:sz="4" w:space="0" w:color="auto"/>
            </w:tcBorders>
            <w:vAlign w:val="center"/>
          </w:tcPr>
          <w:p w14:paraId="6758A01E" w14:textId="1FE607CE" w:rsidR="00A04A9F" w:rsidRPr="00A04A9F" w:rsidRDefault="00A04A9F" w:rsidP="00E07D1C">
            <w:pPr>
              <w:spacing w:after="0" w:line="240" w:lineRule="auto"/>
              <w:jc w:val="center"/>
              <w:rPr>
                <w:lang w:val="el-GR"/>
              </w:rPr>
            </w:pPr>
            <w:r w:rsidRPr="00E07D1C">
              <w:rPr>
                <w:lang w:val="el-GR"/>
              </w:rPr>
              <w:t>Τουλάχιστον 10.1 ίντσες</w:t>
            </w:r>
          </w:p>
        </w:tc>
        <w:tc>
          <w:tcPr>
            <w:tcW w:w="1461" w:type="dxa"/>
            <w:tcBorders>
              <w:top w:val="single" w:sz="4" w:space="0" w:color="auto"/>
              <w:left w:val="single" w:sz="4" w:space="0" w:color="auto"/>
              <w:bottom w:val="single" w:sz="4" w:space="0" w:color="auto"/>
              <w:right w:val="single" w:sz="4" w:space="0" w:color="auto"/>
            </w:tcBorders>
          </w:tcPr>
          <w:p w14:paraId="4E037F2F"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7732FCAC" w14:textId="77777777" w:rsidR="00A04A9F" w:rsidRPr="00A04A9F" w:rsidRDefault="00A04A9F" w:rsidP="00E07D1C">
            <w:pPr>
              <w:spacing w:after="0" w:line="240" w:lineRule="auto"/>
              <w:rPr>
                <w:lang w:val="el-GR"/>
              </w:rPr>
            </w:pPr>
          </w:p>
        </w:tc>
      </w:tr>
      <w:tr w:rsidR="00A04A9F" w:rsidRPr="003E55A0" w14:paraId="12BDB2BE"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05ED8383" w14:textId="51D05F17" w:rsidR="00A04A9F" w:rsidRPr="00E07D1C" w:rsidRDefault="00AA1F5A" w:rsidP="00E07D1C">
            <w:pPr>
              <w:spacing w:after="0" w:line="240" w:lineRule="auto"/>
              <w:jc w:val="center"/>
              <w:rPr>
                <w:color w:val="000000"/>
                <w:lang w:val="en-US"/>
              </w:rPr>
            </w:pPr>
            <w:r>
              <w:rPr>
                <w:color w:val="000000"/>
                <w:lang w:val="en-US"/>
              </w:rPr>
              <w:t>19.</w:t>
            </w:r>
          </w:p>
        </w:tc>
        <w:tc>
          <w:tcPr>
            <w:tcW w:w="4532" w:type="dxa"/>
            <w:tcBorders>
              <w:top w:val="single" w:sz="4" w:space="0" w:color="auto"/>
              <w:left w:val="single" w:sz="4" w:space="0" w:color="auto"/>
              <w:bottom w:val="single" w:sz="4" w:space="0" w:color="auto"/>
              <w:right w:val="single" w:sz="4" w:space="0" w:color="auto"/>
            </w:tcBorders>
            <w:vAlign w:val="center"/>
          </w:tcPr>
          <w:p w14:paraId="03DAE22E" w14:textId="1F2096C0" w:rsidR="00A04A9F" w:rsidRDefault="00A04A9F" w:rsidP="00E07D1C">
            <w:pPr>
              <w:spacing w:after="0" w:line="240" w:lineRule="auto"/>
              <w:rPr>
                <w:lang w:val="el-GR"/>
              </w:rPr>
            </w:pPr>
            <w:r w:rsidRPr="00E07D1C">
              <w:rPr>
                <w:lang w:val="el-GR"/>
              </w:rPr>
              <w:t>Ανάλυση Οθόνης</w:t>
            </w:r>
          </w:p>
        </w:tc>
        <w:tc>
          <w:tcPr>
            <w:tcW w:w="1511" w:type="dxa"/>
            <w:tcBorders>
              <w:top w:val="single" w:sz="4" w:space="0" w:color="auto"/>
              <w:left w:val="single" w:sz="4" w:space="0" w:color="auto"/>
              <w:bottom w:val="single" w:sz="4" w:space="0" w:color="auto"/>
              <w:right w:val="single" w:sz="4" w:space="0" w:color="auto"/>
            </w:tcBorders>
            <w:vAlign w:val="center"/>
          </w:tcPr>
          <w:p w14:paraId="7F23AAEA" w14:textId="6E241D00" w:rsidR="00A04A9F" w:rsidRPr="00A04A9F" w:rsidRDefault="00A04A9F" w:rsidP="00E07D1C">
            <w:pPr>
              <w:spacing w:after="0" w:line="240" w:lineRule="auto"/>
              <w:jc w:val="center"/>
              <w:rPr>
                <w:lang w:val="el-GR"/>
              </w:rPr>
            </w:pPr>
            <w:r w:rsidRPr="00E07D1C">
              <w:rPr>
                <w:lang w:val="el-GR"/>
              </w:rPr>
              <w:t xml:space="preserve">Τουλάχιστον 1920x1200 </w:t>
            </w:r>
            <w:proofErr w:type="spellStart"/>
            <w:r w:rsidRPr="00E07D1C">
              <w:rPr>
                <w:lang w:val="el-GR"/>
              </w:rPr>
              <w:t>pixels</w:t>
            </w:r>
            <w:proofErr w:type="spellEnd"/>
            <w:r w:rsidRPr="00E07D1C">
              <w:rPr>
                <w:lang w:val="el-GR"/>
              </w:rPr>
              <w:t xml:space="preserve"> (</w:t>
            </w:r>
            <w:proofErr w:type="spellStart"/>
            <w:r w:rsidRPr="00E07D1C">
              <w:rPr>
                <w:lang w:val="el-GR"/>
              </w:rPr>
              <w:t>Full</w:t>
            </w:r>
            <w:proofErr w:type="spellEnd"/>
            <w:r w:rsidRPr="00E07D1C">
              <w:rPr>
                <w:lang w:val="el-GR"/>
              </w:rPr>
              <w:t xml:space="preserve"> HD)</w:t>
            </w:r>
          </w:p>
        </w:tc>
        <w:tc>
          <w:tcPr>
            <w:tcW w:w="1461" w:type="dxa"/>
            <w:tcBorders>
              <w:top w:val="single" w:sz="4" w:space="0" w:color="auto"/>
              <w:left w:val="single" w:sz="4" w:space="0" w:color="auto"/>
              <w:bottom w:val="single" w:sz="4" w:space="0" w:color="auto"/>
              <w:right w:val="single" w:sz="4" w:space="0" w:color="auto"/>
            </w:tcBorders>
          </w:tcPr>
          <w:p w14:paraId="1660D9A8"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1C8AC53F" w14:textId="77777777" w:rsidR="00A04A9F" w:rsidRPr="00A04A9F" w:rsidRDefault="00A04A9F" w:rsidP="00E07D1C">
            <w:pPr>
              <w:spacing w:after="0" w:line="240" w:lineRule="auto"/>
              <w:rPr>
                <w:lang w:val="el-GR"/>
              </w:rPr>
            </w:pPr>
          </w:p>
        </w:tc>
      </w:tr>
      <w:tr w:rsidR="00A04A9F" w:rsidRPr="00A04A9F" w14:paraId="12A895BB"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338CA1DE" w14:textId="2E8AEA7A" w:rsidR="00A04A9F" w:rsidRPr="00E07D1C" w:rsidRDefault="00AA1F5A" w:rsidP="00E07D1C">
            <w:pPr>
              <w:spacing w:after="0" w:line="240" w:lineRule="auto"/>
              <w:jc w:val="center"/>
              <w:rPr>
                <w:color w:val="000000"/>
                <w:lang w:val="en-US"/>
              </w:rPr>
            </w:pPr>
            <w:r>
              <w:rPr>
                <w:color w:val="000000"/>
                <w:lang w:val="en-US"/>
              </w:rPr>
              <w:t>20.</w:t>
            </w:r>
          </w:p>
        </w:tc>
        <w:tc>
          <w:tcPr>
            <w:tcW w:w="4532" w:type="dxa"/>
            <w:tcBorders>
              <w:top w:val="single" w:sz="4" w:space="0" w:color="auto"/>
              <w:left w:val="single" w:sz="4" w:space="0" w:color="auto"/>
              <w:bottom w:val="single" w:sz="4" w:space="0" w:color="auto"/>
              <w:right w:val="single" w:sz="4" w:space="0" w:color="auto"/>
            </w:tcBorders>
            <w:vAlign w:val="center"/>
          </w:tcPr>
          <w:p w14:paraId="352A8456" w14:textId="5B008AAA" w:rsidR="00A04A9F" w:rsidRDefault="00A04A9F" w:rsidP="00E07D1C">
            <w:pPr>
              <w:spacing w:after="0" w:line="240" w:lineRule="auto"/>
              <w:rPr>
                <w:lang w:val="el-GR"/>
              </w:rPr>
            </w:pPr>
            <w:r w:rsidRPr="00E07D1C">
              <w:rPr>
                <w:lang w:val="el-GR"/>
              </w:rPr>
              <w:t>Επεξεργαστής</w:t>
            </w:r>
          </w:p>
        </w:tc>
        <w:tc>
          <w:tcPr>
            <w:tcW w:w="1511" w:type="dxa"/>
            <w:tcBorders>
              <w:top w:val="single" w:sz="4" w:space="0" w:color="auto"/>
              <w:left w:val="single" w:sz="4" w:space="0" w:color="auto"/>
              <w:bottom w:val="single" w:sz="4" w:space="0" w:color="auto"/>
              <w:right w:val="single" w:sz="4" w:space="0" w:color="auto"/>
            </w:tcBorders>
            <w:vAlign w:val="center"/>
          </w:tcPr>
          <w:p w14:paraId="3B23A40B" w14:textId="7745E509" w:rsidR="00A04A9F" w:rsidRPr="00A04A9F" w:rsidRDefault="00A04A9F" w:rsidP="00E07D1C">
            <w:pPr>
              <w:spacing w:after="0" w:line="240" w:lineRule="auto"/>
              <w:jc w:val="center"/>
              <w:rPr>
                <w:lang w:val="el-GR"/>
              </w:rPr>
            </w:pPr>
            <w:r w:rsidRPr="00E07D1C">
              <w:rPr>
                <w:lang w:val="el-GR"/>
              </w:rPr>
              <w:t xml:space="preserve">8-πύρηνος, 2.0 </w:t>
            </w:r>
            <w:proofErr w:type="spellStart"/>
            <w:r w:rsidRPr="00E07D1C">
              <w:rPr>
                <w:lang w:val="el-GR"/>
              </w:rPr>
              <w:t>GHz</w:t>
            </w:r>
            <w:proofErr w:type="spellEnd"/>
          </w:p>
        </w:tc>
        <w:tc>
          <w:tcPr>
            <w:tcW w:w="1461" w:type="dxa"/>
            <w:tcBorders>
              <w:top w:val="single" w:sz="4" w:space="0" w:color="auto"/>
              <w:left w:val="single" w:sz="4" w:space="0" w:color="auto"/>
              <w:bottom w:val="single" w:sz="4" w:space="0" w:color="auto"/>
              <w:right w:val="single" w:sz="4" w:space="0" w:color="auto"/>
            </w:tcBorders>
          </w:tcPr>
          <w:p w14:paraId="61591ACD"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32661E63" w14:textId="77777777" w:rsidR="00A04A9F" w:rsidRPr="00A04A9F" w:rsidRDefault="00A04A9F" w:rsidP="00E07D1C">
            <w:pPr>
              <w:spacing w:after="0" w:line="240" w:lineRule="auto"/>
              <w:rPr>
                <w:lang w:val="el-GR"/>
              </w:rPr>
            </w:pPr>
          </w:p>
        </w:tc>
      </w:tr>
      <w:tr w:rsidR="00A04A9F" w:rsidRPr="00A04A9F" w14:paraId="4887AE7C"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560775BF" w14:textId="7D332344" w:rsidR="00A04A9F" w:rsidRPr="00E07D1C" w:rsidRDefault="00AA1F5A" w:rsidP="00E07D1C">
            <w:pPr>
              <w:spacing w:after="0" w:line="240" w:lineRule="auto"/>
              <w:jc w:val="center"/>
              <w:rPr>
                <w:color w:val="000000"/>
                <w:lang w:val="en-US"/>
              </w:rPr>
            </w:pPr>
            <w:r>
              <w:rPr>
                <w:color w:val="000000"/>
                <w:lang w:val="en-US"/>
              </w:rPr>
              <w:t>21.</w:t>
            </w:r>
          </w:p>
        </w:tc>
        <w:tc>
          <w:tcPr>
            <w:tcW w:w="4532" w:type="dxa"/>
            <w:tcBorders>
              <w:top w:val="single" w:sz="4" w:space="0" w:color="auto"/>
              <w:left w:val="single" w:sz="4" w:space="0" w:color="auto"/>
              <w:bottom w:val="single" w:sz="4" w:space="0" w:color="auto"/>
              <w:right w:val="single" w:sz="4" w:space="0" w:color="auto"/>
            </w:tcBorders>
            <w:vAlign w:val="center"/>
          </w:tcPr>
          <w:p w14:paraId="773CF218" w14:textId="2B467816" w:rsidR="00A04A9F" w:rsidRDefault="00A04A9F" w:rsidP="00E07D1C">
            <w:pPr>
              <w:spacing w:after="0" w:line="240" w:lineRule="auto"/>
              <w:rPr>
                <w:lang w:val="el-GR"/>
              </w:rPr>
            </w:pPr>
            <w:r w:rsidRPr="00E07D1C">
              <w:rPr>
                <w:lang w:val="el-GR"/>
              </w:rPr>
              <w:t>RAM</w:t>
            </w:r>
          </w:p>
        </w:tc>
        <w:tc>
          <w:tcPr>
            <w:tcW w:w="1511" w:type="dxa"/>
            <w:tcBorders>
              <w:top w:val="single" w:sz="4" w:space="0" w:color="auto"/>
              <w:left w:val="single" w:sz="4" w:space="0" w:color="auto"/>
              <w:bottom w:val="single" w:sz="4" w:space="0" w:color="auto"/>
              <w:right w:val="single" w:sz="4" w:space="0" w:color="auto"/>
            </w:tcBorders>
            <w:vAlign w:val="center"/>
          </w:tcPr>
          <w:p w14:paraId="782072CF" w14:textId="6CB43737" w:rsidR="00A04A9F" w:rsidRPr="00A04A9F" w:rsidRDefault="00A04A9F" w:rsidP="00E07D1C">
            <w:pPr>
              <w:spacing w:after="0" w:line="240" w:lineRule="auto"/>
              <w:jc w:val="center"/>
              <w:rPr>
                <w:lang w:val="el-GR"/>
              </w:rPr>
            </w:pPr>
            <w:r w:rsidRPr="00E07D1C">
              <w:rPr>
                <w:lang w:val="el-GR"/>
              </w:rPr>
              <w:t>&gt;= 4 GB</w:t>
            </w:r>
          </w:p>
        </w:tc>
        <w:tc>
          <w:tcPr>
            <w:tcW w:w="1461" w:type="dxa"/>
            <w:tcBorders>
              <w:top w:val="single" w:sz="4" w:space="0" w:color="auto"/>
              <w:left w:val="single" w:sz="4" w:space="0" w:color="auto"/>
              <w:bottom w:val="single" w:sz="4" w:space="0" w:color="auto"/>
              <w:right w:val="single" w:sz="4" w:space="0" w:color="auto"/>
            </w:tcBorders>
          </w:tcPr>
          <w:p w14:paraId="0FE16537"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54F4A5C1" w14:textId="77777777" w:rsidR="00A04A9F" w:rsidRPr="00A04A9F" w:rsidRDefault="00A04A9F" w:rsidP="00E07D1C">
            <w:pPr>
              <w:spacing w:after="0" w:line="240" w:lineRule="auto"/>
              <w:rPr>
                <w:lang w:val="el-GR"/>
              </w:rPr>
            </w:pPr>
          </w:p>
        </w:tc>
      </w:tr>
      <w:tr w:rsidR="00A04A9F" w:rsidRPr="003E55A0" w14:paraId="411F6472"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4E1ED08F" w14:textId="0CE4A199" w:rsidR="00A04A9F" w:rsidRPr="00E07D1C" w:rsidRDefault="00AA1F5A" w:rsidP="00E07D1C">
            <w:pPr>
              <w:spacing w:after="0" w:line="240" w:lineRule="auto"/>
              <w:jc w:val="center"/>
              <w:rPr>
                <w:color w:val="000000"/>
                <w:lang w:val="en-US"/>
              </w:rPr>
            </w:pPr>
            <w:r>
              <w:rPr>
                <w:color w:val="000000"/>
                <w:lang w:val="en-US"/>
              </w:rPr>
              <w:t>22.</w:t>
            </w:r>
          </w:p>
        </w:tc>
        <w:tc>
          <w:tcPr>
            <w:tcW w:w="4532" w:type="dxa"/>
            <w:tcBorders>
              <w:top w:val="single" w:sz="4" w:space="0" w:color="auto"/>
              <w:left w:val="single" w:sz="4" w:space="0" w:color="auto"/>
              <w:bottom w:val="single" w:sz="4" w:space="0" w:color="auto"/>
              <w:right w:val="single" w:sz="4" w:space="0" w:color="auto"/>
            </w:tcBorders>
            <w:vAlign w:val="center"/>
          </w:tcPr>
          <w:p w14:paraId="0F33EF18" w14:textId="05E40BCE" w:rsidR="00A04A9F" w:rsidRDefault="00A04A9F" w:rsidP="00E07D1C">
            <w:pPr>
              <w:spacing w:after="0" w:line="240" w:lineRule="auto"/>
              <w:rPr>
                <w:lang w:val="el-GR"/>
              </w:rPr>
            </w:pPr>
            <w:r w:rsidRPr="00E07D1C">
              <w:rPr>
                <w:lang w:val="el-GR"/>
              </w:rPr>
              <w:t>Εσωτερική Αποθήκευση</w:t>
            </w:r>
          </w:p>
        </w:tc>
        <w:tc>
          <w:tcPr>
            <w:tcW w:w="1511" w:type="dxa"/>
            <w:tcBorders>
              <w:top w:val="single" w:sz="4" w:space="0" w:color="auto"/>
              <w:left w:val="single" w:sz="4" w:space="0" w:color="auto"/>
              <w:bottom w:val="single" w:sz="4" w:space="0" w:color="auto"/>
              <w:right w:val="single" w:sz="4" w:space="0" w:color="auto"/>
            </w:tcBorders>
            <w:vAlign w:val="center"/>
          </w:tcPr>
          <w:p w14:paraId="566829D5" w14:textId="1C047630" w:rsidR="00A04A9F" w:rsidRPr="00A04A9F" w:rsidRDefault="00A04A9F" w:rsidP="00E07D1C">
            <w:pPr>
              <w:spacing w:after="0" w:line="240" w:lineRule="auto"/>
              <w:jc w:val="center"/>
              <w:rPr>
                <w:lang w:val="el-GR"/>
              </w:rPr>
            </w:pPr>
            <w:r w:rsidRPr="00E07D1C">
              <w:rPr>
                <w:lang w:val="el-GR"/>
              </w:rPr>
              <w:t xml:space="preserve">&gt;= 64 GB, επεκτάσιμη με </w:t>
            </w:r>
            <w:proofErr w:type="spellStart"/>
            <w:r w:rsidRPr="00E07D1C">
              <w:rPr>
                <w:lang w:val="el-GR"/>
              </w:rPr>
              <w:t>microSD</w:t>
            </w:r>
            <w:proofErr w:type="spellEnd"/>
            <w:r w:rsidRPr="00E07D1C">
              <w:rPr>
                <w:lang w:val="el-GR"/>
              </w:rPr>
              <w:t xml:space="preserve"> έως 512 GB</w:t>
            </w:r>
          </w:p>
        </w:tc>
        <w:tc>
          <w:tcPr>
            <w:tcW w:w="1461" w:type="dxa"/>
            <w:tcBorders>
              <w:top w:val="single" w:sz="4" w:space="0" w:color="auto"/>
              <w:left w:val="single" w:sz="4" w:space="0" w:color="auto"/>
              <w:bottom w:val="single" w:sz="4" w:space="0" w:color="auto"/>
              <w:right w:val="single" w:sz="4" w:space="0" w:color="auto"/>
            </w:tcBorders>
          </w:tcPr>
          <w:p w14:paraId="7519C078"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77F9B19A" w14:textId="77777777" w:rsidR="00A04A9F" w:rsidRPr="00A04A9F" w:rsidRDefault="00A04A9F" w:rsidP="00E07D1C">
            <w:pPr>
              <w:spacing w:after="0" w:line="240" w:lineRule="auto"/>
              <w:rPr>
                <w:lang w:val="el-GR"/>
              </w:rPr>
            </w:pPr>
          </w:p>
        </w:tc>
      </w:tr>
      <w:tr w:rsidR="00A04A9F" w:rsidRPr="00A04A9F" w14:paraId="2BC3FE73"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313C81B7" w14:textId="7F69D687" w:rsidR="00A04A9F" w:rsidRPr="00E07D1C" w:rsidRDefault="00AA1F5A" w:rsidP="00E07D1C">
            <w:pPr>
              <w:spacing w:after="0" w:line="240" w:lineRule="auto"/>
              <w:jc w:val="center"/>
              <w:rPr>
                <w:color w:val="000000"/>
                <w:lang w:val="en-US"/>
              </w:rPr>
            </w:pPr>
            <w:r>
              <w:rPr>
                <w:color w:val="000000"/>
                <w:lang w:val="en-US"/>
              </w:rPr>
              <w:t>23.</w:t>
            </w:r>
          </w:p>
        </w:tc>
        <w:tc>
          <w:tcPr>
            <w:tcW w:w="4532" w:type="dxa"/>
            <w:tcBorders>
              <w:top w:val="single" w:sz="4" w:space="0" w:color="auto"/>
              <w:left w:val="single" w:sz="4" w:space="0" w:color="auto"/>
              <w:bottom w:val="single" w:sz="4" w:space="0" w:color="auto"/>
              <w:right w:val="single" w:sz="4" w:space="0" w:color="auto"/>
            </w:tcBorders>
            <w:vAlign w:val="center"/>
          </w:tcPr>
          <w:p w14:paraId="794925F0" w14:textId="4D203F40" w:rsidR="00A04A9F" w:rsidRDefault="00A04A9F" w:rsidP="00E07D1C">
            <w:pPr>
              <w:spacing w:after="0" w:line="240" w:lineRule="auto"/>
              <w:rPr>
                <w:lang w:val="el-GR"/>
              </w:rPr>
            </w:pPr>
            <w:r w:rsidRPr="00E07D1C">
              <w:rPr>
                <w:lang w:val="el-GR"/>
              </w:rPr>
              <w:t>Κάμερα (πίσω)</w:t>
            </w:r>
          </w:p>
        </w:tc>
        <w:tc>
          <w:tcPr>
            <w:tcW w:w="1511" w:type="dxa"/>
            <w:tcBorders>
              <w:top w:val="single" w:sz="4" w:space="0" w:color="auto"/>
              <w:left w:val="single" w:sz="4" w:space="0" w:color="auto"/>
              <w:bottom w:val="single" w:sz="4" w:space="0" w:color="auto"/>
              <w:right w:val="single" w:sz="4" w:space="0" w:color="auto"/>
            </w:tcBorders>
            <w:vAlign w:val="center"/>
          </w:tcPr>
          <w:p w14:paraId="06416DF0" w14:textId="56EA0A9D" w:rsidR="00A04A9F" w:rsidRPr="00A04A9F" w:rsidRDefault="00A04A9F" w:rsidP="00E07D1C">
            <w:pPr>
              <w:spacing w:after="0" w:line="240" w:lineRule="auto"/>
              <w:jc w:val="center"/>
              <w:rPr>
                <w:lang w:val="el-GR"/>
              </w:rPr>
            </w:pPr>
            <w:r w:rsidRPr="00E07D1C">
              <w:rPr>
                <w:lang w:val="el-GR"/>
              </w:rPr>
              <w:t>&gt;= 8 MP</w:t>
            </w:r>
          </w:p>
        </w:tc>
        <w:tc>
          <w:tcPr>
            <w:tcW w:w="1461" w:type="dxa"/>
            <w:tcBorders>
              <w:top w:val="single" w:sz="4" w:space="0" w:color="auto"/>
              <w:left w:val="single" w:sz="4" w:space="0" w:color="auto"/>
              <w:bottom w:val="single" w:sz="4" w:space="0" w:color="auto"/>
              <w:right w:val="single" w:sz="4" w:space="0" w:color="auto"/>
            </w:tcBorders>
          </w:tcPr>
          <w:p w14:paraId="17234C82"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403AD32B" w14:textId="77777777" w:rsidR="00A04A9F" w:rsidRPr="00A04A9F" w:rsidRDefault="00A04A9F" w:rsidP="00E07D1C">
            <w:pPr>
              <w:spacing w:after="0" w:line="240" w:lineRule="auto"/>
              <w:rPr>
                <w:lang w:val="el-GR"/>
              </w:rPr>
            </w:pPr>
          </w:p>
        </w:tc>
      </w:tr>
      <w:tr w:rsidR="00A04A9F" w:rsidRPr="00A04A9F" w14:paraId="09539AF6"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6B730FA4" w14:textId="7549088A" w:rsidR="00A04A9F" w:rsidRPr="00E07D1C" w:rsidRDefault="00AA1F5A" w:rsidP="00E07D1C">
            <w:pPr>
              <w:spacing w:after="0" w:line="240" w:lineRule="auto"/>
              <w:jc w:val="center"/>
              <w:rPr>
                <w:color w:val="000000"/>
                <w:lang w:val="en-US"/>
              </w:rPr>
            </w:pPr>
            <w:r>
              <w:rPr>
                <w:color w:val="000000"/>
                <w:lang w:val="en-US"/>
              </w:rPr>
              <w:t>24.</w:t>
            </w:r>
          </w:p>
        </w:tc>
        <w:tc>
          <w:tcPr>
            <w:tcW w:w="4532" w:type="dxa"/>
            <w:tcBorders>
              <w:top w:val="single" w:sz="4" w:space="0" w:color="auto"/>
              <w:left w:val="single" w:sz="4" w:space="0" w:color="auto"/>
              <w:bottom w:val="single" w:sz="4" w:space="0" w:color="auto"/>
              <w:right w:val="single" w:sz="4" w:space="0" w:color="auto"/>
            </w:tcBorders>
            <w:vAlign w:val="center"/>
          </w:tcPr>
          <w:p w14:paraId="382BF09A" w14:textId="71D0B618" w:rsidR="00A04A9F" w:rsidRDefault="00A04A9F" w:rsidP="00E07D1C">
            <w:pPr>
              <w:spacing w:after="0" w:line="240" w:lineRule="auto"/>
              <w:rPr>
                <w:lang w:val="el-GR"/>
              </w:rPr>
            </w:pPr>
            <w:r w:rsidRPr="00E07D1C">
              <w:rPr>
                <w:lang w:val="el-GR"/>
              </w:rPr>
              <w:t>Κάμερα (μπροστά)</w:t>
            </w:r>
          </w:p>
        </w:tc>
        <w:tc>
          <w:tcPr>
            <w:tcW w:w="1511" w:type="dxa"/>
            <w:tcBorders>
              <w:top w:val="single" w:sz="4" w:space="0" w:color="auto"/>
              <w:left w:val="single" w:sz="4" w:space="0" w:color="auto"/>
              <w:bottom w:val="single" w:sz="4" w:space="0" w:color="auto"/>
              <w:right w:val="single" w:sz="4" w:space="0" w:color="auto"/>
            </w:tcBorders>
            <w:vAlign w:val="center"/>
          </w:tcPr>
          <w:p w14:paraId="08BA1EB0" w14:textId="1B308E21" w:rsidR="00A04A9F" w:rsidRPr="00A04A9F" w:rsidRDefault="00A04A9F" w:rsidP="00E07D1C">
            <w:pPr>
              <w:spacing w:after="0" w:line="240" w:lineRule="auto"/>
              <w:jc w:val="center"/>
              <w:rPr>
                <w:lang w:val="el-GR"/>
              </w:rPr>
            </w:pPr>
            <w:r w:rsidRPr="00E07D1C">
              <w:rPr>
                <w:lang w:val="el-GR"/>
              </w:rPr>
              <w:t>&gt;= 5 MP</w:t>
            </w:r>
          </w:p>
        </w:tc>
        <w:tc>
          <w:tcPr>
            <w:tcW w:w="1461" w:type="dxa"/>
            <w:tcBorders>
              <w:top w:val="single" w:sz="4" w:space="0" w:color="auto"/>
              <w:left w:val="single" w:sz="4" w:space="0" w:color="auto"/>
              <w:bottom w:val="single" w:sz="4" w:space="0" w:color="auto"/>
              <w:right w:val="single" w:sz="4" w:space="0" w:color="auto"/>
            </w:tcBorders>
          </w:tcPr>
          <w:p w14:paraId="6737F823"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69374B60" w14:textId="77777777" w:rsidR="00A04A9F" w:rsidRPr="00A04A9F" w:rsidRDefault="00A04A9F" w:rsidP="00E07D1C">
            <w:pPr>
              <w:spacing w:after="0" w:line="240" w:lineRule="auto"/>
              <w:rPr>
                <w:lang w:val="el-GR"/>
              </w:rPr>
            </w:pPr>
          </w:p>
        </w:tc>
      </w:tr>
      <w:tr w:rsidR="00A04A9F" w:rsidRPr="00A04A9F" w14:paraId="1196EB44"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67E9098C" w14:textId="06AC2CC1" w:rsidR="00A04A9F" w:rsidRPr="00E07D1C" w:rsidRDefault="00AA1F5A" w:rsidP="00E07D1C">
            <w:pPr>
              <w:spacing w:after="0" w:line="240" w:lineRule="auto"/>
              <w:jc w:val="center"/>
              <w:rPr>
                <w:color w:val="000000"/>
                <w:lang w:val="en-US"/>
              </w:rPr>
            </w:pPr>
            <w:r>
              <w:rPr>
                <w:color w:val="000000"/>
                <w:lang w:val="en-US"/>
              </w:rPr>
              <w:t>25.</w:t>
            </w:r>
          </w:p>
        </w:tc>
        <w:tc>
          <w:tcPr>
            <w:tcW w:w="4532" w:type="dxa"/>
            <w:tcBorders>
              <w:top w:val="single" w:sz="4" w:space="0" w:color="auto"/>
              <w:left w:val="single" w:sz="4" w:space="0" w:color="auto"/>
              <w:bottom w:val="single" w:sz="4" w:space="0" w:color="auto"/>
              <w:right w:val="single" w:sz="4" w:space="0" w:color="auto"/>
            </w:tcBorders>
            <w:vAlign w:val="center"/>
          </w:tcPr>
          <w:p w14:paraId="72203711" w14:textId="053BC8EF" w:rsidR="00A04A9F" w:rsidRDefault="00A04A9F" w:rsidP="00E07D1C">
            <w:pPr>
              <w:spacing w:after="0" w:line="240" w:lineRule="auto"/>
              <w:rPr>
                <w:lang w:val="el-GR"/>
              </w:rPr>
            </w:pPr>
            <w:r w:rsidRPr="00E07D1C">
              <w:rPr>
                <w:lang w:val="el-GR"/>
              </w:rPr>
              <w:t>Μπαταρία</w:t>
            </w:r>
          </w:p>
        </w:tc>
        <w:tc>
          <w:tcPr>
            <w:tcW w:w="1511" w:type="dxa"/>
            <w:tcBorders>
              <w:top w:val="single" w:sz="4" w:space="0" w:color="auto"/>
              <w:left w:val="single" w:sz="4" w:space="0" w:color="auto"/>
              <w:bottom w:val="single" w:sz="4" w:space="0" w:color="auto"/>
              <w:right w:val="single" w:sz="4" w:space="0" w:color="auto"/>
            </w:tcBorders>
            <w:vAlign w:val="center"/>
          </w:tcPr>
          <w:p w14:paraId="58ED8701" w14:textId="45603EEE" w:rsidR="00A04A9F" w:rsidRPr="00A04A9F" w:rsidRDefault="00A04A9F" w:rsidP="00E07D1C">
            <w:pPr>
              <w:spacing w:after="0" w:line="240" w:lineRule="auto"/>
              <w:jc w:val="center"/>
              <w:rPr>
                <w:lang w:val="el-GR"/>
              </w:rPr>
            </w:pPr>
            <w:r w:rsidRPr="00E07D1C">
              <w:rPr>
                <w:lang w:val="el-GR"/>
              </w:rPr>
              <w:t xml:space="preserve">&gt;= </w:t>
            </w:r>
            <w:r w:rsidR="00AA1F5A">
              <w:rPr>
                <w:lang w:val="en-US"/>
              </w:rPr>
              <w:t>6</w:t>
            </w:r>
            <w:r w:rsidRPr="00E07D1C">
              <w:rPr>
                <w:lang w:val="el-GR"/>
              </w:rPr>
              <w:t xml:space="preserve">,000 </w:t>
            </w:r>
            <w:proofErr w:type="spellStart"/>
            <w:r w:rsidRPr="00E07D1C">
              <w:rPr>
                <w:lang w:val="el-GR"/>
              </w:rPr>
              <w:t>mAh</w:t>
            </w:r>
            <w:proofErr w:type="spellEnd"/>
          </w:p>
        </w:tc>
        <w:tc>
          <w:tcPr>
            <w:tcW w:w="1461" w:type="dxa"/>
            <w:tcBorders>
              <w:top w:val="single" w:sz="4" w:space="0" w:color="auto"/>
              <w:left w:val="single" w:sz="4" w:space="0" w:color="auto"/>
              <w:bottom w:val="single" w:sz="4" w:space="0" w:color="auto"/>
              <w:right w:val="single" w:sz="4" w:space="0" w:color="auto"/>
            </w:tcBorders>
          </w:tcPr>
          <w:p w14:paraId="2B6106B5"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444B2352" w14:textId="77777777" w:rsidR="00A04A9F" w:rsidRPr="00A04A9F" w:rsidRDefault="00A04A9F" w:rsidP="00E07D1C">
            <w:pPr>
              <w:spacing w:after="0" w:line="240" w:lineRule="auto"/>
              <w:rPr>
                <w:lang w:val="el-GR"/>
              </w:rPr>
            </w:pPr>
          </w:p>
        </w:tc>
      </w:tr>
      <w:tr w:rsidR="00A04A9F" w:rsidRPr="00A04A9F" w14:paraId="4203855A"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230662DB" w14:textId="7EA722B3" w:rsidR="00A04A9F" w:rsidRPr="00E07D1C" w:rsidRDefault="00AA1F5A" w:rsidP="00E07D1C">
            <w:pPr>
              <w:spacing w:after="0" w:line="240" w:lineRule="auto"/>
              <w:jc w:val="center"/>
              <w:rPr>
                <w:color w:val="000000"/>
                <w:lang w:val="en-US"/>
              </w:rPr>
            </w:pPr>
            <w:r>
              <w:rPr>
                <w:color w:val="000000"/>
                <w:lang w:val="en-US"/>
              </w:rPr>
              <w:t>26.</w:t>
            </w:r>
          </w:p>
        </w:tc>
        <w:tc>
          <w:tcPr>
            <w:tcW w:w="4532" w:type="dxa"/>
            <w:tcBorders>
              <w:top w:val="single" w:sz="4" w:space="0" w:color="auto"/>
              <w:left w:val="single" w:sz="4" w:space="0" w:color="auto"/>
              <w:bottom w:val="single" w:sz="4" w:space="0" w:color="auto"/>
              <w:right w:val="single" w:sz="4" w:space="0" w:color="auto"/>
            </w:tcBorders>
            <w:vAlign w:val="center"/>
          </w:tcPr>
          <w:p w14:paraId="470B2494" w14:textId="51CF9BBC" w:rsidR="00A04A9F" w:rsidRPr="00E07D1C" w:rsidRDefault="00A04A9F" w:rsidP="00E07D1C">
            <w:pPr>
              <w:spacing w:after="0" w:line="240" w:lineRule="auto"/>
              <w:rPr>
                <w:lang w:val="el-GR"/>
              </w:rPr>
            </w:pPr>
            <w:r w:rsidRPr="00E07D1C">
              <w:rPr>
                <w:lang w:val="el-GR"/>
              </w:rPr>
              <w:t>Συνδεσιμότητα</w:t>
            </w:r>
          </w:p>
        </w:tc>
        <w:tc>
          <w:tcPr>
            <w:tcW w:w="1511" w:type="dxa"/>
            <w:tcBorders>
              <w:top w:val="single" w:sz="4" w:space="0" w:color="auto"/>
              <w:left w:val="single" w:sz="4" w:space="0" w:color="auto"/>
              <w:bottom w:val="single" w:sz="4" w:space="0" w:color="auto"/>
              <w:right w:val="single" w:sz="4" w:space="0" w:color="auto"/>
            </w:tcBorders>
            <w:vAlign w:val="center"/>
          </w:tcPr>
          <w:p w14:paraId="11872460" w14:textId="0F5A7FD3" w:rsidR="00A04A9F" w:rsidRPr="00E07D1C" w:rsidRDefault="00A04A9F" w:rsidP="00E07D1C">
            <w:pPr>
              <w:spacing w:after="0" w:line="240" w:lineRule="auto"/>
              <w:jc w:val="center"/>
              <w:rPr>
                <w:lang w:val="en-US"/>
              </w:rPr>
            </w:pPr>
            <w:r w:rsidRPr="00E07D1C">
              <w:rPr>
                <w:lang w:val="en-US"/>
              </w:rPr>
              <w:t>Wi-Fi, Bluetooth 5.0, USB Type-C</w:t>
            </w:r>
            <w:r w:rsidR="00AA1F5A">
              <w:rPr>
                <w:lang w:val="en-US"/>
              </w:rPr>
              <w:t>, 4G</w:t>
            </w:r>
          </w:p>
        </w:tc>
        <w:tc>
          <w:tcPr>
            <w:tcW w:w="1461" w:type="dxa"/>
            <w:tcBorders>
              <w:top w:val="single" w:sz="4" w:space="0" w:color="auto"/>
              <w:left w:val="single" w:sz="4" w:space="0" w:color="auto"/>
              <w:bottom w:val="single" w:sz="4" w:space="0" w:color="auto"/>
              <w:right w:val="single" w:sz="4" w:space="0" w:color="auto"/>
            </w:tcBorders>
          </w:tcPr>
          <w:p w14:paraId="088B2BDA" w14:textId="77777777" w:rsidR="00A04A9F" w:rsidRPr="00E07D1C" w:rsidRDefault="00A04A9F" w:rsidP="00E07D1C">
            <w:pPr>
              <w:spacing w:after="0" w:line="240" w:lineRule="auto"/>
              <w:rPr>
                <w:lang w:val="en-US"/>
              </w:rPr>
            </w:pPr>
          </w:p>
        </w:tc>
        <w:tc>
          <w:tcPr>
            <w:tcW w:w="1701" w:type="dxa"/>
            <w:tcBorders>
              <w:top w:val="single" w:sz="4" w:space="0" w:color="auto"/>
              <w:left w:val="single" w:sz="4" w:space="0" w:color="auto"/>
              <w:bottom w:val="single" w:sz="4" w:space="0" w:color="auto"/>
              <w:right w:val="single" w:sz="4" w:space="0" w:color="auto"/>
            </w:tcBorders>
          </w:tcPr>
          <w:p w14:paraId="5E1E0DC7" w14:textId="77777777" w:rsidR="00A04A9F" w:rsidRPr="00E07D1C" w:rsidRDefault="00A04A9F" w:rsidP="00E07D1C">
            <w:pPr>
              <w:spacing w:after="0" w:line="240" w:lineRule="auto"/>
              <w:rPr>
                <w:lang w:val="en-US"/>
              </w:rPr>
            </w:pPr>
          </w:p>
        </w:tc>
      </w:tr>
      <w:tr w:rsidR="00A04A9F" w:rsidRPr="00A04A9F" w14:paraId="1CD95AE7"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5DE532A9" w14:textId="43460EBE" w:rsidR="00A04A9F" w:rsidRPr="00E07D1C" w:rsidRDefault="00AA1F5A" w:rsidP="00E07D1C">
            <w:pPr>
              <w:spacing w:after="0" w:line="240" w:lineRule="auto"/>
              <w:jc w:val="center"/>
              <w:rPr>
                <w:color w:val="000000"/>
                <w:lang w:val="en-US"/>
              </w:rPr>
            </w:pPr>
            <w:r>
              <w:rPr>
                <w:color w:val="000000"/>
                <w:lang w:val="en-US"/>
              </w:rPr>
              <w:t>27.</w:t>
            </w:r>
          </w:p>
        </w:tc>
        <w:tc>
          <w:tcPr>
            <w:tcW w:w="4532" w:type="dxa"/>
            <w:tcBorders>
              <w:top w:val="single" w:sz="4" w:space="0" w:color="auto"/>
              <w:left w:val="single" w:sz="4" w:space="0" w:color="auto"/>
              <w:bottom w:val="single" w:sz="4" w:space="0" w:color="auto"/>
              <w:right w:val="single" w:sz="4" w:space="0" w:color="auto"/>
            </w:tcBorders>
            <w:vAlign w:val="center"/>
          </w:tcPr>
          <w:p w14:paraId="3CD573B5" w14:textId="357B1AD4" w:rsidR="00A04A9F" w:rsidRPr="00E07D1C" w:rsidRDefault="00A04A9F" w:rsidP="00E07D1C">
            <w:pPr>
              <w:spacing w:after="0" w:line="240" w:lineRule="auto"/>
              <w:rPr>
                <w:lang w:val="el-GR"/>
              </w:rPr>
            </w:pPr>
            <w:r w:rsidRPr="00E07D1C">
              <w:rPr>
                <w:lang w:val="el-GR"/>
              </w:rPr>
              <w:t>Βάρος</w:t>
            </w:r>
          </w:p>
        </w:tc>
        <w:tc>
          <w:tcPr>
            <w:tcW w:w="1511" w:type="dxa"/>
            <w:tcBorders>
              <w:top w:val="single" w:sz="4" w:space="0" w:color="auto"/>
              <w:left w:val="single" w:sz="4" w:space="0" w:color="auto"/>
              <w:bottom w:val="single" w:sz="4" w:space="0" w:color="auto"/>
              <w:right w:val="single" w:sz="4" w:space="0" w:color="auto"/>
            </w:tcBorders>
            <w:vAlign w:val="center"/>
          </w:tcPr>
          <w:p w14:paraId="63C4B953" w14:textId="7D2BD3E4" w:rsidR="00A04A9F" w:rsidRPr="00E07D1C" w:rsidRDefault="00A04A9F" w:rsidP="00E07D1C">
            <w:pPr>
              <w:spacing w:after="0" w:line="240" w:lineRule="auto"/>
              <w:jc w:val="center"/>
              <w:rPr>
                <w:lang w:val="el-GR"/>
              </w:rPr>
            </w:pPr>
            <w:r w:rsidRPr="00E07D1C">
              <w:rPr>
                <w:lang w:val="el-GR"/>
              </w:rPr>
              <w:t>&lt;= 600 γραμμάρια</w:t>
            </w:r>
          </w:p>
        </w:tc>
        <w:tc>
          <w:tcPr>
            <w:tcW w:w="1461" w:type="dxa"/>
            <w:tcBorders>
              <w:top w:val="single" w:sz="4" w:space="0" w:color="auto"/>
              <w:left w:val="single" w:sz="4" w:space="0" w:color="auto"/>
              <w:bottom w:val="single" w:sz="4" w:space="0" w:color="auto"/>
              <w:right w:val="single" w:sz="4" w:space="0" w:color="auto"/>
            </w:tcBorders>
          </w:tcPr>
          <w:p w14:paraId="0D068570"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4E39DCD3" w14:textId="77777777" w:rsidR="00A04A9F" w:rsidRPr="00A04A9F" w:rsidRDefault="00A04A9F" w:rsidP="00E07D1C">
            <w:pPr>
              <w:spacing w:after="0" w:line="240" w:lineRule="auto"/>
              <w:rPr>
                <w:lang w:val="el-GR"/>
              </w:rPr>
            </w:pPr>
          </w:p>
        </w:tc>
      </w:tr>
      <w:tr w:rsidR="00A04A9F" w:rsidRPr="00A04A9F" w14:paraId="62CCFE8A"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666A021B" w14:textId="4CE2661E" w:rsidR="00A04A9F" w:rsidRPr="00E07D1C" w:rsidRDefault="00AA1F5A" w:rsidP="00E07D1C">
            <w:pPr>
              <w:spacing w:after="0" w:line="240" w:lineRule="auto"/>
              <w:jc w:val="center"/>
              <w:rPr>
                <w:color w:val="000000"/>
                <w:lang w:val="en-US"/>
              </w:rPr>
            </w:pPr>
            <w:r>
              <w:rPr>
                <w:color w:val="000000"/>
                <w:lang w:val="en-US"/>
              </w:rPr>
              <w:t>28.</w:t>
            </w:r>
          </w:p>
        </w:tc>
        <w:tc>
          <w:tcPr>
            <w:tcW w:w="4532" w:type="dxa"/>
            <w:tcBorders>
              <w:top w:val="single" w:sz="4" w:space="0" w:color="auto"/>
              <w:left w:val="single" w:sz="4" w:space="0" w:color="auto"/>
              <w:bottom w:val="single" w:sz="4" w:space="0" w:color="auto"/>
              <w:right w:val="single" w:sz="4" w:space="0" w:color="auto"/>
            </w:tcBorders>
            <w:vAlign w:val="center"/>
          </w:tcPr>
          <w:p w14:paraId="0BDFB4A2" w14:textId="3EAF663D" w:rsidR="00A04A9F" w:rsidRPr="00E07D1C" w:rsidRDefault="00A04A9F" w:rsidP="00E07D1C">
            <w:pPr>
              <w:spacing w:after="0" w:line="240" w:lineRule="auto"/>
              <w:rPr>
                <w:lang w:val="el-GR"/>
              </w:rPr>
            </w:pPr>
            <w:r w:rsidRPr="00E07D1C">
              <w:rPr>
                <w:lang w:val="el-GR"/>
              </w:rPr>
              <w:t>GPS</w:t>
            </w:r>
          </w:p>
        </w:tc>
        <w:tc>
          <w:tcPr>
            <w:tcW w:w="1511" w:type="dxa"/>
            <w:tcBorders>
              <w:top w:val="single" w:sz="4" w:space="0" w:color="auto"/>
              <w:left w:val="single" w:sz="4" w:space="0" w:color="auto"/>
              <w:bottom w:val="single" w:sz="4" w:space="0" w:color="auto"/>
              <w:right w:val="single" w:sz="4" w:space="0" w:color="auto"/>
            </w:tcBorders>
            <w:vAlign w:val="center"/>
          </w:tcPr>
          <w:p w14:paraId="202150C4" w14:textId="69F1FD63" w:rsidR="00A04A9F" w:rsidRPr="00E07D1C" w:rsidRDefault="00A04A9F" w:rsidP="00E07D1C">
            <w:pPr>
              <w:spacing w:after="0" w:line="240" w:lineRule="auto"/>
              <w:jc w:val="center"/>
              <w:rPr>
                <w:lang w:val="el-GR"/>
              </w:rPr>
            </w:pPr>
            <w:r w:rsidRPr="00E07D1C">
              <w:rPr>
                <w:lang w:val="el-GR"/>
              </w:rPr>
              <w:t>Ναι</w:t>
            </w:r>
          </w:p>
        </w:tc>
        <w:tc>
          <w:tcPr>
            <w:tcW w:w="1461" w:type="dxa"/>
            <w:tcBorders>
              <w:top w:val="single" w:sz="4" w:space="0" w:color="auto"/>
              <w:left w:val="single" w:sz="4" w:space="0" w:color="auto"/>
              <w:bottom w:val="single" w:sz="4" w:space="0" w:color="auto"/>
              <w:right w:val="single" w:sz="4" w:space="0" w:color="auto"/>
            </w:tcBorders>
          </w:tcPr>
          <w:p w14:paraId="39244599"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3F8EC29E" w14:textId="77777777" w:rsidR="00A04A9F" w:rsidRPr="00A04A9F" w:rsidRDefault="00A04A9F" w:rsidP="00E07D1C">
            <w:pPr>
              <w:spacing w:after="0" w:line="240" w:lineRule="auto"/>
              <w:rPr>
                <w:lang w:val="el-GR"/>
              </w:rPr>
            </w:pPr>
          </w:p>
        </w:tc>
      </w:tr>
      <w:tr w:rsidR="00A04A9F" w:rsidRPr="00A04A9F" w14:paraId="0FDB87B8" w14:textId="77777777" w:rsidTr="00A04A9F">
        <w:trPr>
          <w:jc w:val="center"/>
        </w:trPr>
        <w:tc>
          <w:tcPr>
            <w:tcW w:w="926" w:type="dxa"/>
            <w:tcBorders>
              <w:top w:val="single" w:sz="4" w:space="0" w:color="auto"/>
              <w:left w:val="single" w:sz="4" w:space="0" w:color="auto"/>
              <w:bottom w:val="single" w:sz="4" w:space="0" w:color="auto"/>
              <w:right w:val="single" w:sz="4" w:space="0" w:color="auto"/>
            </w:tcBorders>
            <w:vAlign w:val="bottom"/>
          </w:tcPr>
          <w:p w14:paraId="3E74AA80" w14:textId="56BAE83F" w:rsidR="00A04A9F" w:rsidRPr="00E07D1C" w:rsidRDefault="00AA1F5A" w:rsidP="00E07D1C">
            <w:pPr>
              <w:spacing w:after="0" w:line="240" w:lineRule="auto"/>
              <w:jc w:val="center"/>
              <w:rPr>
                <w:color w:val="000000"/>
                <w:lang w:val="en-US"/>
              </w:rPr>
            </w:pPr>
            <w:r>
              <w:rPr>
                <w:color w:val="000000"/>
                <w:lang w:val="en-US"/>
              </w:rPr>
              <w:t>29.</w:t>
            </w:r>
          </w:p>
        </w:tc>
        <w:tc>
          <w:tcPr>
            <w:tcW w:w="4532" w:type="dxa"/>
            <w:tcBorders>
              <w:top w:val="single" w:sz="4" w:space="0" w:color="auto"/>
              <w:left w:val="single" w:sz="4" w:space="0" w:color="auto"/>
              <w:bottom w:val="single" w:sz="4" w:space="0" w:color="auto"/>
              <w:right w:val="single" w:sz="4" w:space="0" w:color="auto"/>
            </w:tcBorders>
            <w:vAlign w:val="center"/>
          </w:tcPr>
          <w:p w14:paraId="1CBDB49D" w14:textId="6226600F" w:rsidR="00A04A9F" w:rsidRPr="00E07D1C" w:rsidRDefault="00A04A9F" w:rsidP="00E07D1C">
            <w:pPr>
              <w:spacing w:after="0" w:line="240" w:lineRule="auto"/>
              <w:rPr>
                <w:lang w:val="el-GR"/>
              </w:rPr>
            </w:pPr>
            <w:r w:rsidRPr="00E07D1C">
              <w:rPr>
                <w:lang w:val="el-GR"/>
              </w:rPr>
              <w:t>Τύπος SIM</w:t>
            </w:r>
          </w:p>
        </w:tc>
        <w:tc>
          <w:tcPr>
            <w:tcW w:w="1511" w:type="dxa"/>
            <w:tcBorders>
              <w:top w:val="single" w:sz="4" w:space="0" w:color="auto"/>
              <w:left w:val="single" w:sz="4" w:space="0" w:color="auto"/>
              <w:bottom w:val="single" w:sz="4" w:space="0" w:color="auto"/>
              <w:right w:val="single" w:sz="4" w:space="0" w:color="auto"/>
            </w:tcBorders>
            <w:vAlign w:val="center"/>
          </w:tcPr>
          <w:p w14:paraId="34C6A2C8" w14:textId="75400DBE" w:rsidR="00A04A9F" w:rsidRPr="00E07D1C" w:rsidRDefault="00A04A9F" w:rsidP="00E07D1C">
            <w:pPr>
              <w:spacing w:after="0" w:line="240" w:lineRule="auto"/>
              <w:jc w:val="center"/>
              <w:rPr>
                <w:lang w:val="el-GR"/>
              </w:rPr>
            </w:pPr>
            <w:proofErr w:type="spellStart"/>
            <w:r w:rsidRPr="00E07D1C">
              <w:rPr>
                <w:lang w:val="el-GR"/>
              </w:rPr>
              <w:t>Nano</w:t>
            </w:r>
            <w:proofErr w:type="spellEnd"/>
            <w:r w:rsidRPr="00E07D1C">
              <w:rPr>
                <w:lang w:val="el-GR"/>
              </w:rPr>
              <w:t xml:space="preserve"> SIM (για LTE έκδοση)</w:t>
            </w:r>
          </w:p>
        </w:tc>
        <w:tc>
          <w:tcPr>
            <w:tcW w:w="1461" w:type="dxa"/>
            <w:tcBorders>
              <w:top w:val="single" w:sz="4" w:space="0" w:color="auto"/>
              <w:left w:val="single" w:sz="4" w:space="0" w:color="auto"/>
              <w:bottom w:val="single" w:sz="4" w:space="0" w:color="auto"/>
              <w:right w:val="single" w:sz="4" w:space="0" w:color="auto"/>
            </w:tcBorders>
          </w:tcPr>
          <w:p w14:paraId="435FB1E4" w14:textId="77777777" w:rsidR="00A04A9F" w:rsidRPr="00A04A9F" w:rsidRDefault="00A04A9F" w:rsidP="00E07D1C">
            <w:pPr>
              <w:spacing w:after="0" w:line="240" w:lineRule="auto"/>
              <w:rPr>
                <w:lang w:val="el-GR"/>
              </w:rPr>
            </w:pPr>
          </w:p>
        </w:tc>
        <w:tc>
          <w:tcPr>
            <w:tcW w:w="1701" w:type="dxa"/>
            <w:tcBorders>
              <w:top w:val="single" w:sz="4" w:space="0" w:color="auto"/>
              <w:left w:val="single" w:sz="4" w:space="0" w:color="auto"/>
              <w:bottom w:val="single" w:sz="4" w:space="0" w:color="auto"/>
              <w:right w:val="single" w:sz="4" w:space="0" w:color="auto"/>
            </w:tcBorders>
          </w:tcPr>
          <w:p w14:paraId="49384C7F" w14:textId="77777777" w:rsidR="00A04A9F" w:rsidRPr="00A04A9F" w:rsidRDefault="00A04A9F" w:rsidP="00E07D1C">
            <w:pPr>
              <w:spacing w:after="0" w:line="240" w:lineRule="auto"/>
              <w:rPr>
                <w:lang w:val="el-GR"/>
              </w:rPr>
            </w:pPr>
          </w:p>
        </w:tc>
      </w:tr>
    </w:tbl>
    <w:p w14:paraId="08508496" w14:textId="77777777" w:rsidR="00A51F89" w:rsidRPr="00E07D1C" w:rsidRDefault="00A51F89" w:rsidP="00A51F89">
      <w:pPr>
        <w:rPr>
          <w:rFonts w:ascii="Calibri" w:hAnsi="Calibri" w:cs="Calibri"/>
          <w:lang w:val="el-GR"/>
        </w:rPr>
      </w:pPr>
    </w:p>
    <w:p w14:paraId="13FB29B0" w14:textId="77777777" w:rsidR="00A51F89" w:rsidRPr="007C0103" w:rsidRDefault="00A51F89" w:rsidP="004F7534">
      <w:pPr>
        <w:pStyle w:val="aff"/>
        <w:numPr>
          <w:ilvl w:val="0"/>
          <w:numId w:val="81"/>
        </w:numPr>
        <w:rPr>
          <w:b/>
          <w:lang w:val="el-GR"/>
        </w:rPr>
      </w:pPr>
      <w:r w:rsidRPr="007C0103">
        <w:rPr>
          <w:b/>
          <w:lang w:val="el-GR"/>
        </w:rPr>
        <w:t>Επιχειρησιακή Ενότητα 2 : Πληροφοριακό Σύστημα Ενιαίου Μητρώου Εθελοντισμού Πολιτικής Προστασίας (Ε.Μ.Ε.Π.Π.)</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4634"/>
        <w:gridCol w:w="1398"/>
        <w:gridCol w:w="1461"/>
        <w:gridCol w:w="1701"/>
      </w:tblGrid>
      <w:tr w:rsidR="00A51F89" w14:paraId="646A9343"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7B0B72"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72EB54"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BAEA54"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BC7940"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452D4" w14:textId="77777777" w:rsidR="00A51F89" w:rsidRDefault="00A51F89">
            <w:pPr>
              <w:jc w:val="center"/>
              <w:rPr>
                <w:b/>
                <w:bCs/>
              </w:rPr>
            </w:pPr>
            <w:r>
              <w:rPr>
                <w:b/>
                <w:bCs/>
              </w:rPr>
              <w:t>ΠΑΡΑΠΟΜΠΗ</w:t>
            </w:r>
          </w:p>
        </w:tc>
      </w:tr>
      <w:tr w:rsidR="00A51F89" w14:paraId="55774FF6"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67A0621B"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0EE08DD0" w14:textId="6450F881" w:rsidR="00A51F89" w:rsidRDefault="00A51F89">
            <w:pPr>
              <w:rPr>
                <w:szCs w:val="24"/>
                <w:lang w:val="el-GR"/>
              </w:rPr>
            </w:pPr>
            <w:r>
              <w:rPr>
                <w:lang w:val="el-GR"/>
              </w:rPr>
              <w:t xml:space="preserve">Μητρώο Εθελοντικών Οργανώσεων Πολιτικής Προστασίας (Μ.Ε.Ο.Π.Π.)-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_Ref159852977 \r \h </w:instrText>
            </w:r>
            <w:r w:rsidR="00CE72E4">
              <w:rPr>
                <w:lang w:val="el-GR"/>
              </w:rPr>
            </w:r>
            <w:r w:rsidR="00CE72E4">
              <w:rPr>
                <w:lang w:val="el-GR"/>
              </w:rPr>
              <w:fldChar w:fldCharType="separate"/>
            </w:r>
            <w:r w:rsidR="00B858AD">
              <w:rPr>
                <w:lang w:val="el-GR"/>
              </w:rPr>
              <w:t>4.1.2.1</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57AD1C88"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272C818C"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172A02A" w14:textId="77777777" w:rsidR="00A51F89" w:rsidRDefault="00A51F89"/>
        </w:tc>
      </w:tr>
      <w:tr w:rsidR="00A51F89" w14:paraId="63A157F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5D436F00"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7F063CA5" w14:textId="53D7E534" w:rsidR="00A51F89" w:rsidRDefault="00A51F89">
            <w:pPr>
              <w:rPr>
                <w:szCs w:val="24"/>
                <w:lang w:val="el-GR"/>
              </w:rPr>
            </w:pPr>
            <w:r>
              <w:rPr>
                <w:lang w:val="el-GR"/>
              </w:rPr>
              <w:t xml:space="preserve">Μητρώο Εθελοντών Πολιτικής Προστασίας (Μ.Ε.Π.Π.)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_Ref159852985 \r \h </w:instrText>
            </w:r>
            <w:r w:rsidR="00CE72E4">
              <w:rPr>
                <w:lang w:val="el-GR"/>
              </w:rPr>
            </w:r>
            <w:r w:rsidR="00CE72E4">
              <w:rPr>
                <w:lang w:val="el-GR"/>
              </w:rPr>
              <w:fldChar w:fldCharType="separate"/>
            </w:r>
            <w:r w:rsidR="00B858AD">
              <w:rPr>
                <w:lang w:val="el-GR"/>
              </w:rPr>
              <w:t>4.1.2.2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D518A7E"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2C3AC3B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5720E74" w14:textId="77777777" w:rsidR="00A51F89" w:rsidRDefault="00A51F89"/>
        </w:tc>
      </w:tr>
      <w:tr w:rsidR="00A51F89" w14:paraId="0B13061E"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3FB8D182"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304A5134" w14:textId="1512DE6E" w:rsidR="00A51F89" w:rsidRDefault="00A51F89">
            <w:pPr>
              <w:rPr>
                <w:szCs w:val="24"/>
                <w:lang w:val="el-GR"/>
              </w:rPr>
            </w:pPr>
            <w:r>
              <w:rPr>
                <w:lang w:val="el-GR"/>
              </w:rPr>
              <w:t xml:space="preserve">Μητρώο Εξοπλισμού και Μέσων Εθελοντικών Οργανώσεων Πολιτικής Προστασίας (Μ.Ε.Μ.Ε.Ο.Π.Π.)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_Ref159852994 \r \h </w:instrText>
            </w:r>
            <w:r w:rsidR="00CE72E4">
              <w:rPr>
                <w:lang w:val="el-GR"/>
              </w:rPr>
            </w:r>
            <w:r w:rsidR="00CE72E4">
              <w:rPr>
                <w:lang w:val="el-GR"/>
              </w:rPr>
              <w:fldChar w:fldCharType="separate"/>
            </w:r>
            <w:r w:rsidR="00B858AD">
              <w:rPr>
                <w:lang w:val="el-GR"/>
              </w:rPr>
              <w:t>4.1.2.3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E19FDBA"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627872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257816E5" w14:textId="77777777" w:rsidR="00A51F89" w:rsidRDefault="00A51F89"/>
        </w:tc>
      </w:tr>
      <w:tr w:rsidR="00A51F89" w14:paraId="7AB7124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73DE65D7"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35F5EB1B" w14:textId="64626720" w:rsidR="00A51F89" w:rsidRDefault="00A51F89">
            <w:pPr>
              <w:rPr>
                <w:szCs w:val="24"/>
                <w:lang w:val="el-GR"/>
              </w:rPr>
            </w:pPr>
            <w:r>
              <w:rPr>
                <w:lang w:val="el-GR"/>
              </w:rPr>
              <w:t xml:space="preserve">Υποσύστημα εφαρμογής έξυπνων συσκευών για εθελοντές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_Ref159853006 \r \h </w:instrText>
            </w:r>
            <w:r w:rsidR="00CE72E4">
              <w:rPr>
                <w:lang w:val="el-GR"/>
              </w:rPr>
            </w:r>
            <w:r w:rsidR="00CE72E4">
              <w:rPr>
                <w:lang w:val="el-GR"/>
              </w:rPr>
              <w:fldChar w:fldCharType="separate"/>
            </w:r>
            <w:r w:rsidR="00B858AD">
              <w:rPr>
                <w:lang w:val="el-GR"/>
              </w:rPr>
              <w:t>4.1.2.6</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6494A58"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4B5DC26"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FCB70E7" w14:textId="77777777" w:rsidR="00A51F89" w:rsidRDefault="00A51F89"/>
        </w:tc>
      </w:tr>
      <w:tr w:rsidR="000E3F3B" w:rsidRPr="000E3F3B" w14:paraId="5C5CD84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tcPr>
          <w:p w14:paraId="2BCF43E9" w14:textId="49EF4E0B" w:rsidR="000E3F3B" w:rsidRDefault="000E3F3B">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tcPr>
          <w:p w14:paraId="496D1EA1" w14:textId="3E0AE352" w:rsidR="000E3F3B" w:rsidRDefault="000E3F3B">
            <w:pPr>
              <w:rPr>
                <w:lang w:val="el-GR"/>
              </w:rPr>
            </w:pPr>
            <w:r>
              <w:rPr>
                <w:lang w:val="el-GR"/>
              </w:rPr>
              <w:t xml:space="preserve">Αρχείο Εκθέσεων Αξιολόγησης Εθελοντικών Οργανώσεων Πολιτικής Προστασίας - </w:t>
            </w:r>
            <w:r w:rsidRPr="000E3F3B">
              <w:rPr>
                <w:lang w:val="el-GR"/>
              </w:rPr>
              <w:t>Πλήρης Συμμόρφωση με της απαιτήσεις της Παρ.</w:t>
            </w:r>
            <w:r>
              <w:rPr>
                <w:lang w:val="el-GR"/>
              </w:rPr>
              <w:t xml:space="preserve"> </w:t>
            </w:r>
            <w:r>
              <w:rPr>
                <w:lang w:val="el-GR"/>
              </w:rPr>
              <w:fldChar w:fldCharType="begin"/>
            </w:r>
            <w:r>
              <w:rPr>
                <w:lang w:val="el-GR"/>
              </w:rPr>
              <w:instrText xml:space="preserve"> REF _Ref178936593 \r \h </w:instrText>
            </w:r>
            <w:r>
              <w:rPr>
                <w:lang w:val="el-GR"/>
              </w:rPr>
            </w:r>
            <w:r>
              <w:rPr>
                <w:lang w:val="el-GR"/>
              </w:rPr>
              <w:fldChar w:fldCharType="separate"/>
            </w:r>
            <w:r>
              <w:rPr>
                <w:lang w:val="el-GR"/>
              </w:rPr>
              <w:t>4.1.2.4</w:t>
            </w:r>
            <w:r>
              <w:rPr>
                <w:lang w:val="el-GR"/>
              </w:rPr>
              <w:fldChar w:fldCharType="end"/>
            </w:r>
            <w:r>
              <w:rPr>
                <w:lang w:val="el-GR"/>
              </w:rPr>
              <w:t xml:space="preserve"> της διακήρυξης</w:t>
            </w:r>
          </w:p>
        </w:tc>
        <w:tc>
          <w:tcPr>
            <w:tcW w:w="1273" w:type="dxa"/>
            <w:tcBorders>
              <w:top w:val="single" w:sz="4" w:space="0" w:color="auto"/>
              <w:left w:val="single" w:sz="4" w:space="0" w:color="auto"/>
              <w:bottom w:val="single" w:sz="4" w:space="0" w:color="auto"/>
              <w:right w:val="single" w:sz="4" w:space="0" w:color="auto"/>
            </w:tcBorders>
          </w:tcPr>
          <w:p w14:paraId="7A3CF049" w14:textId="7BCA80DE" w:rsidR="000E3F3B" w:rsidRDefault="000E3F3B">
            <w:pPr>
              <w:jc w:val="center"/>
              <w:rPr>
                <w:lang w:val="el-GR"/>
              </w:rPr>
            </w:pPr>
            <w:r>
              <w:rPr>
                <w:lang w:val="el-GR"/>
              </w:rPr>
              <w:t>ΝΑΙ</w:t>
            </w:r>
          </w:p>
        </w:tc>
        <w:tc>
          <w:tcPr>
            <w:tcW w:w="1324" w:type="dxa"/>
            <w:tcBorders>
              <w:top w:val="single" w:sz="4" w:space="0" w:color="auto"/>
              <w:left w:val="single" w:sz="4" w:space="0" w:color="auto"/>
              <w:bottom w:val="single" w:sz="4" w:space="0" w:color="auto"/>
              <w:right w:val="single" w:sz="4" w:space="0" w:color="auto"/>
            </w:tcBorders>
          </w:tcPr>
          <w:p w14:paraId="0EDB0CA5" w14:textId="77777777" w:rsidR="000E3F3B" w:rsidRPr="0089245A" w:rsidRDefault="000E3F3B">
            <w:pPr>
              <w:rPr>
                <w:lang w:val="el-GR"/>
              </w:rPr>
            </w:pPr>
          </w:p>
        </w:tc>
        <w:tc>
          <w:tcPr>
            <w:tcW w:w="1545" w:type="dxa"/>
            <w:tcBorders>
              <w:top w:val="single" w:sz="4" w:space="0" w:color="auto"/>
              <w:left w:val="single" w:sz="4" w:space="0" w:color="auto"/>
              <w:bottom w:val="single" w:sz="4" w:space="0" w:color="auto"/>
              <w:right w:val="single" w:sz="4" w:space="0" w:color="auto"/>
            </w:tcBorders>
          </w:tcPr>
          <w:p w14:paraId="0480CD9E" w14:textId="77777777" w:rsidR="000E3F3B" w:rsidRPr="0089245A" w:rsidRDefault="000E3F3B">
            <w:pPr>
              <w:rPr>
                <w:lang w:val="el-GR"/>
              </w:rPr>
            </w:pPr>
          </w:p>
        </w:tc>
      </w:tr>
      <w:tr w:rsidR="000E3F3B" w14:paraId="1AC38AC2"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tcPr>
          <w:p w14:paraId="421E90F3" w14:textId="0227F746" w:rsidR="000E3F3B" w:rsidRDefault="000E3F3B">
            <w:pPr>
              <w:jc w:val="center"/>
              <w:rPr>
                <w:color w:val="000000"/>
                <w:lang w:val="el-GR"/>
              </w:rPr>
            </w:pPr>
            <w:r>
              <w:rPr>
                <w:color w:val="000000"/>
                <w:lang w:val="el-GR"/>
              </w:rPr>
              <w:t>6.</w:t>
            </w:r>
          </w:p>
        </w:tc>
        <w:tc>
          <w:tcPr>
            <w:tcW w:w="5011" w:type="dxa"/>
            <w:tcBorders>
              <w:top w:val="single" w:sz="4" w:space="0" w:color="auto"/>
              <w:left w:val="single" w:sz="4" w:space="0" w:color="auto"/>
              <w:bottom w:val="single" w:sz="4" w:space="0" w:color="auto"/>
              <w:right w:val="single" w:sz="4" w:space="0" w:color="auto"/>
            </w:tcBorders>
          </w:tcPr>
          <w:p w14:paraId="29AB9FCF" w14:textId="700C1324" w:rsidR="000E3F3B" w:rsidRDefault="000E3F3B">
            <w:pPr>
              <w:rPr>
                <w:lang w:val="el-GR"/>
              </w:rPr>
            </w:pPr>
            <w:r>
              <w:rPr>
                <w:lang w:val="el-GR"/>
              </w:rPr>
              <w:t xml:space="preserve">Αρχείο Συνεργαζόμενων Οργανώσεων και Φορέων - </w:t>
            </w:r>
            <w:r w:rsidRPr="000E3F3B">
              <w:rPr>
                <w:lang w:val="el-GR"/>
              </w:rPr>
              <w:t>Πλήρης Συμμόρφωση με της απαιτήσεις της Παρ.</w:t>
            </w:r>
            <w:r>
              <w:rPr>
                <w:lang w:val="el-GR"/>
              </w:rPr>
              <w:t xml:space="preserve"> </w:t>
            </w:r>
            <w:r>
              <w:rPr>
                <w:lang w:val="el-GR"/>
              </w:rPr>
              <w:fldChar w:fldCharType="begin"/>
            </w:r>
            <w:r>
              <w:rPr>
                <w:lang w:val="el-GR"/>
              </w:rPr>
              <w:instrText xml:space="preserve"> REF _Ref178936686 \r \h </w:instrText>
            </w:r>
            <w:r>
              <w:rPr>
                <w:lang w:val="el-GR"/>
              </w:rPr>
            </w:r>
            <w:r>
              <w:rPr>
                <w:lang w:val="el-GR"/>
              </w:rPr>
              <w:fldChar w:fldCharType="separate"/>
            </w:r>
            <w:r>
              <w:rPr>
                <w:lang w:val="el-GR"/>
              </w:rPr>
              <w:t>4.1.2.5</w:t>
            </w:r>
            <w:r>
              <w:rPr>
                <w:lang w:val="el-GR"/>
              </w:rPr>
              <w:fldChar w:fldCharType="end"/>
            </w:r>
            <w:r>
              <w:rPr>
                <w:lang w:val="el-GR"/>
              </w:rPr>
              <w:t xml:space="preserve"> της διακήρυξης</w:t>
            </w:r>
          </w:p>
        </w:tc>
        <w:tc>
          <w:tcPr>
            <w:tcW w:w="1273" w:type="dxa"/>
            <w:tcBorders>
              <w:top w:val="single" w:sz="4" w:space="0" w:color="auto"/>
              <w:left w:val="single" w:sz="4" w:space="0" w:color="auto"/>
              <w:bottom w:val="single" w:sz="4" w:space="0" w:color="auto"/>
              <w:right w:val="single" w:sz="4" w:space="0" w:color="auto"/>
            </w:tcBorders>
          </w:tcPr>
          <w:p w14:paraId="381E8065" w14:textId="44D7A9B4" w:rsidR="000E3F3B" w:rsidRDefault="000E3F3B">
            <w:pPr>
              <w:jc w:val="center"/>
              <w:rPr>
                <w:lang w:val="el-GR"/>
              </w:rPr>
            </w:pPr>
            <w:r>
              <w:rPr>
                <w:lang w:val="el-GR"/>
              </w:rPr>
              <w:t>ΝΑΙ</w:t>
            </w:r>
          </w:p>
        </w:tc>
        <w:tc>
          <w:tcPr>
            <w:tcW w:w="1324" w:type="dxa"/>
            <w:tcBorders>
              <w:top w:val="single" w:sz="4" w:space="0" w:color="auto"/>
              <w:left w:val="single" w:sz="4" w:space="0" w:color="auto"/>
              <w:bottom w:val="single" w:sz="4" w:space="0" w:color="auto"/>
              <w:right w:val="single" w:sz="4" w:space="0" w:color="auto"/>
            </w:tcBorders>
          </w:tcPr>
          <w:p w14:paraId="05308560" w14:textId="77777777" w:rsidR="000E3F3B" w:rsidRDefault="000E3F3B"/>
        </w:tc>
        <w:tc>
          <w:tcPr>
            <w:tcW w:w="1545" w:type="dxa"/>
            <w:tcBorders>
              <w:top w:val="single" w:sz="4" w:space="0" w:color="auto"/>
              <w:left w:val="single" w:sz="4" w:space="0" w:color="auto"/>
              <w:bottom w:val="single" w:sz="4" w:space="0" w:color="auto"/>
              <w:right w:val="single" w:sz="4" w:space="0" w:color="auto"/>
            </w:tcBorders>
          </w:tcPr>
          <w:p w14:paraId="31796FD2" w14:textId="77777777" w:rsidR="000E3F3B" w:rsidRDefault="000E3F3B"/>
        </w:tc>
      </w:tr>
      <w:tr w:rsidR="00A51F89" w14:paraId="422DD51A"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5C441443" w14:textId="2E1B2DC3" w:rsidR="00A51F89" w:rsidRDefault="000E3F3B">
            <w:pPr>
              <w:jc w:val="center"/>
              <w:rPr>
                <w:color w:val="000000"/>
                <w:lang w:val="el-GR"/>
              </w:rPr>
            </w:pPr>
            <w:r>
              <w:rPr>
                <w:color w:val="000000"/>
                <w:lang w:val="el-GR"/>
              </w:rPr>
              <w:t>7</w:t>
            </w:r>
            <w:r w:rsidR="00A51F89">
              <w:rPr>
                <w:color w:val="000000"/>
                <w:lang w:val="el-GR"/>
              </w:rPr>
              <w:t>.</w:t>
            </w:r>
          </w:p>
        </w:tc>
        <w:tc>
          <w:tcPr>
            <w:tcW w:w="5011" w:type="dxa"/>
            <w:tcBorders>
              <w:top w:val="single" w:sz="4" w:space="0" w:color="auto"/>
              <w:left w:val="single" w:sz="4" w:space="0" w:color="auto"/>
              <w:bottom w:val="single" w:sz="4" w:space="0" w:color="auto"/>
              <w:right w:val="single" w:sz="4" w:space="0" w:color="auto"/>
            </w:tcBorders>
            <w:hideMark/>
          </w:tcPr>
          <w:p w14:paraId="3ACA47A6" w14:textId="77777777" w:rsidR="00A51F89" w:rsidRDefault="00A51F89">
            <w:pPr>
              <w:rPr>
                <w:szCs w:val="24"/>
                <w:lang w:val="el-GR"/>
              </w:rPr>
            </w:pPr>
            <w:r>
              <w:rPr>
                <w:lang w:val="el-GR"/>
              </w:rPr>
              <w:t>Για το σύνολο των υποσυστημάτων να προσφερθούν άδειες χρήσης διαχειριστών</w:t>
            </w:r>
          </w:p>
        </w:tc>
        <w:tc>
          <w:tcPr>
            <w:tcW w:w="1273" w:type="dxa"/>
            <w:tcBorders>
              <w:top w:val="single" w:sz="4" w:space="0" w:color="auto"/>
              <w:left w:val="single" w:sz="4" w:space="0" w:color="auto"/>
              <w:bottom w:val="single" w:sz="4" w:space="0" w:color="auto"/>
              <w:right w:val="single" w:sz="4" w:space="0" w:color="auto"/>
            </w:tcBorders>
            <w:hideMark/>
          </w:tcPr>
          <w:p w14:paraId="7D2B8810" w14:textId="77777777" w:rsidR="00A51F89" w:rsidRDefault="00A51F89">
            <w:pPr>
              <w:jc w:val="center"/>
              <w:rPr>
                <w:lang w:val="el-GR"/>
              </w:rPr>
            </w:pPr>
            <w:r>
              <w:rPr>
                <w:lang w:val="el-GR"/>
              </w:rPr>
              <w:t>&gt;= 5</w:t>
            </w:r>
          </w:p>
        </w:tc>
        <w:tc>
          <w:tcPr>
            <w:tcW w:w="1324" w:type="dxa"/>
            <w:tcBorders>
              <w:top w:val="single" w:sz="4" w:space="0" w:color="auto"/>
              <w:left w:val="single" w:sz="4" w:space="0" w:color="auto"/>
              <w:bottom w:val="single" w:sz="4" w:space="0" w:color="auto"/>
              <w:right w:val="single" w:sz="4" w:space="0" w:color="auto"/>
            </w:tcBorders>
          </w:tcPr>
          <w:p w14:paraId="0A0FC91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AA189BD" w14:textId="77777777" w:rsidR="00A51F89" w:rsidRDefault="00A51F89"/>
        </w:tc>
      </w:tr>
      <w:tr w:rsidR="00A51F89" w14:paraId="3CE7C39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73551E2F" w14:textId="63B76456" w:rsidR="00A51F89" w:rsidRDefault="000E3F3B">
            <w:pPr>
              <w:jc w:val="center"/>
              <w:rPr>
                <w:color w:val="000000"/>
                <w:lang w:val="el-GR"/>
              </w:rPr>
            </w:pPr>
            <w:r>
              <w:rPr>
                <w:color w:val="000000"/>
                <w:lang w:val="el-GR"/>
              </w:rPr>
              <w:t>8</w:t>
            </w:r>
            <w:r w:rsidR="00A51F89">
              <w:rPr>
                <w:color w:val="000000"/>
                <w:lang w:val="el-GR"/>
              </w:rPr>
              <w:t>.</w:t>
            </w:r>
          </w:p>
        </w:tc>
        <w:tc>
          <w:tcPr>
            <w:tcW w:w="5011" w:type="dxa"/>
            <w:tcBorders>
              <w:top w:val="single" w:sz="4" w:space="0" w:color="auto"/>
              <w:left w:val="single" w:sz="4" w:space="0" w:color="auto"/>
              <w:bottom w:val="single" w:sz="4" w:space="0" w:color="auto"/>
              <w:right w:val="single" w:sz="4" w:space="0" w:color="auto"/>
            </w:tcBorders>
            <w:hideMark/>
          </w:tcPr>
          <w:p w14:paraId="2373E5D1" w14:textId="77777777" w:rsidR="00A51F89" w:rsidRDefault="00A51F89">
            <w:pPr>
              <w:rPr>
                <w:szCs w:val="24"/>
                <w:lang w:val="el-GR"/>
              </w:rPr>
            </w:pPr>
            <w:r>
              <w:rPr>
                <w:lang w:val="el-GR"/>
              </w:rPr>
              <w:t>Για το σύνολο των υποσυστημάτων να προσφερθούν άδειες χρήσης εσωτερικών χρηστών</w:t>
            </w:r>
          </w:p>
        </w:tc>
        <w:tc>
          <w:tcPr>
            <w:tcW w:w="1273" w:type="dxa"/>
            <w:tcBorders>
              <w:top w:val="single" w:sz="4" w:space="0" w:color="auto"/>
              <w:left w:val="single" w:sz="4" w:space="0" w:color="auto"/>
              <w:bottom w:val="single" w:sz="4" w:space="0" w:color="auto"/>
              <w:right w:val="single" w:sz="4" w:space="0" w:color="auto"/>
            </w:tcBorders>
            <w:hideMark/>
          </w:tcPr>
          <w:p w14:paraId="30443667" w14:textId="77777777" w:rsidR="00A51F89" w:rsidRDefault="00A51F89">
            <w:pPr>
              <w:jc w:val="center"/>
              <w:rPr>
                <w:lang w:val="el-GR"/>
              </w:rPr>
            </w:pPr>
            <w:r>
              <w:rPr>
                <w:lang w:val="el-GR"/>
              </w:rPr>
              <w:t>&gt;= 50</w:t>
            </w:r>
          </w:p>
        </w:tc>
        <w:tc>
          <w:tcPr>
            <w:tcW w:w="1324" w:type="dxa"/>
            <w:tcBorders>
              <w:top w:val="single" w:sz="4" w:space="0" w:color="auto"/>
              <w:left w:val="single" w:sz="4" w:space="0" w:color="auto"/>
              <w:bottom w:val="single" w:sz="4" w:space="0" w:color="auto"/>
              <w:right w:val="single" w:sz="4" w:space="0" w:color="auto"/>
            </w:tcBorders>
          </w:tcPr>
          <w:p w14:paraId="43E7DF17"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1664EBF" w14:textId="77777777" w:rsidR="00A51F89" w:rsidRDefault="00A51F89"/>
        </w:tc>
      </w:tr>
      <w:tr w:rsidR="00A51F89" w14:paraId="52670CF8"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224829CA" w14:textId="0D91108F" w:rsidR="00A51F89" w:rsidRDefault="000E3F3B">
            <w:pPr>
              <w:jc w:val="center"/>
              <w:rPr>
                <w:color w:val="000000"/>
                <w:lang w:val="el-GR"/>
              </w:rPr>
            </w:pPr>
            <w:r>
              <w:rPr>
                <w:color w:val="000000"/>
                <w:lang w:val="el-GR"/>
              </w:rPr>
              <w:t>9</w:t>
            </w:r>
            <w:r w:rsidR="00A51F89">
              <w:rPr>
                <w:color w:val="000000"/>
                <w:lang w:val="el-GR"/>
              </w:rPr>
              <w:t>.</w:t>
            </w:r>
          </w:p>
        </w:tc>
        <w:tc>
          <w:tcPr>
            <w:tcW w:w="5011" w:type="dxa"/>
            <w:tcBorders>
              <w:top w:val="single" w:sz="4" w:space="0" w:color="auto"/>
              <w:left w:val="single" w:sz="4" w:space="0" w:color="auto"/>
              <w:bottom w:val="single" w:sz="4" w:space="0" w:color="auto"/>
              <w:right w:val="single" w:sz="4" w:space="0" w:color="auto"/>
            </w:tcBorders>
            <w:hideMark/>
          </w:tcPr>
          <w:p w14:paraId="4577F65C" w14:textId="77777777" w:rsidR="00A51F89" w:rsidRDefault="00A51F89">
            <w:pPr>
              <w:rPr>
                <w:szCs w:val="24"/>
                <w:lang w:val="el-GR"/>
              </w:rPr>
            </w:pPr>
            <w:r>
              <w:rPr>
                <w:lang w:val="el-GR"/>
              </w:rPr>
              <w:t>Για το σύνολο των υποσυστημάτων να παρέχεται υποστήριξη απεριόριστου αριθμών εξυπηρετούμενων</w:t>
            </w:r>
          </w:p>
        </w:tc>
        <w:tc>
          <w:tcPr>
            <w:tcW w:w="1273" w:type="dxa"/>
            <w:tcBorders>
              <w:top w:val="single" w:sz="4" w:space="0" w:color="auto"/>
              <w:left w:val="single" w:sz="4" w:space="0" w:color="auto"/>
              <w:bottom w:val="single" w:sz="4" w:space="0" w:color="auto"/>
              <w:right w:val="single" w:sz="4" w:space="0" w:color="auto"/>
            </w:tcBorders>
            <w:hideMark/>
          </w:tcPr>
          <w:p w14:paraId="2633084E"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0ED26CDC"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9A6E334" w14:textId="77777777" w:rsidR="00A51F89" w:rsidRDefault="00A51F89"/>
        </w:tc>
      </w:tr>
    </w:tbl>
    <w:p w14:paraId="56696015" w14:textId="77777777" w:rsidR="00A51F89" w:rsidRDefault="00A51F89" w:rsidP="00A51F89">
      <w:pPr>
        <w:rPr>
          <w:rFonts w:ascii="Calibri" w:hAnsi="Calibri" w:cs="Calibri"/>
        </w:rPr>
      </w:pPr>
    </w:p>
    <w:p w14:paraId="2397E53D" w14:textId="44E138E0" w:rsidR="00A51F89" w:rsidRPr="00B60F43" w:rsidRDefault="00A51F89" w:rsidP="004F7534">
      <w:pPr>
        <w:pStyle w:val="aff"/>
        <w:numPr>
          <w:ilvl w:val="0"/>
          <w:numId w:val="81"/>
        </w:numPr>
        <w:rPr>
          <w:b/>
          <w:lang w:val="el-GR"/>
        </w:rPr>
      </w:pPr>
      <w:r w:rsidRPr="00B60F43">
        <w:rPr>
          <w:b/>
          <w:lang w:val="el-GR"/>
        </w:rPr>
        <w:t>Επιχειρησιακή Ενότητα 3 : Ολοκληρωμένο σύστημα διαχείρισης σχέσεων και επικοινωνιών με πολίτες και επιχειρήσεις και λοιπές υποστηρικ</w:t>
      </w:r>
      <w:r w:rsidR="002B0FB7" w:rsidRPr="00B60F43">
        <w:rPr>
          <w:b/>
          <w:lang w:val="el-GR"/>
        </w:rPr>
        <w:t>τικ</w:t>
      </w:r>
      <w:r w:rsidRPr="00B60F43">
        <w:rPr>
          <w:b/>
          <w:lang w:val="el-GR"/>
        </w:rPr>
        <w:t>ές εφαρμογές</w:t>
      </w:r>
    </w:p>
    <w:p w14:paraId="1542264F" w14:textId="0D1BF553" w:rsidR="00A51F89" w:rsidRDefault="002C1684" w:rsidP="00A51F89">
      <w:pPr>
        <w:rPr>
          <w:u w:val="single"/>
          <w:lang w:val="el-GR"/>
        </w:rPr>
      </w:pPr>
      <w:r w:rsidRPr="00B60F43">
        <w:rPr>
          <w:u w:val="single"/>
          <w:lang w:val="el-GR"/>
        </w:rPr>
        <w:t xml:space="preserve">3.1  </w:t>
      </w:r>
      <w:r w:rsidR="00A51F89" w:rsidRPr="00B60F43">
        <w:rPr>
          <w:u w:val="single"/>
          <w:lang w:val="el-GR"/>
        </w:rPr>
        <w:t>Ολοκληρωμένο σύστημα διαχείρισης σχέσεων και επικοινωνιών με πολίτες και επιχειρήσεις</w:t>
      </w:r>
    </w:p>
    <w:p w14:paraId="499E123A" w14:textId="77777777" w:rsidR="00B60F43" w:rsidRPr="00797330" w:rsidRDefault="00B60F43" w:rsidP="00B60F43">
      <w:pPr>
        <w:rPr>
          <w:lang w:val="el-GR"/>
        </w:rPr>
      </w:pPr>
    </w:p>
    <w:tbl>
      <w:tblPr>
        <w:tblW w:w="9628" w:type="dxa"/>
        <w:tblLook w:val="04A0" w:firstRow="1" w:lastRow="0" w:firstColumn="1" w:lastColumn="0" w:noHBand="0" w:noVBand="1"/>
      </w:tblPr>
      <w:tblGrid>
        <w:gridCol w:w="950"/>
        <w:gridCol w:w="4118"/>
        <w:gridCol w:w="1398"/>
        <w:gridCol w:w="1461"/>
        <w:gridCol w:w="1701"/>
      </w:tblGrid>
      <w:tr w:rsidR="00B60F43" w14:paraId="092C4FC4" w14:textId="77777777" w:rsidTr="00593167">
        <w:trPr>
          <w:trHeight w:val="285"/>
        </w:trPr>
        <w:tc>
          <w:tcPr>
            <w:tcW w:w="9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2E10DD" w14:textId="77777777" w:rsidR="00B60F43" w:rsidRDefault="00B60F43" w:rsidP="00593167">
            <w:pPr>
              <w:spacing w:line="360" w:lineRule="exact"/>
              <w:rPr>
                <w:b/>
                <w:bCs/>
                <w:lang w:val="el-GR"/>
              </w:rPr>
            </w:pPr>
            <w:r>
              <w:rPr>
                <w:b/>
                <w:bCs/>
                <w:lang w:val="el-GR"/>
              </w:rPr>
              <w:lastRenderedPageBreak/>
              <w:t>A/A</w:t>
            </w:r>
          </w:p>
        </w:tc>
        <w:tc>
          <w:tcPr>
            <w:tcW w:w="411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49C74E" w14:textId="77777777" w:rsidR="00B60F43" w:rsidRDefault="00B60F43" w:rsidP="00593167">
            <w:pPr>
              <w:spacing w:line="360" w:lineRule="exact"/>
              <w:rPr>
                <w:b/>
                <w:bCs/>
                <w:lang w:val="el-GR"/>
              </w:rPr>
            </w:pPr>
            <w:r>
              <w:rPr>
                <w:b/>
                <w:bCs/>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36FA6B8" w14:textId="77777777" w:rsidR="00B60F43" w:rsidRDefault="00B60F43" w:rsidP="00593167">
            <w:pPr>
              <w:spacing w:line="360" w:lineRule="exact"/>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D5BC133" w14:textId="77777777" w:rsidR="00B60F43" w:rsidRDefault="00B60F43" w:rsidP="00593167">
            <w:pPr>
              <w:spacing w:line="360" w:lineRule="exact"/>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0FB1FF" w14:textId="77777777" w:rsidR="00B60F43" w:rsidRDefault="00B60F43" w:rsidP="00593167">
            <w:pPr>
              <w:spacing w:line="360" w:lineRule="exact"/>
              <w:rPr>
                <w:b/>
                <w:bCs/>
                <w:lang w:val="el-GR"/>
              </w:rPr>
            </w:pPr>
            <w:r>
              <w:rPr>
                <w:b/>
                <w:bCs/>
                <w:lang w:val="el-GR"/>
              </w:rPr>
              <w:t>ΠΑΡΑΠΟΜΠΗ</w:t>
            </w:r>
          </w:p>
        </w:tc>
      </w:tr>
      <w:tr w:rsidR="00B60F43" w14:paraId="69A7ECE4" w14:textId="77777777" w:rsidTr="00593167">
        <w:trPr>
          <w:trHeight w:val="570"/>
        </w:trPr>
        <w:tc>
          <w:tcPr>
            <w:tcW w:w="950" w:type="dxa"/>
            <w:tcBorders>
              <w:top w:val="single" w:sz="4" w:space="0" w:color="auto"/>
              <w:left w:val="single" w:sz="4" w:space="0" w:color="auto"/>
              <w:bottom w:val="single" w:sz="4" w:space="0" w:color="auto"/>
              <w:right w:val="single" w:sz="4" w:space="0" w:color="auto"/>
            </w:tcBorders>
            <w:hideMark/>
          </w:tcPr>
          <w:p w14:paraId="03FCDAAA" w14:textId="77777777" w:rsidR="00B60F43" w:rsidRDefault="00B60F43" w:rsidP="00593167">
            <w:pPr>
              <w:spacing w:line="360" w:lineRule="exact"/>
              <w:rPr>
                <w:lang w:val="el-GR"/>
              </w:rPr>
            </w:pPr>
            <w:r>
              <w:rPr>
                <w:lang w:val="el-GR"/>
              </w:rPr>
              <w:t>1.</w:t>
            </w:r>
          </w:p>
        </w:tc>
        <w:tc>
          <w:tcPr>
            <w:tcW w:w="4118" w:type="dxa"/>
            <w:tcBorders>
              <w:top w:val="single" w:sz="4" w:space="0" w:color="auto"/>
              <w:left w:val="nil"/>
              <w:bottom w:val="single" w:sz="4" w:space="0" w:color="auto"/>
              <w:right w:val="single" w:sz="4" w:space="0" w:color="auto"/>
            </w:tcBorders>
            <w:hideMark/>
          </w:tcPr>
          <w:p w14:paraId="165D51AD" w14:textId="36D089DD" w:rsidR="00B60F43" w:rsidRDefault="00B60F43" w:rsidP="00593167">
            <w:pPr>
              <w:spacing w:line="360" w:lineRule="exact"/>
              <w:rPr>
                <w:lang w:val="el-GR"/>
              </w:rPr>
            </w:pPr>
            <w:r>
              <w:rPr>
                <w:lang w:val="el-GR"/>
              </w:rPr>
              <w:t>Πλήρης Συμμόρφωση με της απαιτήσεις της Παρ.4.1.3.1 της διακήρυξης</w:t>
            </w:r>
          </w:p>
        </w:tc>
        <w:tc>
          <w:tcPr>
            <w:tcW w:w="1398" w:type="dxa"/>
            <w:tcBorders>
              <w:top w:val="single" w:sz="4" w:space="0" w:color="auto"/>
              <w:left w:val="nil"/>
              <w:bottom w:val="single" w:sz="4" w:space="0" w:color="auto"/>
              <w:right w:val="single" w:sz="4" w:space="0" w:color="auto"/>
            </w:tcBorders>
            <w:hideMark/>
          </w:tcPr>
          <w:p w14:paraId="151309E1" w14:textId="77777777" w:rsidR="00B60F43" w:rsidRDefault="00B60F43" w:rsidP="00593167">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166EC0C7" w14:textId="77777777" w:rsidR="00B60F43" w:rsidRDefault="00B60F43" w:rsidP="00593167">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1E64313" w14:textId="77777777" w:rsidR="00B60F43" w:rsidRDefault="00B60F43" w:rsidP="00593167">
            <w:pPr>
              <w:spacing w:line="360" w:lineRule="exact"/>
              <w:rPr>
                <w:lang w:val="el-GR"/>
              </w:rPr>
            </w:pPr>
          </w:p>
        </w:tc>
      </w:tr>
    </w:tbl>
    <w:p w14:paraId="049F2CB9" w14:textId="77777777" w:rsidR="00B60F43" w:rsidRPr="00A76EA6" w:rsidRDefault="00B60F43" w:rsidP="00A51F89">
      <w:pPr>
        <w:rPr>
          <w:u w:val="single"/>
          <w:lang w:val="el-GR"/>
        </w:rPr>
      </w:pPr>
    </w:p>
    <w:p w14:paraId="64F2BB95" w14:textId="77777777" w:rsidR="00A51F89" w:rsidRDefault="00A51F89" w:rsidP="00A51F89">
      <w:pPr>
        <w:spacing w:line="360" w:lineRule="exact"/>
        <w:rPr>
          <w:rFonts w:ascii="Calibri" w:hAnsi="Calibri" w:cs="Calibri"/>
          <w:szCs w:val="24"/>
          <w:lang w:val="el-GR"/>
        </w:rPr>
      </w:pPr>
    </w:p>
    <w:p w14:paraId="2577F12F" w14:textId="10C35571" w:rsidR="002E68B3" w:rsidRPr="00797330" w:rsidRDefault="002E68B3" w:rsidP="002E68B3">
      <w:pPr>
        <w:rPr>
          <w:u w:val="single"/>
          <w:lang w:val="el-GR"/>
        </w:rPr>
      </w:pPr>
      <w:r>
        <w:rPr>
          <w:u w:val="single"/>
          <w:lang w:val="el-GR"/>
        </w:rPr>
        <w:t>3.2 Ψηφιακή Πλατφόρμα Μονάδας Εσωτερικού Ελέγχου</w:t>
      </w:r>
    </w:p>
    <w:p w14:paraId="056C64BB" w14:textId="77777777" w:rsidR="002E68B3" w:rsidRPr="00797330" w:rsidRDefault="002E68B3" w:rsidP="002E68B3">
      <w:pPr>
        <w:rPr>
          <w:lang w:val="el-GR"/>
        </w:rPr>
      </w:pPr>
    </w:p>
    <w:tbl>
      <w:tblPr>
        <w:tblW w:w="9628" w:type="dxa"/>
        <w:tblLook w:val="04A0" w:firstRow="1" w:lastRow="0" w:firstColumn="1" w:lastColumn="0" w:noHBand="0" w:noVBand="1"/>
      </w:tblPr>
      <w:tblGrid>
        <w:gridCol w:w="950"/>
        <w:gridCol w:w="4118"/>
        <w:gridCol w:w="1398"/>
        <w:gridCol w:w="1461"/>
        <w:gridCol w:w="1701"/>
      </w:tblGrid>
      <w:tr w:rsidR="002E68B3" w14:paraId="58462CE9" w14:textId="77777777" w:rsidTr="00634B69">
        <w:trPr>
          <w:trHeight w:val="285"/>
        </w:trPr>
        <w:tc>
          <w:tcPr>
            <w:tcW w:w="9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610671" w14:textId="77777777" w:rsidR="002E68B3" w:rsidRDefault="002E68B3" w:rsidP="00634B69">
            <w:pPr>
              <w:spacing w:line="360" w:lineRule="exact"/>
              <w:rPr>
                <w:b/>
                <w:bCs/>
                <w:lang w:val="el-GR"/>
              </w:rPr>
            </w:pPr>
            <w:r>
              <w:rPr>
                <w:b/>
                <w:bCs/>
                <w:lang w:val="el-GR"/>
              </w:rPr>
              <w:t>A/A</w:t>
            </w:r>
          </w:p>
        </w:tc>
        <w:tc>
          <w:tcPr>
            <w:tcW w:w="411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740F2D7" w14:textId="77777777" w:rsidR="002E68B3" w:rsidRDefault="002E68B3" w:rsidP="00634B69">
            <w:pPr>
              <w:spacing w:line="360" w:lineRule="exact"/>
              <w:rPr>
                <w:b/>
                <w:bCs/>
                <w:lang w:val="el-GR"/>
              </w:rPr>
            </w:pPr>
            <w:r>
              <w:rPr>
                <w:b/>
                <w:bCs/>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1B1217C" w14:textId="77777777" w:rsidR="002E68B3" w:rsidRDefault="002E68B3" w:rsidP="00634B69">
            <w:pPr>
              <w:spacing w:line="360" w:lineRule="exact"/>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35E63CB" w14:textId="77777777" w:rsidR="002E68B3" w:rsidRDefault="002E68B3" w:rsidP="00634B69">
            <w:pPr>
              <w:spacing w:line="360" w:lineRule="exact"/>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27431B" w14:textId="77777777" w:rsidR="002E68B3" w:rsidRDefault="002E68B3" w:rsidP="00634B69">
            <w:pPr>
              <w:spacing w:line="360" w:lineRule="exact"/>
              <w:rPr>
                <w:b/>
                <w:bCs/>
                <w:lang w:val="el-GR"/>
              </w:rPr>
            </w:pPr>
            <w:r>
              <w:rPr>
                <w:b/>
                <w:bCs/>
                <w:lang w:val="el-GR"/>
              </w:rPr>
              <w:t>ΠΑΡΑΠΟΜΠΗ</w:t>
            </w:r>
          </w:p>
        </w:tc>
      </w:tr>
      <w:tr w:rsidR="002E68B3" w14:paraId="2F3113F8" w14:textId="77777777" w:rsidTr="00634B69">
        <w:trPr>
          <w:trHeight w:val="570"/>
        </w:trPr>
        <w:tc>
          <w:tcPr>
            <w:tcW w:w="950" w:type="dxa"/>
            <w:tcBorders>
              <w:top w:val="single" w:sz="4" w:space="0" w:color="auto"/>
              <w:left w:val="single" w:sz="4" w:space="0" w:color="auto"/>
              <w:bottom w:val="single" w:sz="4" w:space="0" w:color="auto"/>
              <w:right w:val="single" w:sz="4" w:space="0" w:color="auto"/>
            </w:tcBorders>
            <w:hideMark/>
          </w:tcPr>
          <w:p w14:paraId="1735D923" w14:textId="77777777" w:rsidR="002E68B3" w:rsidRDefault="002E68B3" w:rsidP="00634B69">
            <w:pPr>
              <w:spacing w:line="360" w:lineRule="exact"/>
              <w:rPr>
                <w:lang w:val="el-GR"/>
              </w:rPr>
            </w:pPr>
            <w:r>
              <w:rPr>
                <w:lang w:val="el-GR"/>
              </w:rPr>
              <w:t>1.</w:t>
            </w:r>
          </w:p>
        </w:tc>
        <w:tc>
          <w:tcPr>
            <w:tcW w:w="4118" w:type="dxa"/>
            <w:tcBorders>
              <w:top w:val="single" w:sz="4" w:space="0" w:color="auto"/>
              <w:left w:val="nil"/>
              <w:bottom w:val="single" w:sz="4" w:space="0" w:color="auto"/>
              <w:right w:val="single" w:sz="4" w:space="0" w:color="auto"/>
            </w:tcBorders>
            <w:hideMark/>
          </w:tcPr>
          <w:p w14:paraId="07D7DC2D" w14:textId="62EEE10F" w:rsidR="002E68B3" w:rsidRDefault="002E68B3" w:rsidP="00634B69">
            <w:pPr>
              <w:spacing w:line="360" w:lineRule="exact"/>
              <w:rPr>
                <w:lang w:val="el-GR"/>
              </w:rPr>
            </w:pPr>
            <w:r>
              <w:rPr>
                <w:lang w:val="el-GR"/>
              </w:rPr>
              <w:t>Πλήρης Συμμόρφωση με της απαιτήσεις της Παρ.4.1.3.2 της διακήρυξης</w:t>
            </w:r>
          </w:p>
        </w:tc>
        <w:tc>
          <w:tcPr>
            <w:tcW w:w="1398" w:type="dxa"/>
            <w:tcBorders>
              <w:top w:val="single" w:sz="4" w:space="0" w:color="auto"/>
              <w:left w:val="nil"/>
              <w:bottom w:val="single" w:sz="4" w:space="0" w:color="auto"/>
              <w:right w:val="single" w:sz="4" w:space="0" w:color="auto"/>
            </w:tcBorders>
            <w:hideMark/>
          </w:tcPr>
          <w:p w14:paraId="7F265042" w14:textId="77777777" w:rsidR="002E68B3" w:rsidRDefault="002E68B3" w:rsidP="00634B6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7BE1F0BB" w14:textId="77777777" w:rsidR="002E68B3" w:rsidRDefault="002E68B3" w:rsidP="00634B6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5DD2069" w14:textId="77777777" w:rsidR="002E68B3" w:rsidRDefault="002E68B3" w:rsidP="00634B69">
            <w:pPr>
              <w:spacing w:line="360" w:lineRule="exact"/>
              <w:rPr>
                <w:lang w:val="el-GR"/>
              </w:rPr>
            </w:pPr>
          </w:p>
        </w:tc>
      </w:tr>
    </w:tbl>
    <w:p w14:paraId="08D7D0F0" w14:textId="77777777" w:rsidR="002E68B3" w:rsidRDefault="002E68B3" w:rsidP="002E68B3">
      <w:pPr>
        <w:spacing w:line="360" w:lineRule="exact"/>
        <w:rPr>
          <w:rFonts w:ascii="Calibri" w:hAnsi="Calibri"/>
          <w:lang w:val="el-GR"/>
        </w:rPr>
      </w:pPr>
    </w:p>
    <w:p w14:paraId="1D463EAA" w14:textId="77777777" w:rsidR="00A51F89" w:rsidRDefault="00A51F89" w:rsidP="00A51F89">
      <w:pPr>
        <w:spacing w:line="360" w:lineRule="exact"/>
        <w:rPr>
          <w:rFonts w:ascii="Calibri" w:hAnsi="Calibri"/>
          <w:lang w:val="el-GR"/>
        </w:rPr>
      </w:pPr>
    </w:p>
    <w:p w14:paraId="2ADEBCD3" w14:textId="77777777" w:rsidR="00A51F89" w:rsidRDefault="00A51F89" w:rsidP="00A51F89">
      <w:pPr>
        <w:rPr>
          <w:rFonts w:cs="Calibri"/>
          <w:szCs w:val="24"/>
        </w:rPr>
      </w:pPr>
    </w:p>
    <w:p w14:paraId="3DFEC5EA" w14:textId="152E54D2" w:rsidR="00A51F89" w:rsidRPr="00A76EA6" w:rsidRDefault="002C1684" w:rsidP="00A51F89">
      <w:pPr>
        <w:rPr>
          <w:u w:val="single"/>
          <w:lang w:val="el-GR"/>
        </w:rPr>
      </w:pPr>
      <w:r>
        <w:rPr>
          <w:u w:val="single"/>
          <w:lang w:val="el-GR"/>
        </w:rPr>
        <w:t>3.</w:t>
      </w:r>
      <w:r w:rsidR="00B41E71">
        <w:rPr>
          <w:u w:val="single"/>
          <w:lang w:val="el-GR"/>
        </w:rPr>
        <w:t xml:space="preserve">3 </w:t>
      </w:r>
      <w:r w:rsidR="002E68B3">
        <w:rPr>
          <w:u w:val="single"/>
          <w:lang w:val="el-GR"/>
        </w:rPr>
        <w:t xml:space="preserve">Ηλεκτρονικό Μητρώο Παγίων και </w:t>
      </w:r>
      <w:r w:rsidR="008335F5" w:rsidRPr="008335F5">
        <w:rPr>
          <w:u w:val="single"/>
          <w:lang w:val="el-GR"/>
        </w:rPr>
        <w:t>Σύστημα Διαχείρισης Υλικών και Χώρων Αποθήκευσης του Υπουργείου Κλιματικής Κρίσης και Πολιτικής Προστασίας</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4634"/>
        <w:gridCol w:w="1398"/>
        <w:gridCol w:w="1461"/>
        <w:gridCol w:w="1701"/>
      </w:tblGrid>
      <w:tr w:rsidR="00A51F89" w14:paraId="595ADB7C"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FB84FC"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29B5BA"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2D75EA"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116793"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BF5CE0" w14:textId="77777777" w:rsidR="00A51F89" w:rsidRDefault="00A51F89">
            <w:pPr>
              <w:jc w:val="center"/>
              <w:rPr>
                <w:b/>
                <w:bCs/>
              </w:rPr>
            </w:pPr>
            <w:r>
              <w:rPr>
                <w:b/>
                <w:bCs/>
              </w:rPr>
              <w:t>ΠΑΡΑΠΟΜΠΗ</w:t>
            </w:r>
          </w:p>
        </w:tc>
      </w:tr>
      <w:tr w:rsidR="00A51F89" w14:paraId="3FC0856C"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0DA30349"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41C1B5D3" w14:textId="6A723FE7" w:rsidR="00A51F89" w:rsidRDefault="00A51F89">
            <w:pPr>
              <w:rPr>
                <w:szCs w:val="24"/>
                <w:lang w:val="el-GR"/>
              </w:rPr>
            </w:pPr>
            <w:r>
              <w:rPr>
                <w:lang w:val="el-GR"/>
              </w:rPr>
              <w:t xml:space="preserve">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B60F43">
              <w:rPr>
                <w:lang w:val="el-GR"/>
              </w:rPr>
              <w:fldChar w:fldCharType="begin"/>
            </w:r>
            <w:r w:rsidR="00B60F43">
              <w:rPr>
                <w:lang w:val="el-GR"/>
              </w:rPr>
              <w:instrText xml:space="preserve"> REF _Ref178937018 \r \h </w:instrText>
            </w:r>
            <w:r w:rsidR="00B60F43">
              <w:rPr>
                <w:lang w:val="el-GR"/>
              </w:rPr>
            </w:r>
            <w:r w:rsidR="00B60F43">
              <w:rPr>
                <w:lang w:val="el-GR"/>
              </w:rPr>
              <w:fldChar w:fldCharType="separate"/>
            </w:r>
            <w:r w:rsidR="00B60F43">
              <w:rPr>
                <w:lang w:val="el-GR"/>
              </w:rPr>
              <w:t>4.1.3.3</w:t>
            </w:r>
            <w:r w:rsidR="00B60F43">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F69433B"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444517A2"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29A87C97" w14:textId="77777777" w:rsidR="00A51F89" w:rsidRDefault="00A51F89"/>
        </w:tc>
      </w:tr>
      <w:tr w:rsidR="00A51F89" w14:paraId="792A0D0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57CB4E89"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2D90B07E" w14:textId="77777777" w:rsidR="00A51F89" w:rsidRDefault="00A51F89">
            <w:pPr>
              <w:rPr>
                <w:szCs w:val="24"/>
                <w:lang w:val="el-GR"/>
              </w:rPr>
            </w:pPr>
            <w:r>
              <w:rPr>
                <w:lang w:val="el-GR"/>
              </w:rPr>
              <w:t>Για το σύνολο των υποσυστημάτων να προσφερθούν άδειες χρήσης διαχειριστών</w:t>
            </w:r>
          </w:p>
        </w:tc>
        <w:tc>
          <w:tcPr>
            <w:tcW w:w="1273" w:type="dxa"/>
            <w:tcBorders>
              <w:top w:val="single" w:sz="4" w:space="0" w:color="auto"/>
              <w:left w:val="single" w:sz="4" w:space="0" w:color="auto"/>
              <w:bottom w:val="single" w:sz="4" w:space="0" w:color="auto"/>
              <w:right w:val="single" w:sz="4" w:space="0" w:color="auto"/>
            </w:tcBorders>
            <w:hideMark/>
          </w:tcPr>
          <w:p w14:paraId="22CF99A2" w14:textId="77777777" w:rsidR="00A51F89" w:rsidRDefault="00A51F89">
            <w:pPr>
              <w:jc w:val="center"/>
              <w:rPr>
                <w:lang w:val="el-GR"/>
              </w:rPr>
            </w:pPr>
            <w:r>
              <w:rPr>
                <w:lang w:val="el-GR"/>
              </w:rPr>
              <w:t>&gt;= 5</w:t>
            </w:r>
          </w:p>
        </w:tc>
        <w:tc>
          <w:tcPr>
            <w:tcW w:w="1324" w:type="dxa"/>
            <w:tcBorders>
              <w:top w:val="single" w:sz="4" w:space="0" w:color="auto"/>
              <w:left w:val="single" w:sz="4" w:space="0" w:color="auto"/>
              <w:bottom w:val="single" w:sz="4" w:space="0" w:color="auto"/>
              <w:right w:val="single" w:sz="4" w:space="0" w:color="auto"/>
            </w:tcBorders>
          </w:tcPr>
          <w:p w14:paraId="114596C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5B4EE63" w14:textId="77777777" w:rsidR="00A51F89" w:rsidRDefault="00A51F89"/>
        </w:tc>
      </w:tr>
      <w:tr w:rsidR="00A51F89" w14:paraId="6E7A7D9B"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5D41AC50"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3B7C67E2" w14:textId="77777777" w:rsidR="00A51F89" w:rsidRDefault="00A51F89">
            <w:pPr>
              <w:rPr>
                <w:szCs w:val="24"/>
                <w:lang w:val="el-GR"/>
              </w:rPr>
            </w:pPr>
            <w:r>
              <w:rPr>
                <w:lang w:val="el-GR"/>
              </w:rPr>
              <w:t>Για το σύνολο των υποσυστημάτων να προσφερθούν άδειες χρήσης εσωτερικών χρηστών</w:t>
            </w:r>
          </w:p>
        </w:tc>
        <w:tc>
          <w:tcPr>
            <w:tcW w:w="1273" w:type="dxa"/>
            <w:tcBorders>
              <w:top w:val="single" w:sz="4" w:space="0" w:color="auto"/>
              <w:left w:val="single" w:sz="4" w:space="0" w:color="auto"/>
              <w:bottom w:val="single" w:sz="4" w:space="0" w:color="auto"/>
              <w:right w:val="single" w:sz="4" w:space="0" w:color="auto"/>
            </w:tcBorders>
            <w:hideMark/>
          </w:tcPr>
          <w:p w14:paraId="2EAA1561" w14:textId="77777777" w:rsidR="00A51F89" w:rsidRDefault="00A51F89">
            <w:pPr>
              <w:jc w:val="center"/>
              <w:rPr>
                <w:lang w:val="el-GR"/>
              </w:rPr>
            </w:pPr>
            <w:r>
              <w:rPr>
                <w:lang w:val="el-GR"/>
              </w:rPr>
              <w:t>&gt;= 50</w:t>
            </w:r>
          </w:p>
        </w:tc>
        <w:tc>
          <w:tcPr>
            <w:tcW w:w="1324" w:type="dxa"/>
            <w:tcBorders>
              <w:top w:val="single" w:sz="4" w:space="0" w:color="auto"/>
              <w:left w:val="single" w:sz="4" w:space="0" w:color="auto"/>
              <w:bottom w:val="single" w:sz="4" w:space="0" w:color="auto"/>
              <w:right w:val="single" w:sz="4" w:space="0" w:color="auto"/>
            </w:tcBorders>
          </w:tcPr>
          <w:p w14:paraId="4E0300A1"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43C0AE2" w14:textId="77777777" w:rsidR="00A51F89" w:rsidRDefault="00A51F89"/>
        </w:tc>
      </w:tr>
      <w:tr w:rsidR="00A51F89" w14:paraId="1031E93F"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6C3186A9"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4307FC34" w14:textId="77777777" w:rsidR="00A51F89" w:rsidRDefault="00A51F89">
            <w:pPr>
              <w:rPr>
                <w:szCs w:val="24"/>
                <w:lang w:val="el-GR"/>
              </w:rPr>
            </w:pPr>
            <w:r>
              <w:rPr>
                <w:lang w:val="el-GR"/>
              </w:rPr>
              <w:t>Για το σύνολο των υποσυστημάτων να παρέχεται υποστήριξη απεριόριστου αριθμών εξυπηρετούμενων</w:t>
            </w:r>
          </w:p>
        </w:tc>
        <w:tc>
          <w:tcPr>
            <w:tcW w:w="1273" w:type="dxa"/>
            <w:tcBorders>
              <w:top w:val="single" w:sz="4" w:space="0" w:color="auto"/>
              <w:left w:val="single" w:sz="4" w:space="0" w:color="auto"/>
              <w:bottom w:val="single" w:sz="4" w:space="0" w:color="auto"/>
              <w:right w:val="single" w:sz="4" w:space="0" w:color="auto"/>
            </w:tcBorders>
            <w:hideMark/>
          </w:tcPr>
          <w:p w14:paraId="246325A4"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0AA7DAC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47FA6E1" w14:textId="77777777" w:rsidR="00A51F89" w:rsidRDefault="00A51F89"/>
        </w:tc>
      </w:tr>
    </w:tbl>
    <w:p w14:paraId="65CDD1C1" w14:textId="77777777" w:rsidR="00A51F89" w:rsidRDefault="00A51F89" w:rsidP="00A51F89">
      <w:pPr>
        <w:rPr>
          <w:rFonts w:ascii="Calibri" w:hAnsi="Calibri" w:cs="Calibri"/>
        </w:rPr>
      </w:pPr>
    </w:p>
    <w:p w14:paraId="23F4B7F9" w14:textId="752BABEE" w:rsidR="00A51F89" w:rsidRPr="00A51F89" w:rsidRDefault="002C1684" w:rsidP="00A51F89">
      <w:pPr>
        <w:rPr>
          <w:u w:val="single"/>
        </w:rPr>
      </w:pPr>
      <w:r>
        <w:rPr>
          <w:u w:val="single"/>
          <w:lang w:val="el-GR"/>
        </w:rPr>
        <w:t>3.</w:t>
      </w:r>
      <w:r w:rsidR="00B41E71">
        <w:rPr>
          <w:u w:val="single"/>
          <w:lang w:val="el-GR"/>
        </w:rPr>
        <w:t>4</w:t>
      </w:r>
      <w:r w:rsidR="002E68B3">
        <w:rPr>
          <w:u w:val="single"/>
          <w:lang w:val="el-GR"/>
        </w:rPr>
        <w:t xml:space="preserve"> </w:t>
      </w:r>
      <w:proofErr w:type="spellStart"/>
      <w:r w:rsidR="00A51F89" w:rsidRPr="00A51F89">
        <w:rPr>
          <w:u w:val="single"/>
        </w:rPr>
        <w:t>Ψηφιο</w:t>
      </w:r>
      <w:proofErr w:type="spellEnd"/>
      <w:r w:rsidR="00A51F89" w:rsidRPr="00A51F89">
        <w:rPr>
          <w:u w:val="single"/>
        </w:rPr>
        <w:t>ποίηση φα</w:t>
      </w:r>
      <w:proofErr w:type="spellStart"/>
      <w:r w:rsidR="00A51F89" w:rsidRPr="00A51F89">
        <w:rPr>
          <w:u w:val="single"/>
        </w:rPr>
        <w:t>κέλων</w:t>
      </w:r>
      <w:proofErr w:type="spellEnd"/>
      <w:r w:rsidR="00A51F89" w:rsidRPr="00A51F89">
        <w:rPr>
          <w:u w:val="single"/>
        </w:rPr>
        <w:t xml:space="preserve"> π</w:t>
      </w:r>
      <w:proofErr w:type="spellStart"/>
      <w:r w:rsidR="00A51F89" w:rsidRPr="00A51F89">
        <w:rPr>
          <w:u w:val="single"/>
        </w:rPr>
        <w:t>ροσω</w:t>
      </w:r>
      <w:proofErr w:type="spellEnd"/>
      <w:r w:rsidR="00A51F89" w:rsidRPr="00A51F89">
        <w:rPr>
          <w:u w:val="single"/>
        </w:rPr>
        <w:t>πικού</w:t>
      </w:r>
    </w:p>
    <w:p w14:paraId="7E42A3A5" w14:textId="77777777" w:rsidR="00A51F89" w:rsidRDefault="00A51F89" w:rsidP="00A51F89"/>
    <w:tbl>
      <w:tblPr>
        <w:tblW w:w="9628" w:type="dxa"/>
        <w:tblLook w:val="04A0" w:firstRow="1" w:lastRow="0" w:firstColumn="1" w:lastColumn="0" w:noHBand="0" w:noVBand="1"/>
      </w:tblPr>
      <w:tblGrid>
        <w:gridCol w:w="830"/>
        <w:gridCol w:w="4238"/>
        <w:gridCol w:w="1398"/>
        <w:gridCol w:w="1461"/>
        <w:gridCol w:w="1701"/>
      </w:tblGrid>
      <w:tr w:rsidR="00A51F89" w14:paraId="06C8E192" w14:textId="77777777" w:rsidTr="00E07D1C">
        <w:trPr>
          <w:trHeight w:val="285"/>
        </w:trPr>
        <w:tc>
          <w:tcPr>
            <w:tcW w:w="8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8CE920" w14:textId="77777777" w:rsidR="00A51F89" w:rsidRDefault="00A51F89">
            <w:pPr>
              <w:spacing w:line="360" w:lineRule="exact"/>
              <w:rPr>
                <w:b/>
                <w:bCs/>
                <w:lang w:val="el-GR"/>
              </w:rPr>
            </w:pPr>
            <w:r>
              <w:rPr>
                <w:b/>
                <w:bCs/>
                <w:lang w:val="el-GR"/>
              </w:rPr>
              <w:t>A/A</w:t>
            </w:r>
          </w:p>
        </w:tc>
        <w:tc>
          <w:tcPr>
            <w:tcW w:w="4238" w:type="dxa"/>
            <w:tcBorders>
              <w:top w:val="single" w:sz="4" w:space="0" w:color="auto"/>
              <w:left w:val="nil"/>
              <w:bottom w:val="single" w:sz="4" w:space="0" w:color="auto"/>
              <w:right w:val="single" w:sz="4" w:space="0" w:color="auto"/>
            </w:tcBorders>
            <w:shd w:val="clear" w:color="auto" w:fill="BFBFBF"/>
            <w:vAlign w:val="center"/>
            <w:hideMark/>
          </w:tcPr>
          <w:p w14:paraId="01D857F5" w14:textId="77777777" w:rsidR="00A51F89" w:rsidRDefault="00A51F89">
            <w:pPr>
              <w:spacing w:line="360" w:lineRule="exact"/>
              <w:rPr>
                <w:b/>
                <w:bCs/>
                <w:lang w:val="el-GR"/>
              </w:rPr>
            </w:pPr>
            <w:r>
              <w:rPr>
                <w:b/>
                <w:bCs/>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BFBFBF"/>
            <w:vAlign w:val="center"/>
            <w:hideMark/>
          </w:tcPr>
          <w:p w14:paraId="63B2F19F" w14:textId="77777777" w:rsidR="00A51F89" w:rsidRDefault="00A51F89">
            <w:pPr>
              <w:spacing w:line="360" w:lineRule="exact"/>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62EC53A1" w14:textId="77777777" w:rsidR="00A51F89" w:rsidRDefault="00A51F89">
            <w:pPr>
              <w:spacing w:line="360" w:lineRule="exact"/>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vAlign w:val="center"/>
            <w:hideMark/>
          </w:tcPr>
          <w:p w14:paraId="1F51236D" w14:textId="77777777" w:rsidR="00A51F89" w:rsidRDefault="00A51F89">
            <w:pPr>
              <w:spacing w:line="360" w:lineRule="exact"/>
              <w:rPr>
                <w:b/>
                <w:bCs/>
                <w:lang w:val="el-GR"/>
              </w:rPr>
            </w:pPr>
            <w:r>
              <w:rPr>
                <w:b/>
                <w:bCs/>
                <w:lang w:val="el-GR"/>
              </w:rPr>
              <w:t>ΠΑΡΑΠΟΜΠΗ</w:t>
            </w:r>
          </w:p>
        </w:tc>
      </w:tr>
      <w:tr w:rsidR="00A51F89" w14:paraId="4897BF25" w14:textId="77777777" w:rsidTr="00E07D1C">
        <w:trPr>
          <w:trHeight w:val="285"/>
        </w:trPr>
        <w:tc>
          <w:tcPr>
            <w:tcW w:w="830" w:type="dxa"/>
            <w:tcBorders>
              <w:top w:val="nil"/>
              <w:left w:val="single" w:sz="4" w:space="0" w:color="auto"/>
              <w:bottom w:val="single" w:sz="4" w:space="0" w:color="auto"/>
              <w:right w:val="single" w:sz="4" w:space="0" w:color="auto"/>
            </w:tcBorders>
            <w:shd w:val="clear" w:color="auto" w:fill="CFCDCD"/>
            <w:hideMark/>
          </w:tcPr>
          <w:p w14:paraId="638250C4" w14:textId="77777777" w:rsidR="00A51F89" w:rsidRDefault="00A51F89">
            <w:pPr>
              <w:spacing w:line="360" w:lineRule="exact"/>
              <w:rPr>
                <w:lang w:val="el-GR"/>
              </w:rPr>
            </w:pPr>
            <w:r>
              <w:rPr>
                <w:lang w:val="el-GR"/>
              </w:rPr>
              <w:t>1</w:t>
            </w:r>
          </w:p>
        </w:tc>
        <w:tc>
          <w:tcPr>
            <w:tcW w:w="4238" w:type="dxa"/>
            <w:tcBorders>
              <w:top w:val="nil"/>
              <w:left w:val="nil"/>
              <w:bottom w:val="single" w:sz="4" w:space="0" w:color="auto"/>
              <w:right w:val="single" w:sz="4" w:space="0" w:color="auto"/>
            </w:tcBorders>
            <w:shd w:val="clear" w:color="auto" w:fill="CFCDCD"/>
            <w:hideMark/>
          </w:tcPr>
          <w:p w14:paraId="196147EC" w14:textId="77777777" w:rsidR="00A51F89" w:rsidRDefault="00A51F89">
            <w:pPr>
              <w:spacing w:line="360" w:lineRule="exact"/>
              <w:rPr>
                <w:lang w:val="el-GR"/>
              </w:rPr>
            </w:pPr>
            <w:r>
              <w:rPr>
                <w:lang w:val="el-GR"/>
              </w:rPr>
              <w:t>Γενικά χαρακτηριστικά</w:t>
            </w:r>
          </w:p>
        </w:tc>
        <w:tc>
          <w:tcPr>
            <w:tcW w:w="1398" w:type="dxa"/>
            <w:tcBorders>
              <w:top w:val="nil"/>
              <w:left w:val="nil"/>
              <w:bottom w:val="single" w:sz="4" w:space="0" w:color="auto"/>
              <w:right w:val="single" w:sz="4" w:space="0" w:color="auto"/>
            </w:tcBorders>
            <w:shd w:val="clear" w:color="auto" w:fill="CFCDCD"/>
            <w:hideMark/>
          </w:tcPr>
          <w:p w14:paraId="4410DE9C" w14:textId="77777777" w:rsidR="00A51F89" w:rsidRDefault="00A51F89">
            <w:pPr>
              <w:rPr>
                <w:lang w:val="el-GR"/>
              </w:rPr>
            </w:pPr>
          </w:p>
        </w:tc>
        <w:tc>
          <w:tcPr>
            <w:tcW w:w="1461" w:type="dxa"/>
            <w:tcBorders>
              <w:top w:val="nil"/>
              <w:left w:val="nil"/>
              <w:bottom w:val="single" w:sz="4" w:space="0" w:color="auto"/>
              <w:right w:val="single" w:sz="4" w:space="0" w:color="auto"/>
            </w:tcBorders>
            <w:shd w:val="clear" w:color="auto" w:fill="CFCDCD"/>
            <w:hideMark/>
          </w:tcPr>
          <w:p w14:paraId="5638D126" w14:textId="77777777" w:rsidR="00A51F89" w:rsidRDefault="00A51F89">
            <w:pPr>
              <w:rPr>
                <w:rFonts w:ascii="Times New Roman" w:hAnsi="Times New Roman" w:cs="Times New Roman"/>
                <w:sz w:val="20"/>
                <w:szCs w:val="20"/>
                <w:lang w:val="el-GR" w:eastAsia="el-GR"/>
              </w:rPr>
            </w:pPr>
          </w:p>
        </w:tc>
        <w:tc>
          <w:tcPr>
            <w:tcW w:w="1701" w:type="dxa"/>
            <w:tcBorders>
              <w:top w:val="nil"/>
              <w:left w:val="nil"/>
              <w:bottom w:val="single" w:sz="4" w:space="0" w:color="auto"/>
              <w:right w:val="single" w:sz="4" w:space="0" w:color="auto"/>
            </w:tcBorders>
            <w:shd w:val="clear" w:color="auto" w:fill="CFCDCD"/>
            <w:hideMark/>
          </w:tcPr>
          <w:p w14:paraId="5CBC8DC6" w14:textId="77777777" w:rsidR="00A51F89" w:rsidRDefault="00A51F89">
            <w:pPr>
              <w:rPr>
                <w:rFonts w:ascii="Times New Roman" w:hAnsi="Times New Roman" w:cs="Times New Roman"/>
                <w:sz w:val="20"/>
                <w:szCs w:val="20"/>
                <w:lang w:val="el-GR" w:eastAsia="el-GR"/>
              </w:rPr>
            </w:pPr>
          </w:p>
        </w:tc>
      </w:tr>
      <w:tr w:rsidR="00A51F89" w14:paraId="27F3B76C" w14:textId="77777777" w:rsidTr="00E07D1C">
        <w:trPr>
          <w:trHeight w:val="74"/>
        </w:trPr>
        <w:tc>
          <w:tcPr>
            <w:tcW w:w="830" w:type="dxa"/>
            <w:tcBorders>
              <w:top w:val="single" w:sz="4" w:space="0" w:color="auto"/>
              <w:left w:val="single" w:sz="4" w:space="0" w:color="auto"/>
              <w:bottom w:val="single" w:sz="4" w:space="0" w:color="auto"/>
              <w:right w:val="single" w:sz="4" w:space="0" w:color="auto"/>
            </w:tcBorders>
            <w:hideMark/>
          </w:tcPr>
          <w:p w14:paraId="0C2EE15D" w14:textId="276FB68F" w:rsidR="00A51F89" w:rsidRDefault="00A51F89">
            <w:pPr>
              <w:spacing w:line="360" w:lineRule="exact"/>
              <w:rPr>
                <w:rFonts w:ascii="Calibri" w:hAnsi="Calibri"/>
                <w:lang w:val="el-GR"/>
              </w:rPr>
            </w:pPr>
            <w:r>
              <w:rPr>
                <w:lang w:val="el-GR"/>
              </w:rPr>
              <w:lastRenderedPageBreak/>
              <w:t>1.</w:t>
            </w:r>
            <w:r w:rsidR="008459CD">
              <w:rPr>
                <w:lang w:val="el-GR"/>
              </w:rPr>
              <w:t>1</w:t>
            </w:r>
            <w:r>
              <w:rPr>
                <w:lang w:val="el-GR"/>
              </w:rPr>
              <w:t xml:space="preserve"> </w:t>
            </w:r>
          </w:p>
        </w:tc>
        <w:tc>
          <w:tcPr>
            <w:tcW w:w="4238" w:type="dxa"/>
            <w:tcBorders>
              <w:top w:val="single" w:sz="4" w:space="0" w:color="auto"/>
              <w:left w:val="nil"/>
              <w:bottom w:val="single" w:sz="4" w:space="0" w:color="auto"/>
              <w:right w:val="single" w:sz="4" w:space="0" w:color="auto"/>
            </w:tcBorders>
            <w:hideMark/>
          </w:tcPr>
          <w:p w14:paraId="7D886E58" w14:textId="7D3E7275" w:rsidR="00A51F89" w:rsidRDefault="00A51F89">
            <w:pPr>
              <w:spacing w:line="360" w:lineRule="exact"/>
              <w:rPr>
                <w:lang w:val="el-GR"/>
              </w:rPr>
            </w:pPr>
            <w:proofErr w:type="spellStart"/>
            <w:r>
              <w:rPr>
                <w:lang w:val="el-GR"/>
              </w:rPr>
              <w:t>Ψηφιοποίηση</w:t>
            </w:r>
            <w:proofErr w:type="spellEnd"/>
            <w:r>
              <w:rPr>
                <w:lang w:val="el-GR"/>
              </w:rPr>
              <w:t xml:space="preserve"> έως </w:t>
            </w:r>
            <w:r w:rsidR="005F7C15">
              <w:rPr>
                <w:lang w:val="el-GR"/>
              </w:rPr>
              <w:t>200.</w:t>
            </w:r>
            <w:r>
              <w:rPr>
                <w:lang w:val="el-GR"/>
              </w:rPr>
              <w:t xml:space="preserve"> σελίδες Α3/Α4</w:t>
            </w:r>
            <w:r w:rsidR="005F7C15">
              <w:rPr>
                <w:lang w:val="el-GR"/>
              </w:rPr>
              <w:t xml:space="preserve"> απολογιστικά</w:t>
            </w:r>
            <w:r>
              <w:rPr>
                <w:lang w:val="el-GR"/>
              </w:rPr>
              <w:t xml:space="preserve">. </w:t>
            </w:r>
          </w:p>
        </w:tc>
        <w:tc>
          <w:tcPr>
            <w:tcW w:w="1398" w:type="dxa"/>
            <w:tcBorders>
              <w:top w:val="single" w:sz="4" w:space="0" w:color="auto"/>
              <w:left w:val="nil"/>
              <w:bottom w:val="single" w:sz="4" w:space="0" w:color="auto"/>
              <w:right w:val="single" w:sz="4" w:space="0" w:color="auto"/>
            </w:tcBorders>
            <w:hideMark/>
          </w:tcPr>
          <w:p w14:paraId="75FE23B2"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hideMark/>
          </w:tcPr>
          <w:p w14:paraId="31AC5C13" w14:textId="77777777" w:rsidR="00A51F89" w:rsidRDefault="00A51F89">
            <w:pPr>
              <w:rPr>
                <w:lang w:val="el-GR"/>
              </w:rPr>
            </w:pPr>
          </w:p>
        </w:tc>
        <w:tc>
          <w:tcPr>
            <w:tcW w:w="1701" w:type="dxa"/>
            <w:tcBorders>
              <w:top w:val="single" w:sz="4" w:space="0" w:color="auto"/>
              <w:left w:val="nil"/>
              <w:bottom w:val="single" w:sz="4" w:space="0" w:color="auto"/>
              <w:right w:val="single" w:sz="4" w:space="0" w:color="auto"/>
            </w:tcBorders>
            <w:hideMark/>
          </w:tcPr>
          <w:p w14:paraId="3C551AD8" w14:textId="77777777" w:rsidR="00A51F89" w:rsidRDefault="00A51F89">
            <w:pPr>
              <w:rPr>
                <w:rFonts w:ascii="Times New Roman" w:hAnsi="Times New Roman" w:cs="Times New Roman"/>
                <w:sz w:val="20"/>
                <w:szCs w:val="20"/>
                <w:lang w:val="el-GR" w:eastAsia="el-GR"/>
              </w:rPr>
            </w:pPr>
          </w:p>
        </w:tc>
      </w:tr>
      <w:tr w:rsidR="00A51F89" w14:paraId="1F3934FE" w14:textId="77777777" w:rsidTr="00E07D1C">
        <w:trPr>
          <w:trHeight w:val="74"/>
        </w:trPr>
        <w:tc>
          <w:tcPr>
            <w:tcW w:w="830" w:type="dxa"/>
            <w:tcBorders>
              <w:top w:val="single" w:sz="4" w:space="0" w:color="auto"/>
              <w:left w:val="single" w:sz="4" w:space="0" w:color="auto"/>
              <w:bottom w:val="single" w:sz="4" w:space="0" w:color="auto"/>
              <w:right w:val="single" w:sz="4" w:space="0" w:color="auto"/>
            </w:tcBorders>
            <w:hideMark/>
          </w:tcPr>
          <w:p w14:paraId="4BD073BD" w14:textId="5FB9EEF5" w:rsidR="00A51F89" w:rsidRDefault="00A51F89">
            <w:pPr>
              <w:spacing w:line="360" w:lineRule="exact"/>
              <w:rPr>
                <w:rFonts w:ascii="Calibri" w:hAnsi="Calibri"/>
                <w:lang w:val="el-GR"/>
              </w:rPr>
            </w:pPr>
            <w:r>
              <w:rPr>
                <w:lang w:val="el-GR"/>
              </w:rPr>
              <w:t>1.</w:t>
            </w:r>
            <w:r w:rsidR="008459CD">
              <w:rPr>
                <w:lang w:val="el-GR"/>
              </w:rPr>
              <w:t>2</w:t>
            </w:r>
            <w:r>
              <w:rPr>
                <w:lang w:val="el-GR"/>
              </w:rPr>
              <w:t xml:space="preserve"> </w:t>
            </w:r>
          </w:p>
        </w:tc>
        <w:tc>
          <w:tcPr>
            <w:tcW w:w="4238" w:type="dxa"/>
            <w:tcBorders>
              <w:top w:val="single" w:sz="4" w:space="0" w:color="auto"/>
              <w:left w:val="nil"/>
              <w:bottom w:val="single" w:sz="4" w:space="0" w:color="auto"/>
              <w:right w:val="single" w:sz="4" w:space="0" w:color="auto"/>
            </w:tcBorders>
            <w:hideMark/>
          </w:tcPr>
          <w:p w14:paraId="16F4FAC5" w14:textId="77777777" w:rsidR="00A51F89" w:rsidRDefault="00A51F89">
            <w:pPr>
              <w:spacing w:line="360" w:lineRule="exact"/>
              <w:rPr>
                <w:lang w:val="el-GR"/>
              </w:rPr>
            </w:pPr>
            <w:r>
              <w:rPr>
                <w:lang w:val="el-GR"/>
              </w:rPr>
              <w:t>Τεκμηρίωση εγγράφων σε επίπεδο φακέλου ανά φυσικό πρόσωπο</w:t>
            </w:r>
          </w:p>
        </w:tc>
        <w:tc>
          <w:tcPr>
            <w:tcW w:w="1398" w:type="dxa"/>
            <w:tcBorders>
              <w:top w:val="single" w:sz="4" w:space="0" w:color="auto"/>
              <w:left w:val="nil"/>
              <w:bottom w:val="single" w:sz="4" w:space="0" w:color="auto"/>
              <w:right w:val="single" w:sz="4" w:space="0" w:color="auto"/>
            </w:tcBorders>
            <w:hideMark/>
          </w:tcPr>
          <w:p w14:paraId="4F451AA0"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91B5BC5"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99C60C5" w14:textId="77777777" w:rsidR="00A51F89" w:rsidRDefault="00A51F89">
            <w:pPr>
              <w:spacing w:line="360" w:lineRule="exact"/>
              <w:rPr>
                <w:lang w:val="el-GR"/>
              </w:rPr>
            </w:pPr>
          </w:p>
        </w:tc>
      </w:tr>
      <w:tr w:rsidR="00A51F89" w14:paraId="3F4B046A"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70B2BC6D" w14:textId="7B1121F7" w:rsidR="00A51F89" w:rsidRDefault="008459CD">
            <w:pPr>
              <w:spacing w:line="360" w:lineRule="exact"/>
              <w:rPr>
                <w:lang w:val="el-GR"/>
              </w:rPr>
            </w:pPr>
            <w:r>
              <w:t>1.2.</w:t>
            </w:r>
            <w:r w:rsidR="00A51F89">
              <w:t>1</w:t>
            </w:r>
          </w:p>
        </w:tc>
        <w:tc>
          <w:tcPr>
            <w:tcW w:w="4238" w:type="dxa"/>
            <w:tcBorders>
              <w:top w:val="single" w:sz="4" w:space="0" w:color="auto"/>
              <w:left w:val="nil"/>
              <w:bottom w:val="single" w:sz="4" w:space="0" w:color="auto"/>
              <w:right w:val="single" w:sz="4" w:space="0" w:color="auto"/>
            </w:tcBorders>
            <w:hideMark/>
          </w:tcPr>
          <w:p w14:paraId="13F39EBB" w14:textId="77777777" w:rsidR="00A51F89" w:rsidRDefault="00A51F89">
            <w:pPr>
              <w:spacing w:line="360" w:lineRule="exact"/>
              <w:rPr>
                <w:lang w:val="el-GR"/>
              </w:rPr>
            </w:pPr>
            <w:r>
              <w:rPr>
                <w:lang w:val="el-GR"/>
              </w:rPr>
              <w:t xml:space="preserve">Διασύνδεση Ψηφιοποιημένου υλικού και </w:t>
            </w:r>
            <w:proofErr w:type="spellStart"/>
            <w:r>
              <w:rPr>
                <w:lang w:val="el-GR"/>
              </w:rPr>
              <w:t>μεταδεδομένων</w:t>
            </w:r>
            <w:proofErr w:type="spellEnd"/>
            <w:r>
              <w:rPr>
                <w:lang w:val="el-GR"/>
              </w:rPr>
              <w:t xml:space="preserve"> με το σύστημα διαχείρισης προσωπικού. </w:t>
            </w:r>
            <w:proofErr w:type="spellStart"/>
            <w:r>
              <w:t>Μετά</w:t>
            </w:r>
            <w:proofErr w:type="spellEnd"/>
            <w:r>
              <w:t xml:space="preserve">πτωση </w:t>
            </w:r>
            <w:proofErr w:type="spellStart"/>
            <w:r>
              <w:t>δεδομένων</w:t>
            </w:r>
            <w:proofErr w:type="spellEnd"/>
            <w:r>
              <w:t xml:space="preserve"> </w:t>
            </w:r>
            <w:proofErr w:type="spellStart"/>
            <w:r>
              <w:t>ψηφιο</w:t>
            </w:r>
            <w:proofErr w:type="spellEnd"/>
            <w:r>
              <w:t>ποίησης.</w:t>
            </w:r>
          </w:p>
        </w:tc>
        <w:tc>
          <w:tcPr>
            <w:tcW w:w="1398" w:type="dxa"/>
            <w:tcBorders>
              <w:top w:val="single" w:sz="4" w:space="0" w:color="auto"/>
              <w:left w:val="nil"/>
              <w:bottom w:val="single" w:sz="4" w:space="0" w:color="auto"/>
              <w:right w:val="single" w:sz="4" w:space="0" w:color="auto"/>
            </w:tcBorders>
            <w:hideMark/>
          </w:tcPr>
          <w:p w14:paraId="041D2C9A"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6E44BA0D"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5DA28812" w14:textId="77777777" w:rsidR="00A51F89" w:rsidRDefault="00A51F89">
            <w:pPr>
              <w:spacing w:line="360" w:lineRule="exact"/>
              <w:rPr>
                <w:lang w:val="el-GR"/>
              </w:rPr>
            </w:pPr>
          </w:p>
        </w:tc>
      </w:tr>
      <w:tr w:rsidR="00A51F89" w14:paraId="667156C5"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3BF5233C" w14:textId="5B50EF53" w:rsidR="00A51F89" w:rsidRDefault="008459CD">
            <w:pPr>
              <w:spacing w:line="360" w:lineRule="exact"/>
              <w:rPr>
                <w:lang w:val="el-GR"/>
              </w:rPr>
            </w:pPr>
            <w:r>
              <w:t>1.2.</w:t>
            </w:r>
            <w:r w:rsidR="00A51F89">
              <w:t>2</w:t>
            </w:r>
          </w:p>
        </w:tc>
        <w:tc>
          <w:tcPr>
            <w:tcW w:w="4238" w:type="dxa"/>
            <w:tcBorders>
              <w:top w:val="single" w:sz="4" w:space="0" w:color="auto"/>
              <w:left w:val="nil"/>
              <w:bottom w:val="single" w:sz="4" w:space="0" w:color="auto"/>
              <w:right w:val="single" w:sz="4" w:space="0" w:color="auto"/>
            </w:tcBorders>
            <w:hideMark/>
          </w:tcPr>
          <w:p w14:paraId="46558EA3" w14:textId="77777777" w:rsidR="00A51F89" w:rsidRDefault="00A51F89">
            <w:pPr>
              <w:spacing w:line="360" w:lineRule="exact"/>
              <w:rPr>
                <w:lang w:val="el-GR"/>
              </w:rPr>
            </w:pPr>
            <w:r>
              <w:rPr>
                <w:lang w:val="el-GR"/>
              </w:rPr>
              <w:t>Σάρωση που θα διασφαλίζει την ακεραιότητα των εγγράφων, δηλαδή σάρωση που να μην προκαλεί φθορές στα έγγραφα.</w:t>
            </w:r>
          </w:p>
        </w:tc>
        <w:tc>
          <w:tcPr>
            <w:tcW w:w="1398" w:type="dxa"/>
            <w:tcBorders>
              <w:top w:val="single" w:sz="4" w:space="0" w:color="auto"/>
              <w:left w:val="nil"/>
              <w:bottom w:val="single" w:sz="4" w:space="0" w:color="auto"/>
              <w:right w:val="single" w:sz="4" w:space="0" w:color="auto"/>
            </w:tcBorders>
            <w:hideMark/>
          </w:tcPr>
          <w:p w14:paraId="5B4DD4E3"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53ECE1D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1A15CC9" w14:textId="77777777" w:rsidR="00A51F89" w:rsidRDefault="00A51F89">
            <w:pPr>
              <w:spacing w:line="360" w:lineRule="exact"/>
              <w:rPr>
                <w:lang w:val="el-GR"/>
              </w:rPr>
            </w:pPr>
          </w:p>
        </w:tc>
      </w:tr>
      <w:tr w:rsidR="00A51F89" w14:paraId="21EA6491"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251AB5E9" w14:textId="4AFA20E3" w:rsidR="00A51F89" w:rsidRDefault="008459CD">
            <w:pPr>
              <w:spacing w:line="360" w:lineRule="exact"/>
              <w:rPr>
                <w:lang w:val="el-GR"/>
              </w:rPr>
            </w:pPr>
            <w:r>
              <w:t>1.2.</w:t>
            </w:r>
            <w:r w:rsidR="00A51F89">
              <w:t>3</w:t>
            </w:r>
          </w:p>
        </w:tc>
        <w:tc>
          <w:tcPr>
            <w:tcW w:w="4238" w:type="dxa"/>
            <w:tcBorders>
              <w:top w:val="single" w:sz="4" w:space="0" w:color="auto"/>
              <w:left w:val="nil"/>
              <w:bottom w:val="single" w:sz="4" w:space="0" w:color="auto"/>
              <w:right w:val="single" w:sz="4" w:space="0" w:color="auto"/>
            </w:tcBorders>
            <w:hideMark/>
          </w:tcPr>
          <w:p w14:paraId="0CC1662B" w14:textId="77777777" w:rsidR="00A51F89" w:rsidRDefault="00A51F89">
            <w:pPr>
              <w:spacing w:line="360" w:lineRule="exact"/>
              <w:rPr>
                <w:lang w:val="el-GR"/>
              </w:rPr>
            </w:pPr>
            <w:r>
              <w:rPr>
                <w:lang w:val="el-GR"/>
              </w:rPr>
              <w:t xml:space="preserve">Υψηλή ποιότητας σάρωση, με εφαρμογή κατάλληλου φωτισμού, κατάλληλων χαρακτηριστικών σάρωσης </w:t>
            </w:r>
            <w:proofErr w:type="spellStart"/>
            <w:r>
              <w:rPr>
                <w:lang w:val="el-GR"/>
              </w:rPr>
              <w:t>κ.λ.π</w:t>
            </w:r>
            <w:proofErr w:type="spellEnd"/>
            <w:r>
              <w:rPr>
                <w:lang w:val="el-GR"/>
              </w:rPr>
              <w:t>, ώστε να μην δυσχεραίνεται η εργασία καταχώρησης εγγράφων.</w:t>
            </w:r>
          </w:p>
        </w:tc>
        <w:tc>
          <w:tcPr>
            <w:tcW w:w="1398" w:type="dxa"/>
            <w:tcBorders>
              <w:top w:val="single" w:sz="4" w:space="0" w:color="auto"/>
              <w:left w:val="nil"/>
              <w:bottom w:val="single" w:sz="4" w:space="0" w:color="auto"/>
              <w:right w:val="single" w:sz="4" w:space="0" w:color="auto"/>
            </w:tcBorders>
            <w:hideMark/>
          </w:tcPr>
          <w:p w14:paraId="72792DC6"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DDE00F0"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8D6C257" w14:textId="77777777" w:rsidR="00A51F89" w:rsidRDefault="00A51F89">
            <w:pPr>
              <w:spacing w:line="360" w:lineRule="exact"/>
              <w:rPr>
                <w:lang w:val="el-GR"/>
              </w:rPr>
            </w:pPr>
          </w:p>
        </w:tc>
      </w:tr>
      <w:tr w:rsidR="00A51F89" w14:paraId="7890170C"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3820C3CD" w14:textId="78CC8738" w:rsidR="00A51F89" w:rsidRDefault="008459CD">
            <w:pPr>
              <w:spacing w:line="360" w:lineRule="exact"/>
              <w:rPr>
                <w:lang w:val="el-GR"/>
              </w:rPr>
            </w:pPr>
            <w:r>
              <w:t>1.2.</w:t>
            </w:r>
            <w:r w:rsidR="00A51F89">
              <w:t>4</w:t>
            </w:r>
          </w:p>
        </w:tc>
        <w:tc>
          <w:tcPr>
            <w:tcW w:w="4238" w:type="dxa"/>
            <w:tcBorders>
              <w:top w:val="single" w:sz="4" w:space="0" w:color="auto"/>
              <w:left w:val="nil"/>
              <w:bottom w:val="single" w:sz="4" w:space="0" w:color="auto"/>
              <w:right w:val="single" w:sz="4" w:space="0" w:color="auto"/>
            </w:tcBorders>
            <w:hideMark/>
          </w:tcPr>
          <w:p w14:paraId="5C0460FE" w14:textId="042A29DB" w:rsidR="00A51F89" w:rsidRDefault="00A51F89">
            <w:pPr>
              <w:spacing w:line="360" w:lineRule="exact"/>
              <w:rPr>
                <w:lang w:val="el-GR"/>
              </w:rPr>
            </w:pPr>
            <w:r>
              <w:rPr>
                <w:lang w:val="el-GR"/>
              </w:rPr>
              <w:t xml:space="preserve">Οι σαρωτές θα συνοδεύονται από ειδικό λογισμικό που θα δίνει τη δυνατότητα επεξεργασίας και εν τέλει βελτίωσης </w:t>
            </w:r>
            <w:r w:rsidR="0006590E">
              <w:rPr>
                <w:lang w:val="el-GR"/>
              </w:rPr>
              <w:t>της</w:t>
            </w:r>
            <w:r>
              <w:rPr>
                <w:lang w:val="el-GR"/>
              </w:rPr>
              <w:t xml:space="preserve"> ποιότητας των σαρωμένων εγγράφων, ενέργεια που αποτελεί υποχρέωση του Αναδόχου (εφόσον απαιτηθεί βελτίωση </w:t>
            </w:r>
            <w:r w:rsidR="0006590E">
              <w:rPr>
                <w:lang w:val="el-GR"/>
              </w:rPr>
              <w:t>της</w:t>
            </w:r>
            <w:r>
              <w:rPr>
                <w:lang w:val="el-GR"/>
              </w:rPr>
              <w:t xml:space="preserve"> ποιότητας των σαρωμένων εγγράφων).</w:t>
            </w:r>
          </w:p>
        </w:tc>
        <w:tc>
          <w:tcPr>
            <w:tcW w:w="1398" w:type="dxa"/>
            <w:tcBorders>
              <w:top w:val="single" w:sz="4" w:space="0" w:color="auto"/>
              <w:left w:val="nil"/>
              <w:bottom w:val="single" w:sz="4" w:space="0" w:color="auto"/>
              <w:right w:val="single" w:sz="4" w:space="0" w:color="auto"/>
            </w:tcBorders>
            <w:hideMark/>
          </w:tcPr>
          <w:p w14:paraId="2F09E217"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93362D3"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36303A8" w14:textId="77777777" w:rsidR="00A51F89" w:rsidRDefault="00A51F89">
            <w:pPr>
              <w:spacing w:line="360" w:lineRule="exact"/>
              <w:rPr>
                <w:lang w:val="el-GR"/>
              </w:rPr>
            </w:pPr>
          </w:p>
        </w:tc>
      </w:tr>
      <w:tr w:rsidR="00A51F89" w14:paraId="0946AC57"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4AD13174" w14:textId="596C589E" w:rsidR="00A51F89" w:rsidRDefault="008459CD">
            <w:pPr>
              <w:spacing w:line="360" w:lineRule="exact"/>
              <w:rPr>
                <w:lang w:val="el-GR"/>
              </w:rPr>
            </w:pPr>
            <w:r>
              <w:t>1.2.</w:t>
            </w:r>
            <w:r w:rsidR="00A51F89">
              <w:t>5</w:t>
            </w:r>
          </w:p>
        </w:tc>
        <w:tc>
          <w:tcPr>
            <w:tcW w:w="4238" w:type="dxa"/>
            <w:tcBorders>
              <w:top w:val="single" w:sz="4" w:space="0" w:color="auto"/>
              <w:left w:val="nil"/>
              <w:bottom w:val="single" w:sz="4" w:space="0" w:color="auto"/>
              <w:right w:val="single" w:sz="4" w:space="0" w:color="auto"/>
            </w:tcBorders>
            <w:hideMark/>
          </w:tcPr>
          <w:p w14:paraId="5662FFFD" w14:textId="77777777" w:rsidR="00A51F89" w:rsidRDefault="00A51F89">
            <w:pPr>
              <w:spacing w:line="360" w:lineRule="exact"/>
              <w:rPr>
                <w:lang w:val="el-GR"/>
              </w:rPr>
            </w:pPr>
            <w:r>
              <w:rPr>
                <w:lang w:val="el-GR"/>
              </w:rPr>
              <w:t>Δυνατότητα επίπεδης σάρωσης όπου απαιτείται</w:t>
            </w:r>
          </w:p>
        </w:tc>
        <w:tc>
          <w:tcPr>
            <w:tcW w:w="1398" w:type="dxa"/>
            <w:tcBorders>
              <w:top w:val="single" w:sz="4" w:space="0" w:color="auto"/>
              <w:left w:val="nil"/>
              <w:bottom w:val="single" w:sz="4" w:space="0" w:color="auto"/>
              <w:right w:val="single" w:sz="4" w:space="0" w:color="auto"/>
            </w:tcBorders>
            <w:hideMark/>
          </w:tcPr>
          <w:p w14:paraId="2F036660"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07B4612"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043BE82D" w14:textId="77777777" w:rsidR="00A51F89" w:rsidRDefault="00A51F89">
            <w:pPr>
              <w:spacing w:line="360" w:lineRule="exact"/>
              <w:rPr>
                <w:lang w:val="el-GR"/>
              </w:rPr>
            </w:pPr>
          </w:p>
        </w:tc>
      </w:tr>
      <w:tr w:rsidR="00A51F89" w14:paraId="320ADDB7"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774E3C9A" w14:textId="2C90872E" w:rsidR="00A51F89" w:rsidRDefault="008459CD">
            <w:pPr>
              <w:spacing w:line="360" w:lineRule="exact"/>
              <w:rPr>
                <w:lang w:val="el-GR"/>
              </w:rPr>
            </w:pPr>
            <w:r>
              <w:t>1.2.</w:t>
            </w:r>
            <w:r w:rsidR="00A51F89">
              <w:t>6</w:t>
            </w:r>
          </w:p>
        </w:tc>
        <w:tc>
          <w:tcPr>
            <w:tcW w:w="4238" w:type="dxa"/>
            <w:tcBorders>
              <w:top w:val="single" w:sz="4" w:space="0" w:color="auto"/>
              <w:left w:val="nil"/>
              <w:bottom w:val="single" w:sz="4" w:space="0" w:color="auto"/>
              <w:right w:val="single" w:sz="4" w:space="0" w:color="auto"/>
            </w:tcBorders>
            <w:hideMark/>
          </w:tcPr>
          <w:p w14:paraId="0F77C63A" w14:textId="77777777" w:rsidR="00A51F89" w:rsidRDefault="00A51F89">
            <w:pPr>
              <w:spacing w:line="360" w:lineRule="exact"/>
              <w:rPr>
                <w:lang w:val="el-GR"/>
              </w:rPr>
            </w:pPr>
            <w:r>
              <w:rPr>
                <w:lang w:val="el-GR"/>
              </w:rPr>
              <w:t>Οπτική ανάλυση (</w:t>
            </w:r>
            <w:r>
              <w:t>Optical</w:t>
            </w:r>
            <w:r>
              <w:rPr>
                <w:lang w:val="el-GR"/>
              </w:rPr>
              <w:t xml:space="preserve"> </w:t>
            </w:r>
            <w:r>
              <w:t>Resolution</w:t>
            </w:r>
            <w:r>
              <w:rPr>
                <w:lang w:val="el-GR"/>
              </w:rPr>
              <w:t xml:space="preserve">) μεγαλύτερη ή ίση με 200 </w:t>
            </w:r>
            <w:r>
              <w:t>dpi</w:t>
            </w:r>
            <w:r>
              <w:rPr>
                <w:lang w:val="el-GR"/>
              </w:rPr>
              <w:t xml:space="preserve">. </w:t>
            </w:r>
          </w:p>
        </w:tc>
        <w:tc>
          <w:tcPr>
            <w:tcW w:w="1398" w:type="dxa"/>
            <w:tcBorders>
              <w:top w:val="single" w:sz="4" w:space="0" w:color="auto"/>
              <w:left w:val="nil"/>
              <w:bottom w:val="single" w:sz="4" w:space="0" w:color="auto"/>
              <w:right w:val="single" w:sz="4" w:space="0" w:color="auto"/>
            </w:tcBorders>
            <w:hideMark/>
          </w:tcPr>
          <w:p w14:paraId="00FC504D"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6AA15A69"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B165014" w14:textId="77777777" w:rsidR="00A51F89" w:rsidRDefault="00A51F89">
            <w:pPr>
              <w:spacing w:line="360" w:lineRule="exact"/>
              <w:rPr>
                <w:lang w:val="el-GR"/>
              </w:rPr>
            </w:pPr>
          </w:p>
        </w:tc>
      </w:tr>
      <w:tr w:rsidR="00A51F89" w14:paraId="76FEA467"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65E89623" w14:textId="3F9ECB20" w:rsidR="00A51F89" w:rsidRDefault="008459CD">
            <w:pPr>
              <w:spacing w:line="360" w:lineRule="exact"/>
              <w:rPr>
                <w:lang w:val="el-GR"/>
              </w:rPr>
            </w:pPr>
            <w:r>
              <w:t>1.2.</w:t>
            </w:r>
            <w:r w:rsidR="00A51F89">
              <w:t>7</w:t>
            </w:r>
          </w:p>
        </w:tc>
        <w:tc>
          <w:tcPr>
            <w:tcW w:w="4238" w:type="dxa"/>
            <w:tcBorders>
              <w:top w:val="single" w:sz="4" w:space="0" w:color="auto"/>
              <w:left w:val="nil"/>
              <w:bottom w:val="single" w:sz="4" w:space="0" w:color="auto"/>
              <w:right w:val="single" w:sz="4" w:space="0" w:color="auto"/>
            </w:tcBorders>
            <w:hideMark/>
          </w:tcPr>
          <w:p w14:paraId="26D4A2B2" w14:textId="380DF471" w:rsidR="00A51F89" w:rsidRDefault="00A51F89">
            <w:pPr>
              <w:spacing w:line="360" w:lineRule="exact"/>
              <w:rPr>
                <w:lang w:val="el-GR"/>
              </w:rPr>
            </w:pPr>
            <w:r>
              <w:rPr>
                <w:lang w:val="el-GR"/>
              </w:rPr>
              <w:t xml:space="preserve">Δυνατότητα </w:t>
            </w:r>
            <w:r>
              <w:t>greyscale</w:t>
            </w:r>
            <w:r>
              <w:rPr>
                <w:lang w:val="el-GR"/>
              </w:rPr>
              <w:t xml:space="preserve"> ή έγχρωμης σάρωσης, ανάλογα με </w:t>
            </w:r>
            <w:r w:rsidR="0006590E">
              <w:rPr>
                <w:lang w:val="el-GR"/>
              </w:rPr>
              <w:t>της</w:t>
            </w:r>
            <w:r>
              <w:rPr>
                <w:lang w:val="el-GR"/>
              </w:rPr>
              <w:t xml:space="preserve"> ανάγκες. </w:t>
            </w:r>
          </w:p>
        </w:tc>
        <w:tc>
          <w:tcPr>
            <w:tcW w:w="1398" w:type="dxa"/>
            <w:tcBorders>
              <w:top w:val="single" w:sz="4" w:space="0" w:color="auto"/>
              <w:left w:val="nil"/>
              <w:bottom w:val="single" w:sz="4" w:space="0" w:color="auto"/>
              <w:right w:val="single" w:sz="4" w:space="0" w:color="auto"/>
            </w:tcBorders>
            <w:hideMark/>
          </w:tcPr>
          <w:p w14:paraId="4672424F"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8669AA8"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0347DD3A" w14:textId="77777777" w:rsidR="00A51F89" w:rsidRDefault="00A51F89">
            <w:pPr>
              <w:spacing w:line="360" w:lineRule="exact"/>
              <w:rPr>
                <w:lang w:val="el-GR"/>
              </w:rPr>
            </w:pPr>
          </w:p>
        </w:tc>
      </w:tr>
      <w:tr w:rsidR="00A51F89" w14:paraId="1F9C1982"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21F5F550" w14:textId="49E3552E" w:rsidR="00A51F89" w:rsidRDefault="008459CD">
            <w:pPr>
              <w:spacing w:line="360" w:lineRule="exact"/>
              <w:rPr>
                <w:lang w:val="el-GR"/>
              </w:rPr>
            </w:pPr>
            <w:r>
              <w:t>1.2.</w:t>
            </w:r>
            <w:r w:rsidR="00A51F89">
              <w:t>8</w:t>
            </w:r>
          </w:p>
        </w:tc>
        <w:tc>
          <w:tcPr>
            <w:tcW w:w="4238" w:type="dxa"/>
            <w:tcBorders>
              <w:top w:val="single" w:sz="4" w:space="0" w:color="auto"/>
              <w:left w:val="nil"/>
              <w:bottom w:val="single" w:sz="4" w:space="0" w:color="auto"/>
              <w:right w:val="single" w:sz="4" w:space="0" w:color="auto"/>
            </w:tcBorders>
            <w:hideMark/>
          </w:tcPr>
          <w:p w14:paraId="73D0CC36" w14:textId="77777777" w:rsidR="00A51F89" w:rsidRDefault="00A51F89">
            <w:pPr>
              <w:spacing w:line="360" w:lineRule="exact"/>
              <w:rPr>
                <w:lang w:val="el-GR"/>
              </w:rPr>
            </w:pPr>
            <w:r>
              <w:rPr>
                <w:lang w:val="el-GR"/>
              </w:rPr>
              <w:t xml:space="preserve">Λογισμικό επεξεργασίας των σαρωμένων εγγράφων, με δυνατότητα διαχωρισμού </w:t>
            </w:r>
            <w:r>
              <w:rPr>
                <w:lang w:val="el-GR"/>
              </w:rPr>
              <w:lastRenderedPageBreak/>
              <w:t>σελίδας, χαρακτηρισμού εγγράφων, ευθυγράμμισης, αφαίρεσης θορύβου.</w:t>
            </w:r>
          </w:p>
        </w:tc>
        <w:tc>
          <w:tcPr>
            <w:tcW w:w="1398" w:type="dxa"/>
            <w:tcBorders>
              <w:top w:val="single" w:sz="4" w:space="0" w:color="auto"/>
              <w:left w:val="nil"/>
              <w:bottom w:val="single" w:sz="4" w:space="0" w:color="auto"/>
              <w:right w:val="single" w:sz="4" w:space="0" w:color="auto"/>
            </w:tcBorders>
            <w:hideMark/>
          </w:tcPr>
          <w:p w14:paraId="2C371EC4" w14:textId="77777777" w:rsidR="00A51F89" w:rsidRDefault="00A51F89">
            <w:pPr>
              <w:spacing w:line="360" w:lineRule="exact"/>
              <w:jc w:val="center"/>
              <w:rPr>
                <w:lang w:val="el-GR"/>
              </w:rPr>
            </w:pPr>
            <w:r>
              <w:rPr>
                <w:lang w:val="el-GR"/>
              </w:rPr>
              <w:lastRenderedPageBreak/>
              <w:t>ΝΑΙ</w:t>
            </w:r>
          </w:p>
        </w:tc>
        <w:tc>
          <w:tcPr>
            <w:tcW w:w="1461" w:type="dxa"/>
            <w:tcBorders>
              <w:top w:val="single" w:sz="4" w:space="0" w:color="auto"/>
              <w:left w:val="nil"/>
              <w:bottom w:val="single" w:sz="4" w:space="0" w:color="auto"/>
              <w:right w:val="single" w:sz="4" w:space="0" w:color="auto"/>
            </w:tcBorders>
          </w:tcPr>
          <w:p w14:paraId="59A41573"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06D7CB3A" w14:textId="77777777" w:rsidR="00A51F89" w:rsidRDefault="00A51F89">
            <w:pPr>
              <w:spacing w:line="360" w:lineRule="exact"/>
              <w:rPr>
                <w:lang w:val="el-GR"/>
              </w:rPr>
            </w:pPr>
          </w:p>
        </w:tc>
      </w:tr>
      <w:tr w:rsidR="00A51F89" w14:paraId="16608001"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428B54DC" w14:textId="31479549" w:rsidR="00A51F89" w:rsidRDefault="008459CD">
            <w:pPr>
              <w:spacing w:line="360" w:lineRule="exact"/>
              <w:rPr>
                <w:lang w:val="el-GR"/>
              </w:rPr>
            </w:pPr>
            <w:r>
              <w:t>1.2.</w:t>
            </w:r>
            <w:r w:rsidR="00A51F89">
              <w:t>9</w:t>
            </w:r>
          </w:p>
        </w:tc>
        <w:tc>
          <w:tcPr>
            <w:tcW w:w="4238" w:type="dxa"/>
            <w:tcBorders>
              <w:top w:val="single" w:sz="4" w:space="0" w:color="auto"/>
              <w:left w:val="nil"/>
              <w:bottom w:val="single" w:sz="4" w:space="0" w:color="auto"/>
              <w:right w:val="single" w:sz="4" w:space="0" w:color="auto"/>
            </w:tcBorders>
            <w:hideMark/>
          </w:tcPr>
          <w:p w14:paraId="76436472" w14:textId="3E0B2A04" w:rsidR="00A51F89" w:rsidRDefault="00A51F89">
            <w:pPr>
              <w:spacing w:line="360" w:lineRule="exact"/>
              <w:rPr>
                <w:lang w:val="el-GR"/>
              </w:rPr>
            </w:pPr>
            <w:r>
              <w:rPr>
                <w:lang w:val="el-GR"/>
              </w:rPr>
              <w:t xml:space="preserve">Δυνατότητα αποθήκευσης των σαρωμένων εικόνων σε αρχεία τύπου </w:t>
            </w:r>
            <w:r>
              <w:t>PDF</w:t>
            </w:r>
            <w:r>
              <w:rPr>
                <w:lang w:val="el-GR"/>
              </w:rPr>
              <w:t xml:space="preserve"> ή ΤΙ</w:t>
            </w:r>
            <w:r>
              <w:t>FF</w:t>
            </w:r>
            <w:r>
              <w:rPr>
                <w:lang w:val="el-GR"/>
              </w:rPr>
              <w:t xml:space="preserve"> ή </w:t>
            </w:r>
            <w:r>
              <w:t>multipage</w:t>
            </w:r>
            <w:r>
              <w:rPr>
                <w:lang w:val="el-GR"/>
              </w:rPr>
              <w:t xml:space="preserve"> </w:t>
            </w:r>
            <w:r>
              <w:t>TIFF</w:t>
            </w:r>
            <w:r>
              <w:rPr>
                <w:lang w:val="el-GR"/>
              </w:rPr>
              <w:t xml:space="preserve"> ή </w:t>
            </w:r>
            <w:r>
              <w:t>JPEG</w:t>
            </w:r>
            <w:r>
              <w:rPr>
                <w:lang w:val="el-GR"/>
              </w:rPr>
              <w:t xml:space="preserve"> που θα αποφασιστεί κατά τη φάση </w:t>
            </w:r>
            <w:r w:rsidR="0006590E">
              <w:rPr>
                <w:lang w:val="el-GR"/>
              </w:rPr>
              <w:t>της</w:t>
            </w:r>
            <w:r>
              <w:rPr>
                <w:lang w:val="el-GR"/>
              </w:rPr>
              <w:t xml:space="preserve"> μελέτης εφαρμογής</w:t>
            </w:r>
          </w:p>
        </w:tc>
        <w:tc>
          <w:tcPr>
            <w:tcW w:w="1398" w:type="dxa"/>
            <w:tcBorders>
              <w:top w:val="single" w:sz="4" w:space="0" w:color="auto"/>
              <w:left w:val="nil"/>
              <w:bottom w:val="single" w:sz="4" w:space="0" w:color="auto"/>
              <w:right w:val="single" w:sz="4" w:space="0" w:color="auto"/>
            </w:tcBorders>
            <w:hideMark/>
          </w:tcPr>
          <w:p w14:paraId="1271522B"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069ECB4"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AAA67E5" w14:textId="77777777" w:rsidR="00A51F89" w:rsidRDefault="00A51F89">
            <w:pPr>
              <w:spacing w:line="360" w:lineRule="exact"/>
              <w:rPr>
                <w:lang w:val="el-GR"/>
              </w:rPr>
            </w:pPr>
          </w:p>
        </w:tc>
      </w:tr>
      <w:tr w:rsidR="00A51F89" w14:paraId="638AD4D9"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0F1B689A" w14:textId="2236E79D" w:rsidR="00A51F89" w:rsidRDefault="008459CD">
            <w:pPr>
              <w:spacing w:line="360" w:lineRule="exact"/>
              <w:rPr>
                <w:lang w:val="el-GR"/>
              </w:rPr>
            </w:pPr>
            <w:r>
              <w:t>1.2.</w:t>
            </w:r>
            <w:r w:rsidR="00A51F89">
              <w:rPr>
                <w:lang w:val="el-GR"/>
              </w:rPr>
              <w:t>10</w:t>
            </w:r>
          </w:p>
        </w:tc>
        <w:tc>
          <w:tcPr>
            <w:tcW w:w="4238" w:type="dxa"/>
            <w:tcBorders>
              <w:top w:val="single" w:sz="4" w:space="0" w:color="auto"/>
              <w:left w:val="nil"/>
              <w:bottom w:val="single" w:sz="4" w:space="0" w:color="auto"/>
              <w:right w:val="single" w:sz="4" w:space="0" w:color="auto"/>
            </w:tcBorders>
            <w:hideMark/>
          </w:tcPr>
          <w:p w14:paraId="2988A54D" w14:textId="389392C4" w:rsidR="00A51F89" w:rsidRDefault="00A51F89">
            <w:pPr>
              <w:spacing w:line="360" w:lineRule="exact"/>
              <w:rPr>
                <w:lang w:val="el-GR"/>
              </w:rPr>
            </w:pPr>
            <w:r>
              <w:rPr>
                <w:lang w:val="el-GR"/>
              </w:rPr>
              <w:t xml:space="preserve">Κατά τη διαδικασία </w:t>
            </w:r>
            <w:r w:rsidR="0006590E">
              <w:rPr>
                <w:lang w:val="el-GR"/>
              </w:rPr>
              <w:t>της</w:t>
            </w:r>
            <w:r>
              <w:rPr>
                <w:lang w:val="el-GR"/>
              </w:rPr>
              <w:t xml:space="preserve"> σάρωσης θα πρέπει να γίνεται έλεγχος και επεξεργασία των εικόνων πριν αποθηκευτούν, έτσι ώστε να εξασφαλίζεται: </w:t>
            </w:r>
          </w:p>
          <w:p w14:paraId="7A3A4E24" w14:textId="77777777" w:rsidR="00A51F89" w:rsidRPr="004F7534" w:rsidRDefault="00A51F89" w:rsidP="004F7534">
            <w:pPr>
              <w:pStyle w:val="aff"/>
              <w:numPr>
                <w:ilvl w:val="0"/>
                <w:numId w:val="137"/>
              </w:numPr>
              <w:spacing w:afterLines="60" w:after="144" w:line="240" w:lineRule="auto"/>
              <w:jc w:val="left"/>
              <w:rPr>
                <w:szCs w:val="24"/>
                <w:lang w:val="el-GR"/>
              </w:rPr>
            </w:pPr>
            <w:r w:rsidRPr="004F7534">
              <w:rPr>
                <w:lang w:val="el-GR"/>
              </w:rPr>
              <w:t xml:space="preserve">Η βελτιστοποίηση του οπτικού αποτελέσματος. </w:t>
            </w:r>
          </w:p>
          <w:p w14:paraId="29D4ACBF" w14:textId="06C8799C" w:rsidR="00A51F89" w:rsidRPr="004F7534" w:rsidRDefault="00A51F89" w:rsidP="004F7534">
            <w:pPr>
              <w:pStyle w:val="aff"/>
              <w:numPr>
                <w:ilvl w:val="0"/>
                <w:numId w:val="137"/>
              </w:numPr>
              <w:spacing w:afterLines="60" w:after="144" w:line="240" w:lineRule="auto"/>
              <w:jc w:val="left"/>
              <w:rPr>
                <w:lang w:val="el-GR"/>
              </w:rPr>
            </w:pPr>
            <w:r w:rsidRPr="004F7534">
              <w:rPr>
                <w:lang w:val="el-GR"/>
              </w:rPr>
              <w:t xml:space="preserve">Η ευθυγράμμιση </w:t>
            </w:r>
            <w:r w:rsidR="0006590E" w:rsidRPr="004F7534">
              <w:rPr>
                <w:lang w:val="el-GR"/>
              </w:rPr>
              <w:t>της</w:t>
            </w:r>
            <w:r w:rsidRPr="004F7534">
              <w:rPr>
                <w:lang w:val="el-GR"/>
              </w:rPr>
              <w:t xml:space="preserve"> σαρωμένης σελίδας.</w:t>
            </w:r>
          </w:p>
          <w:p w14:paraId="5EF3E3FE" w14:textId="77777777" w:rsidR="00A51F89" w:rsidRPr="004F7534" w:rsidRDefault="00A51F89" w:rsidP="004F7534">
            <w:pPr>
              <w:pStyle w:val="aff"/>
              <w:numPr>
                <w:ilvl w:val="0"/>
                <w:numId w:val="137"/>
              </w:numPr>
              <w:spacing w:afterLines="60" w:after="144" w:line="240" w:lineRule="auto"/>
              <w:jc w:val="left"/>
              <w:rPr>
                <w:lang w:val="el-GR"/>
              </w:rPr>
            </w:pPr>
            <w:r w:rsidRPr="004F7534">
              <w:rPr>
                <w:lang w:val="el-GR"/>
              </w:rPr>
              <w:t>Η αφαίρεση του κενού περιθωρίου.</w:t>
            </w:r>
          </w:p>
          <w:p w14:paraId="4D7E617D" w14:textId="783B5552" w:rsidR="00A51F89" w:rsidRPr="004F7534" w:rsidRDefault="00A51F89" w:rsidP="004F7534">
            <w:pPr>
              <w:pStyle w:val="aff"/>
              <w:numPr>
                <w:ilvl w:val="0"/>
                <w:numId w:val="137"/>
              </w:numPr>
              <w:spacing w:afterLines="60" w:after="144" w:line="240" w:lineRule="auto"/>
              <w:jc w:val="left"/>
              <w:rPr>
                <w:lang w:val="el-GR"/>
              </w:rPr>
            </w:pPr>
            <w:r w:rsidRPr="004F7534">
              <w:rPr>
                <w:lang w:val="el-GR"/>
              </w:rPr>
              <w:t xml:space="preserve">Η αφαίρεση </w:t>
            </w:r>
            <w:r w:rsidR="0006590E" w:rsidRPr="004F7534">
              <w:rPr>
                <w:lang w:val="el-GR"/>
              </w:rPr>
              <w:t>της</w:t>
            </w:r>
            <w:r w:rsidRPr="004F7534">
              <w:rPr>
                <w:lang w:val="el-GR"/>
              </w:rPr>
              <w:t xml:space="preserve"> καμπυλότητας </w:t>
            </w:r>
            <w:r w:rsidR="0006590E" w:rsidRPr="004F7534">
              <w:rPr>
                <w:lang w:val="el-GR"/>
              </w:rPr>
              <w:t>της</w:t>
            </w:r>
            <w:r w:rsidRPr="004F7534">
              <w:rPr>
                <w:lang w:val="el-GR"/>
              </w:rPr>
              <w:t xml:space="preserve"> σελίδας.</w:t>
            </w:r>
          </w:p>
          <w:p w14:paraId="046EC690" w14:textId="77777777" w:rsidR="00A51F89" w:rsidRPr="004F7534" w:rsidRDefault="00A51F89" w:rsidP="004F7534">
            <w:pPr>
              <w:pStyle w:val="aff"/>
              <w:numPr>
                <w:ilvl w:val="0"/>
                <w:numId w:val="137"/>
              </w:numPr>
              <w:spacing w:afterLines="60" w:after="144" w:line="240" w:lineRule="auto"/>
              <w:jc w:val="left"/>
              <w:rPr>
                <w:lang w:val="el-GR"/>
              </w:rPr>
            </w:pPr>
            <w:r w:rsidRPr="004F7534">
              <w:rPr>
                <w:lang w:val="el-GR"/>
              </w:rPr>
              <w:t>o Η ακεραιότητα των σαρωμένων στοιχείων.</w:t>
            </w:r>
          </w:p>
          <w:p w14:paraId="28C44719" w14:textId="77777777" w:rsidR="00A51F89" w:rsidRDefault="00A51F89" w:rsidP="004F7534">
            <w:pPr>
              <w:pStyle w:val="aff"/>
              <w:numPr>
                <w:ilvl w:val="0"/>
                <w:numId w:val="137"/>
              </w:numPr>
              <w:spacing w:afterLines="60" w:after="144" w:line="240" w:lineRule="auto"/>
              <w:jc w:val="left"/>
              <w:rPr>
                <w:rFonts w:ascii="Calibri" w:hAnsi="Calibri"/>
                <w:lang w:val="el-GR"/>
              </w:rPr>
            </w:pPr>
            <w:r w:rsidRPr="004F7534">
              <w:rPr>
                <w:lang w:val="el-GR"/>
              </w:rPr>
              <w:t>Η αποτύπωση όλων των πληροφοριών που είναι καταγεγραμμένες στο πρωτότυπο έγγραφο.</w:t>
            </w:r>
          </w:p>
        </w:tc>
        <w:tc>
          <w:tcPr>
            <w:tcW w:w="1398" w:type="dxa"/>
            <w:tcBorders>
              <w:top w:val="single" w:sz="4" w:space="0" w:color="auto"/>
              <w:left w:val="nil"/>
              <w:bottom w:val="single" w:sz="4" w:space="0" w:color="auto"/>
              <w:right w:val="single" w:sz="4" w:space="0" w:color="auto"/>
            </w:tcBorders>
            <w:hideMark/>
          </w:tcPr>
          <w:p w14:paraId="0CE85A2F"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8D87738"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3627763" w14:textId="77777777" w:rsidR="00A51F89" w:rsidRDefault="00A51F89">
            <w:pPr>
              <w:spacing w:line="360" w:lineRule="exact"/>
              <w:rPr>
                <w:lang w:val="el-GR"/>
              </w:rPr>
            </w:pPr>
          </w:p>
        </w:tc>
      </w:tr>
      <w:tr w:rsidR="00A51F89" w14:paraId="0971691C"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60147866" w14:textId="2F604090" w:rsidR="00A51F89" w:rsidRDefault="008459CD">
            <w:pPr>
              <w:spacing w:line="360" w:lineRule="exact"/>
              <w:rPr>
                <w:lang w:val="el-GR"/>
              </w:rPr>
            </w:pPr>
            <w:r>
              <w:t>1.2.</w:t>
            </w:r>
            <w:r w:rsidR="00A51F89">
              <w:rPr>
                <w:lang w:val="el-GR"/>
              </w:rPr>
              <w:t>11</w:t>
            </w:r>
          </w:p>
        </w:tc>
        <w:tc>
          <w:tcPr>
            <w:tcW w:w="4238" w:type="dxa"/>
            <w:tcBorders>
              <w:top w:val="single" w:sz="4" w:space="0" w:color="auto"/>
              <w:left w:val="nil"/>
              <w:bottom w:val="single" w:sz="4" w:space="0" w:color="auto"/>
              <w:right w:val="single" w:sz="4" w:space="0" w:color="auto"/>
            </w:tcBorders>
            <w:hideMark/>
          </w:tcPr>
          <w:p w14:paraId="0C5BCCA8" w14:textId="1B5A56D7" w:rsidR="00A51F89" w:rsidRDefault="00A51F89">
            <w:pPr>
              <w:spacing w:line="360" w:lineRule="exact"/>
              <w:rPr>
                <w:lang w:val="el-GR"/>
              </w:rPr>
            </w:pPr>
            <w:r>
              <w:rPr>
                <w:lang w:val="el-GR"/>
              </w:rPr>
              <w:t xml:space="preserve">Το έργο </w:t>
            </w:r>
            <w:r w:rsidR="0006590E">
              <w:rPr>
                <w:lang w:val="el-GR"/>
              </w:rPr>
              <w:t>της</w:t>
            </w:r>
            <w:r>
              <w:rPr>
                <w:lang w:val="el-GR"/>
              </w:rPr>
              <w:t xml:space="preserve"> </w:t>
            </w:r>
            <w:proofErr w:type="spellStart"/>
            <w:r>
              <w:rPr>
                <w:lang w:val="el-GR"/>
              </w:rPr>
              <w:t>ψηφιοποίησης</w:t>
            </w:r>
            <w:proofErr w:type="spellEnd"/>
            <w:r>
              <w:rPr>
                <w:lang w:val="el-GR"/>
              </w:rPr>
              <w:t xml:space="preserve"> &amp; συλλογής δεδομένων μπορεί να υλοποιηθεί είτε </w:t>
            </w:r>
            <w:r w:rsidR="0006590E">
              <w:rPr>
                <w:lang w:val="el-GR"/>
              </w:rPr>
              <w:t>της</w:t>
            </w:r>
            <w:r>
              <w:rPr>
                <w:lang w:val="el-GR"/>
              </w:rPr>
              <w:t xml:space="preserve"> εγκαταστάσεις του φορέα είτε </w:t>
            </w:r>
            <w:r w:rsidR="0006590E">
              <w:rPr>
                <w:lang w:val="el-GR"/>
              </w:rPr>
              <w:t>της</w:t>
            </w:r>
            <w:r>
              <w:rPr>
                <w:lang w:val="el-GR"/>
              </w:rPr>
              <w:t xml:space="preserve"> εγκαταστάσεις του Αναδόχου εφόσον </w:t>
            </w:r>
            <w:proofErr w:type="spellStart"/>
            <w:r>
              <w:rPr>
                <w:lang w:val="el-GR"/>
              </w:rPr>
              <w:t>απαιτηθεί.</w:t>
            </w:r>
            <w:r w:rsidRPr="008F3875">
              <w:rPr>
                <w:lang w:val="el-GR"/>
              </w:rPr>
              <w:t>Ο</w:t>
            </w:r>
            <w:proofErr w:type="spellEnd"/>
            <w:r w:rsidRPr="008F3875">
              <w:rPr>
                <w:lang w:val="el-GR"/>
              </w:rPr>
              <w:t xml:space="preserve"> χώρος θα αποφασιστεί με την υπογραφή της σύμβασης.</w:t>
            </w:r>
          </w:p>
        </w:tc>
        <w:tc>
          <w:tcPr>
            <w:tcW w:w="1398" w:type="dxa"/>
            <w:tcBorders>
              <w:top w:val="single" w:sz="4" w:space="0" w:color="auto"/>
              <w:left w:val="nil"/>
              <w:bottom w:val="single" w:sz="4" w:space="0" w:color="auto"/>
              <w:right w:val="single" w:sz="4" w:space="0" w:color="auto"/>
            </w:tcBorders>
            <w:hideMark/>
          </w:tcPr>
          <w:p w14:paraId="38C6F637"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3E063C3"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2600A22" w14:textId="77777777" w:rsidR="00A51F89" w:rsidRDefault="00A51F89">
            <w:pPr>
              <w:spacing w:line="360" w:lineRule="exact"/>
              <w:rPr>
                <w:lang w:val="el-GR"/>
              </w:rPr>
            </w:pPr>
          </w:p>
        </w:tc>
      </w:tr>
      <w:tr w:rsidR="00A51F89" w14:paraId="6472221B"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5EDA17D5" w14:textId="1A999594" w:rsidR="00A51F89" w:rsidRDefault="008459CD">
            <w:pPr>
              <w:spacing w:line="360" w:lineRule="exact"/>
              <w:rPr>
                <w:lang w:val="el-GR"/>
              </w:rPr>
            </w:pPr>
            <w:r>
              <w:t>1.2.</w:t>
            </w:r>
            <w:r w:rsidR="00A51F89">
              <w:rPr>
                <w:lang w:val="el-GR"/>
              </w:rPr>
              <w:t>12</w:t>
            </w:r>
          </w:p>
        </w:tc>
        <w:tc>
          <w:tcPr>
            <w:tcW w:w="4238" w:type="dxa"/>
            <w:tcBorders>
              <w:top w:val="single" w:sz="4" w:space="0" w:color="auto"/>
              <w:left w:val="nil"/>
              <w:bottom w:val="single" w:sz="4" w:space="0" w:color="auto"/>
              <w:right w:val="single" w:sz="4" w:space="0" w:color="auto"/>
            </w:tcBorders>
            <w:hideMark/>
          </w:tcPr>
          <w:p w14:paraId="6FD13D36" w14:textId="77777777" w:rsidR="00A51F89" w:rsidRDefault="00A51F89">
            <w:pPr>
              <w:spacing w:line="360" w:lineRule="exact"/>
              <w:rPr>
                <w:lang w:val="el-GR"/>
              </w:rPr>
            </w:pPr>
            <w:r>
              <w:rPr>
                <w:lang w:val="el-GR"/>
              </w:rPr>
              <w:t>Ο Ανάδοχος έχει την ευθύνη για την παραλαβή και την προσωρινή αποθήκευση του αρχειακού υλικού.</w:t>
            </w:r>
          </w:p>
        </w:tc>
        <w:tc>
          <w:tcPr>
            <w:tcW w:w="1398" w:type="dxa"/>
            <w:tcBorders>
              <w:top w:val="single" w:sz="4" w:space="0" w:color="auto"/>
              <w:left w:val="nil"/>
              <w:bottom w:val="single" w:sz="4" w:space="0" w:color="auto"/>
              <w:right w:val="single" w:sz="4" w:space="0" w:color="auto"/>
            </w:tcBorders>
            <w:hideMark/>
          </w:tcPr>
          <w:p w14:paraId="492643F7"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5C0A449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0F6BB0A" w14:textId="77777777" w:rsidR="00A51F89" w:rsidRDefault="00A51F89">
            <w:pPr>
              <w:spacing w:line="360" w:lineRule="exact"/>
              <w:rPr>
                <w:lang w:val="el-GR"/>
              </w:rPr>
            </w:pPr>
          </w:p>
        </w:tc>
      </w:tr>
      <w:tr w:rsidR="00A51F89" w14:paraId="3F3B1D21"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09935DD9" w14:textId="110C0A43" w:rsidR="00A51F89" w:rsidRDefault="008459CD">
            <w:pPr>
              <w:spacing w:line="360" w:lineRule="exact"/>
              <w:rPr>
                <w:lang w:val="el-GR"/>
              </w:rPr>
            </w:pPr>
            <w:r>
              <w:t>1.2.</w:t>
            </w:r>
            <w:r w:rsidR="00A51F89">
              <w:rPr>
                <w:lang w:val="el-GR"/>
              </w:rPr>
              <w:t>13</w:t>
            </w:r>
          </w:p>
        </w:tc>
        <w:tc>
          <w:tcPr>
            <w:tcW w:w="4238" w:type="dxa"/>
            <w:tcBorders>
              <w:top w:val="single" w:sz="4" w:space="0" w:color="auto"/>
              <w:left w:val="nil"/>
              <w:bottom w:val="single" w:sz="4" w:space="0" w:color="auto"/>
              <w:right w:val="single" w:sz="4" w:space="0" w:color="auto"/>
            </w:tcBorders>
            <w:hideMark/>
          </w:tcPr>
          <w:p w14:paraId="758400DB" w14:textId="3EA9DE57" w:rsidR="00A51F89" w:rsidRDefault="00A51F89">
            <w:pPr>
              <w:spacing w:line="360" w:lineRule="exact"/>
              <w:rPr>
                <w:lang w:val="el-GR"/>
              </w:rPr>
            </w:pPr>
            <w:r>
              <w:rPr>
                <w:lang w:val="el-GR"/>
              </w:rPr>
              <w:t xml:space="preserve">Ο Ανάδοχος εγγυάται ότι η </w:t>
            </w:r>
            <w:proofErr w:type="spellStart"/>
            <w:r>
              <w:rPr>
                <w:lang w:val="el-GR"/>
              </w:rPr>
              <w:t>ψηφιοποίηση</w:t>
            </w:r>
            <w:proofErr w:type="spellEnd"/>
            <w:r>
              <w:rPr>
                <w:lang w:val="el-GR"/>
              </w:rPr>
              <w:t xml:space="preserve"> του φυσικού αρχείου θα εκτελεσθεί σύμφωνα με </w:t>
            </w:r>
            <w:r w:rsidR="0006590E">
              <w:rPr>
                <w:lang w:val="el-GR"/>
              </w:rPr>
              <w:t>της</w:t>
            </w:r>
            <w:r>
              <w:rPr>
                <w:lang w:val="el-GR"/>
              </w:rPr>
              <w:t xml:space="preserve"> όρους, </w:t>
            </w:r>
            <w:r w:rsidR="0006590E">
              <w:rPr>
                <w:lang w:val="el-GR"/>
              </w:rPr>
              <w:t>της</w:t>
            </w:r>
            <w:r>
              <w:rPr>
                <w:lang w:val="el-GR"/>
              </w:rPr>
              <w:t xml:space="preserve"> τεχνικούς κανόνες και τα διεθνώς αναγνωρισμένα </w:t>
            </w:r>
            <w:r>
              <w:rPr>
                <w:lang w:val="el-GR"/>
              </w:rPr>
              <w:lastRenderedPageBreak/>
              <w:t xml:space="preserve">πρότυπα που ισχύουν </w:t>
            </w:r>
            <w:r w:rsidR="0006590E">
              <w:rPr>
                <w:lang w:val="el-GR"/>
              </w:rPr>
              <w:t>της</w:t>
            </w:r>
            <w:r>
              <w:rPr>
                <w:lang w:val="el-GR"/>
              </w:rPr>
              <w:t xml:space="preserve"> σύγχρονες μεθόδους </w:t>
            </w:r>
            <w:proofErr w:type="spellStart"/>
            <w:r>
              <w:rPr>
                <w:lang w:val="el-GR"/>
              </w:rPr>
              <w:t>ψηφιοποίησης</w:t>
            </w:r>
            <w:proofErr w:type="spellEnd"/>
            <w:r>
              <w:rPr>
                <w:lang w:val="el-GR"/>
              </w:rPr>
              <w:t>.</w:t>
            </w:r>
          </w:p>
        </w:tc>
        <w:tc>
          <w:tcPr>
            <w:tcW w:w="1398" w:type="dxa"/>
            <w:tcBorders>
              <w:top w:val="single" w:sz="4" w:space="0" w:color="auto"/>
              <w:left w:val="nil"/>
              <w:bottom w:val="single" w:sz="4" w:space="0" w:color="auto"/>
              <w:right w:val="single" w:sz="4" w:space="0" w:color="auto"/>
            </w:tcBorders>
            <w:hideMark/>
          </w:tcPr>
          <w:p w14:paraId="6421C625" w14:textId="77777777" w:rsidR="00A51F89" w:rsidRDefault="00A51F89">
            <w:pPr>
              <w:spacing w:line="360" w:lineRule="exact"/>
              <w:jc w:val="center"/>
              <w:rPr>
                <w:lang w:val="el-GR"/>
              </w:rPr>
            </w:pPr>
            <w:r>
              <w:rPr>
                <w:lang w:val="el-GR"/>
              </w:rPr>
              <w:lastRenderedPageBreak/>
              <w:t>ΝΑΙ</w:t>
            </w:r>
          </w:p>
        </w:tc>
        <w:tc>
          <w:tcPr>
            <w:tcW w:w="1461" w:type="dxa"/>
            <w:tcBorders>
              <w:top w:val="single" w:sz="4" w:space="0" w:color="auto"/>
              <w:left w:val="nil"/>
              <w:bottom w:val="single" w:sz="4" w:space="0" w:color="auto"/>
              <w:right w:val="single" w:sz="4" w:space="0" w:color="auto"/>
            </w:tcBorders>
          </w:tcPr>
          <w:p w14:paraId="7EBB6B8E"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771A18EC" w14:textId="77777777" w:rsidR="00A51F89" w:rsidRDefault="00A51F89">
            <w:pPr>
              <w:spacing w:line="360" w:lineRule="exact"/>
              <w:rPr>
                <w:lang w:val="el-GR"/>
              </w:rPr>
            </w:pPr>
          </w:p>
        </w:tc>
      </w:tr>
      <w:tr w:rsidR="00A51F89" w14:paraId="73BBF6B6"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59D95D85" w14:textId="15F2685C" w:rsidR="00A51F89" w:rsidRDefault="008459CD">
            <w:pPr>
              <w:spacing w:line="360" w:lineRule="exact"/>
              <w:rPr>
                <w:lang w:val="el-GR"/>
              </w:rPr>
            </w:pPr>
            <w:r>
              <w:t>1.2.</w:t>
            </w:r>
            <w:r w:rsidR="00A51F89">
              <w:rPr>
                <w:lang w:val="el-GR"/>
              </w:rPr>
              <w:t>14</w:t>
            </w:r>
          </w:p>
        </w:tc>
        <w:tc>
          <w:tcPr>
            <w:tcW w:w="4238" w:type="dxa"/>
            <w:tcBorders>
              <w:top w:val="single" w:sz="4" w:space="0" w:color="auto"/>
              <w:left w:val="nil"/>
              <w:bottom w:val="single" w:sz="4" w:space="0" w:color="auto"/>
              <w:right w:val="single" w:sz="4" w:space="0" w:color="auto"/>
            </w:tcBorders>
            <w:hideMark/>
          </w:tcPr>
          <w:p w14:paraId="02E58BB1" w14:textId="0B039A80" w:rsidR="00A51F89" w:rsidRDefault="00A51F89">
            <w:pPr>
              <w:spacing w:line="360" w:lineRule="exact"/>
              <w:rPr>
                <w:lang w:val="el-GR"/>
              </w:rPr>
            </w:pPr>
            <w:r>
              <w:rPr>
                <w:lang w:val="el-GR"/>
              </w:rPr>
              <w:t xml:space="preserve">Κατά τη φάση </w:t>
            </w:r>
            <w:r w:rsidR="0006590E">
              <w:rPr>
                <w:lang w:val="el-GR"/>
              </w:rPr>
              <w:t>της</w:t>
            </w:r>
            <w:r>
              <w:rPr>
                <w:lang w:val="el-GR"/>
              </w:rPr>
              <w:t xml:space="preserve"> σάρωσης κάθε φακέλου ή εγγράφου θα δημιουργούνται </w:t>
            </w:r>
            <w:proofErr w:type="spellStart"/>
            <w:r>
              <w:rPr>
                <w:lang w:val="el-GR"/>
              </w:rPr>
              <w:t>μεταδεδομένα</w:t>
            </w:r>
            <w:proofErr w:type="spellEnd"/>
            <w:r>
              <w:rPr>
                <w:lang w:val="el-GR"/>
              </w:rPr>
              <w:t xml:space="preserve"> και θα αποθηκεύονται σε αρχείο </w:t>
            </w:r>
            <w:r>
              <w:t>xml</w:t>
            </w:r>
            <w:r>
              <w:rPr>
                <w:lang w:val="el-GR"/>
              </w:rPr>
              <w:t xml:space="preserve"> μέσω του λογισμικού σάρωσης</w:t>
            </w:r>
          </w:p>
        </w:tc>
        <w:tc>
          <w:tcPr>
            <w:tcW w:w="1398" w:type="dxa"/>
            <w:tcBorders>
              <w:top w:val="single" w:sz="4" w:space="0" w:color="auto"/>
              <w:left w:val="nil"/>
              <w:bottom w:val="single" w:sz="4" w:space="0" w:color="auto"/>
              <w:right w:val="single" w:sz="4" w:space="0" w:color="auto"/>
            </w:tcBorders>
            <w:hideMark/>
          </w:tcPr>
          <w:p w14:paraId="3B2CA6A5"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B01DB44"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51458995" w14:textId="77777777" w:rsidR="00A51F89" w:rsidRDefault="00A51F89">
            <w:pPr>
              <w:spacing w:line="360" w:lineRule="exact"/>
              <w:rPr>
                <w:lang w:val="el-GR"/>
              </w:rPr>
            </w:pPr>
          </w:p>
        </w:tc>
      </w:tr>
      <w:tr w:rsidR="00A51F89" w14:paraId="137FAA10"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0CF49F4E" w14:textId="0F9A57DC" w:rsidR="00A51F89" w:rsidRDefault="008459CD">
            <w:pPr>
              <w:spacing w:line="360" w:lineRule="exact"/>
              <w:rPr>
                <w:lang w:val="el-GR"/>
              </w:rPr>
            </w:pPr>
            <w:r>
              <w:t>1.2.</w:t>
            </w:r>
            <w:r w:rsidR="00A51F89">
              <w:rPr>
                <w:lang w:val="el-GR"/>
              </w:rPr>
              <w:t>15</w:t>
            </w:r>
          </w:p>
        </w:tc>
        <w:tc>
          <w:tcPr>
            <w:tcW w:w="4238" w:type="dxa"/>
            <w:tcBorders>
              <w:top w:val="single" w:sz="4" w:space="0" w:color="auto"/>
              <w:left w:val="nil"/>
              <w:bottom w:val="single" w:sz="4" w:space="0" w:color="auto"/>
              <w:right w:val="single" w:sz="4" w:space="0" w:color="auto"/>
            </w:tcBorders>
            <w:hideMark/>
          </w:tcPr>
          <w:p w14:paraId="1F901821" w14:textId="77777777" w:rsidR="00A51F89" w:rsidRDefault="00A51F89">
            <w:pPr>
              <w:spacing w:line="360" w:lineRule="exact"/>
              <w:rPr>
                <w:lang w:val="el-GR"/>
              </w:rPr>
            </w:pPr>
            <w:r>
              <w:rPr>
                <w:lang w:val="el-GR"/>
              </w:rPr>
              <w:t xml:space="preserve">Όλα τα παραπάνω θα αποθηκεύονται σε </w:t>
            </w:r>
            <w:r>
              <w:t>xml</w:t>
            </w:r>
            <w:r>
              <w:rPr>
                <w:lang w:val="el-GR"/>
              </w:rPr>
              <w:t xml:space="preserve"> αρχείο και θα συνοδεύουν την κάθε παρτίδα μέχρι την οριστική παράδοση.</w:t>
            </w:r>
          </w:p>
        </w:tc>
        <w:tc>
          <w:tcPr>
            <w:tcW w:w="1398" w:type="dxa"/>
            <w:tcBorders>
              <w:top w:val="single" w:sz="4" w:space="0" w:color="auto"/>
              <w:left w:val="nil"/>
              <w:bottom w:val="single" w:sz="4" w:space="0" w:color="auto"/>
              <w:right w:val="single" w:sz="4" w:space="0" w:color="auto"/>
            </w:tcBorders>
            <w:hideMark/>
          </w:tcPr>
          <w:p w14:paraId="75FA6494"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1F1839E"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95315FF" w14:textId="77777777" w:rsidR="00A51F89" w:rsidRDefault="00A51F89">
            <w:pPr>
              <w:spacing w:line="360" w:lineRule="exact"/>
              <w:rPr>
                <w:lang w:val="el-GR"/>
              </w:rPr>
            </w:pPr>
          </w:p>
        </w:tc>
      </w:tr>
      <w:tr w:rsidR="00A51F89" w14:paraId="26DA2DDF"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23ABD3CC" w14:textId="2F293C82" w:rsidR="00A51F89" w:rsidRDefault="008459CD">
            <w:pPr>
              <w:spacing w:line="360" w:lineRule="exact"/>
              <w:rPr>
                <w:lang w:val="el-GR"/>
              </w:rPr>
            </w:pPr>
            <w:r>
              <w:t>1.2.</w:t>
            </w:r>
            <w:r w:rsidR="00A51F89">
              <w:rPr>
                <w:lang w:val="el-GR"/>
              </w:rPr>
              <w:t>16</w:t>
            </w:r>
          </w:p>
        </w:tc>
        <w:tc>
          <w:tcPr>
            <w:tcW w:w="4238" w:type="dxa"/>
            <w:tcBorders>
              <w:top w:val="single" w:sz="4" w:space="0" w:color="auto"/>
              <w:left w:val="nil"/>
              <w:bottom w:val="single" w:sz="4" w:space="0" w:color="auto"/>
              <w:right w:val="single" w:sz="4" w:space="0" w:color="auto"/>
            </w:tcBorders>
            <w:hideMark/>
          </w:tcPr>
          <w:p w14:paraId="11E9047E" w14:textId="7998442F" w:rsidR="00A51F89" w:rsidRDefault="00A51F89">
            <w:pPr>
              <w:spacing w:line="360" w:lineRule="exact"/>
              <w:rPr>
                <w:lang w:val="el-GR"/>
              </w:rPr>
            </w:pPr>
            <w:r>
              <w:rPr>
                <w:lang w:val="el-GR"/>
              </w:rPr>
              <w:t xml:space="preserve">Να συμπεριλαμβάνει τεχνικές και διαδικασίες πιστοποίησης </w:t>
            </w:r>
            <w:r w:rsidR="0006590E">
              <w:rPr>
                <w:lang w:val="el-GR"/>
              </w:rPr>
              <w:t>της</w:t>
            </w:r>
            <w:r>
              <w:rPr>
                <w:lang w:val="el-GR"/>
              </w:rPr>
              <w:t xml:space="preserve"> ποιότητας, </w:t>
            </w:r>
            <w:r w:rsidR="0006590E">
              <w:rPr>
                <w:lang w:val="el-GR"/>
              </w:rPr>
              <w:t>της</w:t>
            </w:r>
            <w:r>
              <w:rPr>
                <w:lang w:val="el-GR"/>
              </w:rPr>
              <w:t xml:space="preserve"> ακρίβειας και </w:t>
            </w:r>
            <w:r w:rsidR="0006590E">
              <w:rPr>
                <w:lang w:val="el-GR"/>
              </w:rPr>
              <w:t>της</w:t>
            </w:r>
            <w:r>
              <w:rPr>
                <w:lang w:val="el-GR"/>
              </w:rPr>
              <w:t xml:space="preserve"> συνέπειας του ψηφιακού προϊόντος και συμβάλλει στην ανακάλυψη προβλημάτων στη διαδικασία </w:t>
            </w:r>
            <w:r w:rsidR="0006590E">
              <w:rPr>
                <w:lang w:val="el-GR"/>
              </w:rPr>
              <w:t>της</w:t>
            </w:r>
            <w:r>
              <w:rPr>
                <w:lang w:val="el-GR"/>
              </w:rPr>
              <w:t xml:space="preserve"> </w:t>
            </w:r>
            <w:proofErr w:type="spellStart"/>
            <w:r>
              <w:rPr>
                <w:lang w:val="el-GR"/>
              </w:rPr>
              <w:t>ψηφιοποίησης</w:t>
            </w:r>
            <w:proofErr w:type="spellEnd"/>
            <w:r>
              <w:rPr>
                <w:lang w:val="el-GR"/>
              </w:rPr>
              <w:t xml:space="preserve"> και προβλέπει τρόπους αντιμετώπισής </w:t>
            </w:r>
            <w:r w:rsidR="0006590E">
              <w:rPr>
                <w:lang w:val="el-GR"/>
              </w:rPr>
              <w:t>της</w:t>
            </w:r>
            <w:r>
              <w:rPr>
                <w:lang w:val="el-GR"/>
              </w:rPr>
              <w:t xml:space="preserve"> για τη διασφάλιση </w:t>
            </w:r>
            <w:r w:rsidR="0006590E">
              <w:rPr>
                <w:lang w:val="el-GR"/>
              </w:rPr>
              <w:t>της</w:t>
            </w:r>
            <w:r>
              <w:rPr>
                <w:lang w:val="el-GR"/>
              </w:rPr>
              <w:t xml:space="preserve"> υψηλής ποιότητας παραδοτέου.</w:t>
            </w:r>
          </w:p>
        </w:tc>
        <w:tc>
          <w:tcPr>
            <w:tcW w:w="1398" w:type="dxa"/>
            <w:tcBorders>
              <w:top w:val="single" w:sz="4" w:space="0" w:color="auto"/>
              <w:left w:val="nil"/>
              <w:bottom w:val="single" w:sz="4" w:space="0" w:color="auto"/>
              <w:right w:val="single" w:sz="4" w:space="0" w:color="auto"/>
            </w:tcBorders>
            <w:hideMark/>
          </w:tcPr>
          <w:p w14:paraId="335DFEE9"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808FFC5"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C48FB36" w14:textId="77777777" w:rsidR="00A51F89" w:rsidRDefault="00A51F89">
            <w:pPr>
              <w:spacing w:line="360" w:lineRule="exact"/>
              <w:rPr>
                <w:lang w:val="el-GR"/>
              </w:rPr>
            </w:pPr>
          </w:p>
        </w:tc>
      </w:tr>
      <w:tr w:rsidR="00A51F89" w14:paraId="4811095C"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1B1E8307" w14:textId="5C0319CC" w:rsidR="00A51F89" w:rsidRDefault="008459CD">
            <w:pPr>
              <w:spacing w:line="360" w:lineRule="exact"/>
              <w:rPr>
                <w:lang w:val="el-GR"/>
              </w:rPr>
            </w:pPr>
            <w:r>
              <w:t>1.2.</w:t>
            </w:r>
            <w:r w:rsidR="00A51F89">
              <w:rPr>
                <w:lang w:val="el-GR"/>
              </w:rPr>
              <w:t>17</w:t>
            </w:r>
          </w:p>
        </w:tc>
        <w:tc>
          <w:tcPr>
            <w:tcW w:w="4238" w:type="dxa"/>
            <w:tcBorders>
              <w:top w:val="single" w:sz="4" w:space="0" w:color="auto"/>
              <w:left w:val="nil"/>
              <w:bottom w:val="single" w:sz="4" w:space="0" w:color="auto"/>
              <w:right w:val="single" w:sz="4" w:space="0" w:color="auto"/>
            </w:tcBorders>
            <w:hideMark/>
          </w:tcPr>
          <w:p w14:paraId="7C95742A" w14:textId="0A836FF4" w:rsidR="00A51F89" w:rsidRDefault="00A51F89">
            <w:pPr>
              <w:spacing w:line="360" w:lineRule="exact"/>
              <w:rPr>
                <w:lang w:val="el-GR"/>
              </w:rPr>
            </w:pPr>
            <w:r>
              <w:rPr>
                <w:lang w:val="el-GR"/>
              </w:rPr>
              <w:t xml:space="preserve">Κατά την διάρκεια σάρωσης των αρχείων, θα δημιουργείται και θα αποθηκεύει ένα σύνολο </w:t>
            </w:r>
            <w:proofErr w:type="spellStart"/>
            <w:r>
              <w:rPr>
                <w:lang w:val="el-GR"/>
              </w:rPr>
              <w:t>μεταδεδομένων</w:t>
            </w:r>
            <w:proofErr w:type="spellEnd"/>
            <w:r>
              <w:rPr>
                <w:lang w:val="el-GR"/>
              </w:rPr>
              <w:t xml:space="preserve"> ανά παρτίδα, σε διαφορετικά στάδια </w:t>
            </w:r>
            <w:r w:rsidR="0006590E">
              <w:rPr>
                <w:lang w:val="el-GR"/>
              </w:rPr>
              <w:t>της</w:t>
            </w:r>
            <w:r>
              <w:rPr>
                <w:lang w:val="el-GR"/>
              </w:rPr>
              <w:t xml:space="preserve"> επεξεργασίας του φυσικού και ηλεκτρονικού αρχείου.</w:t>
            </w:r>
          </w:p>
        </w:tc>
        <w:tc>
          <w:tcPr>
            <w:tcW w:w="1398" w:type="dxa"/>
            <w:tcBorders>
              <w:top w:val="single" w:sz="4" w:space="0" w:color="auto"/>
              <w:left w:val="nil"/>
              <w:bottom w:val="single" w:sz="4" w:space="0" w:color="auto"/>
              <w:right w:val="single" w:sz="4" w:space="0" w:color="auto"/>
            </w:tcBorders>
            <w:hideMark/>
          </w:tcPr>
          <w:p w14:paraId="0C965A2F"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7F0E7857"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692B9571" w14:textId="77777777" w:rsidR="00A51F89" w:rsidRDefault="00A51F89">
            <w:pPr>
              <w:spacing w:line="360" w:lineRule="exact"/>
              <w:rPr>
                <w:lang w:val="el-GR"/>
              </w:rPr>
            </w:pPr>
          </w:p>
        </w:tc>
      </w:tr>
      <w:tr w:rsidR="00A51F89" w14:paraId="15026063"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50A0EB2F" w14:textId="7E018764" w:rsidR="00A51F89" w:rsidRDefault="008459CD">
            <w:pPr>
              <w:spacing w:line="360" w:lineRule="exact"/>
              <w:rPr>
                <w:lang w:val="el-GR"/>
              </w:rPr>
            </w:pPr>
            <w:r>
              <w:t>1.2.</w:t>
            </w:r>
            <w:r w:rsidR="00A51F89">
              <w:rPr>
                <w:lang w:val="el-GR"/>
              </w:rPr>
              <w:t>18</w:t>
            </w:r>
          </w:p>
        </w:tc>
        <w:tc>
          <w:tcPr>
            <w:tcW w:w="4238" w:type="dxa"/>
            <w:tcBorders>
              <w:top w:val="single" w:sz="4" w:space="0" w:color="auto"/>
              <w:left w:val="nil"/>
              <w:bottom w:val="single" w:sz="4" w:space="0" w:color="auto"/>
              <w:right w:val="single" w:sz="4" w:space="0" w:color="auto"/>
            </w:tcBorders>
            <w:hideMark/>
          </w:tcPr>
          <w:p w14:paraId="486B3EF8" w14:textId="77777777" w:rsidR="00A51F89" w:rsidRDefault="00A51F89">
            <w:pPr>
              <w:spacing w:line="360" w:lineRule="exact"/>
              <w:rPr>
                <w:lang w:val="el-GR"/>
              </w:rPr>
            </w:pPr>
            <w:r>
              <w:rPr>
                <w:lang w:val="el-GR"/>
              </w:rPr>
              <w:t xml:space="preserve">Η οριστικοποίηση των </w:t>
            </w:r>
            <w:proofErr w:type="spellStart"/>
            <w:r>
              <w:rPr>
                <w:lang w:val="el-GR"/>
              </w:rPr>
              <w:t>μεταδεδομένων</w:t>
            </w:r>
            <w:proofErr w:type="spellEnd"/>
            <w:r>
              <w:rPr>
                <w:lang w:val="el-GR"/>
              </w:rPr>
              <w:t xml:space="preserve"> φακέλου θα οριστικοποιηθεί στη Μελέτη Υλοποίησης του Έργου ενώ τα </w:t>
            </w:r>
            <w:proofErr w:type="spellStart"/>
            <w:r>
              <w:rPr>
                <w:lang w:val="el-GR"/>
              </w:rPr>
              <w:t>μεταδεδομένα</w:t>
            </w:r>
            <w:proofErr w:type="spellEnd"/>
            <w:r>
              <w:rPr>
                <w:lang w:val="el-GR"/>
              </w:rPr>
              <w:t xml:space="preserve"> ανά έγγραφο δεν δύναται να ξεπερνούν τα τέσσερα (4).</w:t>
            </w:r>
          </w:p>
        </w:tc>
        <w:tc>
          <w:tcPr>
            <w:tcW w:w="1398" w:type="dxa"/>
            <w:tcBorders>
              <w:top w:val="single" w:sz="4" w:space="0" w:color="auto"/>
              <w:left w:val="nil"/>
              <w:bottom w:val="single" w:sz="4" w:space="0" w:color="auto"/>
              <w:right w:val="single" w:sz="4" w:space="0" w:color="auto"/>
            </w:tcBorders>
            <w:hideMark/>
          </w:tcPr>
          <w:p w14:paraId="555B8237"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29F54D1"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585B1CA" w14:textId="77777777" w:rsidR="00A51F89" w:rsidRDefault="00A51F89">
            <w:pPr>
              <w:spacing w:line="360" w:lineRule="exact"/>
              <w:rPr>
                <w:lang w:val="el-GR"/>
              </w:rPr>
            </w:pPr>
          </w:p>
        </w:tc>
      </w:tr>
      <w:tr w:rsidR="00A51F89" w14:paraId="5FCF3147"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17386CD1" w14:textId="1BB3F0D4" w:rsidR="00A51F89" w:rsidRDefault="008459CD">
            <w:pPr>
              <w:spacing w:line="360" w:lineRule="exact"/>
              <w:rPr>
                <w:lang w:val="el-GR"/>
              </w:rPr>
            </w:pPr>
            <w:r>
              <w:t>1.2.</w:t>
            </w:r>
            <w:r w:rsidR="00A51F89">
              <w:rPr>
                <w:lang w:val="el-GR"/>
              </w:rPr>
              <w:t>19</w:t>
            </w:r>
          </w:p>
        </w:tc>
        <w:tc>
          <w:tcPr>
            <w:tcW w:w="4238" w:type="dxa"/>
            <w:tcBorders>
              <w:top w:val="single" w:sz="4" w:space="0" w:color="auto"/>
              <w:left w:val="nil"/>
              <w:bottom w:val="single" w:sz="4" w:space="0" w:color="auto"/>
              <w:right w:val="single" w:sz="4" w:space="0" w:color="auto"/>
            </w:tcBorders>
            <w:hideMark/>
          </w:tcPr>
          <w:p w14:paraId="6AB33FE7" w14:textId="77777777" w:rsidR="00A51F89" w:rsidRDefault="00A51F89">
            <w:pPr>
              <w:spacing w:line="360" w:lineRule="exact"/>
              <w:rPr>
                <w:lang w:val="el-GR"/>
              </w:rPr>
            </w:pPr>
            <w:r>
              <w:rPr>
                <w:lang w:val="el-GR"/>
              </w:rPr>
              <w:t xml:space="preserve">Οι υπηρεσίες αυτές θα βασίζονται στην μεθοδολογία ελέγχου ποιότητας </w:t>
            </w:r>
            <w:proofErr w:type="spellStart"/>
            <w:r>
              <w:rPr>
                <w:lang w:val="el-GR"/>
              </w:rPr>
              <w:t>ψηφιοποίησης</w:t>
            </w:r>
            <w:proofErr w:type="spellEnd"/>
            <w:r>
              <w:rPr>
                <w:lang w:val="el-GR"/>
              </w:rPr>
              <w:t xml:space="preserve"> εγγράφων και ορθότητας καταχώρησης δεδομένων.</w:t>
            </w:r>
          </w:p>
        </w:tc>
        <w:tc>
          <w:tcPr>
            <w:tcW w:w="1398" w:type="dxa"/>
            <w:tcBorders>
              <w:top w:val="single" w:sz="4" w:space="0" w:color="auto"/>
              <w:left w:val="nil"/>
              <w:bottom w:val="single" w:sz="4" w:space="0" w:color="auto"/>
              <w:right w:val="single" w:sz="4" w:space="0" w:color="auto"/>
            </w:tcBorders>
            <w:hideMark/>
          </w:tcPr>
          <w:p w14:paraId="79A760AC"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534ABEF"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70B4B6A1" w14:textId="77777777" w:rsidR="00A51F89" w:rsidRDefault="00A51F89">
            <w:pPr>
              <w:spacing w:line="360" w:lineRule="exact"/>
              <w:rPr>
                <w:lang w:val="el-GR"/>
              </w:rPr>
            </w:pPr>
          </w:p>
        </w:tc>
      </w:tr>
      <w:tr w:rsidR="00A51F89" w14:paraId="78729BE1"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2AA25520" w14:textId="612AC543" w:rsidR="00A51F89" w:rsidRDefault="008459CD">
            <w:pPr>
              <w:spacing w:line="360" w:lineRule="exact"/>
              <w:rPr>
                <w:lang w:val="el-GR"/>
              </w:rPr>
            </w:pPr>
            <w:r>
              <w:t>1.2.</w:t>
            </w:r>
            <w:r w:rsidR="00A51F89">
              <w:rPr>
                <w:lang w:val="el-GR"/>
              </w:rPr>
              <w:t>20</w:t>
            </w:r>
          </w:p>
        </w:tc>
        <w:tc>
          <w:tcPr>
            <w:tcW w:w="4238" w:type="dxa"/>
            <w:tcBorders>
              <w:top w:val="single" w:sz="4" w:space="0" w:color="auto"/>
              <w:left w:val="nil"/>
              <w:bottom w:val="single" w:sz="4" w:space="0" w:color="auto"/>
              <w:right w:val="single" w:sz="4" w:space="0" w:color="auto"/>
            </w:tcBorders>
            <w:hideMark/>
          </w:tcPr>
          <w:p w14:paraId="30A8686B" w14:textId="6817415A" w:rsidR="00A51F89" w:rsidRDefault="00A51F89">
            <w:pPr>
              <w:spacing w:line="360" w:lineRule="exact"/>
              <w:rPr>
                <w:lang w:val="el-GR"/>
              </w:rPr>
            </w:pPr>
            <w:r>
              <w:rPr>
                <w:lang w:val="el-GR"/>
              </w:rPr>
              <w:t xml:space="preserve">Ο ανάδοχος αναλαμβάνει τη μετάπτωση δεδομένων </w:t>
            </w:r>
            <w:proofErr w:type="spellStart"/>
            <w:r>
              <w:rPr>
                <w:lang w:val="el-GR"/>
              </w:rPr>
              <w:t>ψηφιοποίησης</w:t>
            </w:r>
            <w:proofErr w:type="spellEnd"/>
            <w:r>
              <w:rPr>
                <w:lang w:val="el-GR"/>
              </w:rPr>
              <w:t xml:space="preserve"> στο σύστημα διαχείρισης προσωπικού με διαδικασία </w:t>
            </w:r>
            <w:r>
              <w:rPr>
                <w:lang w:val="el-GR"/>
              </w:rPr>
              <w:lastRenderedPageBreak/>
              <w:t xml:space="preserve">που θα διαμορφωθεί κατά τη φάση </w:t>
            </w:r>
            <w:r w:rsidR="0006590E">
              <w:rPr>
                <w:lang w:val="el-GR"/>
              </w:rPr>
              <w:t>της</w:t>
            </w:r>
            <w:r>
              <w:rPr>
                <w:lang w:val="el-GR"/>
              </w:rPr>
              <w:t xml:space="preserve"> μελέτης εφαρμογής. </w:t>
            </w:r>
          </w:p>
        </w:tc>
        <w:tc>
          <w:tcPr>
            <w:tcW w:w="1398" w:type="dxa"/>
            <w:tcBorders>
              <w:top w:val="single" w:sz="4" w:space="0" w:color="auto"/>
              <w:left w:val="nil"/>
              <w:bottom w:val="single" w:sz="4" w:space="0" w:color="auto"/>
              <w:right w:val="single" w:sz="4" w:space="0" w:color="auto"/>
            </w:tcBorders>
            <w:hideMark/>
          </w:tcPr>
          <w:p w14:paraId="47BAA8C3" w14:textId="77777777" w:rsidR="00A51F89" w:rsidRDefault="00A51F89">
            <w:pPr>
              <w:spacing w:line="360" w:lineRule="exact"/>
              <w:jc w:val="center"/>
              <w:rPr>
                <w:lang w:val="el-GR"/>
              </w:rPr>
            </w:pPr>
            <w:r>
              <w:rPr>
                <w:lang w:val="el-GR"/>
              </w:rPr>
              <w:lastRenderedPageBreak/>
              <w:t>ΝΑΙ</w:t>
            </w:r>
          </w:p>
        </w:tc>
        <w:tc>
          <w:tcPr>
            <w:tcW w:w="1461" w:type="dxa"/>
            <w:tcBorders>
              <w:top w:val="single" w:sz="4" w:space="0" w:color="auto"/>
              <w:left w:val="nil"/>
              <w:bottom w:val="single" w:sz="4" w:space="0" w:color="auto"/>
              <w:right w:val="single" w:sz="4" w:space="0" w:color="auto"/>
            </w:tcBorders>
          </w:tcPr>
          <w:p w14:paraId="5EE91D26"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010329E" w14:textId="77777777" w:rsidR="00A51F89" w:rsidRDefault="00A51F89">
            <w:pPr>
              <w:spacing w:line="360" w:lineRule="exact"/>
              <w:rPr>
                <w:lang w:val="el-GR"/>
              </w:rPr>
            </w:pPr>
          </w:p>
        </w:tc>
      </w:tr>
      <w:tr w:rsidR="00A51F89" w14:paraId="503FD28D" w14:textId="77777777" w:rsidTr="00E07D1C">
        <w:trPr>
          <w:trHeight w:val="570"/>
        </w:trPr>
        <w:tc>
          <w:tcPr>
            <w:tcW w:w="830" w:type="dxa"/>
            <w:tcBorders>
              <w:top w:val="single" w:sz="4" w:space="0" w:color="auto"/>
              <w:left w:val="single" w:sz="4" w:space="0" w:color="auto"/>
              <w:bottom w:val="single" w:sz="4" w:space="0" w:color="auto"/>
              <w:right w:val="single" w:sz="4" w:space="0" w:color="auto"/>
            </w:tcBorders>
            <w:hideMark/>
          </w:tcPr>
          <w:p w14:paraId="5FD307B0" w14:textId="40DE89C9" w:rsidR="00A51F89" w:rsidRDefault="008459CD">
            <w:pPr>
              <w:spacing w:line="360" w:lineRule="exact"/>
              <w:rPr>
                <w:lang w:val="el-GR"/>
              </w:rPr>
            </w:pPr>
            <w:r>
              <w:t>1.2.</w:t>
            </w:r>
            <w:r w:rsidR="00A51F89">
              <w:rPr>
                <w:lang w:val="el-GR"/>
              </w:rPr>
              <w:t>21</w:t>
            </w:r>
          </w:p>
        </w:tc>
        <w:tc>
          <w:tcPr>
            <w:tcW w:w="4238" w:type="dxa"/>
            <w:tcBorders>
              <w:top w:val="single" w:sz="4" w:space="0" w:color="auto"/>
              <w:left w:val="nil"/>
              <w:bottom w:val="single" w:sz="4" w:space="0" w:color="auto"/>
              <w:right w:val="single" w:sz="4" w:space="0" w:color="auto"/>
            </w:tcBorders>
            <w:hideMark/>
          </w:tcPr>
          <w:p w14:paraId="3DDADC01" w14:textId="439B3F13" w:rsidR="00A51F89" w:rsidRDefault="00A51F89">
            <w:pPr>
              <w:spacing w:line="360" w:lineRule="exact"/>
              <w:rPr>
                <w:lang w:val="el-GR"/>
              </w:rPr>
            </w:pPr>
            <w:r>
              <w:rPr>
                <w:lang w:val="el-GR"/>
              </w:rPr>
              <w:t xml:space="preserve">Η διάρκεια </w:t>
            </w:r>
            <w:r w:rsidR="0006590E">
              <w:rPr>
                <w:lang w:val="el-GR"/>
              </w:rPr>
              <w:t>της</w:t>
            </w:r>
            <w:r>
              <w:rPr>
                <w:lang w:val="el-GR"/>
              </w:rPr>
              <w:t xml:space="preserve"> φάσης ορίζεται σε 5 μήνες</w:t>
            </w:r>
          </w:p>
        </w:tc>
        <w:tc>
          <w:tcPr>
            <w:tcW w:w="1398" w:type="dxa"/>
            <w:tcBorders>
              <w:top w:val="single" w:sz="4" w:space="0" w:color="auto"/>
              <w:left w:val="nil"/>
              <w:bottom w:val="single" w:sz="4" w:space="0" w:color="auto"/>
              <w:right w:val="single" w:sz="4" w:space="0" w:color="auto"/>
            </w:tcBorders>
            <w:hideMark/>
          </w:tcPr>
          <w:p w14:paraId="1036EFE1"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69D323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779CAA57" w14:textId="77777777" w:rsidR="00A51F89" w:rsidRDefault="00A51F89">
            <w:pPr>
              <w:spacing w:line="360" w:lineRule="exact"/>
              <w:rPr>
                <w:lang w:val="el-GR"/>
              </w:rPr>
            </w:pPr>
          </w:p>
        </w:tc>
      </w:tr>
    </w:tbl>
    <w:p w14:paraId="3B7D4A4F" w14:textId="77777777" w:rsidR="00A51F89" w:rsidRDefault="00A51F89" w:rsidP="00A51F89">
      <w:pPr>
        <w:spacing w:line="360" w:lineRule="exact"/>
        <w:rPr>
          <w:rFonts w:ascii="Calibri" w:hAnsi="Calibri" w:cs="Calibri"/>
          <w:szCs w:val="24"/>
          <w:lang w:val="el-GR"/>
        </w:rPr>
      </w:pPr>
    </w:p>
    <w:p w14:paraId="50987F6E" w14:textId="77777777" w:rsidR="00A51F89" w:rsidRDefault="00A51F89" w:rsidP="00A51F89"/>
    <w:p w14:paraId="498521B8" w14:textId="77777777" w:rsidR="006F514E" w:rsidRDefault="006F514E" w:rsidP="00A51F89"/>
    <w:p w14:paraId="5669D1F0" w14:textId="77777777" w:rsidR="006F514E" w:rsidRDefault="006F514E" w:rsidP="00A51F89"/>
    <w:p w14:paraId="055D8AC9" w14:textId="3F8E259D" w:rsidR="00A51F89" w:rsidRPr="00660FFE" w:rsidRDefault="00A51F89" w:rsidP="004F7534">
      <w:pPr>
        <w:pStyle w:val="aff"/>
        <w:numPr>
          <w:ilvl w:val="0"/>
          <w:numId w:val="81"/>
        </w:numPr>
        <w:rPr>
          <w:b/>
          <w:lang w:val="el-GR"/>
        </w:rPr>
      </w:pPr>
      <w:r w:rsidRPr="00660FFE">
        <w:rPr>
          <w:b/>
          <w:lang w:val="el-GR"/>
        </w:rPr>
        <w:t>Επιχειρησιακή Ενότητα 4 : Επεξεργασία,</w:t>
      </w:r>
      <w:r w:rsidR="00CE72E4" w:rsidRPr="00660FFE">
        <w:rPr>
          <w:b/>
          <w:lang w:val="el-GR"/>
        </w:rPr>
        <w:t xml:space="preserve"> </w:t>
      </w:r>
      <w:r w:rsidRPr="00660FFE">
        <w:rPr>
          <w:b/>
          <w:lang w:val="el-GR"/>
        </w:rPr>
        <w:t xml:space="preserve">Διαχείριση δεδομένων, ανάλυση και </w:t>
      </w:r>
      <w:proofErr w:type="spellStart"/>
      <w:r w:rsidRPr="00660FFE">
        <w:rPr>
          <w:b/>
          <w:lang w:val="el-GR"/>
        </w:rPr>
        <w:t>διαλειτουργικότητα</w:t>
      </w:r>
      <w:proofErr w:type="spellEnd"/>
    </w:p>
    <w:p w14:paraId="70A2031B" w14:textId="7FD09D08" w:rsidR="00A51F89" w:rsidRPr="004F7534" w:rsidRDefault="002C1684" w:rsidP="00A51F89">
      <w:pPr>
        <w:rPr>
          <w:u w:val="single"/>
          <w:lang w:val="el-GR"/>
        </w:rPr>
      </w:pPr>
      <w:r>
        <w:rPr>
          <w:u w:val="single"/>
          <w:lang w:val="el-GR"/>
        </w:rPr>
        <w:t xml:space="preserve">4.1 </w:t>
      </w:r>
      <w:r w:rsidR="00A51F89" w:rsidRPr="004F7534">
        <w:rPr>
          <w:u w:val="single"/>
          <w:lang w:val="el-GR"/>
        </w:rPr>
        <w:t xml:space="preserve">Πλατφόρμα </w:t>
      </w:r>
      <w:proofErr w:type="spellStart"/>
      <w:r w:rsidR="00A51F89" w:rsidRPr="004F7534">
        <w:rPr>
          <w:u w:val="single"/>
          <w:lang w:val="el-GR"/>
        </w:rPr>
        <w:t>Διεπαφών</w:t>
      </w:r>
      <w:proofErr w:type="spellEnd"/>
      <w:r w:rsidR="00A51F89" w:rsidRPr="004F7534">
        <w:rPr>
          <w:u w:val="single"/>
          <w:lang w:val="el-GR"/>
        </w:rPr>
        <w:t xml:space="preserve"> με Τρίτα Συστήματα</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633"/>
        <w:gridCol w:w="1398"/>
        <w:gridCol w:w="1461"/>
        <w:gridCol w:w="1701"/>
      </w:tblGrid>
      <w:tr w:rsidR="00A51F89" w14:paraId="43B54E49"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5E0498"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E2F058"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2B317F"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167A39"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5BD98A" w14:textId="77777777" w:rsidR="00A51F89" w:rsidRDefault="00A51F89">
            <w:pPr>
              <w:jc w:val="center"/>
              <w:rPr>
                <w:b/>
                <w:bCs/>
              </w:rPr>
            </w:pPr>
            <w:r>
              <w:rPr>
                <w:b/>
                <w:bCs/>
              </w:rPr>
              <w:t>ΠΑΡΑΠΟΜΠΗ</w:t>
            </w:r>
          </w:p>
        </w:tc>
      </w:tr>
      <w:tr w:rsidR="00A51F89" w14:paraId="218D4E4A"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1D89277B"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31BC4ECF" w14:textId="429ED5BA" w:rsidR="00A51F89" w:rsidRDefault="00A51F89">
            <w:pPr>
              <w:rPr>
                <w:szCs w:val="24"/>
                <w:lang w:val="el-GR"/>
              </w:rPr>
            </w:pPr>
            <w:r>
              <w:rPr>
                <w:lang w:val="el-GR"/>
              </w:rPr>
              <w:t xml:space="preserve">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_Ref159853090 \r \h </w:instrText>
            </w:r>
            <w:r w:rsidR="00CE72E4">
              <w:rPr>
                <w:lang w:val="el-GR"/>
              </w:rPr>
            </w:r>
            <w:r w:rsidR="00CE72E4">
              <w:rPr>
                <w:lang w:val="el-GR"/>
              </w:rPr>
              <w:fldChar w:fldCharType="separate"/>
            </w:r>
            <w:r w:rsidR="00B858AD">
              <w:rPr>
                <w:lang w:val="el-GR"/>
              </w:rPr>
              <w:t>4.1.4.1</w:t>
            </w:r>
            <w:r w:rsidR="00CE72E4">
              <w:rPr>
                <w:lang w:val="el-GR"/>
              </w:rPr>
              <w:fldChar w:fldCharType="end"/>
            </w:r>
            <w:r>
              <w:rPr>
                <w:lang w:val="el-GR"/>
              </w:rPr>
              <w:t xml:space="preserve"> &amp; Παρ. </w:t>
            </w:r>
            <w:r w:rsidR="00CE72E4">
              <w:rPr>
                <w:lang w:val="el-GR"/>
              </w:rPr>
              <w:fldChar w:fldCharType="begin"/>
            </w:r>
            <w:r w:rsidR="00CE72E4">
              <w:rPr>
                <w:lang w:val="el-GR"/>
              </w:rPr>
              <w:instrText xml:space="preserve"> REF _Ref159853118 \r \h </w:instrText>
            </w:r>
            <w:r w:rsidR="00CE72E4">
              <w:rPr>
                <w:lang w:val="el-GR"/>
              </w:rPr>
            </w:r>
            <w:r w:rsidR="00CE72E4">
              <w:rPr>
                <w:lang w:val="el-GR"/>
              </w:rPr>
              <w:fldChar w:fldCharType="separate"/>
            </w:r>
            <w:r w:rsidR="00B858AD">
              <w:rPr>
                <w:lang w:val="el-GR"/>
              </w:rPr>
              <w:t>5.2</w:t>
            </w:r>
            <w:r w:rsidR="00CE72E4">
              <w:rPr>
                <w:lang w:val="el-GR"/>
              </w:rPr>
              <w:fldChar w:fldCharType="end"/>
            </w:r>
            <w:r w:rsidR="00CE72E4">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0282CB9"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404880A9"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87CA9DD" w14:textId="77777777" w:rsidR="00A51F89" w:rsidRDefault="00A51F89"/>
        </w:tc>
      </w:tr>
    </w:tbl>
    <w:p w14:paraId="45013FE7" w14:textId="77777777" w:rsidR="00A51F89" w:rsidRDefault="00A51F89" w:rsidP="00A51F89">
      <w:pPr>
        <w:rPr>
          <w:rFonts w:ascii="Calibri" w:hAnsi="Calibri" w:cs="Calibri"/>
        </w:rPr>
      </w:pPr>
    </w:p>
    <w:p w14:paraId="5BFD64A5" w14:textId="33608099" w:rsidR="00A51F89" w:rsidRPr="00660FFE" w:rsidRDefault="00A51F89" w:rsidP="004F7534">
      <w:pPr>
        <w:pStyle w:val="aff"/>
        <w:numPr>
          <w:ilvl w:val="0"/>
          <w:numId w:val="81"/>
        </w:numPr>
        <w:rPr>
          <w:b/>
          <w:u w:val="single"/>
          <w:lang w:val="el-GR"/>
        </w:rPr>
      </w:pPr>
      <w:bookmarkStart w:id="1003" w:name="_Toc159517460"/>
      <w:r w:rsidRPr="00660FFE">
        <w:rPr>
          <w:b/>
          <w:u w:val="single"/>
          <w:lang w:val="el-GR"/>
        </w:rPr>
        <w:t xml:space="preserve">Θεματική Περιοχή 2: Υλοποίηση Μέτρων Συμμόρφωσης </w:t>
      </w:r>
      <w:r w:rsidRPr="00660FFE">
        <w:rPr>
          <w:b/>
          <w:u w:val="single"/>
        </w:rPr>
        <w:t>GDPR</w:t>
      </w:r>
      <w:r w:rsidRPr="00660FFE">
        <w:rPr>
          <w:b/>
          <w:u w:val="single"/>
          <w:lang w:val="el-GR"/>
        </w:rPr>
        <w:t xml:space="preserve"> </w:t>
      </w:r>
      <w:r w:rsidR="0006590E" w:rsidRPr="00660FFE">
        <w:rPr>
          <w:b/>
          <w:u w:val="single"/>
          <w:lang w:val="el-GR"/>
        </w:rPr>
        <w:t>–</w:t>
      </w:r>
      <w:r w:rsidRPr="00660FFE">
        <w:rPr>
          <w:b/>
          <w:u w:val="single"/>
          <w:lang w:val="el-GR"/>
        </w:rPr>
        <w:t xml:space="preserve"> </w:t>
      </w:r>
      <w:proofErr w:type="spellStart"/>
      <w:r w:rsidRPr="00660FFE">
        <w:rPr>
          <w:b/>
          <w:u w:val="single"/>
          <w:lang w:val="el-GR"/>
        </w:rPr>
        <w:t>Κυβερνοασφάλειας</w:t>
      </w:r>
      <w:proofErr w:type="spellEnd"/>
      <w:r w:rsidRPr="00660FFE">
        <w:rPr>
          <w:b/>
          <w:u w:val="single"/>
          <w:lang w:val="el-GR"/>
        </w:rPr>
        <w:t xml:space="preserve"> και Συναφείς Υπηρεσίες</w:t>
      </w:r>
      <w:bookmarkEnd w:id="1003"/>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4635"/>
        <w:gridCol w:w="1398"/>
        <w:gridCol w:w="1461"/>
        <w:gridCol w:w="1701"/>
      </w:tblGrid>
      <w:tr w:rsidR="00A51F89" w14:paraId="36CB99BB"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0B0514"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CEA2C2"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46EC28"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DE81C9"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25F241" w14:textId="77777777" w:rsidR="00A51F89" w:rsidRDefault="00A51F89">
            <w:pPr>
              <w:jc w:val="center"/>
              <w:rPr>
                <w:b/>
                <w:bCs/>
              </w:rPr>
            </w:pPr>
            <w:r>
              <w:rPr>
                <w:b/>
                <w:bCs/>
              </w:rPr>
              <w:t>ΠΑΡΑΠΟΜΠΗ</w:t>
            </w:r>
          </w:p>
        </w:tc>
      </w:tr>
      <w:tr w:rsidR="00A51F89" w14:paraId="56681E9E"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3BD566E9"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04D9D988" w14:textId="679A20C2" w:rsidR="00A51F89" w:rsidRDefault="00A51F89">
            <w:pPr>
              <w:rPr>
                <w:szCs w:val="24"/>
                <w:lang w:val="el-GR"/>
              </w:rPr>
            </w:pPr>
            <w:r>
              <w:rPr>
                <w:lang w:val="el-GR"/>
              </w:rPr>
              <w:t xml:space="preserve">Μελέτη </w:t>
            </w:r>
            <w:proofErr w:type="spellStart"/>
            <w:r>
              <w:rPr>
                <w:lang w:val="el-GR"/>
              </w:rPr>
              <w:t>Κυβερνοασφάλειας</w:t>
            </w:r>
            <w:proofErr w:type="spellEnd"/>
            <w:r>
              <w:rPr>
                <w:lang w:val="el-GR"/>
              </w:rPr>
              <w:t xml:space="preserve"> &amp; Επιχειρησιακής Συνέχειας </w:t>
            </w:r>
            <w:r w:rsidR="0006590E">
              <w:rPr>
                <w:lang w:val="el-GR"/>
              </w:rPr>
              <w:t>–</w:t>
            </w:r>
            <w:r>
              <w:rPr>
                <w:lang w:val="el-GR"/>
              </w:rPr>
              <w:t xml:space="preserve"> Προτεινόμενα Μέτρα Ασφάλειας &amp; </w:t>
            </w:r>
            <w:r>
              <w:t>DRS</w:t>
            </w:r>
            <w:r>
              <w:rPr>
                <w:lang w:val="el-GR"/>
              </w:rPr>
              <w:t xml:space="preserve">  -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3A633E">
              <w:rPr>
                <w:lang w:val="el-GR"/>
              </w:rPr>
              <w:t xml:space="preserve">4.2.1 </w:t>
            </w:r>
            <w:r>
              <w:rPr>
                <w:lang w:val="el-GR"/>
              </w:rPr>
              <w:t xml:space="preserve">&amp; Παρ. </w:t>
            </w:r>
            <w:r w:rsidR="00CE72E4">
              <w:rPr>
                <w:lang w:val="el-GR"/>
              </w:rPr>
              <w:fldChar w:fldCharType="begin"/>
            </w:r>
            <w:r w:rsidR="00CE72E4">
              <w:rPr>
                <w:lang w:val="el-GR"/>
              </w:rPr>
              <w:instrText xml:space="preserve"> REF _Ref159853265 \r \h </w:instrText>
            </w:r>
            <w:r w:rsidR="00CE72E4">
              <w:rPr>
                <w:lang w:val="el-GR"/>
              </w:rPr>
            </w:r>
            <w:r w:rsidR="00CE72E4">
              <w:rPr>
                <w:lang w:val="el-GR"/>
              </w:rPr>
              <w:fldChar w:fldCharType="separate"/>
            </w:r>
            <w:r w:rsidR="00B858AD">
              <w:rPr>
                <w:lang w:val="el-GR"/>
              </w:rPr>
              <w:t>6.2.2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47AE490"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699F3DF4"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D18AB16" w14:textId="77777777" w:rsidR="00A51F89" w:rsidRDefault="00A51F89"/>
        </w:tc>
      </w:tr>
      <w:tr w:rsidR="00A51F89" w14:paraId="10D3BC5F"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736B7301"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7C27E4DF" w14:textId="344C6D9B" w:rsidR="00A51F89" w:rsidRDefault="00A51F89">
            <w:pPr>
              <w:rPr>
                <w:szCs w:val="24"/>
                <w:lang w:val="el-GR"/>
              </w:rPr>
            </w:pPr>
            <w:r>
              <w:rPr>
                <w:lang w:val="el-GR"/>
              </w:rPr>
              <w:t xml:space="preserve">Υπηρεσίες ελέγχων τρωτότητας και παρείσδυσης </w:t>
            </w:r>
            <w:r w:rsidR="0006590E">
              <w:rPr>
                <w:lang w:val="el-GR"/>
              </w:rPr>
              <w:t>–</w:t>
            </w:r>
            <w:r>
              <w:rPr>
                <w:lang w:val="el-GR"/>
              </w:rPr>
              <w:t xml:space="preserve"> Προτεινόμενα Μέτρα Ασφάλειας &amp; </w:t>
            </w:r>
            <w:r>
              <w:t>DRS</w:t>
            </w:r>
            <w:r>
              <w:rPr>
                <w:lang w:val="el-GR"/>
              </w:rPr>
              <w:t xml:space="preserve">  -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_Ref159784752 \r \h </w:instrText>
            </w:r>
            <w:r w:rsidR="00CE72E4">
              <w:rPr>
                <w:lang w:val="el-GR"/>
              </w:rPr>
            </w:r>
            <w:r w:rsidR="00CE72E4">
              <w:rPr>
                <w:lang w:val="el-GR"/>
              </w:rPr>
              <w:fldChar w:fldCharType="separate"/>
            </w:r>
            <w:r w:rsidR="00B858AD">
              <w:rPr>
                <w:lang w:val="el-GR"/>
              </w:rPr>
              <w:t>4.2.2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184346D"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67DC0559"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EC619AB" w14:textId="77777777" w:rsidR="00A51F89" w:rsidRDefault="00A51F89"/>
        </w:tc>
      </w:tr>
      <w:tr w:rsidR="00A51F89" w14:paraId="25F6FEC7"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25EE36BF"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3EB6F3A3" w14:textId="2DFD3A38" w:rsidR="00A51F89" w:rsidRDefault="00A51F89">
            <w:pPr>
              <w:rPr>
                <w:szCs w:val="24"/>
                <w:lang w:val="el-GR"/>
              </w:rPr>
            </w:pPr>
            <w:r>
              <w:rPr>
                <w:lang w:val="el-GR"/>
              </w:rPr>
              <w:t>Υπηρεσίες υπεύθυνου προστασίας προσωπικών δεδομένων (</w:t>
            </w:r>
            <w:r>
              <w:t>DPO</w:t>
            </w:r>
            <w:r>
              <w:rPr>
                <w:lang w:val="el-GR"/>
              </w:rPr>
              <w:t xml:space="preserve">)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_Ref159853329 \r \h </w:instrText>
            </w:r>
            <w:r w:rsidR="00CE72E4">
              <w:rPr>
                <w:lang w:val="el-GR"/>
              </w:rPr>
            </w:r>
            <w:r w:rsidR="00CE72E4">
              <w:rPr>
                <w:lang w:val="el-GR"/>
              </w:rPr>
              <w:fldChar w:fldCharType="separate"/>
            </w:r>
            <w:r w:rsidR="00B858AD">
              <w:rPr>
                <w:lang w:val="el-GR"/>
              </w:rPr>
              <w:t>4.2.3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0BAD7B2D"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195B215A"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581B2F6B" w14:textId="77777777" w:rsidR="00A51F89" w:rsidRDefault="00A51F89"/>
        </w:tc>
      </w:tr>
      <w:tr w:rsidR="00A51F89" w14:paraId="5338239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0F98E925"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7834E38A" w14:textId="1CE80CB5" w:rsidR="00A51F89" w:rsidRDefault="00A51F89">
            <w:pPr>
              <w:rPr>
                <w:szCs w:val="24"/>
                <w:lang w:val="el-GR"/>
              </w:rPr>
            </w:pPr>
            <w:r>
              <w:t>GDPR</w:t>
            </w:r>
            <w:r>
              <w:rPr>
                <w:lang w:val="el-GR"/>
              </w:rPr>
              <w:t xml:space="preserve"> </w:t>
            </w:r>
            <w:r>
              <w:t>Compliance</w:t>
            </w:r>
            <w:r>
              <w:rPr>
                <w:lang w:val="el-GR"/>
              </w:rPr>
              <w:t xml:space="preserve"> </w:t>
            </w:r>
            <w:r>
              <w:t>Platform</w:t>
            </w:r>
            <w:r>
              <w:rPr>
                <w:lang w:val="el-GR"/>
              </w:rPr>
              <w:t xml:space="preserve">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fldChar w:fldCharType="begin"/>
            </w:r>
            <w:r w:rsidR="00CE72E4">
              <w:rPr>
                <w:lang w:val="el-GR"/>
              </w:rPr>
              <w:instrText xml:space="preserve"> REF _Ref159853448 \r \h </w:instrText>
            </w:r>
            <w:r w:rsidR="00CE72E4">
              <w:rPr>
                <w:lang w:val="el-GR"/>
              </w:rPr>
            </w:r>
            <w:r w:rsidR="00CE72E4">
              <w:rPr>
                <w:lang w:val="el-GR"/>
              </w:rPr>
              <w:fldChar w:fldCharType="separate"/>
            </w:r>
            <w:r w:rsidR="00B858AD">
              <w:rPr>
                <w:lang w:val="el-GR"/>
              </w:rPr>
              <w:t>4.2.4</w:t>
            </w:r>
            <w:r w:rsidR="00CE72E4">
              <w:rPr>
                <w:lang w:val="el-GR"/>
              </w:rPr>
              <w:fldChar w:fldCharType="end"/>
            </w:r>
            <w:r>
              <w:rPr>
                <w:lang w:val="el-GR"/>
              </w:rPr>
              <w:t>&amp; Παρ.</w:t>
            </w:r>
            <w:r w:rsidR="00CE72E4">
              <w:rPr>
                <w:lang w:val="el-GR"/>
              </w:rPr>
              <w:fldChar w:fldCharType="begin"/>
            </w:r>
            <w:r w:rsidR="00CE72E4">
              <w:rPr>
                <w:lang w:val="el-GR"/>
              </w:rPr>
              <w:instrText xml:space="preserve"> REF _Ref159853437 \r \h </w:instrText>
            </w:r>
            <w:r w:rsidR="00CE72E4">
              <w:rPr>
                <w:lang w:val="el-GR"/>
              </w:rPr>
            </w:r>
            <w:r w:rsidR="00CE72E4">
              <w:rPr>
                <w:lang w:val="el-GR"/>
              </w:rPr>
              <w:fldChar w:fldCharType="separate"/>
            </w:r>
            <w:r w:rsidR="00B858AD">
              <w:rPr>
                <w:lang w:val="el-GR"/>
              </w:rPr>
              <w:t>6.2.3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00A20B1"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3F94EE02"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4F7B960C" w14:textId="77777777" w:rsidR="00A51F89" w:rsidRDefault="00A51F89"/>
        </w:tc>
      </w:tr>
      <w:tr w:rsidR="002F0002" w:rsidRPr="002F0002" w14:paraId="30E546B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tcPr>
          <w:p w14:paraId="09EBCD8C" w14:textId="5ED4B79C" w:rsidR="002F0002" w:rsidRDefault="002F0002">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tcPr>
          <w:p w14:paraId="36392371" w14:textId="78901460" w:rsidR="002F0002" w:rsidRPr="002F0002" w:rsidRDefault="002F0002">
            <w:pPr>
              <w:rPr>
                <w:lang w:val="el-GR"/>
              </w:rPr>
            </w:pPr>
            <w:r>
              <w:rPr>
                <w:lang w:val="el-GR"/>
              </w:rPr>
              <w:t xml:space="preserve">Να προσφερθούν οι κατάλληλες άδειες χρήσης για το λογισμικό </w:t>
            </w:r>
            <w:r>
              <w:t>GDPR</w:t>
            </w:r>
            <w:r>
              <w:rPr>
                <w:lang w:val="el-GR"/>
              </w:rPr>
              <w:t xml:space="preserve"> </w:t>
            </w:r>
            <w:r>
              <w:t>Compliance</w:t>
            </w:r>
            <w:r>
              <w:rPr>
                <w:lang w:val="el-GR"/>
              </w:rPr>
              <w:t xml:space="preserve"> </w:t>
            </w:r>
            <w:r>
              <w:t>Platform</w:t>
            </w:r>
          </w:p>
        </w:tc>
        <w:tc>
          <w:tcPr>
            <w:tcW w:w="1273" w:type="dxa"/>
            <w:tcBorders>
              <w:top w:val="single" w:sz="4" w:space="0" w:color="auto"/>
              <w:left w:val="single" w:sz="4" w:space="0" w:color="auto"/>
              <w:bottom w:val="single" w:sz="4" w:space="0" w:color="auto"/>
              <w:right w:val="single" w:sz="4" w:space="0" w:color="auto"/>
            </w:tcBorders>
          </w:tcPr>
          <w:p w14:paraId="491166A4" w14:textId="3B387F7E" w:rsidR="002F0002" w:rsidRPr="002F0002" w:rsidRDefault="002F0002">
            <w:pPr>
              <w:jc w:val="center"/>
              <w:rPr>
                <w:lang w:val="el-GR"/>
              </w:rPr>
            </w:pPr>
            <w:r>
              <w:rPr>
                <w:lang w:val="el-GR"/>
              </w:rPr>
              <w:t>&gt;=10</w:t>
            </w:r>
          </w:p>
        </w:tc>
        <w:tc>
          <w:tcPr>
            <w:tcW w:w="1324" w:type="dxa"/>
            <w:tcBorders>
              <w:top w:val="single" w:sz="4" w:space="0" w:color="auto"/>
              <w:left w:val="single" w:sz="4" w:space="0" w:color="auto"/>
              <w:bottom w:val="single" w:sz="4" w:space="0" w:color="auto"/>
              <w:right w:val="single" w:sz="4" w:space="0" w:color="auto"/>
            </w:tcBorders>
          </w:tcPr>
          <w:p w14:paraId="3B9B6B15" w14:textId="77777777" w:rsidR="002F0002" w:rsidRPr="002F0002" w:rsidRDefault="002F0002">
            <w:pPr>
              <w:rPr>
                <w:lang w:val="el-GR"/>
              </w:rPr>
            </w:pPr>
          </w:p>
        </w:tc>
        <w:tc>
          <w:tcPr>
            <w:tcW w:w="1545" w:type="dxa"/>
            <w:tcBorders>
              <w:top w:val="single" w:sz="4" w:space="0" w:color="auto"/>
              <w:left w:val="single" w:sz="4" w:space="0" w:color="auto"/>
              <w:bottom w:val="single" w:sz="4" w:space="0" w:color="auto"/>
              <w:right w:val="single" w:sz="4" w:space="0" w:color="auto"/>
            </w:tcBorders>
          </w:tcPr>
          <w:p w14:paraId="5467E5BC" w14:textId="77777777" w:rsidR="002F0002" w:rsidRPr="002F0002" w:rsidRDefault="002F0002">
            <w:pPr>
              <w:rPr>
                <w:lang w:val="el-GR"/>
              </w:rPr>
            </w:pPr>
          </w:p>
        </w:tc>
      </w:tr>
    </w:tbl>
    <w:p w14:paraId="2BBA8B3C" w14:textId="77777777" w:rsidR="00A51F89" w:rsidRPr="002F0002" w:rsidRDefault="00A51F89" w:rsidP="00A51F89">
      <w:pPr>
        <w:rPr>
          <w:rFonts w:ascii="Calibri" w:hAnsi="Calibri" w:cs="Calibri"/>
          <w:lang w:val="el-GR"/>
        </w:rPr>
      </w:pPr>
    </w:p>
    <w:p w14:paraId="2E7C50CB" w14:textId="77777777" w:rsidR="00A51F89" w:rsidRPr="00660FFE" w:rsidRDefault="00A51F89" w:rsidP="004F7534">
      <w:pPr>
        <w:pStyle w:val="aff"/>
        <w:numPr>
          <w:ilvl w:val="0"/>
          <w:numId w:val="81"/>
        </w:numPr>
        <w:rPr>
          <w:b/>
          <w:u w:val="single"/>
        </w:rPr>
      </w:pPr>
      <w:bookmarkStart w:id="1004" w:name="_Toc159517461"/>
      <w:proofErr w:type="spellStart"/>
      <w:r w:rsidRPr="00660FFE">
        <w:rPr>
          <w:b/>
          <w:u w:val="single"/>
        </w:rPr>
        <w:lastRenderedPageBreak/>
        <w:t>Λοι</w:t>
      </w:r>
      <w:proofErr w:type="spellEnd"/>
      <w:r w:rsidRPr="00660FFE">
        <w:rPr>
          <w:b/>
          <w:u w:val="single"/>
        </w:rPr>
        <w:t>πές Πα</w:t>
      </w:r>
      <w:proofErr w:type="spellStart"/>
      <w:r w:rsidRPr="00660FFE">
        <w:rPr>
          <w:b/>
          <w:u w:val="single"/>
        </w:rPr>
        <w:t>ρεχόμενες</w:t>
      </w:r>
      <w:proofErr w:type="spellEnd"/>
      <w:r w:rsidRPr="00660FFE">
        <w:rPr>
          <w:b/>
          <w:u w:val="single"/>
        </w:rPr>
        <w:t xml:space="preserve"> Υπ</w:t>
      </w:r>
      <w:proofErr w:type="spellStart"/>
      <w:r w:rsidRPr="00660FFE">
        <w:rPr>
          <w:b/>
          <w:u w:val="single"/>
        </w:rPr>
        <w:t>ηρεσίες</w:t>
      </w:r>
      <w:bookmarkEnd w:id="1004"/>
      <w:proofErr w:type="spellEnd"/>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633"/>
        <w:gridCol w:w="1398"/>
        <w:gridCol w:w="1461"/>
        <w:gridCol w:w="1701"/>
      </w:tblGrid>
      <w:tr w:rsidR="00A51F89" w14:paraId="260A7210"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3446F9"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3A662"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62D50A"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93DFDD"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FFE53E" w14:textId="77777777" w:rsidR="00A51F89" w:rsidRDefault="00A51F89">
            <w:pPr>
              <w:jc w:val="center"/>
              <w:rPr>
                <w:b/>
                <w:bCs/>
              </w:rPr>
            </w:pPr>
            <w:r>
              <w:rPr>
                <w:b/>
                <w:bCs/>
              </w:rPr>
              <w:t>ΠΑΡΑΠΟΜΠΗ</w:t>
            </w:r>
          </w:p>
        </w:tc>
      </w:tr>
      <w:tr w:rsidR="00A51F89" w14:paraId="618D697C"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79C690EC"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51B2A804" w14:textId="59BE92AA" w:rsidR="00A51F89" w:rsidRDefault="00A51F89">
            <w:pPr>
              <w:rPr>
                <w:szCs w:val="24"/>
                <w:lang w:val="el-GR"/>
              </w:rPr>
            </w:pPr>
            <w:r>
              <w:rPr>
                <w:lang w:val="el-GR"/>
              </w:rPr>
              <w:t xml:space="preserve">Μετάπτωση Εφαρμογών &amp; Δεδομένων στα Νέα Συστήματα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_Ref159853527 \r \h </w:instrText>
            </w:r>
            <w:r w:rsidR="00CE72E4">
              <w:rPr>
                <w:lang w:val="el-GR"/>
              </w:rPr>
            </w:r>
            <w:r w:rsidR="00CE72E4">
              <w:rPr>
                <w:lang w:val="el-GR"/>
              </w:rPr>
              <w:fldChar w:fldCharType="separate"/>
            </w:r>
            <w:r w:rsidR="00B858AD">
              <w:rPr>
                <w:lang w:val="el-GR"/>
              </w:rPr>
              <w:t>4.1.4.2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4DE48C13"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53DEA0F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ED16145" w14:textId="77777777" w:rsidR="00A51F89" w:rsidRDefault="00A51F89"/>
        </w:tc>
      </w:tr>
      <w:tr w:rsidR="00A51F89" w14:paraId="25F8448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09149696"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75E1B87A" w14:textId="3FA41E8E" w:rsidR="00A51F89" w:rsidRDefault="00A51F89">
            <w:pPr>
              <w:rPr>
                <w:szCs w:val="24"/>
                <w:lang w:val="el-GR"/>
              </w:rPr>
            </w:pPr>
            <w:r>
              <w:rPr>
                <w:lang w:val="el-GR"/>
              </w:rPr>
              <w:t xml:space="preserve">Υπηρεσίες ασφάλειας συστημάτων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_Ref159853265 \r \h </w:instrText>
            </w:r>
            <w:r w:rsidR="00CE72E4">
              <w:rPr>
                <w:lang w:val="el-GR"/>
              </w:rPr>
            </w:r>
            <w:r w:rsidR="00CE72E4">
              <w:rPr>
                <w:lang w:val="el-GR"/>
              </w:rPr>
              <w:fldChar w:fldCharType="separate"/>
            </w:r>
            <w:r w:rsidR="00B858AD">
              <w:rPr>
                <w:lang w:val="el-GR"/>
              </w:rPr>
              <w:t>6.2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6F6F252A"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15F1BE69"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6228940" w14:textId="77777777" w:rsidR="00A51F89" w:rsidRDefault="00A51F89"/>
        </w:tc>
      </w:tr>
      <w:tr w:rsidR="00A51F89" w14:paraId="459ADE6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406AA911"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56E4D4D4" w14:textId="0B08F6AC" w:rsidR="00A51F89" w:rsidRDefault="00A51F89">
            <w:pPr>
              <w:rPr>
                <w:szCs w:val="24"/>
                <w:lang w:val="el-GR"/>
              </w:rPr>
            </w:pPr>
            <w:r>
              <w:rPr>
                <w:lang w:val="el-GR"/>
              </w:rPr>
              <w:t xml:space="preserve">Μελέτες Εφαρμογής Έργου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_Ref159853567 \r \h </w:instrText>
            </w:r>
            <w:r w:rsidR="00CE72E4">
              <w:rPr>
                <w:lang w:val="el-GR"/>
              </w:rPr>
            </w:r>
            <w:r w:rsidR="00CE72E4">
              <w:rPr>
                <w:lang w:val="el-GR"/>
              </w:rPr>
              <w:fldChar w:fldCharType="separate"/>
            </w:r>
            <w:r w:rsidR="00B858AD">
              <w:rPr>
                <w:lang w:val="el-GR"/>
              </w:rPr>
              <w:t>6.1</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3C5B92F"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735E16B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B995D3D" w14:textId="77777777" w:rsidR="00A51F89" w:rsidRDefault="00A51F89"/>
        </w:tc>
      </w:tr>
      <w:tr w:rsidR="00A51F89" w14:paraId="6650EA57"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6151F465"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2019B9A2" w14:textId="7DB7E1D5" w:rsidR="00A51F89" w:rsidRDefault="00A51F89">
            <w:pPr>
              <w:rPr>
                <w:szCs w:val="24"/>
                <w:lang w:val="el-GR"/>
              </w:rPr>
            </w:pPr>
            <w:r>
              <w:rPr>
                <w:lang w:val="el-GR"/>
              </w:rPr>
              <w:t xml:space="preserve">Προμήθεια και εγκατάσταση εξοπλισμού και έτοιμου λογισμικού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_Ref97125304 \r \h </w:instrText>
            </w:r>
            <w:r w:rsidR="00CE72E4">
              <w:rPr>
                <w:lang w:val="el-GR"/>
              </w:rPr>
            </w:r>
            <w:r w:rsidR="00CE72E4">
              <w:rPr>
                <w:lang w:val="el-GR"/>
              </w:rPr>
              <w:fldChar w:fldCharType="separate"/>
            </w:r>
            <w:r w:rsidR="00B858AD">
              <w:rPr>
                <w:lang w:val="el-GR"/>
              </w:rPr>
              <w:t>6.3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15F347C2"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1149107"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D0C922E" w14:textId="77777777" w:rsidR="00A51F89" w:rsidRDefault="00A51F89"/>
        </w:tc>
      </w:tr>
      <w:tr w:rsidR="00A51F89" w14:paraId="2E8BA361"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493B00B8" w14:textId="77777777" w:rsidR="00A51F89" w:rsidRDefault="00A51F89">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hideMark/>
          </w:tcPr>
          <w:p w14:paraId="77976902" w14:textId="796EBDE9" w:rsidR="00A51F89" w:rsidRDefault="00A51F89">
            <w:pPr>
              <w:rPr>
                <w:szCs w:val="24"/>
                <w:lang w:val="el-GR"/>
              </w:rPr>
            </w:pPr>
            <w:r>
              <w:rPr>
                <w:lang w:val="el-GR"/>
              </w:rPr>
              <w:t xml:space="preserve">Υπηρεσίες Εκπαίδευσης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_Ref130544967 \r \h </w:instrText>
            </w:r>
            <w:r w:rsidR="00CE72E4">
              <w:rPr>
                <w:lang w:val="el-GR"/>
              </w:rPr>
            </w:r>
            <w:r w:rsidR="00CE72E4">
              <w:rPr>
                <w:lang w:val="el-GR"/>
              </w:rPr>
              <w:fldChar w:fldCharType="separate"/>
            </w:r>
            <w:r w:rsidR="00B858AD">
              <w:rPr>
                <w:lang w:val="el-GR"/>
              </w:rPr>
              <w:t>6.4</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06A46D96"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6D0CD0B5"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FAF98F5" w14:textId="77777777" w:rsidR="00A51F89" w:rsidRDefault="00A51F89"/>
        </w:tc>
      </w:tr>
      <w:tr w:rsidR="00B41E71" w:rsidRPr="00B41E71" w14:paraId="2E8741E3"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tcPr>
          <w:p w14:paraId="28D5076D" w14:textId="5B32AB3A" w:rsidR="00B41E71" w:rsidRDefault="00B34E91">
            <w:pPr>
              <w:jc w:val="center"/>
              <w:rPr>
                <w:color w:val="000000"/>
                <w:lang w:val="el-GR"/>
              </w:rPr>
            </w:pPr>
            <w:r>
              <w:rPr>
                <w:color w:val="000000"/>
                <w:lang w:val="el-GR"/>
              </w:rPr>
              <w:t>6.</w:t>
            </w:r>
          </w:p>
        </w:tc>
        <w:tc>
          <w:tcPr>
            <w:tcW w:w="5011" w:type="dxa"/>
            <w:tcBorders>
              <w:top w:val="single" w:sz="4" w:space="0" w:color="auto"/>
              <w:left w:val="single" w:sz="4" w:space="0" w:color="auto"/>
              <w:bottom w:val="single" w:sz="4" w:space="0" w:color="auto"/>
              <w:right w:val="single" w:sz="4" w:space="0" w:color="auto"/>
            </w:tcBorders>
          </w:tcPr>
          <w:p w14:paraId="0F8AA7B5" w14:textId="3994D3BB" w:rsidR="00B41E71" w:rsidRPr="00B41E71" w:rsidRDefault="00B41E71">
            <w:pPr>
              <w:rPr>
                <w:lang w:val="el-GR"/>
              </w:rPr>
            </w:pPr>
            <w:r>
              <w:rPr>
                <w:lang w:val="el-GR"/>
              </w:rPr>
              <w:t>Υπηρεσίες Γραφείου Υποστήριξης (</w:t>
            </w:r>
            <w:r>
              <w:rPr>
                <w:lang w:val="en-US"/>
              </w:rPr>
              <w:t>Help</w:t>
            </w:r>
            <w:r w:rsidRPr="0089245A">
              <w:rPr>
                <w:lang w:val="el-GR"/>
              </w:rPr>
              <w:t xml:space="preserve"> </w:t>
            </w:r>
            <w:r>
              <w:rPr>
                <w:lang w:val="en-US"/>
              </w:rPr>
              <w:t>Desk</w:t>
            </w:r>
            <w:r w:rsidRPr="0089245A">
              <w:rPr>
                <w:lang w:val="el-GR"/>
              </w:rPr>
              <w:t xml:space="preserve">) - </w:t>
            </w:r>
            <w:r w:rsidRPr="00B41E71">
              <w:rPr>
                <w:lang w:val="el-GR"/>
              </w:rPr>
              <w:t xml:space="preserve">Πλήρης Συμμόρφωση με της απαιτήσεις της Παρ. </w:t>
            </w:r>
            <w:r>
              <w:rPr>
                <w:lang w:val="el-GR"/>
              </w:rPr>
              <w:fldChar w:fldCharType="begin"/>
            </w:r>
            <w:r>
              <w:rPr>
                <w:lang w:val="el-GR"/>
              </w:rPr>
              <w:instrText xml:space="preserve"> REF _Ref178941343 \r \h </w:instrText>
            </w:r>
            <w:r>
              <w:rPr>
                <w:lang w:val="el-GR"/>
              </w:rPr>
            </w:r>
            <w:r>
              <w:rPr>
                <w:lang w:val="el-GR"/>
              </w:rPr>
              <w:fldChar w:fldCharType="separate"/>
            </w:r>
            <w:r>
              <w:rPr>
                <w:lang w:val="el-GR"/>
              </w:rPr>
              <w:t>6.5</w:t>
            </w:r>
            <w:r>
              <w:rPr>
                <w:lang w:val="el-GR"/>
              </w:rPr>
              <w:fldChar w:fldCharType="end"/>
            </w:r>
            <w:r>
              <w:rPr>
                <w:lang w:val="en-US"/>
              </w:rPr>
              <w:t xml:space="preserve"> </w:t>
            </w:r>
            <w:r w:rsidRPr="00B41E71">
              <w:rPr>
                <w:lang w:val="el-GR"/>
              </w:rPr>
              <w:t>της διακήρυξης</w:t>
            </w:r>
          </w:p>
        </w:tc>
        <w:tc>
          <w:tcPr>
            <w:tcW w:w="1273" w:type="dxa"/>
            <w:tcBorders>
              <w:top w:val="single" w:sz="4" w:space="0" w:color="auto"/>
              <w:left w:val="single" w:sz="4" w:space="0" w:color="auto"/>
              <w:bottom w:val="single" w:sz="4" w:space="0" w:color="auto"/>
              <w:right w:val="single" w:sz="4" w:space="0" w:color="auto"/>
            </w:tcBorders>
          </w:tcPr>
          <w:p w14:paraId="55508CB1" w14:textId="10046929" w:rsidR="00B41E71" w:rsidRPr="0089245A" w:rsidRDefault="00B34E91">
            <w:pPr>
              <w:jc w:val="center"/>
              <w:rPr>
                <w:lang w:val="el-GR"/>
              </w:rPr>
            </w:pPr>
            <w:r>
              <w:rPr>
                <w:lang w:val="el-GR"/>
              </w:rPr>
              <w:t>ΝΑΙ</w:t>
            </w:r>
          </w:p>
        </w:tc>
        <w:tc>
          <w:tcPr>
            <w:tcW w:w="1324" w:type="dxa"/>
            <w:tcBorders>
              <w:top w:val="single" w:sz="4" w:space="0" w:color="auto"/>
              <w:left w:val="single" w:sz="4" w:space="0" w:color="auto"/>
              <w:bottom w:val="single" w:sz="4" w:space="0" w:color="auto"/>
              <w:right w:val="single" w:sz="4" w:space="0" w:color="auto"/>
            </w:tcBorders>
          </w:tcPr>
          <w:p w14:paraId="0E323626" w14:textId="77777777" w:rsidR="00B41E71" w:rsidRPr="0089245A" w:rsidRDefault="00B41E71">
            <w:pPr>
              <w:rPr>
                <w:lang w:val="el-GR"/>
              </w:rPr>
            </w:pPr>
          </w:p>
        </w:tc>
        <w:tc>
          <w:tcPr>
            <w:tcW w:w="1545" w:type="dxa"/>
            <w:tcBorders>
              <w:top w:val="single" w:sz="4" w:space="0" w:color="auto"/>
              <w:left w:val="single" w:sz="4" w:space="0" w:color="auto"/>
              <w:bottom w:val="single" w:sz="4" w:space="0" w:color="auto"/>
              <w:right w:val="single" w:sz="4" w:space="0" w:color="auto"/>
            </w:tcBorders>
          </w:tcPr>
          <w:p w14:paraId="37540D19" w14:textId="77777777" w:rsidR="00B41E71" w:rsidRPr="0089245A" w:rsidRDefault="00B41E71">
            <w:pPr>
              <w:rPr>
                <w:lang w:val="el-GR"/>
              </w:rPr>
            </w:pPr>
          </w:p>
        </w:tc>
      </w:tr>
      <w:tr w:rsidR="00A51F89" w14:paraId="5E59D81C"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3E0798CE" w14:textId="2878804B" w:rsidR="00A51F89" w:rsidRDefault="00B34E91">
            <w:pPr>
              <w:jc w:val="center"/>
              <w:rPr>
                <w:color w:val="000000"/>
                <w:lang w:val="el-GR"/>
              </w:rPr>
            </w:pPr>
            <w:r>
              <w:rPr>
                <w:color w:val="000000"/>
                <w:lang w:val="el-GR"/>
              </w:rPr>
              <w:t>7</w:t>
            </w:r>
            <w:r w:rsidR="00A51F89">
              <w:rPr>
                <w:color w:val="000000"/>
                <w:lang w:val="el-GR"/>
              </w:rPr>
              <w:t>.</w:t>
            </w:r>
          </w:p>
        </w:tc>
        <w:tc>
          <w:tcPr>
            <w:tcW w:w="5011" w:type="dxa"/>
            <w:tcBorders>
              <w:top w:val="single" w:sz="4" w:space="0" w:color="auto"/>
              <w:left w:val="single" w:sz="4" w:space="0" w:color="auto"/>
              <w:bottom w:val="single" w:sz="4" w:space="0" w:color="auto"/>
              <w:right w:val="single" w:sz="4" w:space="0" w:color="auto"/>
            </w:tcBorders>
            <w:hideMark/>
          </w:tcPr>
          <w:p w14:paraId="447DE523" w14:textId="3FCAA188" w:rsidR="00A51F89" w:rsidRDefault="00A51F89">
            <w:pPr>
              <w:rPr>
                <w:szCs w:val="24"/>
                <w:lang w:val="el-GR"/>
              </w:rPr>
            </w:pPr>
            <w:r>
              <w:rPr>
                <w:lang w:val="el-GR"/>
              </w:rPr>
              <w:t xml:space="preserve">Πιλοτική Λειτουργία Έργου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3A633E">
              <w:rPr>
                <w:lang w:val="el-GR"/>
              </w:rPr>
              <w:t xml:space="preserve">6.6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CCC4270"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331D8A8B"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0F58D7C2" w14:textId="77777777" w:rsidR="00A51F89" w:rsidRDefault="00A51F89"/>
        </w:tc>
      </w:tr>
      <w:tr w:rsidR="00A51F89" w14:paraId="7C93ADD8"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37C49193" w14:textId="5BA3B5B2" w:rsidR="00A51F89" w:rsidRDefault="00B34E91">
            <w:pPr>
              <w:jc w:val="center"/>
              <w:rPr>
                <w:color w:val="000000"/>
                <w:lang w:val="el-GR"/>
              </w:rPr>
            </w:pPr>
            <w:r>
              <w:rPr>
                <w:color w:val="000000"/>
                <w:lang w:val="el-GR"/>
              </w:rPr>
              <w:t>8</w:t>
            </w:r>
            <w:r w:rsidR="00A51F89">
              <w:rPr>
                <w:color w:val="000000"/>
                <w:lang w:val="el-GR"/>
              </w:rPr>
              <w:t>.</w:t>
            </w:r>
          </w:p>
        </w:tc>
        <w:tc>
          <w:tcPr>
            <w:tcW w:w="5011" w:type="dxa"/>
            <w:tcBorders>
              <w:top w:val="single" w:sz="4" w:space="0" w:color="auto"/>
              <w:left w:val="single" w:sz="4" w:space="0" w:color="auto"/>
              <w:bottom w:val="single" w:sz="4" w:space="0" w:color="auto"/>
              <w:right w:val="single" w:sz="4" w:space="0" w:color="auto"/>
            </w:tcBorders>
            <w:hideMark/>
          </w:tcPr>
          <w:p w14:paraId="0B11815B" w14:textId="350DA90F" w:rsidR="00A51F89" w:rsidRDefault="00A51F89">
            <w:pPr>
              <w:rPr>
                <w:szCs w:val="24"/>
                <w:lang w:val="el-GR"/>
              </w:rPr>
            </w:pPr>
            <w:r>
              <w:rPr>
                <w:lang w:val="el-GR"/>
              </w:rPr>
              <w:t xml:space="preserve">Παραγωγική Λειτουργία Έργου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E3074D">
              <w:rPr>
                <w:lang w:val="el-GR"/>
              </w:rPr>
              <w:t xml:space="preserve"> </w:t>
            </w:r>
            <w:r w:rsidR="002D68F9">
              <w:rPr>
                <w:lang w:val="el-GR"/>
              </w:rPr>
              <w:fldChar w:fldCharType="begin"/>
            </w:r>
            <w:r w:rsidR="002D68F9">
              <w:rPr>
                <w:lang w:val="el-GR"/>
              </w:rPr>
              <w:instrText xml:space="preserve"> REF _Ref163748670 \r \h </w:instrText>
            </w:r>
            <w:r w:rsidR="002D68F9">
              <w:rPr>
                <w:lang w:val="el-GR"/>
              </w:rPr>
            </w:r>
            <w:r w:rsidR="002D68F9">
              <w:rPr>
                <w:lang w:val="el-GR"/>
              </w:rPr>
              <w:fldChar w:fldCharType="separate"/>
            </w:r>
            <w:r w:rsidR="00B858AD">
              <w:rPr>
                <w:lang w:val="el-GR"/>
              </w:rPr>
              <w:t>6.7</w:t>
            </w:r>
            <w:r w:rsidR="002D68F9">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99C4871"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3B93DC5C"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2798FF0" w14:textId="77777777" w:rsidR="00A51F89" w:rsidRDefault="00A51F89"/>
        </w:tc>
      </w:tr>
      <w:tr w:rsidR="00B41E71" w:rsidRPr="00B41E71" w14:paraId="61DA703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tcPr>
          <w:p w14:paraId="6D7C16AE" w14:textId="01530EED" w:rsidR="00B41E71" w:rsidRDefault="00B34E91">
            <w:pPr>
              <w:jc w:val="center"/>
              <w:rPr>
                <w:color w:val="000000"/>
                <w:lang w:val="el-GR"/>
              </w:rPr>
            </w:pPr>
            <w:r>
              <w:rPr>
                <w:color w:val="000000"/>
                <w:lang w:val="el-GR"/>
              </w:rPr>
              <w:t>9.</w:t>
            </w:r>
          </w:p>
        </w:tc>
        <w:tc>
          <w:tcPr>
            <w:tcW w:w="5011" w:type="dxa"/>
            <w:tcBorders>
              <w:top w:val="single" w:sz="4" w:space="0" w:color="auto"/>
              <w:left w:val="single" w:sz="4" w:space="0" w:color="auto"/>
              <w:bottom w:val="single" w:sz="4" w:space="0" w:color="auto"/>
              <w:right w:val="single" w:sz="4" w:space="0" w:color="auto"/>
            </w:tcBorders>
          </w:tcPr>
          <w:p w14:paraId="4C7F10F7" w14:textId="3B5ACF23" w:rsidR="00B41E71" w:rsidRPr="00B41E71" w:rsidRDefault="00B41E71">
            <w:pPr>
              <w:rPr>
                <w:lang w:val="el-GR"/>
              </w:rPr>
            </w:pPr>
            <w:r>
              <w:rPr>
                <w:lang w:val="el-GR"/>
              </w:rPr>
              <w:t>Υπηρεσίες Περιόδου Εγγύησης και Συντήρησης</w:t>
            </w:r>
            <w:r w:rsidR="00B34E91">
              <w:rPr>
                <w:lang w:val="el-GR"/>
              </w:rPr>
              <w:t xml:space="preserve"> - </w:t>
            </w:r>
            <w:r w:rsidR="00B34E91" w:rsidRPr="00B34E91">
              <w:rPr>
                <w:lang w:val="el-GR"/>
              </w:rPr>
              <w:t>Πλήρης Συμμόρφωση με της απαιτήσεις τ</w:t>
            </w:r>
            <w:r w:rsidR="00B34E91">
              <w:rPr>
                <w:lang w:val="el-GR"/>
              </w:rPr>
              <w:t>ων</w:t>
            </w:r>
            <w:r w:rsidR="00B34E91" w:rsidRPr="00B34E91">
              <w:rPr>
                <w:lang w:val="el-GR"/>
              </w:rPr>
              <w:t xml:space="preserve"> Παρ. </w:t>
            </w:r>
            <w:r w:rsidR="00B34E91">
              <w:rPr>
                <w:lang w:val="el-GR"/>
              </w:rPr>
              <w:fldChar w:fldCharType="begin"/>
            </w:r>
            <w:r w:rsidR="00B34E91">
              <w:rPr>
                <w:lang w:val="el-GR"/>
              </w:rPr>
              <w:instrText xml:space="preserve"> REF _Ref163739512 \r \h </w:instrText>
            </w:r>
            <w:r w:rsidR="00B34E91">
              <w:rPr>
                <w:lang w:val="el-GR"/>
              </w:rPr>
            </w:r>
            <w:r w:rsidR="00B34E91">
              <w:rPr>
                <w:lang w:val="el-GR"/>
              </w:rPr>
              <w:fldChar w:fldCharType="separate"/>
            </w:r>
            <w:r w:rsidR="00B34E91">
              <w:rPr>
                <w:lang w:val="el-GR"/>
              </w:rPr>
              <w:t>6.8</w:t>
            </w:r>
            <w:r w:rsidR="00B34E91">
              <w:rPr>
                <w:lang w:val="el-GR"/>
              </w:rPr>
              <w:fldChar w:fldCharType="end"/>
            </w:r>
            <w:r w:rsidR="00B34E91">
              <w:rPr>
                <w:lang w:val="el-GR"/>
              </w:rPr>
              <w:t xml:space="preserve">, </w:t>
            </w:r>
            <w:r w:rsidR="00B34E91">
              <w:rPr>
                <w:lang w:val="el-GR"/>
              </w:rPr>
              <w:fldChar w:fldCharType="begin"/>
            </w:r>
            <w:r w:rsidR="00B34E91">
              <w:rPr>
                <w:lang w:val="el-GR"/>
              </w:rPr>
              <w:instrText xml:space="preserve"> REF _Ref130039357 \r \h </w:instrText>
            </w:r>
            <w:r w:rsidR="00B34E91">
              <w:rPr>
                <w:lang w:val="el-GR"/>
              </w:rPr>
            </w:r>
            <w:r w:rsidR="00B34E91">
              <w:rPr>
                <w:lang w:val="el-GR"/>
              </w:rPr>
              <w:fldChar w:fldCharType="separate"/>
            </w:r>
            <w:r w:rsidR="00B34E91">
              <w:rPr>
                <w:lang w:val="el-GR"/>
              </w:rPr>
              <w:t>6.9</w:t>
            </w:r>
            <w:r w:rsidR="00B34E91">
              <w:rPr>
                <w:lang w:val="el-GR"/>
              </w:rPr>
              <w:fldChar w:fldCharType="end"/>
            </w:r>
            <w:r w:rsidR="00B34E91">
              <w:rPr>
                <w:lang w:val="el-GR"/>
              </w:rPr>
              <w:t xml:space="preserve"> και</w:t>
            </w:r>
            <w:r w:rsidR="00B34E91" w:rsidRPr="00B34E91">
              <w:rPr>
                <w:lang w:val="el-GR"/>
              </w:rPr>
              <w:t xml:space="preserve"> </w:t>
            </w:r>
            <w:r w:rsidR="00B34E91">
              <w:rPr>
                <w:lang w:val="el-GR"/>
              </w:rPr>
              <w:fldChar w:fldCharType="begin"/>
            </w:r>
            <w:r w:rsidR="00B34E91">
              <w:rPr>
                <w:lang w:val="el-GR"/>
              </w:rPr>
              <w:instrText xml:space="preserve"> REF _Ref178941539 \r \h </w:instrText>
            </w:r>
            <w:r w:rsidR="00B34E91">
              <w:rPr>
                <w:lang w:val="el-GR"/>
              </w:rPr>
            </w:r>
            <w:r w:rsidR="00B34E91">
              <w:rPr>
                <w:lang w:val="el-GR"/>
              </w:rPr>
              <w:fldChar w:fldCharType="separate"/>
            </w:r>
            <w:r w:rsidR="00B34E91">
              <w:rPr>
                <w:lang w:val="el-GR"/>
              </w:rPr>
              <w:t>6.10</w:t>
            </w:r>
            <w:r w:rsidR="00B34E91">
              <w:rPr>
                <w:lang w:val="el-GR"/>
              </w:rPr>
              <w:fldChar w:fldCharType="end"/>
            </w:r>
            <w:r w:rsidR="00B34E91">
              <w:rPr>
                <w:lang w:val="el-GR"/>
              </w:rPr>
              <w:t xml:space="preserve"> </w:t>
            </w:r>
            <w:r w:rsidR="00B34E91" w:rsidRPr="00B34E91">
              <w:rPr>
                <w:lang w:val="el-GR"/>
              </w:rPr>
              <w:t>της διακήρυξης</w:t>
            </w:r>
          </w:p>
        </w:tc>
        <w:tc>
          <w:tcPr>
            <w:tcW w:w="1273" w:type="dxa"/>
            <w:tcBorders>
              <w:top w:val="single" w:sz="4" w:space="0" w:color="auto"/>
              <w:left w:val="single" w:sz="4" w:space="0" w:color="auto"/>
              <w:bottom w:val="single" w:sz="4" w:space="0" w:color="auto"/>
              <w:right w:val="single" w:sz="4" w:space="0" w:color="auto"/>
            </w:tcBorders>
          </w:tcPr>
          <w:p w14:paraId="41BAA208" w14:textId="1DD41172" w:rsidR="00B41E71" w:rsidRPr="0089245A" w:rsidRDefault="00B34E91">
            <w:pPr>
              <w:jc w:val="center"/>
              <w:rPr>
                <w:lang w:val="el-GR"/>
              </w:rPr>
            </w:pPr>
            <w:r>
              <w:rPr>
                <w:lang w:val="el-GR"/>
              </w:rPr>
              <w:t>ΝΑΙ</w:t>
            </w:r>
          </w:p>
        </w:tc>
        <w:tc>
          <w:tcPr>
            <w:tcW w:w="1324" w:type="dxa"/>
            <w:tcBorders>
              <w:top w:val="single" w:sz="4" w:space="0" w:color="auto"/>
              <w:left w:val="single" w:sz="4" w:space="0" w:color="auto"/>
              <w:bottom w:val="single" w:sz="4" w:space="0" w:color="auto"/>
              <w:right w:val="single" w:sz="4" w:space="0" w:color="auto"/>
            </w:tcBorders>
          </w:tcPr>
          <w:p w14:paraId="2FE6DFA1" w14:textId="77777777" w:rsidR="00B41E71" w:rsidRPr="0089245A" w:rsidRDefault="00B41E71">
            <w:pPr>
              <w:rPr>
                <w:lang w:val="el-GR"/>
              </w:rPr>
            </w:pPr>
          </w:p>
        </w:tc>
        <w:tc>
          <w:tcPr>
            <w:tcW w:w="1545" w:type="dxa"/>
            <w:tcBorders>
              <w:top w:val="single" w:sz="4" w:space="0" w:color="auto"/>
              <w:left w:val="single" w:sz="4" w:space="0" w:color="auto"/>
              <w:bottom w:val="single" w:sz="4" w:space="0" w:color="auto"/>
              <w:right w:val="single" w:sz="4" w:space="0" w:color="auto"/>
            </w:tcBorders>
          </w:tcPr>
          <w:p w14:paraId="471DEB58" w14:textId="77777777" w:rsidR="00B41E71" w:rsidRPr="0089245A" w:rsidRDefault="00B41E71">
            <w:pPr>
              <w:rPr>
                <w:lang w:val="el-GR"/>
              </w:rPr>
            </w:pPr>
          </w:p>
        </w:tc>
      </w:tr>
    </w:tbl>
    <w:p w14:paraId="4881387F" w14:textId="77777777" w:rsidR="00A51F89" w:rsidRPr="0089245A" w:rsidRDefault="00A51F89" w:rsidP="00A51F89">
      <w:pPr>
        <w:rPr>
          <w:rFonts w:ascii="Calibri" w:hAnsi="Calibri" w:cs="Calibri"/>
          <w:lang w:val="el-GR"/>
        </w:rPr>
      </w:pPr>
    </w:p>
    <w:p w14:paraId="206131E3" w14:textId="77777777" w:rsidR="00A51F89" w:rsidRPr="00660FFE" w:rsidRDefault="00A51F89" w:rsidP="004F7534">
      <w:pPr>
        <w:pStyle w:val="aff"/>
        <w:numPr>
          <w:ilvl w:val="0"/>
          <w:numId w:val="81"/>
        </w:numPr>
        <w:rPr>
          <w:b/>
          <w:u w:val="single"/>
        </w:rPr>
      </w:pPr>
      <w:bookmarkStart w:id="1005" w:name="_Toc159517462"/>
      <w:proofErr w:type="spellStart"/>
      <w:r w:rsidRPr="00660FFE">
        <w:rPr>
          <w:b/>
          <w:u w:val="single"/>
        </w:rPr>
        <w:t>Εξο</w:t>
      </w:r>
      <w:proofErr w:type="spellEnd"/>
      <w:r w:rsidRPr="00660FFE">
        <w:rPr>
          <w:b/>
          <w:u w:val="single"/>
        </w:rPr>
        <w:t xml:space="preserve">πλισμός και </w:t>
      </w:r>
      <w:proofErr w:type="spellStart"/>
      <w:r w:rsidRPr="00660FFE">
        <w:rPr>
          <w:b/>
          <w:u w:val="single"/>
        </w:rPr>
        <w:t>Λογισμικό</w:t>
      </w:r>
      <w:proofErr w:type="spellEnd"/>
      <w:r w:rsidRPr="00660FFE">
        <w:rPr>
          <w:b/>
          <w:u w:val="single"/>
        </w:rPr>
        <w:t xml:space="preserve"> </w:t>
      </w:r>
      <w:proofErr w:type="spellStart"/>
      <w:r w:rsidRPr="00660FFE">
        <w:rPr>
          <w:b/>
          <w:u w:val="single"/>
        </w:rPr>
        <w:t>Συστήμ</w:t>
      </w:r>
      <w:proofErr w:type="spellEnd"/>
      <w:r w:rsidRPr="00660FFE">
        <w:rPr>
          <w:b/>
          <w:u w:val="single"/>
        </w:rPr>
        <w:t>ατος</w:t>
      </w:r>
      <w:bookmarkEnd w:id="1005"/>
    </w:p>
    <w:p w14:paraId="4BC38B75" w14:textId="06D0A375" w:rsidR="00A51F89" w:rsidRPr="00A51F89" w:rsidRDefault="002C1684" w:rsidP="00A51F89">
      <w:pPr>
        <w:rPr>
          <w:b/>
        </w:rPr>
      </w:pPr>
      <w:r>
        <w:rPr>
          <w:b/>
          <w:lang w:val="el-GR"/>
        </w:rPr>
        <w:t xml:space="preserve">7.1 </w:t>
      </w:r>
      <w:proofErr w:type="spellStart"/>
      <w:r w:rsidR="00A51F89" w:rsidRPr="00A51F89">
        <w:rPr>
          <w:b/>
        </w:rPr>
        <w:t>Λογισμικό</w:t>
      </w:r>
      <w:proofErr w:type="spellEnd"/>
      <w:r w:rsidR="00A51F89" w:rsidRPr="00A51F89">
        <w:rPr>
          <w:b/>
        </w:rPr>
        <w:t xml:space="preserve"> </w:t>
      </w:r>
      <w:proofErr w:type="spellStart"/>
      <w:r w:rsidR="00A51F89" w:rsidRPr="00A51F89">
        <w:rPr>
          <w:b/>
        </w:rPr>
        <w:t>Συστήμ</w:t>
      </w:r>
      <w:proofErr w:type="spellEnd"/>
      <w:r w:rsidR="00A51F89" w:rsidRPr="00A51F89">
        <w:rPr>
          <w:b/>
        </w:rPr>
        <w:t>ατος</w:t>
      </w:r>
    </w:p>
    <w:tbl>
      <w:tblPr>
        <w:tblW w:w="9628" w:type="dxa"/>
        <w:tblLook w:val="04A0" w:firstRow="1" w:lastRow="0" w:firstColumn="1" w:lastColumn="0" w:noHBand="0" w:noVBand="1"/>
      </w:tblPr>
      <w:tblGrid>
        <w:gridCol w:w="694"/>
        <w:gridCol w:w="48"/>
        <w:gridCol w:w="3845"/>
        <w:gridCol w:w="19"/>
        <w:gridCol w:w="1860"/>
        <w:gridCol w:w="29"/>
        <w:gridCol w:w="1368"/>
        <w:gridCol w:w="64"/>
        <w:gridCol w:w="1637"/>
        <w:gridCol w:w="64"/>
      </w:tblGrid>
      <w:tr w:rsidR="00A51F89" w14:paraId="5F312138" w14:textId="77777777" w:rsidTr="00A51F89">
        <w:trPr>
          <w:trHeight w:val="285"/>
        </w:trPr>
        <w:tc>
          <w:tcPr>
            <w:tcW w:w="7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C9F7F9" w14:textId="77777777" w:rsidR="00A51F89" w:rsidRDefault="00A51F89">
            <w:pPr>
              <w:spacing w:line="360" w:lineRule="exact"/>
              <w:rPr>
                <w:b/>
                <w:bCs/>
                <w:lang w:val="el-GR"/>
              </w:rPr>
            </w:pPr>
            <w:r>
              <w:rPr>
                <w:b/>
                <w:bCs/>
                <w:lang w:val="el-GR"/>
              </w:rPr>
              <w:t>A/A</w:t>
            </w:r>
          </w:p>
        </w:tc>
        <w:tc>
          <w:tcPr>
            <w:tcW w:w="41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3AD796" w14:textId="77777777" w:rsidR="00A51F89" w:rsidRDefault="00A51F89">
            <w:pPr>
              <w:spacing w:line="360" w:lineRule="exact"/>
              <w:rPr>
                <w:b/>
                <w:bCs/>
                <w:lang w:val="el-GR"/>
              </w:rPr>
            </w:pPr>
            <w:r>
              <w:rPr>
                <w:b/>
                <w:bCs/>
                <w:lang w:val="el-GR"/>
              </w:rPr>
              <w:t>ΠΡΟΔΙΑΓΡΑΦΗ</w:t>
            </w:r>
          </w:p>
        </w:tc>
        <w:tc>
          <w:tcPr>
            <w:tcW w:w="1957"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6D5DF4" w14:textId="77777777" w:rsidR="00A51F89" w:rsidRDefault="00A51F89">
            <w:pPr>
              <w:spacing w:line="360" w:lineRule="exact"/>
              <w:jc w:val="center"/>
              <w:rPr>
                <w:b/>
                <w:bCs/>
                <w:lang w:val="el-GR"/>
              </w:rPr>
            </w:pPr>
            <w:r>
              <w:rPr>
                <w:b/>
                <w:bCs/>
                <w:lang w:val="el-GR"/>
              </w:rPr>
              <w:t>ΑΠΑΙΤΗΣΗ</w:t>
            </w:r>
          </w:p>
        </w:tc>
        <w:tc>
          <w:tcPr>
            <w:tcW w:w="1257" w:type="dxa"/>
            <w:gridSpan w:val="3"/>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B9FF8F" w14:textId="77777777" w:rsidR="00A51F89" w:rsidRDefault="00A51F89">
            <w:pPr>
              <w:spacing w:line="360" w:lineRule="exact"/>
              <w:jc w:val="center"/>
              <w:rPr>
                <w:b/>
                <w:bCs/>
                <w:lang w:val="el-GR"/>
              </w:rPr>
            </w:pPr>
            <w:r>
              <w:rPr>
                <w:b/>
                <w:bCs/>
                <w:lang w:val="el-GR"/>
              </w:rPr>
              <w:t>ΑΠΑΝΤΗΣΗ</w:t>
            </w:r>
          </w:p>
        </w:tc>
        <w:tc>
          <w:tcPr>
            <w:tcW w:w="1496"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E8DC0FB" w14:textId="77777777" w:rsidR="00A51F89" w:rsidRDefault="00A51F89">
            <w:pPr>
              <w:spacing w:line="360" w:lineRule="exact"/>
              <w:jc w:val="center"/>
              <w:rPr>
                <w:b/>
                <w:bCs/>
                <w:lang w:val="el-GR"/>
              </w:rPr>
            </w:pPr>
            <w:r>
              <w:rPr>
                <w:b/>
                <w:bCs/>
                <w:lang w:val="el-GR"/>
              </w:rPr>
              <w:t>ΠΑΡΑΠΟΜΠΗ</w:t>
            </w:r>
          </w:p>
        </w:tc>
      </w:tr>
      <w:tr w:rsidR="00A51F89" w14:paraId="70767B4A" w14:textId="77777777" w:rsidTr="00A51F89">
        <w:trPr>
          <w:trHeight w:val="285"/>
        </w:trPr>
        <w:tc>
          <w:tcPr>
            <w:tcW w:w="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D4387B" w14:textId="77777777" w:rsidR="00A51F89" w:rsidRDefault="00A51F89">
            <w:pPr>
              <w:spacing w:line="360" w:lineRule="exact"/>
              <w:rPr>
                <w:b/>
                <w:bCs/>
                <w:lang w:val="el-GR"/>
              </w:rPr>
            </w:pPr>
            <w:r>
              <w:rPr>
                <w:b/>
                <w:bCs/>
              </w:rPr>
              <w:t>1</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3A87D067" w14:textId="77777777" w:rsidR="00A51F89" w:rsidRDefault="00A51F89">
            <w:pPr>
              <w:spacing w:line="360" w:lineRule="exact"/>
              <w:rPr>
                <w:b/>
                <w:bCs/>
                <w:lang w:val="el-GR"/>
              </w:rPr>
            </w:pPr>
            <w:r>
              <w:rPr>
                <w:b/>
                <w:bCs/>
                <w:lang w:val="el-GR"/>
              </w:rPr>
              <w:t>Λογισμικό</w:t>
            </w:r>
          </w:p>
        </w:tc>
        <w:tc>
          <w:tcPr>
            <w:tcW w:w="1957"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752D3DE" w14:textId="77777777" w:rsidR="00A51F89" w:rsidRDefault="00A51F89">
            <w:pPr>
              <w:rPr>
                <w:b/>
                <w:bCs/>
                <w:lang w:val="el-GR"/>
              </w:rPr>
            </w:pPr>
          </w:p>
        </w:tc>
        <w:tc>
          <w:tcPr>
            <w:tcW w:w="1257"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9693F7" w14:textId="77777777" w:rsidR="00A51F89" w:rsidRDefault="00A51F89">
            <w:pPr>
              <w:spacing w:line="360" w:lineRule="exact"/>
              <w:rPr>
                <w:rFonts w:ascii="Calibri" w:hAnsi="Calibri"/>
                <w:b/>
                <w:bCs/>
                <w:lang w:val="el-GR"/>
              </w:rPr>
            </w:pPr>
            <w:r>
              <w:rPr>
                <w:b/>
                <w:bCs/>
                <w:lang w:val="el-GR"/>
              </w:rPr>
              <w:t> </w:t>
            </w:r>
          </w:p>
        </w:tc>
        <w:tc>
          <w:tcPr>
            <w:tcW w:w="149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B71392" w14:textId="77777777" w:rsidR="00A51F89" w:rsidRDefault="00A51F89">
            <w:pPr>
              <w:spacing w:line="360" w:lineRule="exact"/>
              <w:rPr>
                <w:b/>
                <w:bCs/>
                <w:lang w:val="el-GR"/>
              </w:rPr>
            </w:pPr>
            <w:r>
              <w:rPr>
                <w:b/>
                <w:bCs/>
                <w:lang w:val="el-GR"/>
              </w:rPr>
              <w:t> </w:t>
            </w:r>
          </w:p>
        </w:tc>
      </w:tr>
      <w:tr w:rsidR="00A51F89" w14:paraId="5CB6EF0A" w14:textId="77777777" w:rsidTr="00A51F89">
        <w:trPr>
          <w:gridAfter w:val="1"/>
          <w:wAfter w:w="52" w:type="dxa"/>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64A90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w:t>
            </w:r>
          </w:p>
        </w:tc>
        <w:tc>
          <w:tcPr>
            <w:tcW w:w="4233"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B4BDEC" w14:textId="77777777" w:rsidR="00A51F89" w:rsidRDefault="00A51F89">
            <w:pPr>
              <w:spacing w:line="360" w:lineRule="exact"/>
              <w:rPr>
                <w:rFonts w:ascii="Calibri" w:hAnsi="Calibri"/>
                <w:lang w:val="el-GR"/>
              </w:rPr>
            </w:pPr>
            <w:r>
              <w:rPr>
                <w:lang w:val="el-GR"/>
              </w:rPr>
              <w:t xml:space="preserve">Να προσφερθεί λειτουργικό σύστημα Windows Server 2022 </w:t>
            </w:r>
            <w:proofErr w:type="spellStart"/>
            <w:r>
              <w:rPr>
                <w:lang w:val="el-GR"/>
              </w:rPr>
              <w:t>Datacenter</w:t>
            </w:r>
            <w:proofErr w:type="spellEnd"/>
            <w:r>
              <w:rPr>
                <w:lang w:val="el-GR"/>
              </w:rPr>
              <w:t xml:space="preserve"> για </w:t>
            </w:r>
            <w:r>
              <w:rPr>
                <w:lang w:val="el-GR"/>
              </w:rPr>
              <w:lastRenderedPageBreak/>
              <w:t>την κάλυψη 96  φυσικών πυρήνων (6 επεξεργαστών).</w:t>
            </w:r>
          </w:p>
        </w:tc>
        <w:tc>
          <w:tcPr>
            <w:tcW w:w="195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E6B47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A52540" w14:textId="77777777" w:rsidR="00A51F89" w:rsidRDefault="00A51F89">
            <w:pPr>
              <w:jc w:val="center"/>
              <w:rPr>
                <w:rFonts w:asciiTheme="minorHAnsi" w:hAnsiTheme="minorHAnsi" w:cstheme="minorHAnsi"/>
                <w:color w:val="000000"/>
              </w:rPr>
            </w:pPr>
          </w:p>
        </w:tc>
        <w:tc>
          <w:tcPr>
            <w:tcW w:w="14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92C5B2" w14:textId="77777777" w:rsidR="00A51F89" w:rsidRDefault="00A51F89">
            <w:pPr>
              <w:jc w:val="center"/>
              <w:rPr>
                <w:rFonts w:asciiTheme="minorHAnsi" w:hAnsiTheme="minorHAnsi" w:cstheme="minorHAnsi"/>
                <w:color w:val="000000"/>
              </w:rPr>
            </w:pPr>
          </w:p>
        </w:tc>
      </w:tr>
      <w:tr w:rsidR="00A51F89" w14:paraId="625920A3" w14:textId="77777777" w:rsidTr="00A51F89">
        <w:trPr>
          <w:gridAfter w:val="1"/>
          <w:wAfter w:w="52" w:type="dxa"/>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FD475E" w14:textId="77777777" w:rsidR="00A51F89" w:rsidRDefault="00A51F89">
            <w:pPr>
              <w:jc w:val="center"/>
              <w:rPr>
                <w:rFonts w:asciiTheme="minorHAnsi" w:hAnsiTheme="minorHAnsi" w:cstheme="minorHAnsi"/>
                <w:color w:val="000000"/>
                <w:lang w:val="el-GR"/>
              </w:rPr>
            </w:pPr>
            <w:r>
              <w:rPr>
                <w:rFonts w:asciiTheme="minorHAnsi" w:hAnsiTheme="minorHAnsi" w:cstheme="minorHAnsi"/>
                <w:color w:val="000000"/>
              </w:rPr>
              <w:t>1.</w:t>
            </w:r>
            <w:r>
              <w:rPr>
                <w:rFonts w:asciiTheme="minorHAnsi" w:hAnsiTheme="minorHAnsi" w:cstheme="minorHAnsi"/>
                <w:color w:val="000000"/>
                <w:lang w:val="el-GR"/>
              </w:rPr>
              <w:t>2</w:t>
            </w:r>
          </w:p>
        </w:tc>
        <w:tc>
          <w:tcPr>
            <w:tcW w:w="4233"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FA7E134" w14:textId="77777777" w:rsidR="00A51F89" w:rsidRDefault="00A51F89">
            <w:pPr>
              <w:spacing w:line="360" w:lineRule="exact"/>
              <w:rPr>
                <w:rFonts w:ascii="Calibri" w:hAnsi="Calibri"/>
                <w:lang w:val="en-US"/>
              </w:rPr>
            </w:pPr>
            <w:r>
              <w:rPr>
                <w:lang w:val="el-GR"/>
              </w:rPr>
              <w:t>Να</w:t>
            </w:r>
            <w:r>
              <w:rPr>
                <w:lang w:val="en-US"/>
              </w:rPr>
              <w:t xml:space="preserve"> </w:t>
            </w:r>
            <w:r>
              <w:rPr>
                <w:lang w:val="el-GR"/>
              </w:rPr>
              <w:t>προσφερθούν</w:t>
            </w:r>
            <w:r>
              <w:rPr>
                <w:lang w:val="en-US"/>
              </w:rPr>
              <w:t xml:space="preserve"> </w:t>
            </w:r>
            <w:r>
              <w:rPr>
                <w:lang w:val="el-GR"/>
              </w:rPr>
              <w:t>άδειες</w:t>
            </w:r>
            <w:r>
              <w:rPr>
                <w:lang w:val="en-US"/>
              </w:rPr>
              <w:t xml:space="preserve"> </w:t>
            </w:r>
            <w:r>
              <w:rPr>
                <w:lang w:val="el-GR"/>
              </w:rPr>
              <w:t>συστήματος</w:t>
            </w:r>
            <w:r>
              <w:rPr>
                <w:lang w:val="en-US"/>
              </w:rPr>
              <w:t xml:space="preserve"> Microsoft Exchange 2019 Server Enterprise Edition </w:t>
            </w:r>
          </w:p>
        </w:tc>
        <w:tc>
          <w:tcPr>
            <w:tcW w:w="195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774BB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&gt;=2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9FFAA1" w14:textId="77777777" w:rsidR="00A51F89" w:rsidRDefault="00A51F89">
            <w:pPr>
              <w:jc w:val="center"/>
              <w:rPr>
                <w:rFonts w:asciiTheme="minorHAnsi" w:hAnsiTheme="minorHAnsi" w:cstheme="minorHAnsi"/>
                <w:color w:val="000000"/>
              </w:rPr>
            </w:pPr>
          </w:p>
        </w:tc>
        <w:tc>
          <w:tcPr>
            <w:tcW w:w="14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5EBBD9" w14:textId="77777777" w:rsidR="00A51F89" w:rsidRDefault="00A51F89">
            <w:pPr>
              <w:jc w:val="center"/>
              <w:rPr>
                <w:rFonts w:asciiTheme="minorHAnsi" w:hAnsiTheme="minorHAnsi" w:cstheme="minorHAnsi"/>
                <w:color w:val="000000"/>
              </w:rPr>
            </w:pPr>
          </w:p>
        </w:tc>
      </w:tr>
    </w:tbl>
    <w:p w14:paraId="1045FEE2" w14:textId="77777777" w:rsidR="00A51F89" w:rsidRDefault="00A51F89" w:rsidP="00A51F89">
      <w:pPr>
        <w:rPr>
          <w:rFonts w:ascii="Calibri" w:hAnsi="Calibri" w:cs="Calibri"/>
        </w:rPr>
      </w:pPr>
    </w:p>
    <w:p w14:paraId="684FECA1" w14:textId="49B669C8" w:rsidR="00A51F89" w:rsidRPr="00A51F89" w:rsidRDefault="002C1684" w:rsidP="00A51F89">
      <w:pPr>
        <w:rPr>
          <w:b/>
        </w:rPr>
      </w:pPr>
      <w:r>
        <w:rPr>
          <w:b/>
          <w:lang w:val="el-GR"/>
        </w:rPr>
        <w:t xml:space="preserve">7.2 </w:t>
      </w:r>
      <w:r w:rsidR="00A51F89" w:rsidRPr="00A51F89">
        <w:rPr>
          <w:b/>
        </w:rPr>
        <w:t>Επ</w:t>
      </w:r>
      <w:proofErr w:type="spellStart"/>
      <w:r w:rsidR="00A51F89" w:rsidRPr="00A51F89">
        <w:rPr>
          <w:b/>
        </w:rPr>
        <w:t>έκτ</w:t>
      </w:r>
      <w:proofErr w:type="spellEnd"/>
      <w:r w:rsidR="00A51F89" w:rsidRPr="00A51F89">
        <w:rPr>
          <w:b/>
        </w:rPr>
        <w:t xml:space="preserve">αση </w:t>
      </w:r>
      <w:proofErr w:type="spellStart"/>
      <w:r w:rsidR="00A51F89" w:rsidRPr="00A51F89">
        <w:rPr>
          <w:b/>
        </w:rPr>
        <w:t>Κεντρικής</w:t>
      </w:r>
      <w:proofErr w:type="spellEnd"/>
      <w:r w:rsidR="00A51F89" w:rsidRPr="00A51F89">
        <w:rPr>
          <w:b/>
        </w:rPr>
        <w:t xml:space="preserve"> </w:t>
      </w:r>
      <w:proofErr w:type="spellStart"/>
      <w:r w:rsidR="00A51F89" w:rsidRPr="00A51F89">
        <w:rPr>
          <w:b/>
        </w:rPr>
        <w:t>Μονάδ</w:t>
      </w:r>
      <w:proofErr w:type="spellEnd"/>
      <w:r w:rsidR="00A51F89" w:rsidRPr="00A51F89">
        <w:rPr>
          <w:b/>
        </w:rPr>
        <w:t>ας Απ</w:t>
      </w:r>
      <w:proofErr w:type="spellStart"/>
      <w:r w:rsidR="00A51F89" w:rsidRPr="00A51F89">
        <w:rPr>
          <w:b/>
        </w:rPr>
        <w:t>οθήκευσης</w:t>
      </w:r>
      <w:proofErr w:type="spellEnd"/>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4A0" w:firstRow="1" w:lastRow="0" w:firstColumn="1" w:lastColumn="0" w:noHBand="0" w:noVBand="1"/>
      </w:tblPr>
      <w:tblGrid>
        <w:gridCol w:w="837"/>
        <w:gridCol w:w="3901"/>
        <w:gridCol w:w="1688"/>
        <w:gridCol w:w="1417"/>
        <w:gridCol w:w="1650"/>
      </w:tblGrid>
      <w:tr w:rsidR="00A51F89" w14:paraId="32BB8ADD" w14:textId="77777777" w:rsidTr="00A51F89">
        <w:trPr>
          <w:tblHeade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5D35D618" w14:textId="77777777" w:rsidR="00A51F89" w:rsidRDefault="00A51F89">
            <w:pPr>
              <w:spacing w:line="360" w:lineRule="exact"/>
              <w:rPr>
                <w:b/>
                <w:bCs/>
                <w:lang w:val="el-GR"/>
              </w:rPr>
            </w:pPr>
            <w:r>
              <w:rPr>
                <w:b/>
                <w:bCs/>
                <w:lang w:val="el-GR"/>
              </w:rPr>
              <w:t>Α/Α</w:t>
            </w:r>
          </w:p>
        </w:tc>
        <w:tc>
          <w:tcPr>
            <w:tcW w:w="396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75634F5A" w14:textId="77777777" w:rsidR="00A51F89" w:rsidRDefault="00A51F89">
            <w:pPr>
              <w:spacing w:line="360" w:lineRule="exact"/>
              <w:rPr>
                <w:b/>
                <w:bCs/>
                <w:lang w:val="el-GR"/>
              </w:rPr>
            </w:pPr>
            <w:r>
              <w:rPr>
                <w:b/>
                <w:bCs/>
                <w:lang w:val="el-GR"/>
              </w:rPr>
              <w:t>ΠΡΟΔΙΑΓΡΑΦΗ</w:t>
            </w:r>
          </w:p>
        </w:tc>
        <w:tc>
          <w:tcPr>
            <w:tcW w:w="170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hideMark/>
          </w:tcPr>
          <w:p w14:paraId="7DE81A77" w14:textId="77777777" w:rsidR="00A51F89" w:rsidRDefault="00A51F89">
            <w:pPr>
              <w:spacing w:line="360" w:lineRule="exact"/>
              <w:rPr>
                <w:b/>
                <w:bCs/>
                <w:lang w:val="el-GR"/>
              </w:rPr>
            </w:pPr>
            <w:r>
              <w:rPr>
                <w:b/>
                <w:bCs/>
                <w:lang w:val="el-GR"/>
              </w:rPr>
              <w:t>ΑΠΑΙΤΗΣΗ</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4C4C414A" w14:textId="77777777" w:rsidR="00A51F89" w:rsidRDefault="00A51F89">
            <w:pPr>
              <w:spacing w:line="360" w:lineRule="exact"/>
              <w:rPr>
                <w:b/>
                <w:bCs/>
                <w:lang w:val="el-GR"/>
              </w:rPr>
            </w:pPr>
            <w:r>
              <w:rPr>
                <w:b/>
                <w:bCs/>
                <w:lang w:val="el-GR"/>
              </w:rPr>
              <w:t>ΑΠΑΝΤΗΣΗ</w:t>
            </w:r>
          </w:p>
        </w:tc>
        <w:tc>
          <w:tcPr>
            <w:tcW w:w="1560"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247189AD" w14:textId="77777777" w:rsidR="00A51F89" w:rsidRDefault="00A51F89">
            <w:pPr>
              <w:spacing w:line="360" w:lineRule="exact"/>
              <w:rPr>
                <w:b/>
                <w:bCs/>
                <w:lang w:val="el-GR"/>
              </w:rPr>
            </w:pPr>
            <w:r>
              <w:rPr>
                <w:b/>
                <w:bCs/>
                <w:lang w:val="el-GR"/>
              </w:rPr>
              <w:t>ΠΑΡΑΠΟΜΠΗ</w:t>
            </w:r>
          </w:p>
        </w:tc>
      </w:tr>
      <w:tr w:rsidR="00A51F89" w14:paraId="0A2E6AB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hideMark/>
          </w:tcPr>
          <w:p w14:paraId="5FCB1208" w14:textId="77777777" w:rsidR="00A51F89" w:rsidRDefault="00A51F89">
            <w:pPr>
              <w:spacing w:line="360" w:lineRule="exact"/>
              <w:rPr>
                <w:rFonts w:cs="Calibri"/>
                <w:b/>
                <w:bCs/>
                <w:szCs w:val="24"/>
                <w:lang w:val="el-GR"/>
              </w:rPr>
            </w:pPr>
            <w:r>
              <w:rPr>
                <w:b/>
                <w:bCs/>
                <w:lang w:val="el-GR"/>
              </w:rPr>
              <w:t>1</w:t>
            </w:r>
          </w:p>
        </w:tc>
        <w:tc>
          <w:tcPr>
            <w:tcW w:w="396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0C7F9D44" w14:textId="77777777" w:rsidR="00A51F89" w:rsidRDefault="00A51F89">
            <w:pPr>
              <w:spacing w:line="360" w:lineRule="exact"/>
              <w:rPr>
                <w:b/>
                <w:bCs/>
                <w:lang w:val="el-GR"/>
              </w:rPr>
            </w:pPr>
            <w:r>
              <w:rPr>
                <w:b/>
                <w:bCs/>
                <w:lang w:val="el-GR"/>
              </w:rPr>
              <w:t>Χαρακτηριστικά</w:t>
            </w:r>
          </w:p>
        </w:tc>
        <w:tc>
          <w:tcPr>
            <w:tcW w:w="1701"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16C103CF" w14:textId="77777777" w:rsidR="00A51F89" w:rsidRDefault="00A51F89">
            <w:pPr>
              <w:spacing w:line="360" w:lineRule="exact"/>
              <w:rPr>
                <w:b/>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05BBE855" w14:textId="77777777" w:rsidR="00A51F89" w:rsidRDefault="00A51F89">
            <w:pPr>
              <w:spacing w:line="360" w:lineRule="exact"/>
              <w:rPr>
                <w:b/>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14CCA6F9" w14:textId="77777777" w:rsidR="00A51F89" w:rsidRDefault="00A51F89">
            <w:pPr>
              <w:spacing w:line="360" w:lineRule="exact"/>
              <w:rPr>
                <w:b/>
                <w:bCs/>
              </w:rPr>
            </w:pPr>
          </w:p>
        </w:tc>
      </w:tr>
      <w:tr w:rsidR="00A51F89" w14:paraId="75EAABB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1C184B1" w14:textId="77777777" w:rsidR="00A51F89" w:rsidRDefault="00A51F89">
            <w:pPr>
              <w:spacing w:before="60" w:after="60"/>
              <w:ind w:left="29" w:right="-108"/>
              <w:contextualSpacing/>
              <w:rPr>
                <w:rFonts w:asciiTheme="minorHAnsi" w:hAnsiTheme="minorHAnsi" w:cstheme="minorHAnsi"/>
                <w:lang w:val="el-GR"/>
              </w:rPr>
            </w:pPr>
            <w:r>
              <w:rPr>
                <w:rFonts w:asciiTheme="minorHAnsi" w:hAnsiTheme="minorHAnsi" w:cstheme="minorHAnsi"/>
                <w:lang w:val="el-GR"/>
              </w:rPr>
              <w:t>1.1</w:t>
            </w:r>
          </w:p>
        </w:tc>
        <w:tc>
          <w:tcPr>
            <w:tcW w:w="3969" w:type="dxa"/>
            <w:tcBorders>
              <w:top w:val="single" w:sz="4" w:space="0" w:color="00000A"/>
              <w:left w:val="single" w:sz="4" w:space="0" w:color="00000A"/>
              <w:bottom w:val="single" w:sz="4" w:space="0" w:color="00000A"/>
              <w:right w:val="single" w:sz="4" w:space="0" w:color="00000A"/>
            </w:tcBorders>
            <w:hideMark/>
          </w:tcPr>
          <w:p w14:paraId="680C3E55" w14:textId="77777777" w:rsidR="00A51F89" w:rsidRDefault="00A51F89">
            <w:pPr>
              <w:spacing w:before="60" w:after="60"/>
              <w:ind w:right="-146"/>
              <w:rPr>
                <w:rFonts w:ascii="Calibri" w:hAnsi="Calibri" w:cstheme="minorHAnsi"/>
                <w:szCs w:val="24"/>
              </w:rPr>
            </w:pPr>
            <w:proofErr w:type="spellStart"/>
            <w:r>
              <w:rPr>
                <w:rFonts w:cstheme="minorHAnsi"/>
              </w:rPr>
              <w:t>Αριθμός</w:t>
            </w:r>
            <w:proofErr w:type="spellEnd"/>
            <w:r>
              <w:rPr>
                <w:rFonts w:cstheme="minorHAnsi"/>
              </w:rPr>
              <w:t xml:space="preserve"> Μονάδων</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8C04062" w14:textId="77777777" w:rsidR="00A51F89" w:rsidRDefault="00A51F89">
            <w:pPr>
              <w:spacing w:before="60" w:after="60"/>
              <w:ind w:left="-164" w:right="-108"/>
              <w:jc w:val="center"/>
              <w:rPr>
                <w:rFonts w:cstheme="minorHAnsi"/>
                <w:lang w:val="el-GR"/>
              </w:rPr>
            </w:pPr>
            <w:r>
              <w:rPr>
                <w:rFonts w:cstheme="minorHAnsi"/>
                <w:lang w:val="el-GR"/>
              </w:rPr>
              <w:t>1</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272D2F5"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A13D54C" w14:textId="77777777" w:rsidR="00A51F89" w:rsidRDefault="00A51F89">
            <w:pPr>
              <w:spacing w:before="60" w:after="60"/>
              <w:ind w:left="-108" w:right="-151"/>
              <w:jc w:val="center"/>
              <w:rPr>
                <w:rFonts w:cstheme="minorHAnsi"/>
              </w:rPr>
            </w:pPr>
          </w:p>
        </w:tc>
      </w:tr>
      <w:tr w:rsidR="00A51F89" w14:paraId="6632A42F"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6CA3C8F"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1.2</w:t>
            </w:r>
          </w:p>
        </w:tc>
        <w:tc>
          <w:tcPr>
            <w:tcW w:w="3969" w:type="dxa"/>
            <w:tcBorders>
              <w:top w:val="single" w:sz="4" w:space="0" w:color="00000A"/>
              <w:left w:val="single" w:sz="4" w:space="0" w:color="00000A"/>
              <w:bottom w:val="single" w:sz="4" w:space="0" w:color="00000A"/>
              <w:right w:val="single" w:sz="4" w:space="0" w:color="00000A"/>
            </w:tcBorders>
            <w:hideMark/>
          </w:tcPr>
          <w:p w14:paraId="578212E3" w14:textId="77777777" w:rsidR="00A51F89" w:rsidRDefault="00A51F89">
            <w:pPr>
              <w:spacing w:before="60" w:after="60"/>
              <w:rPr>
                <w:rFonts w:ascii="Calibri" w:hAnsi="Calibri" w:cstheme="minorHAnsi"/>
                <w:szCs w:val="24"/>
                <w:lang w:val="el-GR"/>
              </w:rPr>
            </w:pPr>
            <w:r>
              <w:rPr>
                <w:rFonts w:cstheme="minorHAnsi"/>
                <w:lang w:val="el-GR"/>
              </w:rPr>
              <w:t>Να αναφερθεί ο κατασκευαστής και το μοντέλο</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41B7F9C"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DFB41CA"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B17AC1D" w14:textId="77777777" w:rsidR="00A51F89" w:rsidRDefault="00A51F89">
            <w:pPr>
              <w:spacing w:before="60" w:after="60"/>
              <w:ind w:left="-108" w:right="-151"/>
              <w:jc w:val="center"/>
              <w:rPr>
                <w:rFonts w:cstheme="minorHAnsi"/>
              </w:rPr>
            </w:pPr>
          </w:p>
        </w:tc>
      </w:tr>
      <w:tr w:rsidR="00A51F89" w14:paraId="094DFA9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FD17C23"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1.3</w:t>
            </w:r>
          </w:p>
        </w:tc>
        <w:tc>
          <w:tcPr>
            <w:tcW w:w="3969" w:type="dxa"/>
            <w:tcBorders>
              <w:top w:val="single" w:sz="4" w:space="0" w:color="00000A"/>
              <w:left w:val="single" w:sz="4" w:space="0" w:color="00000A"/>
              <w:bottom w:val="single" w:sz="4" w:space="0" w:color="00000A"/>
              <w:right w:val="single" w:sz="4" w:space="0" w:color="00000A"/>
            </w:tcBorders>
            <w:hideMark/>
          </w:tcPr>
          <w:p w14:paraId="6294151E" w14:textId="77777777" w:rsidR="00A51F89" w:rsidRDefault="00A51F89">
            <w:pPr>
              <w:spacing w:before="60" w:after="60"/>
              <w:rPr>
                <w:rFonts w:ascii="Calibri" w:hAnsi="Calibri" w:cstheme="minorHAnsi"/>
                <w:szCs w:val="24"/>
                <w:lang w:val="el-GR"/>
              </w:rPr>
            </w:pPr>
            <w:r>
              <w:rPr>
                <w:rFonts w:cstheme="minorHAnsi"/>
                <w:lang w:val="el-GR"/>
              </w:rPr>
              <w:t xml:space="preserve">Πιστοποιητικό ποιότητας </w:t>
            </w:r>
            <w:r>
              <w:rPr>
                <w:rFonts w:cstheme="minorHAnsi"/>
              </w:rPr>
              <w:t>ISO</w:t>
            </w:r>
            <w:r>
              <w:rPr>
                <w:rFonts w:cstheme="minorHAnsi"/>
                <w:lang w:val="el-GR"/>
              </w:rPr>
              <w:t xml:space="preserve"> 9001 για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5FB07E6"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A6AE0E3"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142589B" w14:textId="77777777" w:rsidR="00A51F89" w:rsidRDefault="00A51F89">
            <w:pPr>
              <w:spacing w:before="60" w:after="60"/>
              <w:ind w:left="-108" w:right="-151"/>
              <w:jc w:val="center"/>
              <w:rPr>
                <w:rFonts w:cstheme="minorHAnsi"/>
                <w:lang w:val="en-US"/>
              </w:rPr>
            </w:pPr>
          </w:p>
        </w:tc>
      </w:tr>
      <w:tr w:rsidR="00A51F89" w14:paraId="151773D1"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F943DBE"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1.4</w:t>
            </w:r>
          </w:p>
        </w:tc>
        <w:tc>
          <w:tcPr>
            <w:tcW w:w="3969" w:type="dxa"/>
            <w:tcBorders>
              <w:top w:val="single" w:sz="4" w:space="0" w:color="00000A"/>
              <w:left w:val="single" w:sz="4" w:space="0" w:color="00000A"/>
              <w:bottom w:val="single" w:sz="4" w:space="0" w:color="00000A"/>
              <w:right w:val="single" w:sz="4" w:space="0" w:color="00000A"/>
            </w:tcBorders>
            <w:hideMark/>
          </w:tcPr>
          <w:p w14:paraId="45115A4B" w14:textId="77777777" w:rsidR="00A51F89" w:rsidRDefault="00A51F89">
            <w:pPr>
              <w:spacing w:before="60" w:after="60"/>
              <w:rPr>
                <w:rFonts w:ascii="Calibri" w:hAnsi="Calibri" w:cstheme="minorHAnsi"/>
                <w:szCs w:val="24"/>
                <w:lang w:val="el-GR"/>
              </w:rPr>
            </w:pPr>
            <w:r>
              <w:rPr>
                <w:rFonts w:cstheme="minorHAnsi"/>
                <w:lang w:val="el-GR"/>
              </w:rPr>
              <w:t>Το προσφερόμενο σύστημα αποθήκευσης να προσφέρει διαθεσιμότητα 99.999% ή καλύτερη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5C1D8E5"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8AAA761"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5E3F415" w14:textId="77777777" w:rsidR="00A51F89" w:rsidRDefault="00A51F89">
            <w:pPr>
              <w:spacing w:before="60" w:after="60"/>
              <w:ind w:left="-108" w:right="-151"/>
              <w:jc w:val="center"/>
              <w:rPr>
                <w:rFonts w:cstheme="minorHAnsi"/>
                <w:lang w:val="en-US"/>
              </w:rPr>
            </w:pPr>
          </w:p>
        </w:tc>
      </w:tr>
      <w:tr w:rsidR="00A51F89" w14:paraId="35BE1CBB"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FC2D684"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1.17</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30AC6BA2"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Προσφερόμενοι δίσκοι 2.5’’ </w:t>
            </w:r>
            <w:r>
              <w:rPr>
                <w:rFonts w:cstheme="minorHAnsi"/>
                <w:lang w:val="en-US"/>
              </w:rPr>
              <w:t>NVME</w:t>
            </w:r>
            <w:r>
              <w:rPr>
                <w:rFonts w:cstheme="minorHAnsi"/>
                <w:lang w:val="el-GR"/>
              </w:rPr>
              <w:t xml:space="preserve"> </w:t>
            </w:r>
            <w:r>
              <w:rPr>
                <w:rFonts w:cstheme="minorHAnsi"/>
                <w:lang w:val="en-US"/>
              </w:rPr>
              <w:t>SSD</w:t>
            </w:r>
            <w:r>
              <w:rPr>
                <w:rFonts w:cstheme="minorHAnsi"/>
                <w:lang w:val="el-GR"/>
              </w:rPr>
              <w:t xml:space="preserve"> ≥1.92</w:t>
            </w:r>
            <w:r>
              <w:rPr>
                <w:rFonts w:cstheme="minorHAnsi"/>
                <w:lang w:val="en-US"/>
              </w:rPr>
              <w:t>TB</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1A9EBFC" w14:textId="77777777" w:rsidR="00A51F89" w:rsidRDefault="00A51F89">
            <w:pPr>
              <w:spacing w:before="60" w:after="60"/>
              <w:ind w:left="-164" w:right="-108"/>
              <w:jc w:val="center"/>
              <w:rPr>
                <w:rFonts w:cstheme="minorHAnsi"/>
                <w:lang w:val="el-GR"/>
              </w:rPr>
            </w:pPr>
            <w:r>
              <w:rPr>
                <w:rFonts w:cstheme="minorHAnsi"/>
              </w:rPr>
              <w:t>≥ 2</w:t>
            </w:r>
            <w:r>
              <w:rPr>
                <w:rFonts w:cstheme="minorHAnsi"/>
                <w:lang w:val="el-GR"/>
              </w:rPr>
              <w:t>4</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ECEFCFC"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5CC3299" w14:textId="77777777" w:rsidR="00A51F89" w:rsidRDefault="00A51F89">
            <w:pPr>
              <w:spacing w:before="60" w:after="60"/>
              <w:ind w:left="-108" w:right="-151"/>
              <w:jc w:val="center"/>
              <w:rPr>
                <w:rFonts w:cstheme="minorHAnsi"/>
              </w:rPr>
            </w:pPr>
          </w:p>
        </w:tc>
      </w:tr>
      <w:tr w:rsidR="00A51F89" w14:paraId="5829E1D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961033B"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1.18</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79C5CB57"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Οι παραπάνω δίσκοι σε διάταξη τέτοια ώστε να μην υπάρχει απώλεια δεδομένων έστω και εάν υπάρξει βλάβη σε ένα δίσκο.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416D1CD"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A7B6F6D"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C6E8D27" w14:textId="77777777" w:rsidR="00A51F89" w:rsidRDefault="00A51F89">
            <w:pPr>
              <w:spacing w:before="60" w:after="60"/>
              <w:ind w:left="-108" w:right="-151"/>
              <w:jc w:val="center"/>
              <w:rPr>
                <w:rFonts w:cstheme="minorHAnsi"/>
              </w:rPr>
            </w:pPr>
          </w:p>
        </w:tc>
      </w:tr>
      <w:tr w:rsidR="00A51F89" w14:paraId="5F030898"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59CACD2D" w14:textId="77777777" w:rsidR="00A51F89" w:rsidRDefault="00A51F89">
            <w:pPr>
              <w:spacing w:line="360" w:lineRule="exact"/>
              <w:rPr>
                <w:b/>
                <w:bCs/>
                <w:lang w:val="el-GR"/>
              </w:rPr>
            </w:pPr>
            <w:r>
              <w:rPr>
                <w:b/>
                <w:bCs/>
                <w:lang w:val="el-GR"/>
              </w:rPr>
              <w:t>2</w:t>
            </w:r>
          </w:p>
        </w:tc>
        <w:tc>
          <w:tcPr>
            <w:tcW w:w="396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542E14C8" w14:textId="77777777" w:rsidR="00A51F89" w:rsidRDefault="00A51F89">
            <w:pPr>
              <w:spacing w:line="360" w:lineRule="exact"/>
              <w:rPr>
                <w:b/>
                <w:bCs/>
                <w:lang w:val="el-GR"/>
              </w:rPr>
            </w:pPr>
            <w:r>
              <w:rPr>
                <w:b/>
                <w:bCs/>
                <w:lang w:val="el-GR"/>
              </w:rPr>
              <w:t>Εγγύηση</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06E029E8" w14:textId="77777777" w:rsidR="00A51F89" w:rsidRDefault="00A51F89">
            <w:pPr>
              <w:spacing w:line="360" w:lineRule="exact"/>
              <w:ind w:left="-164" w:right="-108"/>
              <w:rPr>
                <w:b/>
                <w:bCs/>
                <w:lang w:val="el-GR"/>
              </w:rPr>
            </w:pPr>
          </w:p>
        </w:tc>
        <w:tc>
          <w:tcPr>
            <w:tcW w:w="141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60B45650" w14:textId="77777777" w:rsidR="00A51F89" w:rsidRDefault="00A51F89">
            <w:pPr>
              <w:spacing w:before="60" w:after="60"/>
              <w:ind w:left="-18"/>
              <w:jc w:val="center"/>
              <w:rPr>
                <w:rFonts w:cstheme="minorHAnsi"/>
                <w:b/>
                <w:bCs/>
                <w:szCs w:val="24"/>
              </w:rPr>
            </w:pP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01601B46" w14:textId="77777777" w:rsidR="00A51F89" w:rsidRDefault="00A51F89">
            <w:pPr>
              <w:spacing w:before="60" w:after="60"/>
              <w:ind w:left="-108" w:right="-151"/>
              <w:jc w:val="center"/>
              <w:rPr>
                <w:rFonts w:cstheme="minorHAnsi"/>
                <w:b/>
                <w:bCs/>
              </w:rPr>
            </w:pPr>
          </w:p>
        </w:tc>
      </w:tr>
      <w:tr w:rsidR="00A51F89" w14:paraId="721A4F46"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26DA9F5"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2.1</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41DC8D0"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Εγγύηση καλής λειτουργίας από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5AD9EDD" w14:textId="77777777" w:rsidR="00A51F89" w:rsidRDefault="00A51F89">
            <w:pPr>
              <w:spacing w:before="60" w:after="60"/>
              <w:ind w:left="-164" w:right="-108"/>
              <w:jc w:val="center"/>
              <w:rPr>
                <w:rFonts w:cstheme="minorHAnsi"/>
              </w:rPr>
            </w:pPr>
            <w:r>
              <w:rPr>
                <w:rFonts w:cstheme="minorHAnsi"/>
              </w:rPr>
              <w:t xml:space="preserve">≥ </w:t>
            </w:r>
            <w:r>
              <w:rPr>
                <w:rFonts w:cstheme="minorHAnsi"/>
                <w:lang w:val="en-US"/>
              </w:rPr>
              <w:t>3</w:t>
            </w:r>
            <w:r>
              <w:rPr>
                <w:rFonts w:cstheme="minorHAnsi"/>
              </w:rPr>
              <w:t xml:space="preserve"> </w:t>
            </w:r>
            <w:proofErr w:type="spellStart"/>
            <w:r>
              <w:rPr>
                <w:rFonts w:cstheme="minorHAnsi"/>
              </w:rPr>
              <w:t>χρόνι</w:t>
            </w:r>
            <w:proofErr w:type="spellEnd"/>
            <w:r>
              <w:rPr>
                <w:rFonts w:cstheme="minorHAnsi"/>
              </w:rPr>
              <w:t>α</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0B4732F"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5B37EF5" w14:textId="77777777" w:rsidR="00A51F89" w:rsidRDefault="00A51F89">
            <w:pPr>
              <w:spacing w:before="60" w:after="60"/>
              <w:ind w:left="-108" w:right="-151"/>
              <w:jc w:val="center"/>
              <w:rPr>
                <w:rFonts w:cstheme="minorHAnsi"/>
              </w:rPr>
            </w:pPr>
          </w:p>
        </w:tc>
      </w:tr>
      <w:tr w:rsidR="00A51F89" w14:paraId="5C8BE522"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66026B3"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1B9A9C5"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Τηλεφωνική υποστήριξη 24</w:t>
            </w:r>
            <w:r>
              <w:rPr>
                <w:rFonts w:cstheme="minorHAnsi"/>
              </w:rPr>
              <w:t>x</w:t>
            </w:r>
            <w:r>
              <w:rPr>
                <w:rFonts w:cstheme="minorHAnsi"/>
                <w:lang w:val="el-GR"/>
              </w:rPr>
              <w:t>7</w:t>
            </w:r>
            <w:r>
              <w:rPr>
                <w:rFonts w:cstheme="minorHAnsi"/>
              </w:rPr>
              <w:t>x</w:t>
            </w:r>
            <w:r>
              <w:rPr>
                <w:rFonts w:cstheme="minorHAnsi"/>
                <w:lang w:val="el-GR"/>
              </w:rPr>
              <w:t>365 από τον κατασκευαστή για θέματα υλικού και λογισμικού.</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AB2D770"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9FFBA9B"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2A69AC2" w14:textId="77777777" w:rsidR="00A51F89" w:rsidRDefault="00A51F89">
            <w:pPr>
              <w:spacing w:before="60" w:after="60"/>
              <w:ind w:left="-108" w:right="-151"/>
              <w:jc w:val="center"/>
              <w:rPr>
                <w:rFonts w:cstheme="minorHAnsi"/>
              </w:rPr>
            </w:pPr>
          </w:p>
        </w:tc>
      </w:tr>
      <w:tr w:rsidR="00A51F89" w14:paraId="2692DC3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DE22F53"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2.3</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93E8B85" w14:textId="73FE01E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Επιτόπια απόκριση με ανταλλακτικά την επόμενη εργάσιμη ημέρα από την καταχώριση </w:t>
            </w:r>
            <w:r w:rsidR="0006590E">
              <w:rPr>
                <w:rFonts w:cstheme="minorHAnsi"/>
                <w:lang w:val="el-GR"/>
              </w:rPr>
              <w:t>της</w:t>
            </w:r>
            <w:r>
              <w:rPr>
                <w:rFonts w:cstheme="minorHAnsi"/>
                <w:lang w:val="el-GR"/>
              </w:rPr>
              <w:t xml:space="preserve"> βλάβης</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F7B5DA3"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AC3F467"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A840A7B" w14:textId="77777777" w:rsidR="00A51F89" w:rsidRDefault="00A51F89">
            <w:pPr>
              <w:spacing w:before="60" w:after="60"/>
              <w:ind w:left="-108" w:right="-151"/>
              <w:jc w:val="center"/>
              <w:rPr>
                <w:rFonts w:cstheme="minorHAnsi"/>
              </w:rPr>
            </w:pPr>
          </w:p>
        </w:tc>
      </w:tr>
      <w:tr w:rsidR="00A51F89" w14:paraId="2079D20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B16E10D" w14:textId="77777777" w:rsidR="00A51F89" w:rsidRDefault="00A51F89">
            <w:pPr>
              <w:pStyle w:val="aff"/>
              <w:spacing w:before="60" w:after="60"/>
              <w:ind w:left="0" w:right="-108"/>
              <w:rPr>
                <w:rFonts w:asciiTheme="minorHAnsi" w:hAnsiTheme="minorHAnsi" w:cstheme="minorHAnsi"/>
                <w:lang w:val="el-GR"/>
              </w:rPr>
            </w:pPr>
            <w:r>
              <w:rPr>
                <w:rFonts w:asciiTheme="minorHAnsi" w:hAnsiTheme="minorHAnsi" w:cstheme="minorHAnsi"/>
                <w:lang w:val="el-GR"/>
              </w:rPr>
              <w:t>2.4</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C49CF7"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Να προσκομιστεί δήλωση του κατασκευαστή για την προσφερόμενη εγγύηση, υποστήριξη -εγκατάσταση.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CC6A9A3"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C66C05B"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CEE63DC" w14:textId="77777777" w:rsidR="00A51F89" w:rsidRDefault="00A51F89">
            <w:pPr>
              <w:spacing w:before="60" w:after="60"/>
              <w:ind w:left="-108" w:right="-151"/>
              <w:jc w:val="center"/>
              <w:rPr>
                <w:rFonts w:cstheme="minorHAnsi"/>
              </w:rPr>
            </w:pPr>
          </w:p>
        </w:tc>
      </w:tr>
    </w:tbl>
    <w:p w14:paraId="7C7C2279" w14:textId="77777777" w:rsidR="00A51F89" w:rsidRDefault="00A51F89" w:rsidP="00A51F89">
      <w:pPr>
        <w:rPr>
          <w:rFonts w:asciiTheme="minorHAnsi" w:hAnsiTheme="minorHAnsi" w:cstheme="minorHAnsi"/>
          <w:lang w:val="el-GR"/>
        </w:rPr>
      </w:pPr>
    </w:p>
    <w:p w14:paraId="41436F6C" w14:textId="77777777" w:rsidR="00A51F89" w:rsidRDefault="00A51F89" w:rsidP="00A51F89">
      <w:pPr>
        <w:rPr>
          <w:rFonts w:ascii="Calibri" w:hAnsi="Calibri" w:cs="Calibri"/>
          <w:szCs w:val="24"/>
        </w:rPr>
      </w:pPr>
    </w:p>
    <w:p w14:paraId="531658A0" w14:textId="543584F4" w:rsidR="00A51F89" w:rsidRPr="004F7534" w:rsidRDefault="002C1684" w:rsidP="00A51F89">
      <w:pPr>
        <w:rPr>
          <w:b/>
          <w:lang w:val="el-GR"/>
        </w:rPr>
      </w:pPr>
      <w:r>
        <w:rPr>
          <w:b/>
          <w:lang w:val="el-GR"/>
        </w:rPr>
        <w:lastRenderedPageBreak/>
        <w:t xml:space="preserve">7.3 </w:t>
      </w:r>
      <w:r w:rsidR="00A51F89" w:rsidRPr="004F7534">
        <w:rPr>
          <w:b/>
          <w:lang w:val="el-GR"/>
        </w:rPr>
        <w:t>Συσκευή Αντιγράφου Ασφαλείας Μονάδας αποθήκευσης</w:t>
      </w:r>
    </w:p>
    <w:tbl>
      <w:tblPr>
        <w:tblW w:w="9628" w:type="dxa"/>
        <w:tblLook w:val="04A0" w:firstRow="1" w:lastRow="0" w:firstColumn="1" w:lastColumn="0" w:noHBand="0" w:noVBand="1"/>
      </w:tblPr>
      <w:tblGrid>
        <w:gridCol w:w="741"/>
        <w:gridCol w:w="3848"/>
        <w:gridCol w:w="1877"/>
        <w:gridCol w:w="1461"/>
        <w:gridCol w:w="1701"/>
      </w:tblGrid>
      <w:tr w:rsidR="00A51F89" w14:paraId="4FF5EEFF"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52DC87" w14:textId="77777777" w:rsidR="00A51F89" w:rsidRDefault="00A51F89">
            <w:pPr>
              <w:spacing w:line="360" w:lineRule="exact"/>
              <w:rPr>
                <w:b/>
                <w:bCs/>
                <w:lang w:val="el-GR"/>
              </w:rPr>
            </w:pPr>
            <w:r>
              <w:rPr>
                <w:b/>
                <w:bCs/>
                <w:lang w:val="el-GR"/>
              </w:rPr>
              <w:t>A/A</w:t>
            </w:r>
          </w:p>
        </w:tc>
        <w:tc>
          <w:tcPr>
            <w:tcW w:w="41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4E2D7D2" w14:textId="77777777" w:rsidR="00A51F89" w:rsidRDefault="00A51F89">
            <w:pPr>
              <w:spacing w:line="360" w:lineRule="exact"/>
              <w:rPr>
                <w:b/>
                <w:bCs/>
                <w:lang w:val="el-GR"/>
              </w:rPr>
            </w:pPr>
            <w:r>
              <w:rPr>
                <w:b/>
                <w:bCs/>
                <w:lang w:val="el-GR"/>
              </w:rPr>
              <w:t>ΠΡΟΔΙΑΓΡΑΦΗ</w:t>
            </w:r>
          </w:p>
        </w:tc>
        <w:tc>
          <w:tcPr>
            <w:tcW w:w="19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7E76A5" w14:textId="77777777" w:rsidR="00A51F89" w:rsidRDefault="00A51F89">
            <w:pPr>
              <w:spacing w:line="360" w:lineRule="exact"/>
              <w:jc w:val="center"/>
              <w:rPr>
                <w:b/>
                <w:bCs/>
                <w:lang w:val="el-GR"/>
              </w:rPr>
            </w:pPr>
            <w:r>
              <w:rPr>
                <w:b/>
                <w:bCs/>
                <w:lang w:val="el-GR"/>
              </w:rPr>
              <w:t>ΑΠΑΙΤΗΣΗ</w:t>
            </w:r>
          </w:p>
        </w:tc>
        <w:tc>
          <w:tcPr>
            <w:tcW w:w="12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9A6C3D" w14:textId="77777777" w:rsidR="00A51F89" w:rsidRDefault="00A51F89">
            <w:pPr>
              <w:spacing w:line="360" w:lineRule="exact"/>
              <w:jc w:val="center"/>
              <w:rPr>
                <w:b/>
                <w:bCs/>
                <w:lang w:val="el-GR"/>
              </w:rPr>
            </w:pPr>
            <w:r>
              <w:rPr>
                <w:b/>
                <w:bCs/>
                <w:lang w:val="el-GR"/>
              </w:rPr>
              <w:t>ΑΠΑΝΤΗΣΗ</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3720E7" w14:textId="77777777" w:rsidR="00A51F89" w:rsidRDefault="00A51F89">
            <w:pPr>
              <w:spacing w:line="360" w:lineRule="exact"/>
              <w:jc w:val="center"/>
              <w:rPr>
                <w:b/>
                <w:bCs/>
                <w:lang w:val="el-GR"/>
              </w:rPr>
            </w:pPr>
            <w:r>
              <w:rPr>
                <w:b/>
                <w:bCs/>
                <w:lang w:val="el-GR"/>
              </w:rPr>
              <w:t>ΠΑΡΑΠΟΜΠΗ</w:t>
            </w:r>
          </w:p>
        </w:tc>
      </w:tr>
      <w:tr w:rsidR="00A51F89" w14:paraId="51DAA62A"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DE8581" w14:textId="77777777" w:rsidR="00A51F89" w:rsidRDefault="00A51F89">
            <w:pPr>
              <w:spacing w:line="360" w:lineRule="exact"/>
              <w:rPr>
                <w:b/>
                <w:bCs/>
                <w:lang w:val="el-GR"/>
              </w:rPr>
            </w:pPr>
            <w:r>
              <w:rPr>
                <w:b/>
                <w:bCs/>
              </w:rPr>
              <w:t>1</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7BB469AC" w14:textId="77777777" w:rsidR="00A51F89" w:rsidRDefault="00A51F89">
            <w:pPr>
              <w:spacing w:line="360" w:lineRule="exact"/>
              <w:rPr>
                <w:b/>
                <w:bCs/>
                <w:lang w:val="el-GR"/>
              </w:rPr>
            </w:pPr>
            <w:r>
              <w:rPr>
                <w:b/>
                <w:bCs/>
                <w:lang w:val="el-GR"/>
              </w:rPr>
              <w:t>Χαρακτηριστικά</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46D415" w14:textId="77777777" w:rsidR="00A51F89" w:rsidRDefault="00A51F89">
            <w:pP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431958" w14:textId="77777777" w:rsidR="00A51F89" w:rsidRDefault="00A51F89">
            <w:pPr>
              <w:spacing w:line="360" w:lineRule="exact"/>
              <w:rPr>
                <w:rFonts w:ascii="Calibri" w:hAnsi="Calibri"/>
                <w:b/>
                <w:bCs/>
                <w:lang w:val="el-GR"/>
              </w:rPr>
            </w:pPr>
            <w:r>
              <w:rPr>
                <w:b/>
                <w:bCs/>
                <w:lang w:val="el-GR"/>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C303E81" w14:textId="77777777" w:rsidR="00A51F89" w:rsidRDefault="00A51F89">
            <w:pPr>
              <w:spacing w:line="360" w:lineRule="exact"/>
              <w:rPr>
                <w:b/>
                <w:bCs/>
                <w:lang w:val="el-GR"/>
              </w:rPr>
            </w:pPr>
            <w:r>
              <w:rPr>
                <w:b/>
                <w:bCs/>
                <w:lang w:val="el-GR"/>
              </w:rPr>
              <w:t> </w:t>
            </w:r>
          </w:p>
        </w:tc>
      </w:tr>
      <w:tr w:rsidR="00A51F89" w14:paraId="68CB4FD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4C258827" w14:textId="77777777" w:rsidR="00A51F89" w:rsidRDefault="00A51F89">
            <w:pPr>
              <w:spacing w:line="360" w:lineRule="exact"/>
              <w:rPr>
                <w:lang w:val="el-GR"/>
              </w:rPr>
            </w:pPr>
            <w:r>
              <w:t>1.1</w:t>
            </w:r>
          </w:p>
        </w:tc>
        <w:tc>
          <w:tcPr>
            <w:tcW w:w="4161" w:type="dxa"/>
            <w:tcBorders>
              <w:top w:val="single" w:sz="4" w:space="0" w:color="auto"/>
              <w:left w:val="nil"/>
              <w:bottom w:val="single" w:sz="4" w:space="0" w:color="auto"/>
              <w:right w:val="single" w:sz="4" w:space="0" w:color="auto"/>
            </w:tcBorders>
            <w:hideMark/>
          </w:tcPr>
          <w:p w14:paraId="56E5136A" w14:textId="77777777" w:rsidR="00A51F89" w:rsidRDefault="00A51F89">
            <w:pPr>
              <w:spacing w:line="360" w:lineRule="exact"/>
              <w:rPr>
                <w:lang w:val="el-GR"/>
              </w:rPr>
            </w:pPr>
            <w:r>
              <w:rPr>
                <w:lang w:val="el-GR"/>
              </w:rPr>
              <w:t>Να αναφερθεί ο Κατασκευαστής και το Μοντέλο</w:t>
            </w:r>
          </w:p>
        </w:tc>
        <w:tc>
          <w:tcPr>
            <w:tcW w:w="1957" w:type="dxa"/>
            <w:tcBorders>
              <w:top w:val="single" w:sz="4" w:space="0" w:color="auto"/>
              <w:left w:val="nil"/>
              <w:bottom w:val="single" w:sz="4" w:space="0" w:color="auto"/>
              <w:right w:val="single" w:sz="4" w:space="0" w:color="auto"/>
            </w:tcBorders>
            <w:hideMark/>
          </w:tcPr>
          <w:p w14:paraId="2D269BC8"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3D330C11"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A62BBCB" w14:textId="77777777" w:rsidR="00A51F89" w:rsidRDefault="00A51F89">
            <w:pPr>
              <w:spacing w:line="360" w:lineRule="exact"/>
              <w:rPr>
                <w:lang w:val="el-GR"/>
              </w:rPr>
            </w:pPr>
          </w:p>
        </w:tc>
      </w:tr>
      <w:tr w:rsidR="00A51F89" w14:paraId="5DD4431D"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5AC38117" w14:textId="77777777" w:rsidR="00A51F89" w:rsidRDefault="00A51F89">
            <w:pPr>
              <w:spacing w:line="360" w:lineRule="exact"/>
              <w:rPr>
                <w:lang w:val="el-GR"/>
              </w:rPr>
            </w:pPr>
            <w:r>
              <w:t>1.2</w:t>
            </w:r>
          </w:p>
        </w:tc>
        <w:tc>
          <w:tcPr>
            <w:tcW w:w="4161" w:type="dxa"/>
            <w:tcBorders>
              <w:top w:val="single" w:sz="4" w:space="0" w:color="auto"/>
              <w:left w:val="nil"/>
              <w:bottom w:val="single" w:sz="4" w:space="0" w:color="auto"/>
              <w:right w:val="single" w:sz="4" w:space="0" w:color="auto"/>
            </w:tcBorders>
            <w:hideMark/>
          </w:tcPr>
          <w:p w14:paraId="193C24DA" w14:textId="77777777" w:rsidR="00A51F89" w:rsidRDefault="00A51F89">
            <w:pPr>
              <w:spacing w:line="360" w:lineRule="exact"/>
              <w:rPr>
                <w:lang w:val="el-GR"/>
              </w:rPr>
            </w:pPr>
            <w:proofErr w:type="spellStart"/>
            <w:r>
              <w:t>Πλήθος</w:t>
            </w:r>
            <w:proofErr w:type="spellEnd"/>
          </w:p>
        </w:tc>
        <w:tc>
          <w:tcPr>
            <w:tcW w:w="1957" w:type="dxa"/>
            <w:tcBorders>
              <w:top w:val="single" w:sz="4" w:space="0" w:color="auto"/>
              <w:left w:val="nil"/>
              <w:bottom w:val="single" w:sz="4" w:space="0" w:color="auto"/>
              <w:right w:val="single" w:sz="4" w:space="0" w:color="auto"/>
            </w:tcBorders>
            <w:hideMark/>
          </w:tcPr>
          <w:p w14:paraId="335E7C57" w14:textId="77777777" w:rsidR="00A51F89" w:rsidRDefault="00A51F89">
            <w:pPr>
              <w:spacing w:line="360" w:lineRule="exact"/>
              <w:jc w:val="center"/>
              <w:rPr>
                <w:lang w:val="el-GR"/>
              </w:rPr>
            </w:pPr>
            <w:r>
              <w:rPr>
                <w:lang w:val="el-GR"/>
              </w:rPr>
              <w:t>1</w:t>
            </w:r>
          </w:p>
        </w:tc>
        <w:tc>
          <w:tcPr>
            <w:tcW w:w="1257" w:type="dxa"/>
            <w:tcBorders>
              <w:top w:val="single" w:sz="4" w:space="0" w:color="auto"/>
              <w:left w:val="nil"/>
              <w:bottom w:val="single" w:sz="4" w:space="0" w:color="auto"/>
              <w:right w:val="single" w:sz="4" w:space="0" w:color="auto"/>
            </w:tcBorders>
          </w:tcPr>
          <w:p w14:paraId="4AD4D179"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174EDD1" w14:textId="77777777" w:rsidR="00A51F89" w:rsidRDefault="00A51F89">
            <w:pPr>
              <w:spacing w:line="360" w:lineRule="exact"/>
              <w:rPr>
                <w:lang w:val="el-GR"/>
              </w:rPr>
            </w:pPr>
          </w:p>
        </w:tc>
      </w:tr>
      <w:tr w:rsidR="00A51F89" w14:paraId="23787BFD"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331FA7B9" w14:textId="77777777" w:rsidR="00A51F89" w:rsidRDefault="00A51F89">
            <w:pPr>
              <w:spacing w:line="360" w:lineRule="exact"/>
              <w:rPr>
                <w:lang w:val="el-GR"/>
              </w:rPr>
            </w:pPr>
            <w:r>
              <w:t>1.3</w:t>
            </w:r>
          </w:p>
        </w:tc>
        <w:tc>
          <w:tcPr>
            <w:tcW w:w="4161" w:type="dxa"/>
            <w:tcBorders>
              <w:top w:val="single" w:sz="4" w:space="0" w:color="auto"/>
              <w:left w:val="nil"/>
              <w:bottom w:val="single" w:sz="4" w:space="0" w:color="auto"/>
              <w:right w:val="single" w:sz="4" w:space="0" w:color="auto"/>
            </w:tcBorders>
            <w:hideMark/>
          </w:tcPr>
          <w:p w14:paraId="6072252B" w14:textId="77777777" w:rsidR="00A51F89" w:rsidRDefault="00A51F89">
            <w:pPr>
              <w:spacing w:line="360" w:lineRule="exact"/>
              <w:rPr>
                <w:lang w:val="el-GR"/>
              </w:rPr>
            </w:pPr>
            <w:r>
              <w:rPr>
                <w:lang w:val="el-GR"/>
              </w:rPr>
              <w:t xml:space="preserve">Υποστήριξη κρυπτογράφησης γενιάς </w:t>
            </w:r>
            <w:r>
              <w:rPr>
                <w:lang w:val="en-US"/>
              </w:rPr>
              <w:t>LTO</w:t>
            </w:r>
            <w:r>
              <w:rPr>
                <w:lang w:val="el-GR"/>
              </w:rPr>
              <w:t xml:space="preserve">-6 ή μεταγενέστερης </w:t>
            </w:r>
          </w:p>
        </w:tc>
        <w:tc>
          <w:tcPr>
            <w:tcW w:w="1957" w:type="dxa"/>
            <w:tcBorders>
              <w:top w:val="single" w:sz="4" w:space="0" w:color="auto"/>
              <w:left w:val="nil"/>
              <w:bottom w:val="single" w:sz="4" w:space="0" w:color="auto"/>
              <w:right w:val="single" w:sz="4" w:space="0" w:color="auto"/>
            </w:tcBorders>
            <w:hideMark/>
          </w:tcPr>
          <w:p w14:paraId="1608CEF8"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6AF8CC98"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5CDCE84" w14:textId="77777777" w:rsidR="00A51F89" w:rsidRDefault="00A51F89">
            <w:pPr>
              <w:spacing w:line="360" w:lineRule="exact"/>
              <w:rPr>
                <w:lang w:val="el-GR"/>
              </w:rPr>
            </w:pPr>
          </w:p>
        </w:tc>
      </w:tr>
      <w:tr w:rsidR="00A51F89" w14:paraId="70ECB3B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6039712D" w14:textId="77777777" w:rsidR="00A51F89" w:rsidRDefault="00A51F89">
            <w:pPr>
              <w:spacing w:line="360" w:lineRule="exact"/>
              <w:rPr>
                <w:lang w:val="el-GR"/>
              </w:rPr>
            </w:pPr>
            <w:r>
              <w:t>1.4</w:t>
            </w:r>
          </w:p>
        </w:tc>
        <w:tc>
          <w:tcPr>
            <w:tcW w:w="4161" w:type="dxa"/>
            <w:tcBorders>
              <w:top w:val="single" w:sz="4" w:space="0" w:color="auto"/>
              <w:left w:val="nil"/>
              <w:bottom w:val="single" w:sz="4" w:space="0" w:color="auto"/>
              <w:right w:val="single" w:sz="4" w:space="0" w:color="auto"/>
            </w:tcBorders>
            <w:hideMark/>
          </w:tcPr>
          <w:p w14:paraId="16B7A424" w14:textId="77777777" w:rsidR="00A51F89" w:rsidRDefault="00A51F89">
            <w:pPr>
              <w:spacing w:line="360" w:lineRule="exact"/>
              <w:rPr>
                <w:lang w:val="en-US"/>
              </w:rPr>
            </w:pPr>
            <w:r>
              <w:rPr>
                <w:lang w:val="en-US"/>
              </w:rPr>
              <w:t>Form factor 1U</w:t>
            </w:r>
          </w:p>
        </w:tc>
        <w:tc>
          <w:tcPr>
            <w:tcW w:w="1957" w:type="dxa"/>
            <w:tcBorders>
              <w:top w:val="single" w:sz="4" w:space="0" w:color="auto"/>
              <w:left w:val="nil"/>
              <w:bottom w:val="single" w:sz="4" w:space="0" w:color="auto"/>
              <w:right w:val="single" w:sz="4" w:space="0" w:color="auto"/>
            </w:tcBorders>
            <w:hideMark/>
          </w:tcPr>
          <w:p w14:paraId="1E20B5EC"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67EFE517"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793492B2" w14:textId="77777777" w:rsidR="00A51F89" w:rsidRDefault="00A51F89">
            <w:pPr>
              <w:spacing w:line="360" w:lineRule="exact"/>
              <w:rPr>
                <w:lang w:val="en-US"/>
              </w:rPr>
            </w:pPr>
          </w:p>
        </w:tc>
      </w:tr>
      <w:tr w:rsidR="00A51F89" w14:paraId="0E7DB796"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43B779D4" w14:textId="77777777" w:rsidR="00A51F89" w:rsidRDefault="00A51F89">
            <w:pPr>
              <w:spacing w:line="360" w:lineRule="exact"/>
              <w:rPr>
                <w:lang w:val="el-GR"/>
              </w:rPr>
            </w:pPr>
            <w:r>
              <w:t>1.</w:t>
            </w:r>
            <w:r>
              <w:rPr>
                <w:lang w:val="el-GR"/>
              </w:rPr>
              <w:t>5</w:t>
            </w:r>
          </w:p>
        </w:tc>
        <w:tc>
          <w:tcPr>
            <w:tcW w:w="4161" w:type="dxa"/>
            <w:tcBorders>
              <w:top w:val="single" w:sz="4" w:space="0" w:color="auto"/>
              <w:left w:val="nil"/>
              <w:bottom w:val="single" w:sz="4" w:space="0" w:color="auto"/>
              <w:right w:val="single" w:sz="4" w:space="0" w:color="auto"/>
            </w:tcBorders>
            <w:hideMark/>
          </w:tcPr>
          <w:p w14:paraId="70C987B7" w14:textId="77777777" w:rsidR="00A51F89" w:rsidRDefault="00A51F89">
            <w:pPr>
              <w:spacing w:line="360" w:lineRule="exact"/>
              <w:rPr>
                <w:lang w:val="en-US"/>
              </w:rPr>
            </w:pPr>
            <w:r>
              <w:rPr>
                <w:lang w:val="el-GR"/>
              </w:rPr>
              <w:t xml:space="preserve">Δυνατότητα εγκατάστασης σε </w:t>
            </w:r>
            <w:r>
              <w:rPr>
                <w:lang w:val="en-US"/>
              </w:rPr>
              <w:t>Rack</w:t>
            </w:r>
          </w:p>
        </w:tc>
        <w:tc>
          <w:tcPr>
            <w:tcW w:w="1957" w:type="dxa"/>
            <w:tcBorders>
              <w:top w:val="single" w:sz="4" w:space="0" w:color="auto"/>
              <w:left w:val="nil"/>
              <w:bottom w:val="single" w:sz="4" w:space="0" w:color="auto"/>
              <w:right w:val="single" w:sz="4" w:space="0" w:color="auto"/>
            </w:tcBorders>
            <w:hideMark/>
          </w:tcPr>
          <w:p w14:paraId="7E685F2E"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0518508A"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10D6761C" w14:textId="77777777" w:rsidR="00A51F89" w:rsidRDefault="00A51F89">
            <w:pPr>
              <w:spacing w:line="360" w:lineRule="exact"/>
              <w:rPr>
                <w:lang w:val="en-US"/>
              </w:rPr>
            </w:pPr>
          </w:p>
        </w:tc>
      </w:tr>
      <w:tr w:rsidR="00A51F89" w14:paraId="3889947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7F8BDCD" w14:textId="77777777" w:rsidR="00A51F89" w:rsidRDefault="00A51F89">
            <w:pPr>
              <w:spacing w:line="360" w:lineRule="exact"/>
              <w:rPr>
                <w:lang w:val="el-GR"/>
              </w:rPr>
            </w:pPr>
            <w:r>
              <w:t>1.</w:t>
            </w:r>
            <w:r>
              <w:rPr>
                <w:lang w:val="el-GR"/>
              </w:rPr>
              <w:t>6</w:t>
            </w:r>
          </w:p>
        </w:tc>
        <w:tc>
          <w:tcPr>
            <w:tcW w:w="4161" w:type="dxa"/>
            <w:tcBorders>
              <w:top w:val="single" w:sz="4" w:space="0" w:color="auto"/>
              <w:left w:val="nil"/>
              <w:bottom w:val="single" w:sz="4" w:space="0" w:color="auto"/>
              <w:right w:val="single" w:sz="4" w:space="0" w:color="auto"/>
            </w:tcBorders>
            <w:hideMark/>
          </w:tcPr>
          <w:p w14:paraId="6C961FD0" w14:textId="77777777" w:rsidR="00A51F89" w:rsidRDefault="00A51F89">
            <w:pPr>
              <w:spacing w:line="360" w:lineRule="exact"/>
              <w:rPr>
                <w:lang w:val="el-GR"/>
              </w:rPr>
            </w:pPr>
            <w:r>
              <w:rPr>
                <w:lang w:val="el-GR"/>
              </w:rPr>
              <w:t>Υποστήριξης τεχνολογίας LTO-7, LTO-6, LTO-5, LTO-4</w:t>
            </w:r>
          </w:p>
        </w:tc>
        <w:tc>
          <w:tcPr>
            <w:tcW w:w="1957" w:type="dxa"/>
            <w:tcBorders>
              <w:top w:val="single" w:sz="4" w:space="0" w:color="auto"/>
              <w:left w:val="nil"/>
              <w:bottom w:val="single" w:sz="4" w:space="0" w:color="auto"/>
              <w:right w:val="single" w:sz="4" w:space="0" w:color="auto"/>
            </w:tcBorders>
            <w:hideMark/>
          </w:tcPr>
          <w:p w14:paraId="564F4D32"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3B5160E3"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3BFEC99E" w14:textId="77777777" w:rsidR="00A51F89" w:rsidRDefault="00A51F89">
            <w:pPr>
              <w:spacing w:line="360" w:lineRule="exact"/>
              <w:rPr>
                <w:lang w:val="en-US"/>
              </w:rPr>
            </w:pPr>
          </w:p>
        </w:tc>
      </w:tr>
      <w:tr w:rsidR="00A51F89" w14:paraId="2A5BAEFA"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112039C" w14:textId="77777777" w:rsidR="00A51F89" w:rsidRDefault="00A51F89">
            <w:pPr>
              <w:spacing w:line="360" w:lineRule="exact"/>
              <w:rPr>
                <w:lang w:val="el-GR"/>
              </w:rPr>
            </w:pPr>
            <w:r>
              <w:t>1.</w:t>
            </w:r>
            <w:r>
              <w:rPr>
                <w:lang w:val="el-GR"/>
              </w:rPr>
              <w:t>7</w:t>
            </w:r>
          </w:p>
        </w:tc>
        <w:tc>
          <w:tcPr>
            <w:tcW w:w="4161" w:type="dxa"/>
            <w:tcBorders>
              <w:top w:val="single" w:sz="4" w:space="0" w:color="auto"/>
              <w:left w:val="nil"/>
              <w:bottom w:val="single" w:sz="4" w:space="0" w:color="auto"/>
              <w:right w:val="single" w:sz="4" w:space="0" w:color="auto"/>
            </w:tcBorders>
            <w:hideMark/>
          </w:tcPr>
          <w:p w14:paraId="7B2131BD" w14:textId="614910AF" w:rsidR="00A51F89" w:rsidRDefault="00A51F89">
            <w:pPr>
              <w:spacing w:line="360" w:lineRule="exact"/>
              <w:rPr>
                <w:rFonts w:cs="Calibri"/>
                <w:szCs w:val="24"/>
                <w:lang w:val="en-US"/>
              </w:rPr>
            </w:pPr>
            <w:r>
              <w:rPr>
                <w:lang w:val="el-GR"/>
              </w:rPr>
              <w:t>Προσαρμογέας</w:t>
            </w:r>
            <w:r>
              <w:rPr>
                <w:lang w:val="en-US"/>
              </w:rPr>
              <w:t xml:space="preserve"> </w:t>
            </w:r>
            <w:r>
              <w:rPr>
                <w:lang w:val="el-GR"/>
              </w:rPr>
              <w:t>δικτύου</w:t>
            </w:r>
            <w:r>
              <w:rPr>
                <w:lang w:val="en-US"/>
              </w:rPr>
              <w:t>: ADI T-10, Ethernet RJ-45 Serial RJ-11, I</w:t>
            </w:r>
            <w:r w:rsidR="0006590E">
              <w:rPr>
                <w:lang w:val="en-US"/>
              </w:rPr>
              <w:t>p</w:t>
            </w:r>
            <w:r>
              <w:rPr>
                <w:lang w:val="en-US"/>
              </w:rPr>
              <w:t>v6 Phase 1 &amp; 2 Ready and DoD APL</w:t>
            </w:r>
          </w:p>
        </w:tc>
        <w:tc>
          <w:tcPr>
            <w:tcW w:w="1957" w:type="dxa"/>
            <w:tcBorders>
              <w:top w:val="single" w:sz="4" w:space="0" w:color="auto"/>
              <w:left w:val="nil"/>
              <w:bottom w:val="single" w:sz="4" w:space="0" w:color="auto"/>
              <w:right w:val="single" w:sz="4" w:space="0" w:color="auto"/>
            </w:tcBorders>
            <w:hideMark/>
          </w:tcPr>
          <w:p w14:paraId="437E1719"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5748E23D"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221C14EE" w14:textId="77777777" w:rsidR="00A51F89" w:rsidRDefault="00A51F89">
            <w:pPr>
              <w:spacing w:line="360" w:lineRule="exact"/>
              <w:rPr>
                <w:lang w:val="en-US"/>
              </w:rPr>
            </w:pPr>
          </w:p>
        </w:tc>
      </w:tr>
      <w:tr w:rsidR="00A51F89" w14:paraId="4C23738F"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546F5C" w14:textId="77777777" w:rsidR="00A51F89" w:rsidRDefault="00A51F89">
            <w:pPr>
              <w:spacing w:line="360" w:lineRule="exact"/>
              <w:rPr>
                <w:rFonts w:cs="Calibri"/>
                <w:b/>
                <w:bCs/>
                <w:szCs w:val="24"/>
                <w:lang w:val="el-GR"/>
              </w:rPr>
            </w:pPr>
            <w:r>
              <w:rPr>
                <w:b/>
                <w:bCs/>
                <w:lang w:val="el-GR"/>
              </w:rPr>
              <w:t>2</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3440DB4A" w14:textId="77777777" w:rsidR="00A51F89" w:rsidRDefault="00A51F89">
            <w:pPr>
              <w:spacing w:line="360" w:lineRule="exact"/>
              <w:rPr>
                <w:b/>
                <w:bCs/>
                <w:lang w:val="el-GR"/>
              </w:rPr>
            </w:pPr>
            <w:r>
              <w:rPr>
                <w:b/>
                <w:bCs/>
                <w:lang w:val="el-GR"/>
              </w:rPr>
              <w:t>Συνθήκες λειτουργίας</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37296892" w14:textId="77777777" w:rsidR="00A51F89" w:rsidRDefault="00A51F89">
            <w:pPr>
              <w:spacing w:line="360" w:lineRule="exact"/>
              <w:rPr>
                <w:b/>
                <w:bCs/>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hideMark/>
          </w:tcPr>
          <w:p w14:paraId="4A9D75D7" w14:textId="77777777" w:rsidR="00A51F89" w:rsidRDefault="00A51F89">
            <w:pPr>
              <w:spacing w:line="360" w:lineRule="exact"/>
              <w:rPr>
                <w:b/>
                <w:bCs/>
              </w:rPr>
            </w:pPr>
            <w:r>
              <w:rPr>
                <w:b/>
                <w:bCs/>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hideMark/>
          </w:tcPr>
          <w:p w14:paraId="15BE99EA" w14:textId="77777777" w:rsidR="00A51F89" w:rsidRDefault="00A51F89">
            <w:pPr>
              <w:spacing w:line="360" w:lineRule="exact"/>
              <w:rPr>
                <w:b/>
                <w:bCs/>
              </w:rPr>
            </w:pPr>
            <w:r>
              <w:rPr>
                <w:b/>
                <w:bCs/>
              </w:rPr>
              <w:t> </w:t>
            </w:r>
          </w:p>
        </w:tc>
      </w:tr>
      <w:tr w:rsidR="00A51F89" w14:paraId="719F9AF9"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7150EB8" w14:textId="77777777" w:rsidR="00A51F89" w:rsidRDefault="00A51F89">
            <w:pPr>
              <w:spacing w:line="360" w:lineRule="exact"/>
            </w:pPr>
            <w:r>
              <w:rPr>
                <w:lang w:val="el-GR"/>
              </w:rPr>
              <w:t>2</w:t>
            </w:r>
            <w:r>
              <w:t>.1</w:t>
            </w:r>
          </w:p>
        </w:tc>
        <w:tc>
          <w:tcPr>
            <w:tcW w:w="4161" w:type="dxa"/>
            <w:tcBorders>
              <w:top w:val="single" w:sz="4" w:space="0" w:color="auto"/>
              <w:left w:val="nil"/>
              <w:bottom w:val="single" w:sz="4" w:space="0" w:color="auto"/>
              <w:right w:val="single" w:sz="4" w:space="0" w:color="auto"/>
            </w:tcBorders>
            <w:hideMark/>
          </w:tcPr>
          <w:p w14:paraId="4DE24D2F" w14:textId="77777777" w:rsidR="00A51F89" w:rsidRDefault="00A51F89">
            <w:pPr>
              <w:spacing w:line="360" w:lineRule="exact"/>
              <w:rPr>
                <w:lang w:val="el-GR"/>
              </w:rPr>
            </w:pPr>
            <w:r>
              <w:rPr>
                <w:lang w:val="el-GR"/>
              </w:rPr>
              <w:t>Θερμοκρασία λειτουργίας</w:t>
            </w:r>
          </w:p>
        </w:tc>
        <w:tc>
          <w:tcPr>
            <w:tcW w:w="1957" w:type="dxa"/>
            <w:tcBorders>
              <w:top w:val="single" w:sz="4" w:space="0" w:color="auto"/>
              <w:left w:val="nil"/>
              <w:bottom w:val="single" w:sz="4" w:space="0" w:color="auto"/>
              <w:right w:val="single" w:sz="4" w:space="0" w:color="auto"/>
            </w:tcBorders>
            <w:hideMark/>
          </w:tcPr>
          <w:p w14:paraId="7DB7E195" w14:textId="77777777" w:rsidR="00A51F89" w:rsidRDefault="00A51F89">
            <w:pPr>
              <w:spacing w:line="360" w:lineRule="exact"/>
              <w:jc w:val="center"/>
            </w:pPr>
            <w:r>
              <w:rPr>
                <w:lang w:val="el-GR"/>
              </w:rPr>
              <w:t>10 έως 35 βαθμούς κελσίου</w:t>
            </w:r>
          </w:p>
        </w:tc>
        <w:tc>
          <w:tcPr>
            <w:tcW w:w="1257" w:type="dxa"/>
            <w:tcBorders>
              <w:top w:val="single" w:sz="4" w:space="0" w:color="auto"/>
              <w:left w:val="nil"/>
              <w:bottom w:val="single" w:sz="4" w:space="0" w:color="auto"/>
              <w:right w:val="single" w:sz="4" w:space="0" w:color="auto"/>
            </w:tcBorders>
          </w:tcPr>
          <w:p w14:paraId="12560559"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0917D052" w14:textId="77777777" w:rsidR="00A51F89" w:rsidRDefault="00A51F89">
            <w:pPr>
              <w:spacing w:line="360" w:lineRule="exact"/>
              <w:rPr>
                <w:lang w:val="en-US"/>
              </w:rPr>
            </w:pPr>
          </w:p>
        </w:tc>
      </w:tr>
      <w:tr w:rsidR="00A51F89" w14:paraId="7DF947A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30943B6" w14:textId="77777777" w:rsidR="00A51F89" w:rsidRDefault="00A51F89">
            <w:pPr>
              <w:spacing w:line="360" w:lineRule="exact"/>
              <w:rPr>
                <w:rFonts w:cs="Calibri"/>
                <w:szCs w:val="24"/>
                <w:lang w:val="el-GR"/>
              </w:rPr>
            </w:pPr>
            <w:r>
              <w:rPr>
                <w:lang w:val="el-GR"/>
              </w:rPr>
              <w:t>2</w:t>
            </w:r>
            <w:r>
              <w:t>.</w:t>
            </w:r>
            <w:r>
              <w:rPr>
                <w:lang w:val="el-GR"/>
              </w:rPr>
              <w:t>2</w:t>
            </w:r>
          </w:p>
        </w:tc>
        <w:tc>
          <w:tcPr>
            <w:tcW w:w="4161" w:type="dxa"/>
            <w:tcBorders>
              <w:top w:val="single" w:sz="4" w:space="0" w:color="auto"/>
              <w:left w:val="nil"/>
              <w:bottom w:val="single" w:sz="4" w:space="0" w:color="auto"/>
              <w:right w:val="single" w:sz="4" w:space="0" w:color="auto"/>
            </w:tcBorders>
            <w:hideMark/>
          </w:tcPr>
          <w:p w14:paraId="65775D54" w14:textId="77777777" w:rsidR="00A51F89" w:rsidRDefault="00A51F89">
            <w:pPr>
              <w:spacing w:line="360" w:lineRule="exact"/>
              <w:rPr>
                <w:lang w:val="el-GR"/>
              </w:rPr>
            </w:pPr>
            <w:r>
              <w:rPr>
                <w:lang w:val="el-GR"/>
              </w:rPr>
              <w:t xml:space="preserve">Υγρασία </w:t>
            </w:r>
          </w:p>
        </w:tc>
        <w:tc>
          <w:tcPr>
            <w:tcW w:w="1957" w:type="dxa"/>
            <w:tcBorders>
              <w:top w:val="single" w:sz="4" w:space="0" w:color="auto"/>
              <w:left w:val="nil"/>
              <w:bottom w:val="single" w:sz="4" w:space="0" w:color="auto"/>
              <w:right w:val="single" w:sz="4" w:space="0" w:color="auto"/>
            </w:tcBorders>
            <w:hideMark/>
          </w:tcPr>
          <w:p w14:paraId="2F4452E8" w14:textId="77777777" w:rsidR="00A51F89" w:rsidRDefault="00A51F89">
            <w:pPr>
              <w:spacing w:line="360" w:lineRule="exact"/>
              <w:jc w:val="center"/>
            </w:pPr>
            <w:r>
              <w:rPr>
                <w:lang w:val="el-GR"/>
              </w:rPr>
              <w:t>20% έως 80% RH</w:t>
            </w:r>
          </w:p>
        </w:tc>
        <w:tc>
          <w:tcPr>
            <w:tcW w:w="1257" w:type="dxa"/>
            <w:tcBorders>
              <w:top w:val="single" w:sz="4" w:space="0" w:color="auto"/>
              <w:left w:val="nil"/>
              <w:bottom w:val="single" w:sz="4" w:space="0" w:color="auto"/>
              <w:right w:val="single" w:sz="4" w:space="0" w:color="auto"/>
            </w:tcBorders>
          </w:tcPr>
          <w:p w14:paraId="6B2D5DA1"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466DD10A" w14:textId="77777777" w:rsidR="00A51F89" w:rsidRDefault="00A51F89">
            <w:pPr>
              <w:spacing w:line="360" w:lineRule="exact"/>
              <w:rPr>
                <w:lang w:val="en-US"/>
              </w:rPr>
            </w:pPr>
          </w:p>
        </w:tc>
      </w:tr>
      <w:tr w:rsidR="00A51F89" w14:paraId="49D7F6CF"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3F5F8F" w14:textId="77777777" w:rsidR="00A51F89" w:rsidRDefault="00A51F89">
            <w:pPr>
              <w:spacing w:line="360" w:lineRule="exact"/>
              <w:rPr>
                <w:rFonts w:cs="Calibri"/>
                <w:b/>
                <w:bCs/>
                <w:szCs w:val="24"/>
                <w:lang w:val="el-GR"/>
              </w:rPr>
            </w:pPr>
            <w:r>
              <w:rPr>
                <w:b/>
                <w:bCs/>
                <w:lang w:val="el-GR"/>
              </w:rPr>
              <w:t>3</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1D41D548" w14:textId="77777777" w:rsidR="00A51F89" w:rsidRDefault="00A51F89">
            <w:pPr>
              <w:spacing w:line="360" w:lineRule="exact"/>
              <w:rPr>
                <w:b/>
                <w:bCs/>
                <w:lang w:val="el-GR"/>
              </w:rPr>
            </w:pPr>
            <w:proofErr w:type="spellStart"/>
            <w:r>
              <w:rPr>
                <w:b/>
                <w:bCs/>
                <w:lang w:val="el-GR"/>
              </w:rPr>
              <w:t>Παρεκλόμενα</w:t>
            </w:r>
            <w:proofErr w:type="spellEnd"/>
            <w:r>
              <w:rPr>
                <w:b/>
                <w:bCs/>
                <w:lang w:val="el-GR"/>
              </w:rPr>
              <w:t xml:space="preserve"> </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019FE6F4" w14:textId="77777777" w:rsidR="00A51F89" w:rsidRDefault="00A51F89">
            <w:pPr>
              <w:spacing w:line="360" w:lineRule="exact"/>
              <w:jc w:val="cente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hideMark/>
          </w:tcPr>
          <w:p w14:paraId="6E6BD02A" w14:textId="77777777" w:rsidR="00A51F89" w:rsidRDefault="00A51F89">
            <w:pPr>
              <w:spacing w:line="360" w:lineRule="exact"/>
              <w:rPr>
                <w:b/>
                <w:bCs/>
                <w:lang w:val="en-US"/>
              </w:rPr>
            </w:pPr>
            <w:r>
              <w:rPr>
                <w:b/>
                <w:bCs/>
                <w:lang w:val="en-US"/>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hideMark/>
          </w:tcPr>
          <w:p w14:paraId="391DDDEF" w14:textId="77777777" w:rsidR="00A51F89" w:rsidRDefault="00A51F89">
            <w:pPr>
              <w:spacing w:line="360" w:lineRule="exact"/>
              <w:rPr>
                <w:b/>
                <w:bCs/>
                <w:lang w:val="en-US"/>
              </w:rPr>
            </w:pPr>
            <w:r>
              <w:rPr>
                <w:b/>
                <w:bCs/>
                <w:lang w:val="en-US"/>
              </w:rPr>
              <w:t> </w:t>
            </w:r>
          </w:p>
        </w:tc>
      </w:tr>
      <w:tr w:rsidR="00A51F89" w14:paraId="0A30346E"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7D244CFF" w14:textId="77777777" w:rsidR="00A51F89" w:rsidRDefault="00A51F89">
            <w:pPr>
              <w:spacing w:line="360" w:lineRule="exact"/>
              <w:rPr>
                <w:rFonts w:cs="Calibri"/>
                <w:szCs w:val="24"/>
                <w:lang w:val="el-GR"/>
              </w:rPr>
            </w:pPr>
            <w:r>
              <w:rPr>
                <w:lang w:val="el-GR"/>
              </w:rPr>
              <w:t>3.1</w:t>
            </w:r>
          </w:p>
        </w:tc>
        <w:tc>
          <w:tcPr>
            <w:tcW w:w="4161" w:type="dxa"/>
            <w:tcBorders>
              <w:top w:val="single" w:sz="4" w:space="0" w:color="auto"/>
              <w:left w:val="nil"/>
              <w:bottom w:val="single" w:sz="4" w:space="0" w:color="auto"/>
              <w:right w:val="single" w:sz="4" w:space="0" w:color="auto"/>
            </w:tcBorders>
            <w:hideMark/>
          </w:tcPr>
          <w:p w14:paraId="74AABEC1" w14:textId="77777777" w:rsidR="00A51F89" w:rsidRDefault="00A51F89">
            <w:pPr>
              <w:spacing w:line="360" w:lineRule="exact"/>
              <w:rPr>
                <w:lang w:val="el-GR"/>
              </w:rPr>
            </w:pPr>
            <w:r>
              <w:rPr>
                <w:rFonts w:ascii="Arial Nova" w:hAnsi="Arial Nova"/>
                <w:color w:val="1A1A34"/>
                <w:sz w:val="20"/>
                <w:szCs w:val="20"/>
                <w:shd w:val="clear" w:color="auto" w:fill="FFFFFF"/>
              </w:rPr>
              <w:t>LTO9 Tape Media</w:t>
            </w:r>
          </w:p>
        </w:tc>
        <w:tc>
          <w:tcPr>
            <w:tcW w:w="1957" w:type="dxa"/>
            <w:tcBorders>
              <w:top w:val="single" w:sz="4" w:space="0" w:color="auto"/>
              <w:left w:val="nil"/>
              <w:bottom w:val="single" w:sz="4" w:space="0" w:color="auto"/>
              <w:right w:val="single" w:sz="4" w:space="0" w:color="auto"/>
            </w:tcBorders>
            <w:hideMark/>
          </w:tcPr>
          <w:p w14:paraId="5564F683" w14:textId="77777777" w:rsidR="00A51F89" w:rsidRDefault="00A51F89">
            <w:pPr>
              <w:spacing w:line="360" w:lineRule="exact"/>
              <w:jc w:val="center"/>
              <w:rPr>
                <w:lang w:val="el-GR"/>
              </w:rPr>
            </w:pPr>
            <w:r>
              <w:rPr>
                <w:lang w:val="el-GR"/>
              </w:rPr>
              <w:t>40</w:t>
            </w:r>
          </w:p>
        </w:tc>
        <w:tc>
          <w:tcPr>
            <w:tcW w:w="1257" w:type="dxa"/>
            <w:tcBorders>
              <w:top w:val="single" w:sz="4" w:space="0" w:color="auto"/>
              <w:left w:val="nil"/>
              <w:bottom w:val="single" w:sz="4" w:space="0" w:color="auto"/>
              <w:right w:val="single" w:sz="4" w:space="0" w:color="auto"/>
            </w:tcBorders>
          </w:tcPr>
          <w:p w14:paraId="1D51D7EF"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67D5A538" w14:textId="77777777" w:rsidR="00A51F89" w:rsidRDefault="00A51F89">
            <w:pPr>
              <w:spacing w:line="360" w:lineRule="exact"/>
              <w:rPr>
                <w:lang w:val="en-US"/>
              </w:rPr>
            </w:pPr>
          </w:p>
        </w:tc>
      </w:tr>
      <w:tr w:rsidR="00A51F89" w14:paraId="7341AED9"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765826B1" w14:textId="77777777" w:rsidR="00A51F89" w:rsidRDefault="00A51F89">
            <w:pPr>
              <w:spacing w:line="360" w:lineRule="exact"/>
              <w:rPr>
                <w:rFonts w:cs="Calibri"/>
                <w:szCs w:val="24"/>
                <w:lang w:val="el-GR"/>
              </w:rPr>
            </w:pPr>
            <w:r>
              <w:rPr>
                <w:lang w:val="el-GR"/>
              </w:rPr>
              <w:t>3.2</w:t>
            </w:r>
          </w:p>
        </w:tc>
        <w:tc>
          <w:tcPr>
            <w:tcW w:w="4161" w:type="dxa"/>
            <w:tcBorders>
              <w:top w:val="single" w:sz="4" w:space="0" w:color="auto"/>
              <w:left w:val="nil"/>
              <w:bottom w:val="single" w:sz="4" w:space="0" w:color="auto"/>
              <w:right w:val="single" w:sz="4" w:space="0" w:color="auto"/>
            </w:tcBorders>
            <w:hideMark/>
          </w:tcPr>
          <w:p w14:paraId="2ED14020" w14:textId="77777777" w:rsidR="00A51F89" w:rsidRDefault="00A51F89">
            <w:pPr>
              <w:spacing w:line="360" w:lineRule="exact"/>
              <w:rPr>
                <w:rFonts w:ascii="Arial Nova" w:hAnsi="Arial Nova"/>
                <w:color w:val="1A1A34"/>
                <w:sz w:val="20"/>
                <w:szCs w:val="20"/>
                <w:shd w:val="clear" w:color="auto" w:fill="FFFFFF"/>
                <w:lang w:val="el-GR"/>
              </w:rPr>
            </w:pPr>
            <w:proofErr w:type="spellStart"/>
            <w:r>
              <w:rPr>
                <w:rFonts w:ascii="Arial Nova" w:hAnsi="Arial Nova"/>
                <w:color w:val="1A1A34"/>
                <w:sz w:val="20"/>
                <w:szCs w:val="20"/>
                <w:shd w:val="clear" w:color="auto" w:fill="FFFFFF"/>
              </w:rPr>
              <w:t>Ελεγκτής</w:t>
            </w:r>
            <w:proofErr w:type="spellEnd"/>
            <w:r>
              <w:rPr>
                <w:rFonts w:ascii="Arial Nova" w:hAnsi="Arial Nova"/>
                <w:color w:val="1A1A34"/>
                <w:sz w:val="20"/>
                <w:szCs w:val="20"/>
                <w:shd w:val="clear" w:color="auto" w:fill="FFFFFF"/>
              </w:rPr>
              <w:t xml:space="preserve"> SAS HBA (12Gbps)</w:t>
            </w:r>
          </w:p>
        </w:tc>
        <w:tc>
          <w:tcPr>
            <w:tcW w:w="1957" w:type="dxa"/>
            <w:tcBorders>
              <w:top w:val="single" w:sz="4" w:space="0" w:color="auto"/>
              <w:left w:val="nil"/>
              <w:bottom w:val="single" w:sz="4" w:space="0" w:color="auto"/>
              <w:right w:val="single" w:sz="4" w:space="0" w:color="auto"/>
            </w:tcBorders>
            <w:hideMark/>
          </w:tcPr>
          <w:p w14:paraId="2C95CDCA" w14:textId="77777777" w:rsidR="00A51F89" w:rsidRDefault="00A51F89">
            <w:pPr>
              <w:spacing w:line="360" w:lineRule="exact"/>
              <w:jc w:val="center"/>
              <w:rPr>
                <w:rFonts w:ascii="Calibri" w:hAnsi="Calibri"/>
                <w:szCs w:val="24"/>
                <w:lang w:val="el-GR"/>
              </w:rPr>
            </w:pPr>
            <w:r>
              <w:rPr>
                <w:lang w:val="el-GR"/>
              </w:rPr>
              <w:t>1</w:t>
            </w:r>
          </w:p>
        </w:tc>
        <w:tc>
          <w:tcPr>
            <w:tcW w:w="1257" w:type="dxa"/>
            <w:tcBorders>
              <w:top w:val="single" w:sz="4" w:space="0" w:color="auto"/>
              <w:left w:val="nil"/>
              <w:bottom w:val="single" w:sz="4" w:space="0" w:color="auto"/>
              <w:right w:val="single" w:sz="4" w:space="0" w:color="auto"/>
            </w:tcBorders>
          </w:tcPr>
          <w:p w14:paraId="0A0480C6"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69CCDCDB" w14:textId="77777777" w:rsidR="00A51F89" w:rsidRDefault="00A51F89">
            <w:pPr>
              <w:spacing w:line="360" w:lineRule="exact"/>
              <w:rPr>
                <w:lang w:val="en-US"/>
              </w:rPr>
            </w:pPr>
          </w:p>
        </w:tc>
      </w:tr>
      <w:tr w:rsidR="00A51F89" w14:paraId="2B3E58C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DDAD40" w14:textId="77777777" w:rsidR="00A51F89" w:rsidRDefault="00A51F89">
            <w:pPr>
              <w:spacing w:line="360" w:lineRule="exact"/>
              <w:rPr>
                <w:rFonts w:cs="Calibri"/>
                <w:b/>
                <w:bCs/>
                <w:szCs w:val="24"/>
                <w:lang w:val="el-GR"/>
              </w:rPr>
            </w:pPr>
            <w:r>
              <w:rPr>
                <w:b/>
                <w:bCs/>
                <w:lang w:val="el-GR"/>
              </w:rPr>
              <w:t>4</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084C31D1" w14:textId="77777777" w:rsidR="00A51F89" w:rsidRDefault="00A51F89">
            <w:pPr>
              <w:spacing w:line="360" w:lineRule="exact"/>
              <w:rPr>
                <w:b/>
                <w:bCs/>
                <w:lang w:val="el-GR"/>
              </w:rPr>
            </w:pPr>
            <w:r>
              <w:rPr>
                <w:b/>
                <w:bCs/>
                <w:lang w:val="el-GR"/>
              </w:rPr>
              <w:t>Εγγύηση</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6E1FCFED" w14:textId="77777777" w:rsidR="00A51F89" w:rsidRDefault="00A51F89">
            <w:pPr>
              <w:spacing w:line="360" w:lineRule="exact"/>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tcPr>
          <w:p w14:paraId="5578AF5B" w14:textId="77777777" w:rsidR="00A51F89" w:rsidRDefault="00A51F89">
            <w:pPr>
              <w:spacing w:line="360" w:lineRule="exact"/>
              <w:rPr>
                <w:b/>
                <w:bCs/>
                <w:lang w:val="el-GR"/>
              </w:rPr>
            </w:pP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tcPr>
          <w:p w14:paraId="11EC246E" w14:textId="77777777" w:rsidR="00A51F89" w:rsidRDefault="00A51F89">
            <w:pPr>
              <w:spacing w:line="360" w:lineRule="exact"/>
              <w:rPr>
                <w:b/>
                <w:bCs/>
                <w:lang w:val="el-GR"/>
              </w:rPr>
            </w:pPr>
          </w:p>
        </w:tc>
      </w:tr>
      <w:tr w:rsidR="00A51F89" w14:paraId="4AFC8A35"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1E12C81" w14:textId="77777777" w:rsidR="00A51F89" w:rsidRDefault="00A51F89">
            <w:pPr>
              <w:spacing w:line="360" w:lineRule="exact"/>
              <w:rPr>
                <w:lang w:val="el-GR"/>
              </w:rPr>
            </w:pPr>
            <w:r>
              <w:rPr>
                <w:lang w:val="el-GR"/>
              </w:rPr>
              <w:t>4.1</w:t>
            </w:r>
          </w:p>
        </w:tc>
        <w:tc>
          <w:tcPr>
            <w:tcW w:w="4161" w:type="dxa"/>
            <w:tcBorders>
              <w:top w:val="single" w:sz="4" w:space="0" w:color="auto"/>
              <w:left w:val="nil"/>
              <w:bottom w:val="single" w:sz="4" w:space="0" w:color="auto"/>
              <w:right w:val="single" w:sz="4" w:space="0" w:color="auto"/>
            </w:tcBorders>
            <w:hideMark/>
          </w:tcPr>
          <w:p w14:paraId="067512A7" w14:textId="77777777" w:rsidR="00A51F89" w:rsidRDefault="00A51F89">
            <w:pPr>
              <w:spacing w:line="360" w:lineRule="exact"/>
              <w:rPr>
                <w:rFonts w:ascii="Arial Nova" w:hAnsi="Arial Nova"/>
                <w:color w:val="1A1A34"/>
                <w:sz w:val="20"/>
                <w:szCs w:val="20"/>
                <w:shd w:val="clear" w:color="auto" w:fill="FFFFFF"/>
              </w:rPr>
            </w:pPr>
            <w:proofErr w:type="spellStart"/>
            <w:r>
              <w:rPr>
                <w:rFonts w:ascii="Arial Nova" w:hAnsi="Arial Nova"/>
                <w:color w:val="1A1A34"/>
                <w:sz w:val="20"/>
                <w:szCs w:val="20"/>
                <w:shd w:val="clear" w:color="auto" w:fill="FFFFFF"/>
              </w:rPr>
              <w:t>Εγγύηση</w:t>
            </w:r>
            <w:proofErr w:type="spellEnd"/>
          </w:p>
        </w:tc>
        <w:tc>
          <w:tcPr>
            <w:tcW w:w="1957" w:type="dxa"/>
            <w:tcBorders>
              <w:top w:val="single" w:sz="4" w:space="0" w:color="auto"/>
              <w:left w:val="nil"/>
              <w:bottom w:val="single" w:sz="4" w:space="0" w:color="auto"/>
              <w:right w:val="single" w:sz="4" w:space="0" w:color="auto"/>
            </w:tcBorders>
            <w:hideMark/>
          </w:tcPr>
          <w:p w14:paraId="54595693" w14:textId="7AE1A960" w:rsidR="00A51F89" w:rsidRDefault="00A51F89">
            <w:pPr>
              <w:spacing w:line="360" w:lineRule="exact"/>
              <w:jc w:val="center"/>
              <w:rPr>
                <w:rFonts w:ascii="Calibri" w:hAnsi="Calibri"/>
                <w:szCs w:val="24"/>
                <w:lang w:val="el-GR"/>
              </w:rPr>
            </w:pPr>
            <w:r>
              <w:rPr>
                <w:lang w:val="el-GR"/>
              </w:rPr>
              <w:t xml:space="preserve">≥ </w:t>
            </w:r>
            <w:r w:rsidR="00194827">
              <w:rPr>
                <w:lang w:val="el-GR"/>
              </w:rPr>
              <w:t>3</w:t>
            </w:r>
            <w:r>
              <w:rPr>
                <w:lang w:val="el-GR"/>
              </w:rPr>
              <w:t xml:space="preserve"> έτη</w:t>
            </w:r>
          </w:p>
        </w:tc>
        <w:tc>
          <w:tcPr>
            <w:tcW w:w="1257" w:type="dxa"/>
            <w:tcBorders>
              <w:top w:val="single" w:sz="4" w:space="0" w:color="auto"/>
              <w:left w:val="nil"/>
              <w:bottom w:val="single" w:sz="4" w:space="0" w:color="auto"/>
              <w:right w:val="single" w:sz="4" w:space="0" w:color="auto"/>
            </w:tcBorders>
          </w:tcPr>
          <w:p w14:paraId="025B314E"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7F7F2006" w14:textId="77777777" w:rsidR="00A51F89" w:rsidRDefault="00A51F89">
            <w:pPr>
              <w:spacing w:line="360" w:lineRule="exact"/>
              <w:rPr>
                <w:lang w:val="en-US"/>
              </w:rPr>
            </w:pPr>
          </w:p>
        </w:tc>
      </w:tr>
    </w:tbl>
    <w:p w14:paraId="554EDFC1" w14:textId="77777777" w:rsidR="00A51F89" w:rsidRDefault="00A51F89" w:rsidP="00A51F89">
      <w:pPr>
        <w:rPr>
          <w:rFonts w:ascii="Calibri" w:hAnsi="Calibri" w:cs="Calibri"/>
          <w:szCs w:val="24"/>
        </w:rPr>
      </w:pPr>
    </w:p>
    <w:p w14:paraId="4DEADA69" w14:textId="77777777" w:rsidR="00A51F89" w:rsidRDefault="00A51F89" w:rsidP="00A51F89"/>
    <w:p w14:paraId="45C9CC2E" w14:textId="059DA6A1" w:rsidR="00A51F89" w:rsidRPr="00A51F89" w:rsidRDefault="002C1684" w:rsidP="00A51F89">
      <w:pPr>
        <w:rPr>
          <w:b/>
        </w:rPr>
      </w:pPr>
      <w:r w:rsidRPr="004F7534">
        <w:rPr>
          <w:b/>
          <w:lang w:val="en-US"/>
        </w:rPr>
        <w:t xml:space="preserve">7.4 </w:t>
      </w:r>
      <w:proofErr w:type="spellStart"/>
      <w:r w:rsidR="00A51F89" w:rsidRPr="00A51F89">
        <w:rPr>
          <w:b/>
        </w:rPr>
        <w:t>Κεντρικοί</w:t>
      </w:r>
      <w:proofErr w:type="spellEnd"/>
      <w:r w:rsidR="00A51F89" w:rsidRPr="00A51F89">
        <w:rPr>
          <w:b/>
        </w:rPr>
        <w:t xml:space="preserve"> </w:t>
      </w:r>
      <w:proofErr w:type="spellStart"/>
      <w:r w:rsidR="00A51F89" w:rsidRPr="00A51F89">
        <w:rPr>
          <w:b/>
        </w:rPr>
        <w:t>Εξυ</w:t>
      </w:r>
      <w:proofErr w:type="spellEnd"/>
      <w:r w:rsidR="00A51F89" w:rsidRPr="00A51F89">
        <w:rPr>
          <w:b/>
        </w:rPr>
        <w:t>πηρετητές (disaster recovery site)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5"/>
        <w:gridCol w:w="4158"/>
        <w:gridCol w:w="1933"/>
        <w:gridCol w:w="1275"/>
        <w:gridCol w:w="1515"/>
      </w:tblGrid>
      <w:tr w:rsidR="00A51F89" w14:paraId="117A5882" w14:textId="77777777" w:rsidTr="00A51F89">
        <w:trPr>
          <w:trHeight w:val="357"/>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69AAD8F9" w14:textId="77777777" w:rsidR="00A51F89" w:rsidRDefault="00A51F89">
            <w:pPr>
              <w:jc w:val="center"/>
              <w:rPr>
                <w:rFonts w:asciiTheme="minorHAnsi" w:hAnsiTheme="minorHAnsi" w:cstheme="minorHAnsi"/>
                <w:color w:val="000000"/>
              </w:rPr>
            </w:pPr>
            <w:r>
              <w:rPr>
                <w:b/>
                <w:bCs/>
                <w:lang w:val="el-GR"/>
              </w:rPr>
              <w:lastRenderedPageBreak/>
              <w:t>A/A</w:t>
            </w:r>
          </w:p>
        </w:tc>
        <w:tc>
          <w:tcPr>
            <w:tcW w:w="42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5A52C79C" w14:textId="77777777" w:rsidR="00A51F89" w:rsidRDefault="00A51F89">
            <w:pPr>
              <w:rPr>
                <w:rFonts w:asciiTheme="minorHAnsi" w:hAnsiTheme="minorHAnsi" w:cstheme="minorHAnsi"/>
                <w:color w:val="000000"/>
                <w:lang w:val="el-GR"/>
              </w:rPr>
            </w:pPr>
            <w:r>
              <w:rPr>
                <w:b/>
                <w:bCs/>
                <w:lang w:val="el-GR"/>
              </w:rPr>
              <w:t>ΠΡΟΔΙΑΓΡΑΦΗ</w:t>
            </w:r>
          </w:p>
        </w:tc>
        <w:tc>
          <w:tcPr>
            <w:tcW w:w="19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34C08EE1" w14:textId="77777777" w:rsidR="00A51F89" w:rsidRDefault="00A51F89">
            <w:pPr>
              <w:jc w:val="center"/>
              <w:rPr>
                <w:rFonts w:asciiTheme="minorHAnsi" w:hAnsiTheme="minorHAnsi" w:cstheme="minorHAnsi"/>
                <w:color w:val="000000"/>
              </w:rPr>
            </w:pPr>
            <w:r>
              <w:rPr>
                <w:b/>
                <w:bCs/>
                <w:lang w:val="el-GR"/>
              </w:rPr>
              <w:t>ΑΠΑΙΤΗΣΗ</w:t>
            </w:r>
          </w:p>
        </w:tc>
        <w:tc>
          <w:tcPr>
            <w:tcW w:w="1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5A361418" w14:textId="77777777" w:rsidR="00A51F89" w:rsidRDefault="00A51F89">
            <w:pPr>
              <w:jc w:val="center"/>
              <w:rPr>
                <w:rFonts w:asciiTheme="minorHAnsi" w:hAnsiTheme="minorHAnsi" w:cstheme="minorHAnsi"/>
                <w:color w:val="000000"/>
                <w:lang w:val="en-US"/>
              </w:rPr>
            </w:pPr>
            <w:r>
              <w:rPr>
                <w:b/>
                <w:bCs/>
                <w:lang w:val="el-GR"/>
              </w:rPr>
              <w:t>ΑΠΑΝΤΗΣΗ</w:t>
            </w:r>
          </w:p>
        </w:tc>
        <w:tc>
          <w:tcPr>
            <w:tcW w:w="14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67ADCC0F" w14:textId="77777777" w:rsidR="00A51F89" w:rsidRDefault="00A51F89">
            <w:pPr>
              <w:jc w:val="center"/>
              <w:rPr>
                <w:rFonts w:asciiTheme="minorHAnsi" w:hAnsiTheme="minorHAnsi" w:cstheme="minorHAnsi"/>
                <w:color w:val="000000"/>
              </w:rPr>
            </w:pPr>
            <w:r>
              <w:rPr>
                <w:b/>
                <w:bCs/>
                <w:lang w:val="el-GR"/>
              </w:rPr>
              <w:t>ΠΑΡΑΠΟΜΠΗ</w:t>
            </w:r>
          </w:p>
        </w:tc>
      </w:tr>
      <w:tr w:rsidR="00A51F89" w14:paraId="2825F900" w14:textId="77777777" w:rsidTr="00A51F89">
        <w:trPr>
          <w:trHeight w:val="39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hideMark/>
          </w:tcPr>
          <w:p w14:paraId="1DA22CC6" w14:textId="77777777" w:rsidR="00A51F89" w:rsidRDefault="00A51F89">
            <w:pPr>
              <w:jc w:val="center"/>
              <w:rPr>
                <w:rFonts w:asciiTheme="minorHAnsi" w:hAnsiTheme="minorHAnsi" w:cstheme="minorHAnsi"/>
                <w:color w:val="000000"/>
              </w:rPr>
            </w:pPr>
            <w:r>
              <w:rPr>
                <w:b/>
                <w:bCs/>
              </w:rPr>
              <w:t>1</w:t>
            </w:r>
          </w:p>
        </w:tc>
        <w:tc>
          <w:tcPr>
            <w:tcW w:w="42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hideMark/>
          </w:tcPr>
          <w:p w14:paraId="719C6E96" w14:textId="77777777" w:rsidR="00A51F89" w:rsidRDefault="00A51F89">
            <w:pPr>
              <w:rPr>
                <w:rFonts w:asciiTheme="minorHAnsi" w:hAnsiTheme="minorHAnsi" w:cstheme="minorHAnsi"/>
                <w:color w:val="000000"/>
                <w:lang w:val="el-GR"/>
              </w:rPr>
            </w:pPr>
            <w:r>
              <w:rPr>
                <w:b/>
                <w:bCs/>
                <w:lang w:val="el-GR"/>
              </w:rPr>
              <w:t>Χαρακτηριστικά</w:t>
            </w: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hideMark/>
          </w:tcPr>
          <w:p w14:paraId="194B5559" w14:textId="77777777" w:rsidR="00A51F89" w:rsidRDefault="00A51F89">
            <w:pPr>
              <w:rPr>
                <w:rFonts w:asciiTheme="minorHAnsi" w:hAnsiTheme="minorHAnsi" w:cstheme="minorHAnsi"/>
                <w:color w:val="000000"/>
                <w:lang w:val="el-GR"/>
              </w:rPr>
            </w:pPr>
          </w:p>
        </w:tc>
        <w:tc>
          <w:tcPr>
            <w:tcW w:w="11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hideMark/>
          </w:tcPr>
          <w:p w14:paraId="7A15FDB0" w14:textId="77777777" w:rsidR="00A51F89" w:rsidRDefault="00A51F89">
            <w:pPr>
              <w:jc w:val="center"/>
              <w:rPr>
                <w:rFonts w:asciiTheme="minorHAnsi" w:hAnsiTheme="minorHAnsi" w:cstheme="minorHAnsi"/>
                <w:color w:val="000000"/>
                <w:lang w:val="en-US"/>
              </w:rPr>
            </w:pPr>
            <w:r>
              <w:rPr>
                <w:b/>
                <w:bCs/>
                <w:lang w:val="el-GR"/>
              </w:rPr>
              <w:t> </w:t>
            </w:r>
          </w:p>
        </w:tc>
        <w:tc>
          <w:tcPr>
            <w:tcW w:w="14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hideMark/>
          </w:tcPr>
          <w:p w14:paraId="38B23848" w14:textId="77777777" w:rsidR="00A51F89" w:rsidRDefault="00A51F89">
            <w:pPr>
              <w:jc w:val="center"/>
              <w:rPr>
                <w:rFonts w:asciiTheme="minorHAnsi" w:hAnsiTheme="minorHAnsi" w:cstheme="minorHAnsi"/>
                <w:color w:val="000000"/>
              </w:rPr>
            </w:pPr>
            <w:r>
              <w:rPr>
                <w:b/>
                <w:bCs/>
                <w:lang w:val="el-GR"/>
              </w:rPr>
              <w:t> </w:t>
            </w:r>
          </w:p>
        </w:tc>
      </w:tr>
      <w:tr w:rsidR="00A51F89" w14:paraId="5887ADD7" w14:textId="77777777" w:rsidTr="004F7534">
        <w:trPr>
          <w:trHeight w:val="914"/>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CE3C7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F31F77" w14:textId="485B1D26" w:rsidR="00A51F89" w:rsidRDefault="00A51F89">
            <w:pPr>
              <w:spacing w:line="360" w:lineRule="exact"/>
              <w:rPr>
                <w:rFonts w:ascii="Calibri" w:hAnsi="Calibri"/>
                <w:lang w:val="el-GR"/>
              </w:rPr>
            </w:pPr>
            <w:r>
              <w:rPr>
                <w:lang w:val="el-GR"/>
              </w:rPr>
              <w:t xml:space="preserve">Να αναφερθεί το μοντέλο και η εταιρεία κατασκευής. Να δοθεί το ISO 9001 ή ισοδύναμο του κατασκευαστή με πεδίο εφαρμογής συναφές με το αντικείμενο </w:t>
            </w:r>
            <w:r w:rsidR="0006590E">
              <w:rPr>
                <w:lang w:val="el-GR"/>
              </w:rPr>
              <w:t>της</w:t>
            </w:r>
            <w:r>
              <w:rPr>
                <w:lang w:val="el-GR"/>
              </w:rPr>
              <w:t xml:space="preserve"> παρούσας Πρόσκλησης και να υποβληθεί με το φάκελο </w:t>
            </w:r>
            <w:r w:rsidR="0006590E">
              <w:rPr>
                <w:lang w:val="el-GR"/>
              </w:rPr>
              <w:t>της</w:t>
            </w:r>
            <w:r>
              <w:rPr>
                <w:lang w:val="el-GR"/>
              </w:rPr>
              <w:t xml:space="preserve"> προσφοράς των υποψηφίων.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0AD77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F8FC20" w14:textId="77777777" w:rsidR="00A51F89" w:rsidRDefault="00A51F89">
            <w:pPr>
              <w:jc w:val="center"/>
              <w:rPr>
                <w:rFonts w:asciiTheme="minorHAnsi" w:hAnsiTheme="minorHAnsi" w:cstheme="minorHAnsi"/>
                <w:color w:val="000000"/>
                <w:lang w:val="en-US"/>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ED0FE6" w14:textId="77777777" w:rsidR="00A51F89" w:rsidRDefault="00A51F89">
            <w:pPr>
              <w:jc w:val="center"/>
              <w:rPr>
                <w:rFonts w:asciiTheme="minorHAnsi" w:hAnsiTheme="minorHAnsi" w:cstheme="minorHAnsi"/>
                <w:color w:val="000000"/>
              </w:rPr>
            </w:pPr>
          </w:p>
        </w:tc>
      </w:tr>
      <w:tr w:rsidR="00A51F89" w14:paraId="5C00C1A8"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24EF4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FCD015" w14:textId="77777777" w:rsidR="00A51F89" w:rsidRDefault="00A51F89">
            <w:pPr>
              <w:spacing w:line="360" w:lineRule="exact"/>
              <w:rPr>
                <w:rFonts w:ascii="Calibri" w:hAnsi="Calibri"/>
                <w:lang w:val="el-GR"/>
              </w:rPr>
            </w:pPr>
            <w:r>
              <w:rPr>
                <w:lang w:val="el-GR"/>
              </w:rPr>
              <w:t>Ποσότητα</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C7AC8A" w14:textId="77777777" w:rsidR="00A51F89" w:rsidRDefault="00A51F89">
            <w:pPr>
              <w:jc w:val="center"/>
              <w:rPr>
                <w:rFonts w:asciiTheme="minorHAnsi" w:hAnsiTheme="minorHAnsi" w:cstheme="minorHAnsi"/>
                <w:color w:val="000000"/>
                <w:lang w:val="el-GR"/>
              </w:rPr>
            </w:pPr>
            <w:r>
              <w:rPr>
                <w:rFonts w:asciiTheme="minorHAnsi" w:hAnsiTheme="minorHAnsi" w:cstheme="minorHAnsi"/>
                <w:color w:val="000000"/>
                <w:w w:val="102"/>
                <w:lang w:val="el-GR"/>
              </w:rPr>
              <w:t>3</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330E29"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B3278B" w14:textId="77777777" w:rsidR="00A51F89" w:rsidRDefault="00A51F89">
            <w:pPr>
              <w:jc w:val="center"/>
              <w:rPr>
                <w:rFonts w:asciiTheme="minorHAnsi" w:hAnsiTheme="minorHAnsi" w:cstheme="minorHAnsi"/>
                <w:color w:val="000000"/>
              </w:rPr>
            </w:pPr>
          </w:p>
        </w:tc>
      </w:tr>
      <w:tr w:rsidR="00A51F89" w14:paraId="5C8EF0D6"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1232C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32F9F2" w14:textId="77777777" w:rsidR="00A51F89" w:rsidRDefault="00A51F89">
            <w:pPr>
              <w:spacing w:line="360" w:lineRule="exact"/>
              <w:rPr>
                <w:rFonts w:ascii="Calibri" w:hAnsi="Calibri"/>
                <w:lang w:val="el-GR"/>
              </w:rPr>
            </w:pPr>
            <w:proofErr w:type="spellStart"/>
            <w:r>
              <w:rPr>
                <w:lang w:val="el-GR"/>
              </w:rPr>
              <w:t>Rack</w:t>
            </w:r>
            <w:proofErr w:type="spellEnd"/>
            <w:r>
              <w:rPr>
                <w:lang w:val="el-GR"/>
              </w:rPr>
              <w:t xml:space="preserve"> </w:t>
            </w:r>
            <w:proofErr w:type="spellStart"/>
            <w:r>
              <w:rPr>
                <w:lang w:val="el-GR"/>
              </w:rPr>
              <w:t>mount</w:t>
            </w:r>
            <w:proofErr w:type="spellEnd"/>
            <w:r>
              <w:rPr>
                <w:lang w:val="el-GR"/>
              </w:rPr>
              <w:t xml:space="preserve"> Server</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ABAA34"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1</w:t>
            </w:r>
            <w:r>
              <w:rPr>
                <w:rFonts w:asciiTheme="minorHAnsi" w:hAnsiTheme="minorHAnsi" w:cstheme="minorHAnsi"/>
                <w:color w:val="000000"/>
              </w:rPr>
              <w:t>U</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BAD7F4E"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F9BB2F" w14:textId="77777777" w:rsidR="00A51F89" w:rsidRDefault="00A51F89">
            <w:pPr>
              <w:jc w:val="center"/>
              <w:rPr>
                <w:rFonts w:asciiTheme="minorHAnsi" w:hAnsiTheme="minorHAnsi" w:cstheme="minorHAnsi"/>
                <w:color w:val="000000"/>
                <w:lang w:val="en-US"/>
              </w:rPr>
            </w:pPr>
          </w:p>
        </w:tc>
      </w:tr>
      <w:tr w:rsidR="00A51F89" w14:paraId="6B1BE5EB"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2BA17C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2E5B65" w14:textId="6B007262" w:rsidR="00A51F89" w:rsidRDefault="00A51F89">
            <w:pPr>
              <w:spacing w:line="360" w:lineRule="exact"/>
              <w:rPr>
                <w:rFonts w:ascii="Calibri" w:hAnsi="Calibri"/>
                <w:lang w:val="el-GR"/>
              </w:rPr>
            </w:pPr>
            <w:r>
              <w:rPr>
                <w:lang w:val="el-GR"/>
              </w:rPr>
              <w:t xml:space="preserve">Να διαθέτει Πιστοποιητικά Ποιότητας και Ασφάλειας, CE και να υποβληθούν με το φάκελο </w:t>
            </w:r>
            <w:r w:rsidR="0006590E">
              <w:rPr>
                <w:lang w:val="el-GR"/>
              </w:rPr>
              <w:t>της</w:t>
            </w:r>
            <w:r>
              <w:rPr>
                <w:lang w:val="el-GR"/>
              </w:rPr>
              <w:t xml:space="preserve"> προσφοράς των υποψηφίων.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751D8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FA130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B94869" w14:textId="77777777" w:rsidR="00A51F89" w:rsidRDefault="00A51F89">
            <w:pPr>
              <w:jc w:val="center"/>
              <w:rPr>
                <w:rFonts w:asciiTheme="minorHAnsi" w:hAnsiTheme="minorHAnsi" w:cstheme="minorHAnsi"/>
                <w:color w:val="000000"/>
                <w:lang w:val="en-US"/>
              </w:rPr>
            </w:pPr>
          </w:p>
        </w:tc>
      </w:tr>
      <w:tr w:rsidR="00A51F89" w14:paraId="78A63F8C"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50594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1.5</w:t>
            </w:r>
          </w:p>
        </w:tc>
        <w:tc>
          <w:tcPr>
            <w:tcW w:w="423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D7E3B88" w14:textId="77777777" w:rsidR="00A51F89" w:rsidRDefault="00A51F89">
            <w:pPr>
              <w:spacing w:line="360" w:lineRule="exact"/>
              <w:rPr>
                <w:rFonts w:ascii="Calibri" w:hAnsi="Calibri"/>
                <w:lang w:val="el-GR"/>
              </w:rPr>
            </w:pPr>
            <w:r>
              <w:rPr>
                <w:lang w:val="el-GR"/>
              </w:rPr>
              <w:t>Ο εξοπλισμός που θα παραδοθεί θα πρέπει να είναι καινούργιος και αμεταχείριστος .</w:t>
            </w:r>
          </w:p>
        </w:tc>
        <w:tc>
          <w:tcPr>
            <w:tcW w:w="195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EBEAD7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4119EF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30D84A3" w14:textId="77777777" w:rsidR="00A51F89" w:rsidRDefault="00A51F89">
            <w:pPr>
              <w:jc w:val="center"/>
              <w:rPr>
                <w:rFonts w:asciiTheme="minorHAnsi" w:hAnsiTheme="minorHAnsi" w:cstheme="minorHAnsi"/>
                <w:color w:val="000000"/>
              </w:rPr>
            </w:pPr>
          </w:p>
        </w:tc>
      </w:tr>
      <w:tr w:rsidR="00A51F89" w14:paraId="1CFBB867"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E0D20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1.6</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E51274" w14:textId="77777777" w:rsidR="00A51F89" w:rsidRDefault="00A51F89">
            <w:pPr>
              <w:spacing w:line="360" w:lineRule="exact"/>
              <w:rPr>
                <w:rFonts w:ascii="Calibri" w:hAnsi="Calibri"/>
                <w:lang w:val="en-US"/>
              </w:rPr>
            </w:pPr>
            <w:r>
              <w:rPr>
                <w:lang w:val="el-GR"/>
              </w:rPr>
              <w:t>Να</w:t>
            </w:r>
            <w:r>
              <w:rPr>
                <w:lang w:val="en-US"/>
              </w:rPr>
              <w:t xml:space="preserve"> </w:t>
            </w:r>
            <w:r>
              <w:rPr>
                <w:lang w:val="el-GR"/>
              </w:rPr>
              <w:t>διαθέτει</w:t>
            </w:r>
            <w:r>
              <w:rPr>
                <w:lang w:val="en-US"/>
              </w:rPr>
              <w:t xml:space="preserve"> Sliding Rack Rails.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01DEC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CC753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B8F780" w14:textId="77777777" w:rsidR="00A51F89" w:rsidRDefault="00A51F89">
            <w:pPr>
              <w:jc w:val="center"/>
              <w:rPr>
                <w:rFonts w:asciiTheme="minorHAnsi" w:hAnsiTheme="minorHAnsi" w:cstheme="minorHAnsi"/>
                <w:color w:val="000000"/>
              </w:rPr>
            </w:pPr>
          </w:p>
        </w:tc>
      </w:tr>
      <w:tr w:rsidR="00A51F89" w14:paraId="30C98565"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FDE0528" w14:textId="77777777" w:rsidR="00A51F89" w:rsidRDefault="00A51F89">
            <w:pPr>
              <w:jc w:val="center"/>
              <w:rPr>
                <w:rFonts w:asciiTheme="minorHAnsi" w:hAnsiTheme="minorHAnsi" w:cstheme="minorHAnsi"/>
                <w:b/>
                <w:bCs/>
                <w:color w:val="000000"/>
              </w:rPr>
            </w:pPr>
            <w:r>
              <w:rPr>
                <w:rFonts w:asciiTheme="minorHAnsi" w:hAnsiTheme="minorHAnsi" w:cstheme="minorHAnsi"/>
                <w:b/>
                <w:bCs/>
                <w:color w:val="000000"/>
              </w:rPr>
              <w:t>2</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378C326" w14:textId="77777777" w:rsidR="00A51F89" w:rsidRDefault="00A51F89">
            <w:pPr>
              <w:rPr>
                <w:rFonts w:asciiTheme="minorHAnsi" w:hAnsiTheme="minorHAnsi" w:cstheme="minorHAnsi"/>
                <w:b/>
                <w:bCs/>
                <w:color w:val="000000"/>
              </w:rPr>
            </w:pPr>
            <w:r>
              <w:rPr>
                <w:rFonts w:asciiTheme="minorHAnsi" w:hAnsiTheme="minorHAnsi" w:cstheme="minorHAnsi"/>
                <w:b/>
                <w:bCs/>
              </w:rPr>
              <w:t>Επ</w:t>
            </w:r>
            <w:proofErr w:type="spellStart"/>
            <w:r>
              <w:rPr>
                <w:rFonts w:asciiTheme="minorHAnsi" w:hAnsiTheme="minorHAnsi" w:cstheme="minorHAnsi"/>
                <w:b/>
                <w:bCs/>
              </w:rPr>
              <w:t>εξεργ</w:t>
            </w:r>
            <w:proofErr w:type="spellEnd"/>
            <w:r>
              <w:rPr>
                <w:rFonts w:asciiTheme="minorHAnsi" w:hAnsiTheme="minorHAnsi" w:cstheme="minorHAnsi"/>
                <w:b/>
                <w:bCs/>
              </w:rPr>
              <w:t xml:space="preserve">αστής </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AE346C5"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C1ED5BA"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5F9F21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0A6FC049"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0F452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DC3A8F" w14:textId="77777777" w:rsidR="00A51F89" w:rsidRDefault="00A51F89">
            <w:pPr>
              <w:spacing w:line="360" w:lineRule="exact"/>
              <w:rPr>
                <w:rFonts w:ascii="Calibri" w:hAnsi="Calibri"/>
                <w:lang w:val="el-GR"/>
              </w:rPr>
            </w:pPr>
            <w:r>
              <w:rPr>
                <w:lang w:val="el-GR"/>
              </w:rPr>
              <w:t xml:space="preserve">Επεξεργαστής </w:t>
            </w:r>
            <w:proofErr w:type="spellStart"/>
            <w:r>
              <w:rPr>
                <w:lang w:val="el-GR"/>
              </w:rPr>
              <w:t>Intel</w:t>
            </w:r>
            <w:proofErr w:type="spellEnd"/>
            <w:r>
              <w:rPr>
                <w:lang w:val="el-GR"/>
              </w:rPr>
              <w:t xml:space="preserve"> </w:t>
            </w:r>
            <w:proofErr w:type="spellStart"/>
            <w:r>
              <w:rPr>
                <w:lang w:val="el-GR"/>
              </w:rPr>
              <w:t>Xeon</w:t>
            </w:r>
            <w:proofErr w:type="spellEnd"/>
            <w:r>
              <w:rPr>
                <w:lang w:val="el-GR"/>
              </w:rPr>
              <w:t xml:space="preserve"> </w:t>
            </w:r>
            <w:r>
              <w:rPr>
                <w:lang w:val="en-US"/>
              </w:rPr>
              <w:t>Silver</w:t>
            </w:r>
            <w:r>
              <w:rPr>
                <w:lang w:val="el-GR"/>
              </w:rPr>
              <w:t xml:space="preserve"> ή ανώτερο. Να αναφερθεί το μοντέλο.</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BF80E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C0E89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1A8F946" w14:textId="77777777" w:rsidR="00A51F89" w:rsidRDefault="00A51F89">
            <w:pPr>
              <w:jc w:val="center"/>
              <w:rPr>
                <w:rFonts w:asciiTheme="minorHAnsi" w:hAnsiTheme="minorHAnsi" w:cstheme="minorHAnsi"/>
                <w:color w:val="000000"/>
              </w:rPr>
            </w:pPr>
          </w:p>
        </w:tc>
      </w:tr>
      <w:tr w:rsidR="00A51F89" w14:paraId="38E34279"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30596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E3B18B" w14:textId="77777777" w:rsidR="00A51F89" w:rsidRDefault="00A51F89">
            <w:pPr>
              <w:spacing w:line="360" w:lineRule="exact"/>
              <w:rPr>
                <w:rFonts w:ascii="Calibri" w:hAnsi="Calibri"/>
                <w:lang w:val="el-GR"/>
              </w:rPr>
            </w:pPr>
            <w:r>
              <w:rPr>
                <w:lang w:val="el-GR"/>
              </w:rPr>
              <w:t>Πλήθος επεξεργαστών.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1F009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661ADD"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2155BF" w14:textId="77777777" w:rsidR="00A51F89" w:rsidRDefault="00A51F89">
            <w:pPr>
              <w:jc w:val="center"/>
              <w:rPr>
                <w:rFonts w:asciiTheme="minorHAnsi" w:hAnsiTheme="minorHAnsi" w:cstheme="minorHAnsi"/>
                <w:color w:val="000000"/>
              </w:rPr>
            </w:pPr>
          </w:p>
        </w:tc>
      </w:tr>
      <w:tr w:rsidR="00A51F89" w14:paraId="0ADB5039"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79FDB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081713" w14:textId="77777777" w:rsidR="00A51F89" w:rsidRDefault="00A51F89">
            <w:pPr>
              <w:spacing w:line="360" w:lineRule="exact"/>
              <w:rPr>
                <w:rFonts w:ascii="Calibri" w:hAnsi="Calibri"/>
                <w:lang w:val="el-GR"/>
              </w:rPr>
            </w:pPr>
            <w:r>
              <w:rPr>
                <w:lang w:val="el-GR"/>
              </w:rPr>
              <w:t>Πλήθος φυσικών πυρήνων ανά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69FE7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16</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53A98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69C0792" w14:textId="77777777" w:rsidR="00A51F89" w:rsidRDefault="00A51F89">
            <w:pPr>
              <w:jc w:val="center"/>
              <w:rPr>
                <w:rFonts w:asciiTheme="minorHAnsi" w:hAnsiTheme="minorHAnsi" w:cstheme="minorHAnsi"/>
                <w:color w:val="000000"/>
              </w:rPr>
            </w:pPr>
          </w:p>
        </w:tc>
      </w:tr>
      <w:tr w:rsidR="00A51F89" w14:paraId="57184088"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A1489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699C72" w14:textId="77777777" w:rsidR="00A51F89" w:rsidRDefault="00A51F89">
            <w:pPr>
              <w:spacing w:line="360" w:lineRule="exact"/>
              <w:rPr>
                <w:rFonts w:ascii="Calibri" w:hAnsi="Calibri"/>
                <w:lang w:val="el-GR"/>
              </w:rPr>
            </w:pPr>
            <w:r>
              <w:rPr>
                <w:lang w:val="el-GR"/>
              </w:rPr>
              <w:t>Πλήθος νημάτων ανά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A39CF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32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C9FB5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8BAF366" w14:textId="77777777" w:rsidR="00A51F89" w:rsidRDefault="00A51F89">
            <w:pPr>
              <w:jc w:val="center"/>
              <w:rPr>
                <w:rFonts w:asciiTheme="minorHAnsi" w:hAnsiTheme="minorHAnsi" w:cstheme="minorHAnsi"/>
                <w:color w:val="000000"/>
              </w:rPr>
            </w:pPr>
          </w:p>
        </w:tc>
      </w:tr>
      <w:tr w:rsidR="00A51F89" w14:paraId="1E7A1A5A"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708F4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2.5</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346F07" w14:textId="77777777" w:rsidR="00A51F89" w:rsidRDefault="00A51F89">
            <w:pPr>
              <w:spacing w:line="360" w:lineRule="exact"/>
              <w:rPr>
                <w:rFonts w:ascii="Calibri" w:hAnsi="Calibri"/>
                <w:lang w:val="el-GR"/>
              </w:rPr>
            </w:pPr>
            <w:r>
              <w:rPr>
                <w:lang w:val="el-GR"/>
              </w:rPr>
              <w:t>Βασική συχνότητα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944526"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2.40</w:t>
            </w:r>
            <w:r>
              <w:rPr>
                <w:rFonts w:asciiTheme="minorHAnsi" w:hAnsiTheme="minorHAnsi" w:cstheme="minorHAnsi"/>
                <w:color w:val="000000"/>
                <w:lang w:val="en-US"/>
              </w:rPr>
              <w:t>GHz</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2D81F8"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DFE5A7" w14:textId="77777777" w:rsidR="00A51F89" w:rsidRDefault="00A51F89">
            <w:pPr>
              <w:jc w:val="center"/>
              <w:rPr>
                <w:rFonts w:asciiTheme="minorHAnsi" w:hAnsiTheme="minorHAnsi" w:cstheme="minorHAnsi"/>
                <w:color w:val="000000"/>
              </w:rPr>
            </w:pPr>
          </w:p>
        </w:tc>
      </w:tr>
      <w:tr w:rsidR="00A51F89" w14:paraId="08793314"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D51AAB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2.6</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0EF4EA" w14:textId="77777777" w:rsidR="00A51F89" w:rsidRDefault="00A51F89">
            <w:pPr>
              <w:spacing w:line="360" w:lineRule="exact"/>
              <w:rPr>
                <w:rFonts w:ascii="Calibri" w:hAnsi="Calibri"/>
                <w:lang w:val="el-GR"/>
              </w:rPr>
            </w:pPr>
            <w:r>
              <w:rPr>
                <w:lang w:val="el-GR"/>
              </w:rPr>
              <w:t xml:space="preserve">Μνήμη </w:t>
            </w:r>
            <w:proofErr w:type="spellStart"/>
            <w:r>
              <w:rPr>
                <w:lang w:val="el-GR"/>
              </w:rPr>
              <w:t>Cache</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5D684F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24</w:t>
            </w:r>
            <w:r>
              <w:rPr>
                <w:rFonts w:asciiTheme="minorHAnsi" w:hAnsiTheme="minorHAnsi" w:cstheme="minorHAnsi"/>
                <w:color w:val="000000"/>
                <w:lang w:val="en-US"/>
              </w:rPr>
              <w:t xml:space="preserve"> MB</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B77D9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5950B0" w14:textId="77777777" w:rsidR="00A51F89" w:rsidRDefault="00A51F89">
            <w:pPr>
              <w:jc w:val="center"/>
              <w:rPr>
                <w:rFonts w:asciiTheme="minorHAnsi" w:hAnsiTheme="minorHAnsi" w:cstheme="minorHAnsi"/>
                <w:color w:val="000000"/>
              </w:rPr>
            </w:pPr>
          </w:p>
        </w:tc>
      </w:tr>
      <w:tr w:rsidR="00A51F89" w14:paraId="34B9C7A4"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A9302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2.7</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A9103F" w14:textId="77777777" w:rsidR="00A51F89" w:rsidRDefault="00A51F89">
            <w:pPr>
              <w:spacing w:line="360" w:lineRule="exact"/>
              <w:rPr>
                <w:rFonts w:ascii="Calibri" w:hAnsi="Calibri"/>
                <w:lang w:val="el-GR"/>
              </w:rPr>
            </w:pPr>
            <w:r>
              <w:rPr>
                <w:lang w:val="el-GR"/>
              </w:rPr>
              <w:t xml:space="preserve">Τεχνολογία </w:t>
            </w:r>
            <w:proofErr w:type="spellStart"/>
            <w:r>
              <w:rPr>
                <w:lang w:val="el-GR"/>
              </w:rPr>
              <w:t>εικονικοποίησης</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E1370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09B26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30F1588" w14:textId="77777777" w:rsidR="00A51F89" w:rsidRDefault="00A51F89">
            <w:pPr>
              <w:jc w:val="center"/>
              <w:rPr>
                <w:rFonts w:asciiTheme="minorHAnsi" w:hAnsiTheme="minorHAnsi" w:cstheme="minorHAnsi"/>
                <w:color w:val="000000"/>
              </w:rPr>
            </w:pPr>
          </w:p>
        </w:tc>
      </w:tr>
      <w:tr w:rsidR="00A51F89" w14:paraId="3E5D66ED"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562CB21F" w14:textId="77777777" w:rsidR="00A51F89" w:rsidRDefault="00A51F89">
            <w:pPr>
              <w:jc w:val="center"/>
              <w:rPr>
                <w:rFonts w:asciiTheme="minorHAnsi" w:hAnsiTheme="minorHAnsi" w:cstheme="minorHAnsi"/>
                <w:b/>
                <w:bCs/>
                <w:color w:val="000000"/>
              </w:rPr>
            </w:pPr>
            <w:r>
              <w:rPr>
                <w:rFonts w:asciiTheme="minorHAnsi" w:hAnsiTheme="minorHAnsi" w:cstheme="minorHAnsi"/>
                <w:b/>
                <w:bCs/>
                <w:color w:val="000000"/>
              </w:rPr>
              <w:t>3</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BBA3D69"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Μητρική</w:t>
            </w:r>
            <w:proofErr w:type="spellEnd"/>
            <w:r>
              <w:rPr>
                <w:rFonts w:asciiTheme="minorHAnsi" w:hAnsiTheme="minorHAnsi" w:cstheme="minorHAnsi"/>
                <w:b/>
                <w:bCs/>
              </w:rPr>
              <w:t xml:space="preserve"> (motherboard)</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2D29913"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64471CA8"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723401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77AF7C95"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42660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509214" w14:textId="77777777" w:rsidR="00A51F89" w:rsidRDefault="00A51F89">
            <w:pPr>
              <w:spacing w:line="360" w:lineRule="exact"/>
              <w:rPr>
                <w:rFonts w:ascii="Calibri" w:hAnsi="Calibri"/>
                <w:lang w:val="el-GR"/>
              </w:rPr>
            </w:pPr>
            <w:r>
              <w:rPr>
                <w:lang w:val="el-GR"/>
              </w:rPr>
              <w:t xml:space="preserve">Θήκες μνήμης (Memory </w:t>
            </w:r>
            <w:proofErr w:type="spellStart"/>
            <w:r>
              <w:rPr>
                <w:lang w:val="el-GR"/>
              </w:rPr>
              <w:t>Slots</w:t>
            </w:r>
            <w:proofErr w:type="spellEnd"/>
            <w:r>
              <w:rPr>
                <w:lang w:val="el-GR"/>
              </w:rPr>
              <w:t>)</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00CEF2"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8</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E101746"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59877D" w14:textId="77777777" w:rsidR="00A51F89" w:rsidRDefault="00A51F89">
            <w:pPr>
              <w:jc w:val="center"/>
              <w:rPr>
                <w:rFonts w:asciiTheme="minorHAnsi" w:hAnsiTheme="minorHAnsi" w:cstheme="minorHAnsi"/>
                <w:color w:val="000000"/>
              </w:rPr>
            </w:pPr>
          </w:p>
        </w:tc>
      </w:tr>
      <w:tr w:rsidR="00A51F89" w14:paraId="021A13B7" w14:textId="77777777" w:rsidTr="00A51F89">
        <w:trPr>
          <w:trHeight w:val="1277"/>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4B467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DBBB52" w14:textId="77777777" w:rsidR="00A51F89" w:rsidRDefault="00A51F89">
            <w:pPr>
              <w:spacing w:line="360" w:lineRule="exact"/>
              <w:rPr>
                <w:rFonts w:ascii="Calibri" w:hAnsi="Calibri"/>
                <w:lang w:val="el-GR"/>
              </w:rPr>
            </w:pPr>
            <w:r>
              <w:rPr>
                <w:lang w:val="el-GR"/>
              </w:rPr>
              <w:t>Να προσφερθεί με τουλάχιστον 1xOCP 3.0 &amp;  1xPCIe 16x&amp; 2xPCIe 8xLPslots.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ADFC1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AC4317"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8968932" w14:textId="77777777" w:rsidR="00A51F89" w:rsidRDefault="00A51F89">
            <w:pPr>
              <w:jc w:val="center"/>
              <w:rPr>
                <w:rFonts w:asciiTheme="minorHAnsi" w:hAnsiTheme="minorHAnsi" w:cstheme="minorHAnsi"/>
                <w:color w:val="000000"/>
              </w:rPr>
            </w:pPr>
          </w:p>
        </w:tc>
      </w:tr>
      <w:tr w:rsidR="00A51F89" w14:paraId="4F5F40BC"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73111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62C539" w14:textId="77777777" w:rsidR="00A51F89" w:rsidRDefault="00A51F89">
            <w:pPr>
              <w:spacing w:line="360" w:lineRule="exact"/>
              <w:rPr>
                <w:rFonts w:ascii="Calibri" w:hAnsi="Calibri"/>
                <w:lang w:val="el-GR"/>
              </w:rPr>
            </w:pPr>
            <w:r>
              <w:rPr>
                <w:lang w:val="el-GR"/>
              </w:rPr>
              <w:t>Να έχει τουλάχιστον μια θύρα USB  αποκλειστικά για τη διαχείριση του συστήματος.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34D27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1</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7B8A0E" w14:textId="77777777" w:rsidR="00A51F89" w:rsidRDefault="00A51F89">
            <w:pPr>
              <w:jc w:val="center"/>
              <w:rPr>
                <w:rFonts w:asciiTheme="minorHAnsi" w:hAnsiTheme="minorHAnsi" w:cstheme="minorHAnsi"/>
                <w:color w:val="000000"/>
                <w:lang w:val="en-US"/>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6C35F8" w14:textId="77777777" w:rsidR="00A51F89" w:rsidRDefault="00A51F89">
            <w:pPr>
              <w:jc w:val="center"/>
              <w:rPr>
                <w:rFonts w:asciiTheme="minorHAnsi" w:hAnsiTheme="minorHAnsi" w:cstheme="minorHAnsi"/>
                <w:color w:val="000000"/>
                <w:lang w:val="en-US"/>
              </w:rPr>
            </w:pPr>
          </w:p>
        </w:tc>
      </w:tr>
      <w:tr w:rsidR="00A51F89" w14:paraId="2BC3EAF0"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435DB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6FF5A5" w14:textId="77777777" w:rsidR="00A51F89" w:rsidRDefault="00A51F89">
            <w:pPr>
              <w:spacing w:line="360" w:lineRule="exact"/>
              <w:rPr>
                <w:rFonts w:ascii="Calibri" w:hAnsi="Calibri"/>
                <w:lang w:val="el-GR"/>
              </w:rPr>
            </w:pPr>
            <w:r>
              <w:rPr>
                <w:lang w:val="el-GR"/>
              </w:rPr>
              <w:t>Θύρα VGA</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2FC0EA"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xml:space="preserve">≥ </w:t>
            </w:r>
            <w:r>
              <w:rPr>
                <w:rFonts w:asciiTheme="minorHAnsi" w:hAnsiTheme="minorHAnsi" w:cstheme="minorHAnsi"/>
                <w:color w:val="000000"/>
                <w:lang w:val="en-US"/>
              </w:rPr>
              <w:t>1</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C08A228"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241A782" w14:textId="77777777" w:rsidR="00A51F89" w:rsidRDefault="00A51F89">
            <w:pPr>
              <w:jc w:val="center"/>
              <w:rPr>
                <w:rFonts w:asciiTheme="minorHAnsi" w:hAnsiTheme="minorHAnsi" w:cstheme="minorHAnsi"/>
                <w:color w:val="000000"/>
                <w:lang w:val="en-US"/>
              </w:rPr>
            </w:pPr>
          </w:p>
        </w:tc>
      </w:tr>
      <w:tr w:rsidR="00A51F89" w14:paraId="24E074A2"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618C253"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4</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EE3990F" w14:textId="77777777" w:rsidR="00A51F89" w:rsidRDefault="00A51F89">
            <w:pPr>
              <w:rPr>
                <w:rFonts w:asciiTheme="minorHAnsi" w:hAnsiTheme="minorHAnsi" w:cstheme="minorHAnsi"/>
                <w:b/>
                <w:bCs/>
                <w:color w:val="000000"/>
              </w:rPr>
            </w:pPr>
            <w:r>
              <w:rPr>
                <w:rFonts w:asciiTheme="minorHAnsi" w:hAnsiTheme="minorHAnsi" w:cstheme="minorHAnsi"/>
                <w:b/>
                <w:bCs/>
              </w:rPr>
              <w:t>Network</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C73A30D"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B42F1F4"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6248FB6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1DFA8F80" w14:textId="77777777" w:rsidTr="00A51F89">
        <w:trPr>
          <w:trHeight w:val="18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E72DC3"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4</w:t>
            </w:r>
            <w:r>
              <w:rPr>
                <w:rFonts w:asciiTheme="minorHAnsi" w:hAnsiTheme="minorHAnsi" w:cstheme="minorHAnsi"/>
                <w:color w:val="000000"/>
              </w:rPr>
              <w:t>.1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D3738C" w14:textId="77777777" w:rsidR="00A51F89" w:rsidRDefault="00A51F89">
            <w:pPr>
              <w:spacing w:line="360" w:lineRule="exact"/>
              <w:rPr>
                <w:rFonts w:ascii="Calibri" w:hAnsi="Calibri"/>
                <w:lang w:val="el-GR"/>
              </w:rPr>
            </w:pPr>
            <w:proofErr w:type="spellStart"/>
            <w:r>
              <w:rPr>
                <w:lang w:val="el-GR"/>
              </w:rPr>
              <w:t>Gigabit</w:t>
            </w:r>
            <w:proofErr w:type="spellEnd"/>
            <w:r>
              <w:rPr>
                <w:lang w:val="el-GR"/>
              </w:rPr>
              <w:t xml:space="preserve"> </w:t>
            </w:r>
            <w:proofErr w:type="spellStart"/>
            <w:r>
              <w:rPr>
                <w:lang w:val="el-GR"/>
              </w:rPr>
              <w:t>Ethernet</w:t>
            </w:r>
            <w:proofErr w:type="spellEnd"/>
            <w:r>
              <w:rPr>
                <w:lang w:val="el-GR"/>
              </w:rPr>
              <w:t xml:space="preserve"> </w:t>
            </w:r>
            <w:proofErr w:type="spellStart"/>
            <w:r>
              <w:rPr>
                <w:lang w:val="el-GR"/>
              </w:rPr>
              <w:t>ports</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04964E"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6</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06FD0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252B4A" w14:textId="77777777" w:rsidR="00A51F89" w:rsidRDefault="00A51F89">
            <w:pPr>
              <w:jc w:val="center"/>
              <w:rPr>
                <w:rFonts w:asciiTheme="minorHAnsi" w:hAnsiTheme="minorHAnsi" w:cstheme="minorHAnsi"/>
                <w:color w:val="000000"/>
              </w:rPr>
            </w:pPr>
          </w:p>
        </w:tc>
      </w:tr>
      <w:tr w:rsidR="00A51F89" w14:paraId="53F020D9"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5FDE45"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4</w:t>
            </w:r>
            <w:r>
              <w:rPr>
                <w:rFonts w:asciiTheme="minorHAnsi" w:hAnsiTheme="minorHAnsi" w:cstheme="minorHAnsi"/>
                <w:color w:val="000000"/>
              </w:rPr>
              <w:t>.2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DEBC74" w14:textId="5D3DB8A7" w:rsidR="00A51F89" w:rsidRDefault="00A51F89">
            <w:pPr>
              <w:spacing w:line="360" w:lineRule="exact"/>
              <w:rPr>
                <w:rFonts w:ascii="Calibri" w:hAnsi="Calibri"/>
                <w:lang w:val="el-GR"/>
              </w:rPr>
            </w:pPr>
            <w:r>
              <w:rPr>
                <w:lang w:val="el-GR"/>
              </w:rPr>
              <w:t xml:space="preserve">10/25GbESFP28 </w:t>
            </w:r>
            <w:proofErr w:type="spellStart"/>
            <w:r>
              <w:rPr>
                <w:lang w:val="el-GR"/>
              </w:rPr>
              <w:t>ports</w:t>
            </w:r>
            <w:proofErr w:type="spellEnd"/>
            <w:r>
              <w:rPr>
                <w:lang w:val="el-GR"/>
              </w:rPr>
              <w:t xml:space="preserve"> με 25GbESFP28 </w:t>
            </w:r>
            <w:proofErr w:type="spellStart"/>
            <w:r>
              <w:rPr>
                <w:lang w:val="el-GR"/>
              </w:rPr>
              <w:t>modules</w:t>
            </w:r>
            <w:proofErr w:type="spellEnd"/>
            <w:r>
              <w:rPr>
                <w:lang w:val="el-GR"/>
              </w:rPr>
              <w:t xml:space="preserve"> για </w:t>
            </w:r>
            <w:r w:rsidR="0006590E">
              <w:rPr>
                <w:lang w:val="el-GR"/>
              </w:rPr>
              <w:t>της</w:t>
            </w:r>
            <w:r>
              <w:rPr>
                <w:lang w:val="el-GR"/>
              </w:rPr>
              <w:t xml:space="preserve"> </w:t>
            </w:r>
            <w:r w:rsidR="0006590E">
              <w:rPr>
                <w:lang w:val="el-GR"/>
              </w:rPr>
              <w:t>της</w:t>
            </w:r>
            <w:r>
              <w:rPr>
                <w:lang w:val="el-GR"/>
              </w:rPr>
              <w:t xml:space="preserve"> θύρες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F0A19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748DA1"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6A168D" w14:textId="77777777" w:rsidR="00A51F89" w:rsidRDefault="00A51F89">
            <w:pPr>
              <w:jc w:val="center"/>
              <w:rPr>
                <w:rFonts w:asciiTheme="minorHAnsi" w:hAnsiTheme="minorHAnsi" w:cstheme="minorHAnsi"/>
                <w:color w:val="000000"/>
              </w:rPr>
            </w:pPr>
          </w:p>
        </w:tc>
      </w:tr>
      <w:tr w:rsidR="00A51F89" w14:paraId="577E2C6A"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3E29135A"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5</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8D83A76"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Μνήμη</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A47A7BF"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9FB0CED"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F2B9EF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30DC51C7" w14:textId="77777777" w:rsidTr="00A51F89">
        <w:trPr>
          <w:trHeight w:val="976"/>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7AD1A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5.1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CA944A" w14:textId="77777777" w:rsidR="00A51F89" w:rsidRDefault="00A51F89">
            <w:pPr>
              <w:spacing w:line="360" w:lineRule="exact"/>
              <w:rPr>
                <w:rFonts w:ascii="Calibri" w:hAnsi="Calibri"/>
                <w:lang w:val="el-GR"/>
              </w:rPr>
            </w:pPr>
            <w:r>
              <w:rPr>
                <w:lang w:val="el-GR"/>
              </w:rPr>
              <w:t>Μέγιστη υποστηριζόμενη μνήμη</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A7CEC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256GB</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B541E0" w14:textId="77777777" w:rsidR="00A51F89" w:rsidRDefault="00A51F89">
            <w:pPr>
              <w:jc w:val="center"/>
              <w:rPr>
                <w:rFonts w:asciiTheme="minorHAnsi" w:hAnsiTheme="minorHAnsi" w:cstheme="minorHAnsi"/>
                <w:color w:val="000000"/>
                <w:lang w:val="en-US"/>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ACF914" w14:textId="77777777" w:rsidR="00A51F89" w:rsidRDefault="00A51F89">
            <w:pPr>
              <w:jc w:val="center"/>
              <w:rPr>
                <w:rFonts w:asciiTheme="minorHAnsi" w:hAnsiTheme="minorHAnsi" w:cstheme="minorHAnsi"/>
                <w:color w:val="000000"/>
              </w:rPr>
            </w:pPr>
          </w:p>
        </w:tc>
      </w:tr>
      <w:tr w:rsidR="00A51F89" w14:paraId="17CC6074"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3A0D2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5.2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1713B7" w14:textId="77777777" w:rsidR="00A51F89" w:rsidRDefault="00A51F89">
            <w:pPr>
              <w:spacing w:line="360" w:lineRule="exact"/>
              <w:rPr>
                <w:rFonts w:ascii="Calibri" w:hAnsi="Calibri"/>
                <w:lang w:val="el-GR"/>
              </w:rPr>
            </w:pPr>
            <w:r>
              <w:rPr>
                <w:lang w:val="el-GR"/>
              </w:rPr>
              <w:t>Προσφερόμενη Μνήμη DDR4</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5C341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xml:space="preserve">≥ </w:t>
            </w:r>
            <w:r>
              <w:rPr>
                <w:rFonts w:asciiTheme="minorHAnsi" w:hAnsiTheme="minorHAnsi" w:cstheme="minorHAnsi"/>
                <w:color w:val="000000"/>
                <w:lang w:val="en-US"/>
              </w:rPr>
              <w:t>32</w:t>
            </w:r>
            <w:r>
              <w:rPr>
                <w:rFonts w:asciiTheme="minorHAnsi" w:hAnsiTheme="minorHAnsi" w:cstheme="minorHAnsi"/>
                <w:color w:val="000000"/>
              </w:rPr>
              <w:t xml:space="preserve">GB </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54628D2"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98E66B" w14:textId="77777777" w:rsidR="00A51F89" w:rsidRDefault="00A51F89">
            <w:pPr>
              <w:jc w:val="center"/>
              <w:rPr>
                <w:rFonts w:asciiTheme="minorHAnsi" w:hAnsiTheme="minorHAnsi" w:cstheme="minorHAnsi"/>
                <w:color w:val="000000"/>
              </w:rPr>
            </w:pPr>
          </w:p>
        </w:tc>
      </w:tr>
      <w:tr w:rsidR="00A51F89" w14:paraId="5C550880"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9D03D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5.3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A9A780" w14:textId="77777777" w:rsidR="00A51F89" w:rsidRDefault="00A51F89">
            <w:pPr>
              <w:spacing w:line="360" w:lineRule="exact"/>
              <w:rPr>
                <w:rFonts w:ascii="Calibri" w:hAnsi="Calibri"/>
                <w:lang w:val="el-GR"/>
              </w:rPr>
            </w:pPr>
            <w:r>
              <w:rPr>
                <w:lang w:val="el-GR"/>
              </w:rPr>
              <w:t>Ονομαστική συχνότητα μνήμης ανεξαρτήτως του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8BA32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3200MT/s</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FEFE36"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6B3ECC" w14:textId="77777777" w:rsidR="00A51F89" w:rsidRDefault="00A51F89">
            <w:pPr>
              <w:jc w:val="center"/>
              <w:rPr>
                <w:rFonts w:asciiTheme="minorHAnsi" w:hAnsiTheme="minorHAnsi" w:cstheme="minorHAnsi"/>
                <w:color w:val="000000"/>
              </w:rPr>
            </w:pPr>
          </w:p>
        </w:tc>
      </w:tr>
      <w:tr w:rsidR="00A51F89" w14:paraId="319F715C"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5340206"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7</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73E6CC1"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Ελεγκτής</w:t>
            </w:r>
            <w:proofErr w:type="spellEnd"/>
            <w:r>
              <w:rPr>
                <w:rFonts w:asciiTheme="minorHAnsi" w:hAnsiTheme="minorHAnsi" w:cstheme="minorHAnsi"/>
                <w:b/>
                <w:bCs/>
              </w:rPr>
              <w:t xml:space="preserve"> </w:t>
            </w:r>
            <w:proofErr w:type="spellStart"/>
            <w:r>
              <w:rPr>
                <w:rFonts w:asciiTheme="minorHAnsi" w:hAnsiTheme="minorHAnsi" w:cstheme="minorHAnsi"/>
                <w:b/>
                <w:bCs/>
              </w:rPr>
              <w:t>σκληρών</w:t>
            </w:r>
            <w:proofErr w:type="spellEnd"/>
            <w:r>
              <w:rPr>
                <w:rFonts w:asciiTheme="minorHAnsi" w:hAnsiTheme="minorHAnsi" w:cstheme="minorHAnsi"/>
                <w:b/>
                <w:bCs/>
              </w:rPr>
              <w:t xml:space="preserve"> </w:t>
            </w:r>
            <w:proofErr w:type="spellStart"/>
            <w:r>
              <w:rPr>
                <w:rFonts w:asciiTheme="minorHAnsi" w:hAnsiTheme="minorHAnsi" w:cstheme="minorHAnsi"/>
                <w:b/>
                <w:bCs/>
              </w:rPr>
              <w:t>δίσκων</w:t>
            </w:r>
            <w:proofErr w:type="spellEnd"/>
            <w:r>
              <w:rPr>
                <w:rFonts w:asciiTheme="minorHAnsi" w:hAnsiTheme="minorHAnsi" w:cstheme="minorHAnsi"/>
                <w:b/>
                <w:bCs/>
              </w:rPr>
              <w:t xml:space="preserve"> – </w:t>
            </w:r>
            <w:proofErr w:type="spellStart"/>
            <w:r>
              <w:rPr>
                <w:rFonts w:asciiTheme="minorHAnsi" w:hAnsiTheme="minorHAnsi" w:cstheme="minorHAnsi"/>
                <w:b/>
                <w:bCs/>
              </w:rPr>
              <w:t>δίσκοι</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30DF1A61"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A03D539"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017F1A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4D438EC1"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CCA56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7.1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F20C66" w14:textId="77777777" w:rsidR="00A51F89" w:rsidRDefault="00A51F89">
            <w:pPr>
              <w:spacing w:line="360" w:lineRule="exact"/>
              <w:rPr>
                <w:rFonts w:ascii="Calibri" w:hAnsi="Calibri"/>
                <w:lang w:val="el-GR"/>
              </w:rPr>
            </w:pPr>
            <w:r>
              <w:rPr>
                <w:lang w:val="el-GR"/>
              </w:rPr>
              <w:t xml:space="preserve">Ο Server να υποστηρίζει κατά την παράδοση θέσεις για </w:t>
            </w:r>
            <w:proofErr w:type="spellStart"/>
            <w:r>
              <w:rPr>
                <w:lang w:val="el-GR"/>
              </w:rPr>
              <w:t>hot-plug</w:t>
            </w:r>
            <w:proofErr w:type="spellEnd"/>
            <w:r>
              <w:rPr>
                <w:lang w:val="el-GR"/>
              </w:rPr>
              <w:t xml:space="preserve"> 2.5’’ HDD δίσκους SATA/SAS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D296C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8</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EFDF9C"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6232CC" w14:textId="77777777" w:rsidR="00A51F89" w:rsidRDefault="00A51F89">
            <w:pPr>
              <w:jc w:val="center"/>
              <w:rPr>
                <w:rFonts w:asciiTheme="minorHAnsi" w:hAnsiTheme="minorHAnsi" w:cstheme="minorHAnsi"/>
                <w:color w:val="000000"/>
              </w:rPr>
            </w:pPr>
          </w:p>
        </w:tc>
      </w:tr>
      <w:tr w:rsidR="00A51F89" w14:paraId="04B90E27" w14:textId="77777777" w:rsidTr="00A51F89">
        <w:trPr>
          <w:trHeight w:val="18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C8695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7.2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7EFA2A" w14:textId="77777777" w:rsidR="00A51F89" w:rsidRDefault="00A51F89">
            <w:pPr>
              <w:spacing w:line="360" w:lineRule="exact"/>
              <w:rPr>
                <w:rFonts w:ascii="Calibri" w:hAnsi="Calibri"/>
                <w:lang w:val="en-US"/>
              </w:rPr>
            </w:pPr>
            <w:r>
              <w:rPr>
                <w:lang w:val="el-GR"/>
              </w:rPr>
              <w:t>Να</w:t>
            </w:r>
            <w:r>
              <w:rPr>
                <w:lang w:val="en-US"/>
              </w:rPr>
              <w:t xml:space="preserve"> </w:t>
            </w:r>
            <w:r>
              <w:rPr>
                <w:lang w:val="el-GR"/>
              </w:rPr>
              <w:t>προσφερθεί</w:t>
            </w:r>
            <w:r>
              <w:rPr>
                <w:lang w:val="en-US"/>
              </w:rPr>
              <w:t xml:space="preserve"> Hardware Raid controller </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4FEDE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65BBA9"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DD23F3" w14:textId="77777777" w:rsidR="00A51F89" w:rsidRDefault="00A51F89">
            <w:pPr>
              <w:jc w:val="center"/>
              <w:rPr>
                <w:rFonts w:asciiTheme="minorHAnsi" w:hAnsiTheme="minorHAnsi" w:cstheme="minorHAnsi"/>
                <w:color w:val="000000"/>
              </w:rPr>
            </w:pPr>
          </w:p>
        </w:tc>
      </w:tr>
      <w:tr w:rsidR="00A51F89" w14:paraId="21C54235"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609ECC"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7.</w:t>
            </w:r>
            <w:r>
              <w:rPr>
                <w:rFonts w:asciiTheme="minorHAnsi" w:hAnsiTheme="minorHAnsi" w:cstheme="minorHAnsi"/>
                <w:color w:val="000000"/>
              </w:rPr>
              <w:t>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B8CD86" w14:textId="77777777" w:rsidR="00A51F89" w:rsidRDefault="00A51F89">
            <w:pPr>
              <w:spacing w:line="360" w:lineRule="exact"/>
              <w:rPr>
                <w:rFonts w:ascii="Calibri" w:hAnsi="Calibri"/>
                <w:lang w:val="el-GR"/>
              </w:rPr>
            </w:pPr>
            <w:r>
              <w:rPr>
                <w:lang w:val="el-GR"/>
              </w:rPr>
              <w:t xml:space="preserve">Υποστήριξη RAID </w:t>
            </w:r>
            <w:proofErr w:type="spellStart"/>
            <w:r>
              <w:rPr>
                <w:lang w:val="el-GR"/>
              </w:rPr>
              <w:t>Levels</w:t>
            </w:r>
            <w:proofErr w:type="spellEnd"/>
            <w:r>
              <w:rPr>
                <w:lang w:val="el-GR"/>
              </w:rPr>
              <w:t xml:space="preserve"> 0, 1, 5, 10</w:t>
            </w:r>
            <w:r>
              <w:rPr>
                <w:lang w:val="el-GR"/>
              </w:rPr>
              <w:tab/>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B1909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046431" w14:textId="77777777" w:rsidR="00A51F89" w:rsidRDefault="00A51F89">
            <w:pP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849141" w14:textId="77777777" w:rsidR="00A51F89" w:rsidRDefault="00A51F89">
            <w:pPr>
              <w:rPr>
                <w:rFonts w:ascii="Times New Roman" w:hAnsi="Times New Roman" w:cs="Times New Roman"/>
                <w:sz w:val="20"/>
                <w:szCs w:val="20"/>
                <w:lang w:val="el-GR" w:eastAsia="el-GR"/>
              </w:rPr>
            </w:pPr>
          </w:p>
        </w:tc>
      </w:tr>
      <w:tr w:rsidR="00A51F89" w14:paraId="538A72F0"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89ABB2"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7.4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8C873B" w14:textId="77777777" w:rsidR="00A51F89" w:rsidRDefault="00A51F89">
            <w:pPr>
              <w:spacing w:line="360" w:lineRule="exact"/>
              <w:rPr>
                <w:rFonts w:ascii="Calibri" w:hAnsi="Calibri"/>
                <w:lang w:val="el-GR"/>
              </w:rPr>
            </w:pPr>
            <w:r>
              <w:rPr>
                <w:lang w:val="el-GR"/>
              </w:rPr>
              <w:t>Να προσφερθούν τουλάχιστον δυο 480</w:t>
            </w:r>
            <w:r>
              <w:t>GB</w:t>
            </w:r>
            <w:r>
              <w:rPr>
                <w:lang w:val="el-GR"/>
              </w:rPr>
              <w:t xml:space="preserve"> </w:t>
            </w:r>
            <w:r>
              <w:t>SSD</w:t>
            </w:r>
            <w:r>
              <w:rPr>
                <w:lang w:val="el-GR"/>
              </w:rPr>
              <w:t xml:space="preserve"> </w:t>
            </w:r>
            <w:r>
              <w:t>mix</w:t>
            </w:r>
            <w:r>
              <w:rPr>
                <w:lang w:val="el-GR"/>
              </w:rPr>
              <w:t xml:space="preserve"> </w:t>
            </w:r>
            <w:r>
              <w:t>Use</w:t>
            </w:r>
            <w:r>
              <w:rPr>
                <w:lang w:val="el-GR"/>
              </w:rPr>
              <w:t xml:space="preserve"> 6</w:t>
            </w:r>
            <w:r>
              <w:t>Gbps</w:t>
            </w:r>
            <w:r>
              <w:rPr>
                <w:lang w:val="el-GR"/>
              </w:rPr>
              <w:t xml:space="preserve"> 2.5</w:t>
            </w:r>
            <w:r>
              <w:t>in</w:t>
            </w:r>
            <w:r>
              <w:rPr>
                <w:lang w:val="el-GR"/>
              </w:rPr>
              <w:t xml:space="preserve"> </w:t>
            </w:r>
            <w:r>
              <w:t>Hot</w:t>
            </w:r>
            <w:r>
              <w:rPr>
                <w:lang w:val="el-GR"/>
              </w:rPr>
              <w:t>-</w:t>
            </w:r>
            <w:r>
              <w:t>plug</w:t>
            </w:r>
            <w:r>
              <w:rPr>
                <w:lang w:val="el-GR"/>
              </w:rPr>
              <w:t xml:space="preserve"> </w:t>
            </w:r>
            <w:r>
              <w:t>Drive</w:t>
            </w:r>
            <w:r>
              <w:rPr>
                <w:lang w:val="el-GR"/>
              </w:rPr>
              <w:t xml:space="preserve">, 3 </w:t>
            </w:r>
            <w:r>
              <w:t>DWPD</w:t>
            </w:r>
            <w:r>
              <w:rPr>
                <w:lang w:val="el-GR"/>
              </w:rPr>
              <w:t xml:space="preserve"> σε διαμόρφωση </w:t>
            </w:r>
            <w:r>
              <w:t>raid</w:t>
            </w:r>
            <w:r>
              <w:rPr>
                <w:lang w:val="el-GR"/>
              </w:rPr>
              <w:t>-1</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2CCBC9"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92A054"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1DAD33" w14:textId="77777777" w:rsidR="00A51F89" w:rsidRDefault="00A51F89">
            <w:pPr>
              <w:jc w:val="center"/>
              <w:rPr>
                <w:rFonts w:asciiTheme="minorHAnsi" w:hAnsiTheme="minorHAnsi" w:cstheme="minorHAnsi"/>
                <w:color w:val="000000"/>
              </w:rPr>
            </w:pPr>
          </w:p>
        </w:tc>
      </w:tr>
      <w:tr w:rsidR="00A51F89" w14:paraId="5C9AEA80"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168534F"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8</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A50A351"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Ελεγκτής</w:t>
            </w:r>
            <w:proofErr w:type="spellEnd"/>
            <w:r>
              <w:rPr>
                <w:rFonts w:asciiTheme="minorHAnsi" w:hAnsiTheme="minorHAnsi" w:cstheme="minorHAnsi"/>
                <w:b/>
                <w:bCs/>
              </w:rPr>
              <w:t xml:space="preserve"> </w:t>
            </w:r>
            <w:proofErr w:type="spellStart"/>
            <w:r>
              <w:rPr>
                <w:rFonts w:asciiTheme="minorHAnsi" w:hAnsiTheme="minorHAnsi" w:cstheme="minorHAnsi"/>
                <w:b/>
                <w:bCs/>
              </w:rPr>
              <w:t>δι</w:t>
            </w:r>
            <w:proofErr w:type="spellEnd"/>
            <w:r>
              <w:rPr>
                <w:rFonts w:asciiTheme="minorHAnsi" w:hAnsiTheme="minorHAnsi" w:cstheme="minorHAnsi"/>
                <w:b/>
                <w:bCs/>
              </w:rPr>
              <w:t>αχείρισης</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29614F3"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2AE67EF"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7D6201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1DD9455C"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2314E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E5CB0A" w14:textId="77777777" w:rsidR="00A51F89" w:rsidRDefault="00A51F89">
            <w:pPr>
              <w:spacing w:line="360" w:lineRule="exact"/>
              <w:rPr>
                <w:rFonts w:ascii="Calibri" w:hAnsi="Calibri"/>
                <w:lang w:val="el-GR"/>
              </w:rPr>
            </w:pPr>
            <w:proofErr w:type="spellStart"/>
            <w:r>
              <w:rPr>
                <w:lang w:val="el-GR"/>
              </w:rPr>
              <w:t>Dedicated</w:t>
            </w:r>
            <w:proofErr w:type="spellEnd"/>
            <w:r>
              <w:rPr>
                <w:lang w:val="el-GR"/>
              </w:rPr>
              <w:t xml:space="preserve"> NIC για </w:t>
            </w:r>
            <w:proofErr w:type="spellStart"/>
            <w:r>
              <w:rPr>
                <w:lang w:val="el-GR"/>
              </w:rPr>
              <w:t>management</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AB38C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AD93E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0F5FC1" w14:textId="77777777" w:rsidR="00A51F89" w:rsidRDefault="00A51F89">
            <w:pPr>
              <w:jc w:val="center"/>
              <w:rPr>
                <w:rFonts w:asciiTheme="minorHAnsi" w:hAnsiTheme="minorHAnsi" w:cstheme="minorHAnsi"/>
                <w:color w:val="000000"/>
                <w:lang w:val="en-US"/>
              </w:rPr>
            </w:pPr>
          </w:p>
        </w:tc>
      </w:tr>
      <w:tr w:rsidR="00A51F89" w14:paraId="643160A8"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46908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231DB3" w14:textId="6BD6D1E4" w:rsidR="00A51F89" w:rsidRDefault="00A51F89">
            <w:pPr>
              <w:spacing w:line="360" w:lineRule="exact"/>
              <w:rPr>
                <w:rFonts w:ascii="Calibri" w:hAnsi="Calibri"/>
                <w:lang w:val="en-US"/>
              </w:rPr>
            </w:pPr>
            <w:r>
              <w:rPr>
                <w:lang w:val="el-GR"/>
              </w:rPr>
              <w:t>Υποστήριξη</w:t>
            </w:r>
            <w:r>
              <w:rPr>
                <w:lang w:val="en-US"/>
              </w:rPr>
              <w:t xml:space="preserve"> interfaces/standards: IPMI 2.0, DCMI 1.5, Redfish, Web GUI, local/remote CLI, SSH</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373EA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6AA831"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C32364" w14:textId="77777777" w:rsidR="00A51F89" w:rsidRDefault="00A51F89">
            <w:pPr>
              <w:jc w:val="center"/>
              <w:rPr>
                <w:rFonts w:asciiTheme="minorHAnsi" w:hAnsiTheme="minorHAnsi" w:cstheme="minorHAnsi"/>
                <w:color w:val="000000"/>
                <w:lang w:val="en-US"/>
              </w:rPr>
            </w:pPr>
          </w:p>
        </w:tc>
      </w:tr>
      <w:tr w:rsidR="00A51F89" w14:paraId="3C8DE5B3"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56091D"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w:t>
            </w:r>
            <w:r>
              <w:rPr>
                <w:rFonts w:asciiTheme="minorHAnsi" w:hAnsiTheme="minorHAnsi" w:cstheme="minorHAnsi"/>
                <w:color w:val="000000"/>
                <w:lang w:val="en-US"/>
              </w:rPr>
              <w:t>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A86F94" w14:textId="77777777" w:rsidR="00A51F89" w:rsidRDefault="00A51F89">
            <w:pPr>
              <w:spacing w:line="360" w:lineRule="exact"/>
              <w:rPr>
                <w:rFonts w:ascii="Calibri" w:hAnsi="Calibri"/>
                <w:lang w:val="el-GR"/>
              </w:rPr>
            </w:pPr>
            <w:r>
              <w:rPr>
                <w:lang w:val="el-GR"/>
              </w:rPr>
              <w:t>Υποστήριξη HTML5 και HTTP / HTTPS μαζί με NFS/CIFS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CD7CF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41229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D9FB63" w14:textId="77777777" w:rsidR="00A51F89" w:rsidRDefault="00A51F89">
            <w:pPr>
              <w:jc w:val="center"/>
              <w:rPr>
                <w:rFonts w:asciiTheme="minorHAnsi" w:hAnsiTheme="minorHAnsi" w:cstheme="minorHAnsi"/>
                <w:color w:val="000000"/>
                <w:lang w:val="en-US"/>
              </w:rPr>
            </w:pPr>
          </w:p>
        </w:tc>
      </w:tr>
      <w:tr w:rsidR="00A51F89" w14:paraId="02A2B0E0" w14:textId="77777777" w:rsidTr="00A51F89">
        <w:trPr>
          <w:trHeight w:val="15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B1CA9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B6A090" w14:textId="77777777" w:rsidR="00A51F89" w:rsidRDefault="00A51F89">
            <w:pPr>
              <w:spacing w:line="360" w:lineRule="exact"/>
              <w:rPr>
                <w:rFonts w:ascii="Calibri" w:hAnsi="Calibri"/>
                <w:lang w:val="en-US"/>
              </w:rPr>
            </w:pPr>
            <w:r>
              <w:rPr>
                <w:lang w:val="el-GR"/>
              </w:rPr>
              <w:t>Υποστήριξη</w:t>
            </w:r>
            <w:r>
              <w:rPr>
                <w:lang w:val="en-US"/>
              </w:rPr>
              <w:t xml:space="preserve"> monitoring </w:t>
            </w:r>
            <w:r>
              <w:rPr>
                <w:lang w:val="el-GR"/>
              </w:rPr>
              <w:t>για</w:t>
            </w:r>
            <w:r>
              <w:rPr>
                <w:lang w:val="en-US"/>
              </w:rPr>
              <w:t xml:space="preserve"> temperature, fan power supply, memory, CPU, RAID, NIC, HD </w:t>
            </w:r>
            <w:proofErr w:type="spellStart"/>
            <w:r>
              <w:rPr>
                <w:lang w:val="el-GR"/>
              </w:rPr>
              <w:t>καιεπίσης</w:t>
            </w:r>
            <w:proofErr w:type="spellEnd"/>
            <w:r>
              <w:rPr>
                <w:lang w:val="en-US"/>
              </w:rPr>
              <w:t xml:space="preserve"> Agent-free monitoring, Predictive failure monitoring, Out of Band Performance Monitoring</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63A584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597CD5"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16A41C" w14:textId="77777777" w:rsidR="00A51F89" w:rsidRDefault="00A51F89">
            <w:pPr>
              <w:jc w:val="center"/>
              <w:rPr>
                <w:rFonts w:asciiTheme="minorHAnsi" w:hAnsiTheme="minorHAnsi" w:cstheme="minorHAnsi"/>
                <w:color w:val="000000"/>
                <w:lang w:val="en-US"/>
              </w:rPr>
            </w:pPr>
          </w:p>
        </w:tc>
      </w:tr>
      <w:tr w:rsidR="00A51F89" w14:paraId="3707298B" w14:textId="77777777" w:rsidTr="00A51F89">
        <w:trPr>
          <w:trHeight w:val="12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66827AA"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w:t>
            </w:r>
            <w:r>
              <w:rPr>
                <w:rFonts w:asciiTheme="minorHAnsi" w:hAnsiTheme="minorHAnsi" w:cstheme="minorHAnsi"/>
                <w:color w:val="000000"/>
                <w:lang w:val="en-US"/>
              </w:rPr>
              <w:t>5</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C677A1" w14:textId="77777777" w:rsidR="00A51F89" w:rsidRDefault="00A51F89">
            <w:pPr>
              <w:spacing w:line="360" w:lineRule="exact"/>
              <w:rPr>
                <w:rFonts w:ascii="Calibri" w:hAnsi="Calibri"/>
                <w:lang w:val="en-US"/>
              </w:rPr>
            </w:pPr>
            <w:r>
              <w:rPr>
                <w:lang w:val="el-GR"/>
              </w:rPr>
              <w:t>Υποστήριξη</w:t>
            </w:r>
            <w:r>
              <w:rPr>
                <w:lang w:val="en-US"/>
              </w:rPr>
              <w:t xml:space="preserve"> Email Alerting, SNMPv1, v2, and v3 (traps and gets), Alerts </w:t>
            </w:r>
            <w:r>
              <w:rPr>
                <w:lang w:val="el-GR"/>
              </w:rPr>
              <w:t>για</w:t>
            </w:r>
            <w:r>
              <w:rPr>
                <w:lang w:val="en-US"/>
              </w:rPr>
              <w:t xml:space="preserve"> SSD wear-out, System Event Log, Remote Syslog, Power thresholds &amp; alerts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E8484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29E878"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C8162B" w14:textId="77777777" w:rsidR="00A51F89" w:rsidRDefault="00A51F89">
            <w:pPr>
              <w:jc w:val="center"/>
              <w:rPr>
                <w:rFonts w:asciiTheme="minorHAnsi" w:hAnsiTheme="minorHAnsi" w:cstheme="minorHAnsi"/>
                <w:color w:val="000000"/>
                <w:lang w:val="en-US"/>
              </w:rPr>
            </w:pPr>
          </w:p>
        </w:tc>
      </w:tr>
      <w:tr w:rsidR="00A51F89" w14:paraId="58FF52F8"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D17CA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6</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A7231B" w14:textId="77777777" w:rsidR="00A51F89" w:rsidRDefault="00A51F89">
            <w:pPr>
              <w:spacing w:line="360" w:lineRule="exact"/>
              <w:rPr>
                <w:rFonts w:ascii="Calibri" w:hAnsi="Calibri"/>
                <w:lang w:val="el-GR"/>
              </w:rPr>
            </w:pPr>
            <w:r>
              <w:rPr>
                <w:lang w:val="el-GR"/>
              </w:rPr>
              <w:t xml:space="preserve">Server </w:t>
            </w:r>
            <w:proofErr w:type="spellStart"/>
            <w:r>
              <w:rPr>
                <w:lang w:val="el-GR"/>
              </w:rPr>
              <w:t>Configuration</w:t>
            </w:r>
            <w:proofErr w:type="spellEnd"/>
            <w:r>
              <w:rPr>
                <w:lang w:val="el-GR"/>
              </w:rPr>
              <w:t xml:space="preserve"> </w:t>
            </w:r>
            <w:proofErr w:type="spellStart"/>
            <w:r>
              <w:rPr>
                <w:lang w:val="el-GR"/>
              </w:rPr>
              <w:t>backup</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FA648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EF5ED7"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316491B" w14:textId="77777777" w:rsidR="00A51F89" w:rsidRDefault="00A51F89">
            <w:pPr>
              <w:jc w:val="center"/>
              <w:rPr>
                <w:rFonts w:asciiTheme="minorHAnsi" w:hAnsiTheme="minorHAnsi" w:cstheme="minorHAnsi"/>
                <w:color w:val="000000"/>
                <w:lang w:val="en-US"/>
              </w:rPr>
            </w:pPr>
          </w:p>
        </w:tc>
      </w:tr>
      <w:tr w:rsidR="00A51F89" w14:paraId="260C21A6"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61EDCD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7</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0B21C2" w14:textId="77777777" w:rsidR="00A51F89" w:rsidRDefault="00A51F89">
            <w:pPr>
              <w:spacing w:line="360" w:lineRule="exact"/>
              <w:rPr>
                <w:rFonts w:ascii="Calibri" w:hAnsi="Calibri"/>
                <w:lang w:val="el-GR"/>
              </w:rPr>
            </w:pPr>
            <w:r>
              <w:rPr>
                <w:lang w:val="el-GR"/>
              </w:rPr>
              <w:t>Υποστήριξη απομακρυσμένης πρόσβασης σε γραφικό περιβάλλον (</w:t>
            </w:r>
            <w:proofErr w:type="spellStart"/>
            <w:r>
              <w:rPr>
                <w:lang w:val="el-GR"/>
              </w:rPr>
              <w:t>RemoteVGA</w:t>
            </w:r>
            <w:proofErr w:type="spellEnd"/>
            <w:r>
              <w:rPr>
                <w:lang w:val="el-GR"/>
              </w:rPr>
              <w:t>) με τεχνολογία HTML5</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1B00C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F9519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8BD0240" w14:textId="77777777" w:rsidR="00A51F89" w:rsidRDefault="00A51F89">
            <w:pPr>
              <w:jc w:val="center"/>
              <w:rPr>
                <w:rFonts w:asciiTheme="minorHAnsi" w:hAnsiTheme="minorHAnsi" w:cstheme="minorHAnsi"/>
                <w:color w:val="000000"/>
                <w:lang w:val="en-US"/>
              </w:rPr>
            </w:pPr>
          </w:p>
        </w:tc>
      </w:tr>
      <w:tr w:rsidR="00A51F89" w14:paraId="68C25A07"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A73B35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8</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B33EB6" w14:textId="77777777" w:rsidR="00A51F89" w:rsidRDefault="00A51F89">
            <w:pPr>
              <w:spacing w:line="360" w:lineRule="exact"/>
              <w:rPr>
                <w:rFonts w:ascii="Calibri" w:hAnsi="Calibri"/>
                <w:lang w:val="el-GR"/>
              </w:rPr>
            </w:pPr>
            <w:r>
              <w:rPr>
                <w:lang w:val="el-GR"/>
              </w:rPr>
              <w:t>Δυνατότητα καθαρισμού με μη ανακτήσιμο τρόπο όλων των αποθηκευτικών μέσων (δίσκων) του συστήματος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79918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8CFBCF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91CF17" w14:textId="77777777" w:rsidR="00A51F89" w:rsidRDefault="00A51F89">
            <w:pPr>
              <w:jc w:val="center"/>
              <w:rPr>
                <w:rFonts w:asciiTheme="minorHAnsi" w:hAnsiTheme="minorHAnsi" w:cstheme="minorHAnsi"/>
                <w:color w:val="000000"/>
                <w:lang w:val="en-US"/>
              </w:rPr>
            </w:pPr>
          </w:p>
        </w:tc>
      </w:tr>
      <w:tr w:rsidR="00A51F89" w14:paraId="2160C3F4" w14:textId="77777777" w:rsidTr="00A51F89">
        <w:trPr>
          <w:trHeight w:val="15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04B2FC"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lastRenderedPageBreak/>
              <w:t>8.</w:t>
            </w:r>
            <w:r>
              <w:rPr>
                <w:rFonts w:asciiTheme="minorHAnsi" w:hAnsiTheme="minorHAnsi" w:cstheme="minorHAnsi"/>
                <w:color w:val="000000"/>
                <w:lang w:val="en-US"/>
              </w:rPr>
              <w:t>9</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532B5C" w14:textId="28D71DB7" w:rsidR="00A51F89" w:rsidRDefault="00A51F89">
            <w:pPr>
              <w:spacing w:line="360" w:lineRule="exact"/>
              <w:rPr>
                <w:rFonts w:ascii="Calibri" w:hAnsi="Calibri"/>
                <w:lang w:val="el-GR"/>
              </w:rPr>
            </w:pPr>
            <w:r>
              <w:rPr>
                <w:lang w:val="el-GR"/>
              </w:rPr>
              <w:t xml:space="preserve">Υποστήριξη «κλειδώματος» </w:t>
            </w:r>
            <w:r w:rsidR="0006590E">
              <w:rPr>
                <w:lang w:val="el-GR"/>
              </w:rPr>
              <w:t>της</w:t>
            </w:r>
            <w:r>
              <w:rPr>
                <w:lang w:val="el-GR"/>
              </w:rPr>
              <w:t xml:space="preserve"> διαμόρφωσης και του κώδικα μηχανής (</w:t>
            </w:r>
            <w:proofErr w:type="spellStart"/>
            <w:r>
              <w:rPr>
                <w:lang w:val="el-GR"/>
              </w:rPr>
              <w:t>firmware</w:t>
            </w:r>
            <w:proofErr w:type="spellEnd"/>
            <w:r>
              <w:rPr>
                <w:lang w:val="el-GR"/>
              </w:rPr>
              <w:t>) του συστήματος για προστασία από κακόβουλες μεταβολές ή/και αναβαθμίσεις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B3630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EA148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2214500" w14:textId="77777777" w:rsidR="00A51F89" w:rsidRDefault="00A51F89">
            <w:pPr>
              <w:jc w:val="center"/>
              <w:rPr>
                <w:rFonts w:asciiTheme="minorHAnsi" w:hAnsiTheme="minorHAnsi" w:cstheme="minorHAnsi"/>
                <w:color w:val="000000"/>
                <w:lang w:val="en-US"/>
              </w:rPr>
            </w:pPr>
          </w:p>
        </w:tc>
      </w:tr>
      <w:tr w:rsidR="00A51F89" w14:paraId="6A0080F8"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84A2EE6"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8.1</w:t>
            </w:r>
            <w:r>
              <w:rPr>
                <w:rFonts w:asciiTheme="minorHAnsi" w:hAnsiTheme="minorHAnsi" w:cstheme="minorHAnsi"/>
                <w:color w:val="000000"/>
                <w:lang w:val="en-US"/>
              </w:rPr>
              <w:t>0</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F5FD6D" w14:textId="77777777" w:rsidR="00A51F89" w:rsidRDefault="00A51F89">
            <w:pPr>
              <w:spacing w:line="360" w:lineRule="exact"/>
              <w:rPr>
                <w:rFonts w:ascii="Calibri" w:hAnsi="Calibri"/>
                <w:lang w:val="el-GR"/>
              </w:rPr>
            </w:pPr>
            <w:r>
              <w:rPr>
                <w:lang w:val="el-GR"/>
              </w:rPr>
              <w:t xml:space="preserve">Πρόσβαση σε </w:t>
            </w:r>
            <w:proofErr w:type="spellStart"/>
            <w:r>
              <w:rPr>
                <w:lang w:val="el-GR"/>
              </w:rPr>
              <w:t>firmware</w:t>
            </w:r>
            <w:proofErr w:type="spellEnd"/>
            <w:r>
              <w:rPr>
                <w:lang w:val="el-GR"/>
              </w:rPr>
              <w:t xml:space="preserve"> </w:t>
            </w:r>
            <w:proofErr w:type="spellStart"/>
            <w:r>
              <w:rPr>
                <w:lang w:val="el-GR"/>
              </w:rPr>
              <w:t>updates</w:t>
            </w:r>
            <w:proofErr w:type="spellEnd"/>
            <w:r>
              <w:rPr>
                <w:lang w:val="el-GR"/>
              </w:rPr>
              <w:t xml:space="preserve"> από τον κατασκευαστή για όλη τη διάρκεια ζωής του μηχανήματος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08309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3BE8CA"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5E7D79" w14:textId="77777777" w:rsidR="00A51F89" w:rsidRDefault="00A51F89">
            <w:pPr>
              <w:jc w:val="center"/>
              <w:rPr>
                <w:rFonts w:asciiTheme="minorHAnsi" w:hAnsiTheme="minorHAnsi" w:cstheme="minorHAnsi"/>
                <w:color w:val="000000"/>
                <w:lang w:val="en-US"/>
              </w:rPr>
            </w:pPr>
          </w:p>
        </w:tc>
      </w:tr>
      <w:tr w:rsidR="00A51F89" w14:paraId="0FAB528B"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608728"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8.1</w:t>
            </w:r>
            <w:r>
              <w:rPr>
                <w:rFonts w:asciiTheme="minorHAnsi" w:hAnsiTheme="minorHAnsi" w:cstheme="minorHAnsi"/>
                <w:color w:val="000000"/>
                <w:lang w:val="en-US"/>
              </w:rPr>
              <w:t>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2DD3F0" w14:textId="77777777" w:rsidR="00A51F89" w:rsidRDefault="00A51F89">
            <w:pPr>
              <w:spacing w:line="360" w:lineRule="exact"/>
              <w:rPr>
                <w:rFonts w:ascii="Calibri" w:hAnsi="Calibri"/>
                <w:lang w:val="en-US"/>
              </w:rPr>
            </w:pPr>
            <w:r>
              <w:rPr>
                <w:lang w:val="el-GR"/>
              </w:rPr>
              <w:t>Υποστήριξη</w:t>
            </w:r>
            <w:r>
              <w:rPr>
                <w:lang w:val="en-US"/>
              </w:rPr>
              <w:t xml:space="preserve"> UEFI secure boot </w:t>
            </w:r>
            <w:r>
              <w:rPr>
                <w:lang w:val="el-GR"/>
              </w:rPr>
              <w:t>με</w:t>
            </w:r>
            <w:r>
              <w:rPr>
                <w:lang w:val="en-US"/>
              </w:rPr>
              <w:t xml:space="preserve"> custom certificates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285FD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F0FFFE"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9971B0" w14:textId="77777777" w:rsidR="00A51F89" w:rsidRDefault="00A51F89">
            <w:pPr>
              <w:jc w:val="center"/>
              <w:rPr>
                <w:rFonts w:asciiTheme="minorHAnsi" w:hAnsiTheme="minorHAnsi" w:cstheme="minorHAnsi"/>
                <w:color w:val="000000"/>
                <w:lang w:val="en-US"/>
              </w:rPr>
            </w:pPr>
          </w:p>
        </w:tc>
      </w:tr>
      <w:tr w:rsidR="00A51F89" w14:paraId="322B79EE"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A8A5DA9"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lang w:val="en-US"/>
              </w:rPr>
              <w:t>9</w:t>
            </w:r>
          </w:p>
        </w:tc>
        <w:tc>
          <w:tcPr>
            <w:tcW w:w="4233"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6937FAF4" w14:textId="74345393" w:rsidR="00A51F89" w:rsidRDefault="00A51F89">
            <w:pPr>
              <w:rPr>
                <w:rFonts w:asciiTheme="minorHAnsi" w:hAnsiTheme="minorHAnsi" w:cstheme="minorHAnsi"/>
                <w:b/>
                <w:bCs/>
                <w:color w:val="000000"/>
              </w:rPr>
            </w:pPr>
            <w:proofErr w:type="spellStart"/>
            <w:r>
              <w:rPr>
                <w:rFonts w:asciiTheme="minorHAnsi" w:hAnsiTheme="minorHAnsi" w:cstheme="minorHAnsi"/>
                <w:b/>
                <w:bCs/>
              </w:rPr>
              <w:t>Τροφοδοσί</w:t>
            </w:r>
            <w:proofErr w:type="spellEnd"/>
            <w:r>
              <w:rPr>
                <w:rFonts w:asciiTheme="minorHAnsi" w:hAnsiTheme="minorHAnsi" w:cstheme="minorHAnsi"/>
                <w:b/>
                <w:bCs/>
              </w:rPr>
              <w:t xml:space="preserve">α </w:t>
            </w:r>
            <w:r w:rsidR="0006590E">
              <w:rPr>
                <w:rFonts w:asciiTheme="minorHAnsi" w:hAnsiTheme="minorHAnsi" w:cstheme="minorHAnsi"/>
                <w:b/>
                <w:bCs/>
              </w:rPr>
              <w:t>–</w:t>
            </w:r>
            <w:r>
              <w:rPr>
                <w:rFonts w:asciiTheme="minorHAnsi" w:hAnsiTheme="minorHAnsi" w:cstheme="minorHAnsi"/>
                <w:b/>
                <w:bCs/>
              </w:rPr>
              <w:t xml:space="preserve"> </w:t>
            </w:r>
            <w:proofErr w:type="spellStart"/>
            <w:r>
              <w:rPr>
                <w:rFonts w:asciiTheme="minorHAnsi" w:hAnsiTheme="minorHAnsi" w:cstheme="minorHAnsi"/>
                <w:b/>
                <w:bCs/>
              </w:rPr>
              <w:t>Ψύξη</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3A34553"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9A73D18"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FDFA78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4EDE6E98"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F171A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A21DD5" w14:textId="77777777" w:rsidR="00A51F89" w:rsidRDefault="00A51F89">
            <w:pPr>
              <w:spacing w:line="360" w:lineRule="exact"/>
              <w:rPr>
                <w:rFonts w:ascii="Calibri" w:hAnsi="Calibri"/>
                <w:lang w:val="el-GR"/>
              </w:rPr>
            </w:pPr>
            <w:r>
              <w:rPr>
                <w:lang w:val="el-GR"/>
              </w:rPr>
              <w:t xml:space="preserve">2 </w:t>
            </w:r>
            <w:proofErr w:type="spellStart"/>
            <w:r>
              <w:rPr>
                <w:lang w:val="el-GR"/>
              </w:rPr>
              <w:t>Redundant</w:t>
            </w:r>
            <w:proofErr w:type="spellEnd"/>
            <w:r>
              <w:rPr>
                <w:lang w:val="el-GR"/>
              </w:rPr>
              <w:t xml:space="preserve"> </w:t>
            </w:r>
            <w:proofErr w:type="spellStart"/>
            <w:r>
              <w:rPr>
                <w:lang w:val="el-GR"/>
              </w:rPr>
              <w:t>hot</w:t>
            </w:r>
            <w:proofErr w:type="spellEnd"/>
            <w:r>
              <w:rPr>
                <w:lang w:val="el-GR"/>
              </w:rPr>
              <w:t xml:space="preserve"> </w:t>
            </w:r>
            <w:proofErr w:type="spellStart"/>
            <w:r>
              <w:rPr>
                <w:lang w:val="el-GR"/>
              </w:rPr>
              <w:t>plug</w:t>
            </w:r>
            <w:proofErr w:type="spellEnd"/>
            <w:r>
              <w:rPr>
                <w:lang w:val="el-GR"/>
              </w:rPr>
              <w:t xml:space="preserve"> τροφοδοτικά</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5F727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B7CD8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5361DF" w14:textId="77777777" w:rsidR="00A51F89" w:rsidRDefault="00A51F89">
            <w:pPr>
              <w:jc w:val="center"/>
              <w:rPr>
                <w:rFonts w:asciiTheme="minorHAnsi" w:hAnsiTheme="minorHAnsi" w:cstheme="minorHAnsi"/>
                <w:color w:val="000000"/>
              </w:rPr>
            </w:pPr>
          </w:p>
        </w:tc>
      </w:tr>
      <w:tr w:rsidR="00A51F89" w14:paraId="35C258E1"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459B1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5C2522" w14:textId="77777777" w:rsidR="00A51F89" w:rsidRDefault="00A51F89">
            <w:pPr>
              <w:spacing w:line="360" w:lineRule="exact"/>
              <w:rPr>
                <w:rFonts w:ascii="Calibri" w:hAnsi="Calibri"/>
                <w:lang w:val="el-GR"/>
              </w:rPr>
            </w:pPr>
            <w:r>
              <w:rPr>
                <w:lang w:val="el-GR"/>
              </w:rPr>
              <w:t>Ισχύς τροφοδοτικού απόδοσης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0990C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700W</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02D1EA"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3BF8BE" w14:textId="77777777" w:rsidR="00A51F89" w:rsidRDefault="00A51F89">
            <w:pPr>
              <w:jc w:val="center"/>
              <w:rPr>
                <w:rFonts w:asciiTheme="minorHAnsi" w:hAnsiTheme="minorHAnsi" w:cstheme="minorHAnsi"/>
                <w:color w:val="000000"/>
              </w:rPr>
            </w:pPr>
          </w:p>
        </w:tc>
      </w:tr>
      <w:tr w:rsidR="00A51F89" w14:paraId="234C32F6"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D890F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3F57A2" w14:textId="77777777" w:rsidR="00A51F89" w:rsidRDefault="00A51F89">
            <w:pPr>
              <w:spacing w:line="360" w:lineRule="exact"/>
              <w:rPr>
                <w:rFonts w:ascii="Calibri" w:hAnsi="Calibri"/>
                <w:lang w:val="el-GR"/>
              </w:rPr>
            </w:pPr>
            <w:r>
              <w:rPr>
                <w:lang w:val="el-GR"/>
              </w:rPr>
              <w:t>Καλώδια τροφοδοσίας 2 μέτρων όσα και ο αριθμός των τροφοδοτικών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11C95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656F7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70DFF3" w14:textId="77777777" w:rsidR="00A51F89" w:rsidRDefault="00A51F89">
            <w:pPr>
              <w:jc w:val="center"/>
              <w:rPr>
                <w:rFonts w:asciiTheme="minorHAnsi" w:hAnsiTheme="minorHAnsi" w:cstheme="minorHAnsi"/>
                <w:color w:val="000000"/>
              </w:rPr>
            </w:pPr>
          </w:p>
        </w:tc>
      </w:tr>
      <w:tr w:rsidR="00A51F89" w14:paraId="1DD670B4"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4BDE5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9E44D8" w14:textId="77777777" w:rsidR="00A51F89" w:rsidRDefault="00A51F89">
            <w:pPr>
              <w:spacing w:line="360" w:lineRule="exact"/>
              <w:rPr>
                <w:rFonts w:ascii="Calibri" w:hAnsi="Calibri"/>
                <w:lang w:val="el-GR"/>
              </w:rPr>
            </w:pPr>
            <w:r>
              <w:rPr>
                <w:lang w:val="el-GR"/>
              </w:rPr>
              <w:t xml:space="preserve">Το σύστημα να ψύχεται από τουλάχιστον </w:t>
            </w:r>
            <w:proofErr w:type="spellStart"/>
            <w:r>
              <w:rPr>
                <w:lang w:val="el-GR"/>
              </w:rPr>
              <w:t>redundant</w:t>
            </w:r>
            <w:proofErr w:type="spellEnd"/>
            <w:r>
              <w:rPr>
                <w:lang w:val="el-GR"/>
              </w:rPr>
              <w:t xml:space="preserve"> ανεμιστήρες.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C3C8A5" w14:textId="2D6D2962" w:rsidR="00A51F89" w:rsidRPr="00716E3E" w:rsidRDefault="00A51F89">
            <w:pPr>
              <w:jc w:val="center"/>
              <w:rPr>
                <w:rFonts w:asciiTheme="minorHAnsi" w:hAnsiTheme="minorHAnsi" w:cstheme="minorHAnsi"/>
                <w:color w:val="000000"/>
                <w:lang w:val="el-GR"/>
              </w:rPr>
            </w:pPr>
            <w:r>
              <w:rPr>
                <w:rFonts w:asciiTheme="minorHAnsi" w:hAnsiTheme="minorHAnsi" w:cstheme="minorHAnsi"/>
                <w:color w:val="000000"/>
              </w:rPr>
              <w:t>≥</w:t>
            </w:r>
            <w:r>
              <w:rPr>
                <w:rFonts w:asciiTheme="minorHAnsi" w:hAnsiTheme="minorHAnsi" w:cstheme="minorHAnsi"/>
                <w:color w:val="000000"/>
                <w:lang w:val="en-US"/>
              </w:rPr>
              <w:t xml:space="preserve"> </w:t>
            </w:r>
            <w:r w:rsidR="00716E3E">
              <w:rPr>
                <w:rFonts w:asciiTheme="minorHAnsi" w:hAnsiTheme="minorHAnsi" w:cstheme="minorHAnsi"/>
                <w:color w:val="000000"/>
                <w:lang w:val="el-GR"/>
              </w:rPr>
              <w:t>4</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F521ED"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02385F1" w14:textId="77777777" w:rsidR="00A51F89" w:rsidRDefault="00A51F89">
            <w:pPr>
              <w:jc w:val="center"/>
              <w:rPr>
                <w:rFonts w:asciiTheme="minorHAnsi" w:hAnsiTheme="minorHAnsi" w:cstheme="minorHAnsi"/>
                <w:color w:val="000000"/>
              </w:rPr>
            </w:pPr>
          </w:p>
        </w:tc>
      </w:tr>
      <w:tr w:rsidR="00A51F89" w14:paraId="6E877003"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6AE707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12</w:t>
            </w:r>
          </w:p>
        </w:tc>
        <w:tc>
          <w:tcPr>
            <w:tcW w:w="4233"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D1EA070"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Λογισμικό</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0AFDBC89"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3369110"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1F67DC9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598469EE"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E1226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F1478B" w14:textId="77777777" w:rsidR="00A51F89" w:rsidRDefault="00A51F89">
            <w:pPr>
              <w:spacing w:line="360" w:lineRule="exact"/>
              <w:rPr>
                <w:rFonts w:ascii="Calibri" w:hAnsi="Calibri"/>
                <w:lang w:val="el-GR"/>
              </w:rPr>
            </w:pPr>
            <w:r>
              <w:rPr>
                <w:lang w:val="el-GR"/>
              </w:rPr>
              <w:t xml:space="preserve">Να προσφερθεί λειτουργικό σύστημα Windows Server 2022 </w:t>
            </w:r>
            <w:proofErr w:type="spellStart"/>
            <w:r>
              <w:rPr>
                <w:lang w:val="el-GR"/>
              </w:rPr>
              <w:t>Datacenter</w:t>
            </w:r>
            <w:proofErr w:type="spellEnd"/>
            <w:r>
              <w:rPr>
                <w:lang w:val="el-GR"/>
              </w:rPr>
              <w:t xml:space="preserve"> με επιπρόσθετες άδειες για την κάλυψη όλων των φυσικών πυρήνων των επεξεργαστών.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528AF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A92B85"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F783B4" w14:textId="77777777" w:rsidR="00A51F89" w:rsidRDefault="00A51F89">
            <w:pPr>
              <w:jc w:val="center"/>
              <w:rPr>
                <w:rFonts w:asciiTheme="minorHAnsi" w:hAnsiTheme="minorHAnsi" w:cstheme="minorHAnsi"/>
                <w:color w:val="000000"/>
              </w:rPr>
            </w:pPr>
          </w:p>
        </w:tc>
      </w:tr>
      <w:tr w:rsidR="00A51F89" w14:paraId="48655764"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E0AB9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24DCA3" w14:textId="77777777" w:rsidR="00A51F89" w:rsidRDefault="00A51F89">
            <w:pPr>
              <w:spacing w:line="360" w:lineRule="exact"/>
              <w:rPr>
                <w:rFonts w:ascii="Calibri" w:hAnsi="Calibri"/>
                <w:lang w:val="el-GR"/>
              </w:rPr>
            </w:pPr>
            <w:r>
              <w:rPr>
                <w:lang w:val="el-GR"/>
              </w:rPr>
              <w:t>Η συμβατότητα του λειτουργικού συστήματος που θα προσφερθεί να αναγράφεται στο επίσημο φύλλο δεδομένων του κατασκευαστή του υλικού.</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3125F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896864"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769601" w14:textId="77777777" w:rsidR="00A51F89" w:rsidRDefault="00A51F89">
            <w:pPr>
              <w:jc w:val="center"/>
              <w:rPr>
                <w:rFonts w:asciiTheme="minorHAnsi" w:hAnsiTheme="minorHAnsi" w:cstheme="minorHAnsi"/>
                <w:color w:val="000000"/>
              </w:rPr>
            </w:pPr>
          </w:p>
        </w:tc>
      </w:tr>
      <w:tr w:rsidR="00A51F89" w14:paraId="2C9A1B85"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2D6658D"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12</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602C457"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Εγγύηση</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533309A8"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680659E1"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56B3038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57677FF0" w14:textId="77777777" w:rsidTr="00A51F89">
        <w:trPr>
          <w:trHeight w:val="15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1E84E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w:t>
            </w:r>
            <w:r>
              <w:rPr>
                <w:rFonts w:asciiTheme="minorHAnsi" w:hAnsiTheme="minorHAnsi" w:cstheme="minorHAnsi"/>
                <w:color w:val="000000"/>
                <w:lang w:val="en-US"/>
              </w:rPr>
              <w:t>2</w:t>
            </w:r>
            <w:r>
              <w:rPr>
                <w:rFonts w:asciiTheme="minorHAnsi" w:hAnsiTheme="minorHAnsi" w:cstheme="minorHAnsi"/>
                <w:color w:val="000000"/>
              </w:rPr>
              <w:t>.1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DC4AC2" w14:textId="74386E28" w:rsidR="00A51F89" w:rsidRDefault="00A51F89">
            <w:pPr>
              <w:spacing w:line="360" w:lineRule="exact"/>
              <w:rPr>
                <w:rFonts w:ascii="Calibri" w:hAnsi="Calibri"/>
                <w:lang w:val="el-GR"/>
              </w:rPr>
            </w:pPr>
            <w:r>
              <w:rPr>
                <w:lang w:val="el-GR"/>
              </w:rPr>
              <w:t xml:space="preserve">Εγγύηση καλής λειτουργίας από τον κατασκευαστή και να προσκομίζεται σχετική δήλωσή του η οποία να περιλαμβάνεται στο φάκελο </w:t>
            </w:r>
            <w:r w:rsidR="0006590E">
              <w:rPr>
                <w:lang w:val="el-GR"/>
              </w:rPr>
              <w:t>της</w:t>
            </w:r>
            <w:r>
              <w:rPr>
                <w:lang w:val="el-GR"/>
              </w:rPr>
              <w:t xml:space="preserve"> τεχνικής προσφοράς των υποψηφίων.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E2CD5F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xml:space="preserve">≥ </w:t>
            </w:r>
            <w:r>
              <w:rPr>
                <w:rFonts w:asciiTheme="minorHAnsi" w:hAnsiTheme="minorHAnsi" w:cstheme="minorHAnsi"/>
                <w:color w:val="000000"/>
                <w:lang w:val="en-US"/>
              </w:rPr>
              <w:t>3</w:t>
            </w:r>
            <w:r>
              <w:rPr>
                <w:rFonts w:asciiTheme="minorHAnsi" w:hAnsiTheme="minorHAnsi" w:cstheme="minorHAnsi"/>
                <w:color w:val="000000"/>
              </w:rPr>
              <w:t xml:space="preserve"> </w:t>
            </w:r>
            <w:proofErr w:type="spellStart"/>
            <w:r>
              <w:rPr>
                <w:rFonts w:asciiTheme="minorHAnsi" w:hAnsiTheme="minorHAnsi" w:cstheme="minorHAnsi"/>
                <w:color w:val="000000"/>
              </w:rPr>
              <w:t>χρόνι</w:t>
            </w:r>
            <w:proofErr w:type="spellEnd"/>
            <w:r>
              <w:rPr>
                <w:rFonts w:asciiTheme="minorHAnsi" w:hAnsiTheme="minorHAnsi" w:cstheme="minorHAnsi"/>
                <w:color w:val="000000"/>
              </w:rPr>
              <w:t>α</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918FDE7"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D18852" w14:textId="77777777" w:rsidR="00A51F89" w:rsidRDefault="00A51F89">
            <w:pPr>
              <w:jc w:val="center"/>
              <w:rPr>
                <w:rFonts w:asciiTheme="minorHAnsi" w:hAnsiTheme="minorHAnsi" w:cstheme="minorHAnsi"/>
                <w:color w:val="000000"/>
              </w:rPr>
            </w:pPr>
          </w:p>
        </w:tc>
      </w:tr>
      <w:tr w:rsidR="00A51F89" w14:paraId="2C626306" w14:textId="77777777" w:rsidTr="00A51F89">
        <w:trPr>
          <w:trHeight w:val="21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A4055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1</w:t>
            </w:r>
            <w:r>
              <w:rPr>
                <w:rFonts w:asciiTheme="minorHAnsi" w:hAnsiTheme="minorHAnsi" w:cstheme="minorHAnsi"/>
                <w:color w:val="000000"/>
                <w:lang w:val="en-US"/>
              </w:rPr>
              <w:t>2</w:t>
            </w:r>
            <w:r>
              <w:rPr>
                <w:rFonts w:asciiTheme="minorHAnsi" w:hAnsiTheme="minorHAnsi" w:cstheme="minorHAnsi"/>
                <w:color w:val="000000"/>
              </w:rPr>
              <w:t>.2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6D8458" w14:textId="3A7EEDB4" w:rsidR="00A51F89" w:rsidRDefault="00A51F89">
            <w:pPr>
              <w:spacing w:line="360" w:lineRule="exact"/>
              <w:rPr>
                <w:rFonts w:ascii="Calibri" w:hAnsi="Calibri"/>
                <w:lang w:val="el-GR"/>
              </w:rPr>
            </w:pPr>
            <w:r>
              <w:rPr>
                <w:lang w:val="el-GR"/>
              </w:rPr>
              <w:t xml:space="preserve">Ανταπόκριση από τον κατασκευαστή του προσφερόμενου εξοπλισμού για το </w:t>
            </w:r>
            <w:proofErr w:type="spellStart"/>
            <w:r>
              <w:rPr>
                <w:lang w:val="el-GR"/>
              </w:rPr>
              <w:t>Hardware</w:t>
            </w:r>
            <w:proofErr w:type="spellEnd"/>
            <w:r>
              <w:rPr>
                <w:lang w:val="el-GR"/>
              </w:rPr>
              <w:t xml:space="preserve">, On- </w:t>
            </w:r>
            <w:proofErr w:type="spellStart"/>
            <w:r>
              <w:rPr>
                <w:lang w:val="el-GR"/>
              </w:rPr>
              <w:t>Site</w:t>
            </w:r>
            <w:proofErr w:type="spellEnd"/>
            <w:r>
              <w:rPr>
                <w:lang w:val="el-GR"/>
              </w:rPr>
              <w:t xml:space="preserve"> εντός τεσσάρων ωρών για βλάβες κρίσιμης σημασίας,  από τη διάγνωση </w:t>
            </w:r>
            <w:r w:rsidR="0006590E">
              <w:rPr>
                <w:lang w:val="el-GR"/>
              </w:rPr>
              <w:t>της</w:t>
            </w:r>
            <w:r>
              <w:rPr>
                <w:lang w:val="el-GR"/>
              </w:rPr>
              <w:t xml:space="preserve"> βλάβης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7ADE1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A7D69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DFAFA6" w14:textId="77777777" w:rsidR="00A51F89" w:rsidRDefault="00A51F89">
            <w:pPr>
              <w:jc w:val="center"/>
              <w:rPr>
                <w:rFonts w:asciiTheme="minorHAnsi" w:hAnsiTheme="minorHAnsi" w:cstheme="minorHAnsi"/>
                <w:color w:val="000000"/>
              </w:rPr>
            </w:pPr>
          </w:p>
        </w:tc>
      </w:tr>
      <w:tr w:rsidR="00A51F89" w14:paraId="1C6527DF" w14:textId="77777777" w:rsidTr="00A51F89">
        <w:trPr>
          <w:trHeight w:val="12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7DB06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w:t>
            </w:r>
            <w:r>
              <w:rPr>
                <w:rFonts w:asciiTheme="minorHAnsi" w:hAnsiTheme="minorHAnsi" w:cstheme="minorHAnsi"/>
                <w:color w:val="000000"/>
                <w:lang w:val="en-US"/>
              </w:rPr>
              <w:t>2</w:t>
            </w:r>
            <w:r>
              <w:rPr>
                <w:rFonts w:asciiTheme="minorHAnsi" w:hAnsiTheme="minorHAnsi" w:cstheme="minorHAnsi"/>
                <w:color w:val="000000"/>
              </w:rPr>
              <w:t>.3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E617DE" w14:textId="77777777" w:rsidR="00A51F89" w:rsidRDefault="00A51F89">
            <w:pPr>
              <w:spacing w:line="360" w:lineRule="exact"/>
              <w:rPr>
                <w:rFonts w:ascii="Calibri" w:hAnsi="Calibri"/>
                <w:lang w:val="el-GR"/>
              </w:rPr>
            </w:pPr>
            <w:r>
              <w:rPr>
                <w:lang w:val="el-GR"/>
              </w:rPr>
              <w:t>Τηλεφωνική υποστήριξη 24x7x365 από τον κατασκευαστή για θέματα υλικού και λογισμικού.</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2E8A6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8124D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6FB450" w14:textId="77777777" w:rsidR="00A51F89" w:rsidRDefault="00A51F89">
            <w:pPr>
              <w:jc w:val="center"/>
              <w:rPr>
                <w:rFonts w:asciiTheme="minorHAnsi" w:hAnsiTheme="minorHAnsi" w:cstheme="minorHAnsi"/>
                <w:color w:val="000000"/>
              </w:rPr>
            </w:pPr>
          </w:p>
        </w:tc>
      </w:tr>
    </w:tbl>
    <w:p w14:paraId="6FB76270" w14:textId="77777777" w:rsidR="00A51F89" w:rsidRDefault="00A51F89" w:rsidP="00A51F89">
      <w:pPr>
        <w:rPr>
          <w:rFonts w:asciiTheme="minorHAnsi" w:hAnsiTheme="minorHAnsi" w:cstheme="minorHAnsi"/>
        </w:rPr>
      </w:pPr>
    </w:p>
    <w:p w14:paraId="69484704" w14:textId="77777777" w:rsidR="00A51F89" w:rsidRDefault="00A51F89" w:rsidP="00A51F89">
      <w:pPr>
        <w:rPr>
          <w:rFonts w:ascii="Calibri" w:hAnsi="Calibri" w:cs="Calibri"/>
          <w:szCs w:val="24"/>
          <w:lang w:val="en-US"/>
        </w:rPr>
      </w:pPr>
    </w:p>
    <w:p w14:paraId="14D946B0" w14:textId="56E55BF2" w:rsidR="00A51F89" w:rsidRPr="00A76EA6" w:rsidRDefault="002C1684" w:rsidP="00A51F89">
      <w:pPr>
        <w:rPr>
          <w:b/>
          <w:lang w:val="el-GR"/>
        </w:rPr>
      </w:pPr>
      <w:r>
        <w:rPr>
          <w:b/>
          <w:lang w:val="el-GR"/>
        </w:rPr>
        <w:t xml:space="preserve">7.5 </w:t>
      </w:r>
      <w:r w:rsidR="00A51F89" w:rsidRPr="00A76EA6">
        <w:rPr>
          <w:b/>
          <w:lang w:val="el-GR"/>
        </w:rPr>
        <w:t>Σύστημα Αποθήκευσης Δεδομένων (</w:t>
      </w:r>
      <w:r w:rsidR="00A51F89" w:rsidRPr="00A51F89">
        <w:rPr>
          <w:b/>
        </w:rPr>
        <w:t>disaster</w:t>
      </w:r>
      <w:r w:rsidR="00A51F89" w:rsidRPr="00A76EA6">
        <w:rPr>
          <w:b/>
          <w:lang w:val="el-GR"/>
        </w:rPr>
        <w:t xml:space="preserve"> </w:t>
      </w:r>
      <w:r w:rsidR="00A51F89" w:rsidRPr="00A51F89">
        <w:rPr>
          <w:b/>
        </w:rPr>
        <w:t>recovery</w:t>
      </w:r>
      <w:r w:rsidR="00A51F89" w:rsidRPr="00A76EA6">
        <w:rPr>
          <w:b/>
          <w:lang w:val="el-GR"/>
        </w:rPr>
        <w:t xml:space="preserve"> </w:t>
      </w:r>
      <w:r w:rsidR="00A51F89" w:rsidRPr="00A51F89">
        <w:rPr>
          <w:b/>
        </w:rPr>
        <w:t>site</w:t>
      </w:r>
      <w:r w:rsidR="00A51F89" w:rsidRPr="00A76EA6">
        <w:rPr>
          <w:b/>
          <w:lang w:val="el-GR"/>
        </w:rPr>
        <w:t>)</w:t>
      </w:r>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4A0" w:firstRow="1" w:lastRow="0" w:firstColumn="1" w:lastColumn="0" w:noHBand="0" w:noVBand="1"/>
      </w:tblPr>
      <w:tblGrid>
        <w:gridCol w:w="837"/>
        <w:gridCol w:w="3901"/>
        <w:gridCol w:w="1688"/>
        <w:gridCol w:w="1417"/>
        <w:gridCol w:w="1650"/>
      </w:tblGrid>
      <w:tr w:rsidR="00A51F89" w14:paraId="34FE6F26" w14:textId="77777777" w:rsidTr="00A51F89">
        <w:trPr>
          <w:tblHeade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6E79866E" w14:textId="77777777" w:rsidR="00A51F89" w:rsidRDefault="00A51F89">
            <w:pPr>
              <w:spacing w:line="360" w:lineRule="exact"/>
              <w:rPr>
                <w:b/>
                <w:bCs/>
                <w:lang w:val="el-GR"/>
              </w:rPr>
            </w:pPr>
            <w:r>
              <w:rPr>
                <w:b/>
                <w:bCs/>
                <w:lang w:val="el-GR"/>
              </w:rPr>
              <w:t>Α/Α</w:t>
            </w:r>
          </w:p>
        </w:tc>
        <w:tc>
          <w:tcPr>
            <w:tcW w:w="396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47272884" w14:textId="77777777" w:rsidR="00A51F89" w:rsidRDefault="00A51F89">
            <w:pPr>
              <w:spacing w:line="360" w:lineRule="exact"/>
              <w:rPr>
                <w:b/>
                <w:bCs/>
                <w:lang w:val="el-GR"/>
              </w:rPr>
            </w:pPr>
            <w:r>
              <w:rPr>
                <w:b/>
                <w:bCs/>
                <w:lang w:val="el-GR"/>
              </w:rPr>
              <w:t>ΠΡΟΔΙΑΓΡΑΦΗ</w:t>
            </w:r>
          </w:p>
        </w:tc>
        <w:tc>
          <w:tcPr>
            <w:tcW w:w="170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hideMark/>
          </w:tcPr>
          <w:p w14:paraId="444A21DA" w14:textId="77777777" w:rsidR="00A51F89" w:rsidRDefault="00A51F89">
            <w:pPr>
              <w:spacing w:line="360" w:lineRule="exact"/>
              <w:rPr>
                <w:b/>
                <w:bCs/>
                <w:lang w:val="el-GR"/>
              </w:rPr>
            </w:pPr>
            <w:r>
              <w:rPr>
                <w:b/>
                <w:bCs/>
                <w:lang w:val="el-GR"/>
              </w:rPr>
              <w:t>ΑΠΑΙΤΗΣΗ</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6B017020" w14:textId="77777777" w:rsidR="00A51F89" w:rsidRDefault="00A51F89">
            <w:pPr>
              <w:spacing w:line="360" w:lineRule="exact"/>
              <w:rPr>
                <w:b/>
                <w:bCs/>
                <w:lang w:val="el-GR"/>
              </w:rPr>
            </w:pPr>
            <w:r>
              <w:rPr>
                <w:b/>
                <w:bCs/>
                <w:lang w:val="el-GR"/>
              </w:rPr>
              <w:t>ΑΠΑΝΤΗΣΗ</w:t>
            </w:r>
          </w:p>
        </w:tc>
        <w:tc>
          <w:tcPr>
            <w:tcW w:w="1560"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313763DA" w14:textId="77777777" w:rsidR="00A51F89" w:rsidRDefault="00A51F89">
            <w:pPr>
              <w:spacing w:line="360" w:lineRule="exact"/>
              <w:rPr>
                <w:b/>
                <w:bCs/>
                <w:lang w:val="el-GR"/>
              </w:rPr>
            </w:pPr>
            <w:r>
              <w:rPr>
                <w:b/>
                <w:bCs/>
                <w:lang w:val="el-GR"/>
              </w:rPr>
              <w:t>ΠΑΡΑΠΟΜΠΗ</w:t>
            </w:r>
          </w:p>
        </w:tc>
      </w:tr>
      <w:tr w:rsidR="00A51F89" w14:paraId="08305A9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hideMark/>
          </w:tcPr>
          <w:p w14:paraId="1FFACD30" w14:textId="77777777" w:rsidR="00A51F89" w:rsidRDefault="00A51F89">
            <w:pPr>
              <w:spacing w:line="360" w:lineRule="exact"/>
              <w:rPr>
                <w:rFonts w:cs="Calibri"/>
                <w:b/>
                <w:bCs/>
                <w:szCs w:val="24"/>
                <w:lang w:val="el-GR"/>
              </w:rPr>
            </w:pPr>
            <w:r>
              <w:rPr>
                <w:b/>
                <w:bCs/>
                <w:lang w:val="el-GR"/>
              </w:rPr>
              <w:t>1</w:t>
            </w:r>
          </w:p>
        </w:tc>
        <w:tc>
          <w:tcPr>
            <w:tcW w:w="396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739E6FBE" w14:textId="77777777" w:rsidR="00A51F89" w:rsidRDefault="00A51F89">
            <w:pPr>
              <w:spacing w:line="360" w:lineRule="exact"/>
              <w:rPr>
                <w:b/>
                <w:bCs/>
                <w:lang w:val="el-GR"/>
              </w:rPr>
            </w:pPr>
            <w:r>
              <w:rPr>
                <w:b/>
                <w:bCs/>
                <w:lang w:val="el-GR"/>
              </w:rPr>
              <w:t>Χαρακτηριστικά</w:t>
            </w:r>
          </w:p>
        </w:tc>
        <w:tc>
          <w:tcPr>
            <w:tcW w:w="1701"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2031CCE7" w14:textId="77777777" w:rsidR="00A51F89" w:rsidRDefault="00A51F89">
            <w:pPr>
              <w:spacing w:line="360" w:lineRule="exact"/>
              <w:rPr>
                <w:b/>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318E7D94" w14:textId="77777777" w:rsidR="00A51F89" w:rsidRDefault="00A51F89">
            <w:pPr>
              <w:spacing w:line="360" w:lineRule="exact"/>
              <w:rPr>
                <w:b/>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4274716E" w14:textId="77777777" w:rsidR="00A51F89" w:rsidRDefault="00A51F89">
            <w:pPr>
              <w:spacing w:line="360" w:lineRule="exact"/>
              <w:rPr>
                <w:b/>
                <w:bCs/>
              </w:rPr>
            </w:pPr>
          </w:p>
        </w:tc>
      </w:tr>
      <w:tr w:rsidR="00A51F89" w14:paraId="166C8D26"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20EF25F" w14:textId="77777777" w:rsidR="00A51F89" w:rsidRDefault="00A51F89">
            <w:pPr>
              <w:spacing w:before="60" w:after="60"/>
              <w:ind w:left="29" w:right="-108"/>
              <w:contextualSpacing/>
              <w:rPr>
                <w:rFonts w:asciiTheme="minorHAnsi" w:hAnsiTheme="minorHAnsi" w:cstheme="minorHAnsi"/>
                <w:lang w:val="el-GR"/>
              </w:rPr>
            </w:pPr>
            <w:r>
              <w:rPr>
                <w:rFonts w:asciiTheme="minorHAnsi" w:hAnsiTheme="minorHAnsi" w:cstheme="minorHAnsi"/>
                <w:lang w:val="el-GR"/>
              </w:rPr>
              <w:t>1.1</w:t>
            </w:r>
          </w:p>
        </w:tc>
        <w:tc>
          <w:tcPr>
            <w:tcW w:w="3969" w:type="dxa"/>
            <w:tcBorders>
              <w:top w:val="single" w:sz="4" w:space="0" w:color="00000A"/>
              <w:left w:val="single" w:sz="4" w:space="0" w:color="00000A"/>
              <w:bottom w:val="single" w:sz="4" w:space="0" w:color="00000A"/>
              <w:right w:val="single" w:sz="4" w:space="0" w:color="00000A"/>
            </w:tcBorders>
            <w:hideMark/>
          </w:tcPr>
          <w:p w14:paraId="5274F8DB" w14:textId="77777777" w:rsidR="00A51F89" w:rsidRDefault="00A51F89">
            <w:pPr>
              <w:spacing w:before="60" w:after="60"/>
              <w:ind w:right="-146"/>
              <w:rPr>
                <w:rFonts w:ascii="Calibri" w:hAnsi="Calibri" w:cstheme="minorHAnsi"/>
                <w:szCs w:val="24"/>
              </w:rPr>
            </w:pPr>
            <w:proofErr w:type="spellStart"/>
            <w:r>
              <w:rPr>
                <w:rFonts w:cstheme="minorHAnsi"/>
              </w:rPr>
              <w:t>Αριθμός</w:t>
            </w:r>
            <w:proofErr w:type="spellEnd"/>
            <w:r>
              <w:rPr>
                <w:rFonts w:cstheme="minorHAnsi"/>
              </w:rPr>
              <w:t xml:space="preserve"> Μονάδων</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C7BDB4C" w14:textId="77777777" w:rsidR="00A51F89" w:rsidRDefault="00A51F89">
            <w:pPr>
              <w:spacing w:before="60" w:after="60"/>
              <w:ind w:left="-164" w:right="-108"/>
              <w:jc w:val="center"/>
              <w:rPr>
                <w:rFonts w:cstheme="minorHAnsi"/>
                <w:lang w:val="el-GR"/>
              </w:rPr>
            </w:pPr>
            <w:r>
              <w:rPr>
                <w:rFonts w:cstheme="minorHAnsi"/>
                <w:lang w:val="el-GR"/>
              </w:rPr>
              <w:t>1</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698E878"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31B3929" w14:textId="77777777" w:rsidR="00A51F89" w:rsidRDefault="00A51F89">
            <w:pPr>
              <w:spacing w:before="60" w:after="60"/>
              <w:ind w:left="-108" w:right="-151"/>
              <w:jc w:val="center"/>
              <w:rPr>
                <w:rFonts w:cstheme="minorHAnsi"/>
              </w:rPr>
            </w:pPr>
          </w:p>
        </w:tc>
      </w:tr>
      <w:tr w:rsidR="00A51F89" w14:paraId="4466C60F"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D6FA792"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1.2</w:t>
            </w:r>
          </w:p>
        </w:tc>
        <w:tc>
          <w:tcPr>
            <w:tcW w:w="3969" w:type="dxa"/>
            <w:tcBorders>
              <w:top w:val="single" w:sz="4" w:space="0" w:color="00000A"/>
              <w:left w:val="single" w:sz="4" w:space="0" w:color="00000A"/>
              <w:bottom w:val="single" w:sz="4" w:space="0" w:color="00000A"/>
              <w:right w:val="single" w:sz="4" w:space="0" w:color="00000A"/>
            </w:tcBorders>
            <w:hideMark/>
          </w:tcPr>
          <w:p w14:paraId="1F7C71CB" w14:textId="77777777" w:rsidR="00A51F89" w:rsidRDefault="00A51F89">
            <w:pPr>
              <w:spacing w:before="60" w:after="60"/>
              <w:rPr>
                <w:rFonts w:ascii="Calibri" w:hAnsi="Calibri" w:cstheme="minorHAnsi"/>
                <w:szCs w:val="24"/>
                <w:lang w:val="el-GR"/>
              </w:rPr>
            </w:pPr>
            <w:r>
              <w:rPr>
                <w:rFonts w:cstheme="minorHAnsi"/>
                <w:lang w:val="el-GR"/>
              </w:rPr>
              <w:t>Να αναφερθεί ο κατασκευαστής και το μοντέλο</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42645DA"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B526C26"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40BD13C" w14:textId="77777777" w:rsidR="00A51F89" w:rsidRDefault="00A51F89">
            <w:pPr>
              <w:spacing w:before="60" w:after="60"/>
              <w:ind w:left="-108" w:right="-151"/>
              <w:jc w:val="center"/>
              <w:rPr>
                <w:rFonts w:cstheme="minorHAnsi"/>
              </w:rPr>
            </w:pPr>
          </w:p>
        </w:tc>
      </w:tr>
      <w:tr w:rsidR="00A51F89" w14:paraId="772338E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5C9106E"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1.3</w:t>
            </w:r>
          </w:p>
        </w:tc>
        <w:tc>
          <w:tcPr>
            <w:tcW w:w="3969" w:type="dxa"/>
            <w:tcBorders>
              <w:top w:val="single" w:sz="4" w:space="0" w:color="00000A"/>
              <w:left w:val="single" w:sz="4" w:space="0" w:color="00000A"/>
              <w:bottom w:val="single" w:sz="4" w:space="0" w:color="00000A"/>
              <w:right w:val="single" w:sz="4" w:space="0" w:color="00000A"/>
            </w:tcBorders>
            <w:hideMark/>
          </w:tcPr>
          <w:p w14:paraId="7D8823C6" w14:textId="77777777" w:rsidR="00A51F89" w:rsidRDefault="00A51F89">
            <w:pPr>
              <w:spacing w:before="60" w:after="60"/>
              <w:rPr>
                <w:rFonts w:ascii="Calibri" w:hAnsi="Calibri" w:cstheme="minorHAnsi"/>
                <w:szCs w:val="24"/>
                <w:lang w:val="el-GR"/>
              </w:rPr>
            </w:pPr>
            <w:r>
              <w:rPr>
                <w:rFonts w:cstheme="minorHAnsi"/>
                <w:lang w:val="el-GR"/>
              </w:rPr>
              <w:t xml:space="preserve">Πιστοποιητικό ποιότητας </w:t>
            </w:r>
            <w:r>
              <w:rPr>
                <w:rFonts w:cstheme="minorHAnsi"/>
              </w:rPr>
              <w:t>ISO</w:t>
            </w:r>
            <w:r>
              <w:rPr>
                <w:rFonts w:cstheme="minorHAnsi"/>
                <w:lang w:val="el-GR"/>
              </w:rPr>
              <w:t xml:space="preserve"> 9001 για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AD15EA2"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2868DB"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24B8B14" w14:textId="77777777" w:rsidR="00A51F89" w:rsidRDefault="00A51F89">
            <w:pPr>
              <w:spacing w:before="60" w:after="60"/>
              <w:ind w:left="-108" w:right="-151"/>
              <w:jc w:val="center"/>
              <w:rPr>
                <w:rFonts w:cstheme="minorHAnsi"/>
                <w:lang w:val="en-US"/>
              </w:rPr>
            </w:pPr>
          </w:p>
        </w:tc>
      </w:tr>
      <w:tr w:rsidR="00A51F89" w14:paraId="5B6D015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D4C0B48"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1.4</w:t>
            </w:r>
          </w:p>
        </w:tc>
        <w:tc>
          <w:tcPr>
            <w:tcW w:w="3969" w:type="dxa"/>
            <w:tcBorders>
              <w:top w:val="single" w:sz="4" w:space="0" w:color="00000A"/>
              <w:left w:val="single" w:sz="4" w:space="0" w:color="00000A"/>
              <w:bottom w:val="single" w:sz="4" w:space="0" w:color="00000A"/>
              <w:right w:val="single" w:sz="4" w:space="0" w:color="00000A"/>
            </w:tcBorders>
            <w:hideMark/>
          </w:tcPr>
          <w:p w14:paraId="095996B6" w14:textId="77777777" w:rsidR="00A51F89" w:rsidRDefault="00A51F89">
            <w:pPr>
              <w:spacing w:before="60" w:after="60"/>
              <w:rPr>
                <w:rFonts w:ascii="Calibri" w:hAnsi="Calibri" w:cstheme="minorHAnsi"/>
                <w:szCs w:val="24"/>
                <w:lang w:val="el-GR"/>
              </w:rPr>
            </w:pPr>
            <w:r>
              <w:rPr>
                <w:rFonts w:cstheme="minorHAnsi"/>
                <w:lang w:val="el-GR"/>
              </w:rPr>
              <w:t>Το προσφερόμενο σύστημα αποθήκευσης να προσφέρει διαθεσιμότητα 99.999% ή καλύτερη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CF77784"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CB0F405"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B8E4154" w14:textId="77777777" w:rsidR="00A51F89" w:rsidRDefault="00A51F89">
            <w:pPr>
              <w:spacing w:before="60" w:after="60"/>
              <w:ind w:left="-108" w:right="-151"/>
              <w:jc w:val="center"/>
              <w:rPr>
                <w:rFonts w:cstheme="minorHAnsi"/>
                <w:lang w:val="en-US"/>
              </w:rPr>
            </w:pPr>
          </w:p>
        </w:tc>
      </w:tr>
      <w:tr w:rsidR="00A51F89" w14:paraId="2D34E784"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FDA426B"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1.5</w:t>
            </w:r>
          </w:p>
        </w:tc>
        <w:tc>
          <w:tcPr>
            <w:tcW w:w="3969" w:type="dxa"/>
            <w:tcBorders>
              <w:top w:val="single" w:sz="4" w:space="0" w:color="00000A"/>
              <w:left w:val="single" w:sz="4" w:space="0" w:color="00000A"/>
              <w:bottom w:val="single" w:sz="4" w:space="0" w:color="00000A"/>
              <w:right w:val="single" w:sz="4" w:space="0" w:color="00000A"/>
            </w:tcBorders>
            <w:hideMark/>
          </w:tcPr>
          <w:p w14:paraId="733309D0" w14:textId="77777777" w:rsidR="00A51F89" w:rsidRDefault="00A51F89">
            <w:pPr>
              <w:spacing w:before="60" w:after="60"/>
              <w:rPr>
                <w:rFonts w:ascii="Calibri" w:hAnsi="Calibri" w:cstheme="minorHAnsi"/>
                <w:szCs w:val="24"/>
                <w:lang w:val="en-US"/>
              </w:rPr>
            </w:pPr>
            <w:r>
              <w:rPr>
                <w:rFonts w:cstheme="minorHAnsi"/>
              </w:rPr>
              <w:t>Να υπ</w:t>
            </w:r>
            <w:proofErr w:type="spellStart"/>
            <w:r>
              <w:rPr>
                <w:rFonts w:cstheme="minorHAnsi"/>
              </w:rPr>
              <w:t>οστηρίζει</w:t>
            </w:r>
            <w:proofErr w:type="spellEnd"/>
            <w:r>
              <w:rPr>
                <w:rFonts w:cstheme="minorHAnsi"/>
              </w:rPr>
              <w:t xml:space="preserve"> </w:t>
            </w:r>
            <w:r>
              <w:rPr>
                <w:rFonts w:cstheme="minorHAnsi"/>
                <w:lang w:val="en-US"/>
              </w:rPr>
              <w:t>secure boot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80C7603" w14:textId="4FD95FFB" w:rsidR="00A51F89" w:rsidRDefault="00A51F89">
            <w:pPr>
              <w:spacing w:before="60" w:after="60"/>
              <w:ind w:left="-164" w:right="-108"/>
              <w:jc w:val="center"/>
              <w:rPr>
                <w:rFonts w:cstheme="minorHAnsi"/>
              </w:rPr>
            </w:pP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11817E5"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4599EFB" w14:textId="77777777" w:rsidR="00A51F89" w:rsidRDefault="00A51F89">
            <w:pPr>
              <w:spacing w:before="60" w:after="60"/>
              <w:ind w:left="-108" w:right="-151"/>
              <w:jc w:val="center"/>
              <w:rPr>
                <w:rFonts w:cstheme="minorHAnsi"/>
                <w:lang w:val="en-US"/>
              </w:rPr>
            </w:pPr>
          </w:p>
        </w:tc>
      </w:tr>
      <w:tr w:rsidR="00A51F89" w14:paraId="727C88F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1A26ED2"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1.6</w:t>
            </w:r>
          </w:p>
        </w:tc>
        <w:tc>
          <w:tcPr>
            <w:tcW w:w="3969" w:type="dxa"/>
            <w:tcBorders>
              <w:top w:val="single" w:sz="4" w:space="0" w:color="00000A"/>
              <w:left w:val="single" w:sz="4" w:space="0" w:color="00000A"/>
              <w:bottom w:val="single" w:sz="4" w:space="0" w:color="00000A"/>
              <w:right w:val="single" w:sz="4" w:space="0" w:color="00000A"/>
            </w:tcBorders>
            <w:hideMark/>
          </w:tcPr>
          <w:p w14:paraId="2F824D26" w14:textId="77777777" w:rsidR="00A51F89" w:rsidRDefault="00A51F89">
            <w:pPr>
              <w:spacing w:before="60" w:after="60"/>
              <w:rPr>
                <w:rFonts w:ascii="Calibri" w:hAnsi="Calibri" w:cstheme="minorHAnsi"/>
                <w:szCs w:val="24"/>
                <w:lang w:val="el-GR"/>
              </w:rPr>
            </w:pPr>
            <w:r>
              <w:rPr>
                <w:rFonts w:cstheme="minorHAnsi"/>
                <w:lang w:val="el-GR"/>
              </w:rPr>
              <w:t>Να διαθέτει θύρες διασύνδεσης 10</w:t>
            </w:r>
            <w:proofErr w:type="spellStart"/>
            <w:r>
              <w:rPr>
                <w:rFonts w:cstheme="minorHAnsi"/>
                <w:lang w:val="en-US"/>
              </w:rPr>
              <w:t>GbaseT</w:t>
            </w:r>
            <w:proofErr w:type="spellEnd"/>
            <w:r>
              <w:rPr>
                <w:rFonts w:cstheme="minorHAnsi"/>
                <w:lang w:val="el-GR"/>
              </w:rPr>
              <w:t xml:space="preserve"> </w:t>
            </w:r>
            <w:r>
              <w:rPr>
                <w:rFonts w:cstheme="minorHAnsi"/>
                <w:lang w:val="en-US"/>
              </w:rPr>
              <w:t>Ethernet</w:t>
            </w:r>
            <w:r>
              <w:rPr>
                <w:rFonts w:cstheme="minorHAnsi"/>
                <w:lang w:val="el-GR"/>
              </w:rPr>
              <w:t xml:space="preserve"> για </w:t>
            </w:r>
            <w:r>
              <w:rPr>
                <w:rFonts w:cstheme="minorHAnsi"/>
                <w:lang w:val="en-US"/>
              </w:rPr>
              <w:t>iSCSI</w:t>
            </w:r>
            <w:r>
              <w:rPr>
                <w:rFonts w:cstheme="minorHAnsi"/>
                <w:lang w:val="el-GR"/>
              </w:rPr>
              <w:t xml:space="preserve"> και </w:t>
            </w:r>
            <w:r>
              <w:rPr>
                <w:rFonts w:cstheme="minorHAnsi"/>
                <w:lang w:val="en-US"/>
              </w:rPr>
              <w:t>NAS</w:t>
            </w:r>
            <w:r>
              <w:rPr>
                <w:rFonts w:cstheme="minorHAnsi"/>
                <w:lang w:val="el-GR"/>
              </w:rPr>
              <w:t xml:space="preserve"> διασύνδεση.</w:t>
            </w:r>
          </w:p>
          <w:p w14:paraId="34D682FF" w14:textId="77777777" w:rsidR="00A51F89" w:rsidRDefault="00A51F89">
            <w:pPr>
              <w:spacing w:before="60" w:after="60"/>
              <w:rPr>
                <w:rFonts w:cstheme="minorHAnsi"/>
                <w:lang w:val="el-GR"/>
              </w:rPr>
            </w:pPr>
            <w:r>
              <w:rPr>
                <w:rFonts w:cstheme="minorHAnsi"/>
                <w:lang w:val="el-GR"/>
              </w:rPr>
              <w:t xml:space="preserve">Να υποστηρίζει και οπτικές θύρες 10 </w:t>
            </w:r>
            <w:r>
              <w:rPr>
                <w:rFonts w:cstheme="minorHAnsi"/>
                <w:lang w:val="en-US"/>
              </w:rPr>
              <w:t>Gbit</w:t>
            </w:r>
            <w:r>
              <w:rPr>
                <w:rFonts w:cstheme="minorHAnsi"/>
                <w:lang w:val="el-GR"/>
              </w:rPr>
              <w:t xml:space="preserve"> </w:t>
            </w:r>
            <w:r>
              <w:rPr>
                <w:rFonts w:cstheme="minorHAnsi"/>
                <w:lang w:val="en-US"/>
              </w:rPr>
              <w:t>SFP</w:t>
            </w:r>
            <w:r>
              <w:rPr>
                <w:rFonts w:cstheme="minorHAnsi"/>
                <w:lang w:val="el-GR"/>
              </w:rPr>
              <w:t>28</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46C4276" w14:textId="77777777" w:rsidR="00A51F89" w:rsidRDefault="00A51F89">
            <w:pPr>
              <w:spacing w:before="60" w:after="60"/>
              <w:ind w:left="-164" w:right="-108"/>
              <w:jc w:val="center"/>
              <w:rPr>
                <w:rFonts w:cstheme="minorHAnsi"/>
                <w:lang w:val="el-GR"/>
              </w:rPr>
            </w:pPr>
            <w:r>
              <w:rPr>
                <w:rFonts w:cstheme="minorHAnsi"/>
                <w:lang w:val="en-US"/>
              </w:rPr>
              <w:t xml:space="preserve">≥ </w:t>
            </w:r>
            <w:r>
              <w:rPr>
                <w:rFonts w:cstheme="minorHAnsi"/>
                <w:lang w:val="el-GR"/>
              </w:rPr>
              <w:t>4</w:t>
            </w:r>
          </w:p>
          <w:p w14:paraId="683E69D4" w14:textId="77777777" w:rsidR="00A51F89" w:rsidRDefault="00A51F89">
            <w:pPr>
              <w:spacing w:before="60" w:after="60"/>
              <w:ind w:left="-164" w:right="-108"/>
              <w:jc w:val="center"/>
              <w:rPr>
                <w:rFonts w:cstheme="minorHAnsi"/>
                <w:lang w:val="en-US"/>
              </w:rPr>
            </w:pPr>
          </w:p>
          <w:p w14:paraId="3D6ED65D" w14:textId="77777777" w:rsidR="00A51F89" w:rsidRDefault="00A51F89">
            <w:pPr>
              <w:spacing w:before="60" w:after="60"/>
              <w:ind w:left="-164" w:right="-108"/>
              <w:jc w:val="center"/>
              <w:rPr>
                <w:rFonts w:cstheme="minorHAnsi"/>
                <w:lang w:val="el-GR"/>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0227A49"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5BA2DD2" w14:textId="77777777" w:rsidR="00A51F89" w:rsidRDefault="00A51F89">
            <w:pPr>
              <w:spacing w:before="60" w:after="60"/>
              <w:ind w:left="-108" w:right="-151"/>
              <w:jc w:val="center"/>
              <w:rPr>
                <w:rFonts w:cstheme="minorHAnsi"/>
              </w:rPr>
            </w:pPr>
          </w:p>
        </w:tc>
      </w:tr>
      <w:tr w:rsidR="00A51F89" w14:paraId="297AF6C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E9F1DA2"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1.7</w:t>
            </w:r>
          </w:p>
        </w:tc>
        <w:tc>
          <w:tcPr>
            <w:tcW w:w="3969" w:type="dxa"/>
            <w:tcBorders>
              <w:top w:val="single" w:sz="4" w:space="0" w:color="00000A"/>
              <w:left w:val="single" w:sz="4" w:space="0" w:color="00000A"/>
              <w:bottom w:val="single" w:sz="4" w:space="0" w:color="00000A"/>
              <w:right w:val="single" w:sz="4" w:space="0" w:color="00000A"/>
            </w:tcBorders>
            <w:hideMark/>
          </w:tcPr>
          <w:p w14:paraId="2940A8CB" w14:textId="77777777" w:rsidR="00A51F89" w:rsidRDefault="00A51F89">
            <w:pPr>
              <w:spacing w:before="60" w:after="60"/>
              <w:rPr>
                <w:rFonts w:ascii="Calibri" w:hAnsi="Calibri" w:cstheme="minorHAnsi"/>
                <w:szCs w:val="24"/>
                <w:lang w:val="el-GR"/>
              </w:rPr>
            </w:pPr>
            <w:r>
              <w:rPr>
                <w:rFonts w:cstheme="minorHAnsi"/>
                <w:lang w:val="el-GR"/>
              </w:rPr>
              <w:t xml:space="preserve">Να υποστηρίζει </w:t>
            </w:r>
            <w:r>
              <w:rPr>
                <w:rFonts w:cstheme="minorHAnsi"/>
                <w:lang w:val="en-US"/>
              </w:rPr>
              <w:t>Direct</w:t>
            </w:r>
            <w:r>
              <w:rPr>
                <w:rFonts w:cstheme="minorHAnsi"/>
                <w:lang w:val="el-GR"/>
              </w:rPr>
              <w:t xml:space="preserve"> </w:t>
            </w:r>
            <w:r>
              <w:rPr>
                <w:rFonts w:cstheme="minorHAnsi"/>
                <w:lang w:val="en-US"/>
              </w:rPr>
              <w:t>Host</w:t>
            </w:r>
            <w:r>
              <w:rPr>
                <w:rFonts w:cstheme="minorHAnsi"/>
                <w:lang w:val="el-GR"/>
              </w:rPr>
              <w:t xml:space="preserve"> </w:t>
            </w:r>
            <w:r>
              <w:rPr>
                <w:rFonts w:cstheme="minorHAnsi"/>
                <w:lang w:val="en-US"/>
              </w:rPr>
              <w:t>Attach</w:t>
            </w:r>
            <w:r>
              <w:rPr>
                <w:rFonts w:cstheme="minorHAnsi"/>
                <w:lang w:val="el-GR"/>
              </w:rPr>
              <w:t xml:space="preserve"> σύνδεση μέσω των  </w:t>
            </w:r>
            <w:r>
              <w:rPr>
                <w:rFonts w:cstheme="minorHAnsi"/>
                <w:lang w:val="en-US"/>
              </w:rPr>
              <w:t>FC</w:t>
            </w:r>
            <w:r>
              <w:rPr>
                <w:rFonts w:cstheme="minorHAnsi"/>
                <w:lang w:val="el-GR"/>
              </w:rPr>
              <w:t xml:space="preserve"> </w:t>
            </w:r>
            <w:r>
              <w:rPr>
                <w:rFonts w:cstheme="minorHAnsi"/>
                <w:lang w:val="en-US"/>
              </w:rPr>
              <w:t>interfaces</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0983E87"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BA37F28"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A5211A0" w14:textId="77777777" w:rsidR="00A51F89" w:rsidRDefault="00A51F89">
            <w:pPr>
              <w:spacing w:before="60" w:after="60"/>
              <w:ind w:left="-108" w:right="-151"/>
              <w:jc w:val="center"/>
              <w:rPr>
                <w:rFonts w:cstheme="minorHAnsi"/>
              </w:rPr>
            </w:pPr>
          </w:p>
        </w:tc>
      </w:tr>
      <w:tr w:rsidR="00A51F89" w14:paraId="1E380B91"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D59E6FD"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1.8</w:t>
            </w:r>
          </w:p>
        </w:tc>
        <w:tc>
          <w:tcPr>
            <w:tcW w:w="3969" w:type="dxa"/>
            <w:tcBorders>
              <w:top w:val="single" w:sz="4" w:space="0" w:color="00000A"/>
              <w:left w:val="single" w:sz="4" w:space="0" w:color="00000A"/>
              <w:bottom w:val="single" w:sz="4" w:space="0" w:color="00000A"/>
              <w:right w:val="single" w:sz="4" w:space="0" w:color="00000A"/>
            </w:tcBorders>
            <w:hideMark/>
          </w:tcPr>
          <w:p w14:paraId="2CFF68AE" w14:textId="77777777" w:rsidR="00A51F89" w:rsidRDefault="00A51F89">
            <w:pPr>
              <w:spacing w:before="60" w:after="60"/>
              <w:ind w:right="-53"/>
              <w:rPr>
                <w:rFonts w:ascii="Calibri" w:hAnsi="Calibri" w:cstheme="minorHAnsi"/>
                <w:szCs w:val="24"/>
                <w:lang w:val="el-GR"/>
              </w:rPr>
            </w:pPr>
            <w:r>
              <w:rPr>
                <w:rFonts w:cstheme="minorHAnsi"/>
                <w:lang w:val="el-GR"/>
              </w:rPr>
              <w:t>Συνολική ποσότητα προσφερόμενης μνήμης στο σύστημα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D5F9CEC" w14:textId="77777777" w:rsidR="00A51F89" w:rsidRDefault="00A51F89">
            <w:pPr>
              <w:spacing w:before="60" w:after="60"/>
              <w:ind w:left="-164" w:right="-108"/>
              <w:jc w:val="center"/>
              <w:rPr>
                <w:rFonts w:cstheme="minorHAnsi"/>
              </w:rPr>
            </w:pPr>
            <w:r>
              <w:rPr>
                <w:rFonts w:cstheme="minorHAnsi"/>
                <w:lang w:val="en-US"/>
              </w:rPr>
              <w:t xml:space="preserve">≥ </w:t>
            </w:r>
            <w:r>
              <w:rPr>
                <w:rFonts w:cstheme="minorHAnsi"/>
              </w:rPr>
              <w:t>64</w:t>
            </w:r>
            <w:r>
              <w:rPr>
                <w:rFonts w:cstheme="minorHAnsi"/>
                <w:lang w:val="en-US"/>
              </w:rPr>
              <w:t>GB</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813EF0A"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FC61C49" w14:textId="77777777" w:rsidR="00A51F89" w:rsidRDefault="00A51F89">
            <w:pPr>
              <w:spacing w:before="60" w:after="60"/>
              <w:ind w:left="-108" w:right="-151"/>
              <w:jc w:val="center"/>
              <w:rPr>
                <w:rFonts w:cstheme="minorHAnsi"/>
              </w:rPr>
            </w:pPr>
          </w:p>
        </w:tc>
      </w:tr>
      <w:tr w:rsidR="00A51F89" w14:paraId="5550873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2074A4"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1.9</w:t>
            </w:r>
          </w:p>
        </w:tc>
        <w:tc>
          <w:tcPr>
            <w:tcW w:w="3969" w:type="dxa"/>
            <w:tcBorders>
              <w:top w:val="single" w:sz="4" w:space="0" w:color="00000A"/>
              <w:left w:val="single" w:sz="4" w:space="0" w:color="00000A"/>
              <w:bottom w:val="single" w:sz="4" w:space="0" w:color="00000A"/>
              <w:right w:val="single" w:sz="4" w:space="0" w:color="00000A"/>
            </w:tcBorders>
            <w:hideMark/>
          </w:tcPr>
          <w:p w14:paraId="6327B5E8" w14:textId="77777777" w:rsidR="00A51F89" w:rsidRDefault="00A51F89">
            <w:pPr>
              <w:spacing w:before="60" w:after="60"/>
              <w:rPr>
                <w:rFonts w:ascii="Calibri" w:hAnsi="Calibri" w:cstheme="minorHAnsi"/>
                <w:szCs w:val="24"/>
                <w:lang w:val="el-GR"/>
              </w:rPr>
            </w:pPr>
            <w:r>
              <w:rPr>
                <w:rFonts w:cstheme="minorHAnsi"/>
                <w:lang w:val="el-GR"/>
              </w:rPr>
              <w:t>Το προσφερόμενο σύστημα αποθήκευσης πρέπει να υποστηρίζει τα κάτωθι πρωτόκολλα.</w:t>
            </w:r>
          </w:p>
          <w:p w14:paraId="057A6891" w14:textId="77777777" w:rsidR="00A51F89" w:rsidRDefault="00A51F89">
            <w:pPr>
              <w:spacing w:before="60" w:after="60"/>
              <w:rPr>
                <w:rFonts w:cstheme="minorHAnsi"/>
                <w:lang w:val="el-GR"/>
              </w:rPr>
            </w:pPr>
            <w:r>
              <w:rPr>
                <w:rFonts w:cstheme="minorHAnsi"/>
                <w:lang w:val="el-GR"/>
              </w:rPr>
              <w:t>Είναι ισχυρά επιθυμητό να τα υποστηρίζει εγγενώς (</w:t>
            </w:r>
            <w:r>
              <w:rPr>
                <w:rFonts w:cstheme="minorHAnsi"/>
                <w:lang w:val="en-US"/>
              </w:rPr>
              <w:t>natively</w:t>
            </w:r>
            <w:r>
              <w:rPr>
                <w:rFonts w:cstheme="minorHAnsi"/>
                <w:lang w:val="el-GR"/>
              </w:rPr>
              <w:t xml:space="preserve">) και </w:t>
            </w:r>
            <w:r>
              <w:rPr>
                <w:rFonts w:cstheme="minorHAnsi"/>
                <w:lang w:val="el-GR"/>
              </w:rPr>
              <w:lastRenderedPageBreak/>
              <w:t>χωρίς την ανάγκη χρήσης εξωτερικών συσκευών τα παρακάτω.</w:t>
            </w:r>
          </w:p>
          <w:p w14:paraId="440A29A3" w14:textId="54EE22B8" w:rsidR="00A51F89" w:rsidRDefault="00A51F89">
            <w:pPr>
              <w:spacing w:before="60" w:after="60"/>
              <w:rPr>
                <w:rFonts w:cstheme="minorHAnsi"/>
                <w:lang w:val="en-US"/>
              </w:rPr>
            </w:pPr>
            <w:r>
              <w:rPr>
                <w:rFonts w:cstheme="minorHAnsi"/>
                <w:b/>
                <w:bCs/>
                <w:lang w:val="en-US"/>
              </w:rPr>
              <w:t>Block</w:t>
            </w:r>
            <w:r>
              <w:rPr>
                <w:rFonts w:cstheme="minorHAnsi"/>
                <w:lang w:val="en-US"/>
              </w:rPr>
              <w:t xml:space="preserve">: FC, </w:t>
            </w:r>
            <w:proofErr w:type="spellStart"/>
            <w:r>
              <w:rPr>
                <w:rFonts w:cstheme="minorHAnsi"/>
                <w:lang w:val="en-US"/>
              </w:rPr>
              <w:t>NVMe</w:t>
            </w:r>
            <w:proofErr w:type="spellEnd"/>
            <w:r>
              <w:rPr>
                <w:rFonts w:cstheme="minorHAnsi"/>
                <w:lang w:val="en-US"/>
              </w:rPr>
              <w:t xml:space="preserve">-FC, </w:t>
            </w:r>
            <w:proofErr w:type="spellStart"/>
            <w:r>
              <w:rPr>
                <w:rFonts w:cstheme="minorHAnsi"/>
                <w:lang w:val="en-US"/>
              </w:rPr>
              <w:t>NVMe</w:t>
            </w:r>
            <w:proofErr w:type="spellEnd"/>
            <w:r>
              <w:rPr>
                <w:rFonts w:cstheme="minorHAnsi"/>
                <w:lang w:val="en-US"/>
              </w:rPr>
              <w:t xml:space="preserve">-TCP, iSCSI </w:t>
            </w:r>
            <w:r>
              <w:rPr>
                <w:rFonts w:cstheme="minorHAnsi"/>
              </w:rPr>
              <w:t>και</w:t>
            </w:r>
            <w:r>
              <w:rPr>
                <w:rFonts w:cstheme="minorHAnsi"/>
                <w:lang w:val="en-US"/>
              </w:rPr>
              <w:t xml:space="preserve"> </w:t>
            </w:r>
            <w:proofErr w:type="spellStart"/>
            <w:r>
              <w:rPr>
                <w:rFonts w:cstheme="minorHAnsi"/>
                <w:lang w:val="en-US"/>
              </w:rPr>
              <w:t>V</w:t>
            </w:r>
            <w:r w:rsidR="0006590E">
              <w:rPr>
                <w:rFonts w:cstheme="minorHAnsi"/>
                <w:lang w:val="en-US"/>
              </w:rPr>
              <w:t>m</w:t>
            </w:r>
            <w:r>
              <w:rPr>
                <w:rFonts w:cstheme="minorHAnsi"/>
                <w:lang w:val="en-US"/>
              </w:rPr>
              <w:t>ware</w:t>
            </w:r>
            <w:proofErr w:type="spellEnd"/>
            <w:r>
              <w:rPr>
                <w:rFonts w:cstheme="minorHAnsi"/>
                <w:lang w:val="en-US"/>
              </w:rPr>
              <w:t xml:space="preserve"> Virtual Volumes (</w:t>
            </w:r>
            <w:proofErr w:type="spellStart"/>
            <w:r>
              <w:rPr>
                <w:rFonts w:cstheme="minorHAnsi"/>
                <w:lang w:val="en-US"/>
              </w:rPr>
              <w:t>vVols</w:t>
            </w:r>
            <w:proofErr w:type="spellEnd"/>
            <w:r>
              <w:rPr>
                <w:rFonts w:cstheme="minorHAnsi"/>
                <w:lang w:val="en-US"/>
              </w:rPr>
              <w:t>) 2.0</w:t>
            </w:r>
          </w:p>
          <w:p w14:paraId="54EC3D70" w14:textId="064EDBB4" w:rsidR="00A51F89" w:rsidRDefault="00A51F89">
            <w:pPr>
              <w:spacing w:before="60" w:after="60"/>
              <w:rPr>
                <w:rFonts w:cstheme="minorHAnsi"/>
                <w:lang w:val="fr-FR"/>
              </w:rPr>
            </w:pPr>
            <w:r>
              <w:rPr>
                <w:rFonts w:cstheme="minorHAnsi"/>
                <w:b/>
                <w:bCs/>
                <w:lang w:val="fr-FR"/>
              </w:rPr>
              <w:t>File</w:t>
            </w:r>
            <w:r w:rsidR="0006590E">
              <w:rPr>
                <w:rFonts w:cstheme="minorHAnsi"/>
                <w:b/>
                <w:bCs/>
                <w:lang w:val="fr-FR"/>
              </w:rPr>
              <w:t> </w:t>
            </w:r>
            <w:r>
              <w:rPr>
                <w:rFonts w:cstheme="minorHAnsi"/>
                <w:b/>
                <w:bCs/>
                <w:lang w:val="fr-FR"/>
              </w:rPr>
              <w:t>:</w:t>
            </w:r>
            <w:r>
              <w:rPr>
                <w:rFonts w:cstheme="minorHAnsi"/>
                <w:lang w:val="fr-FR"/>
              </w:rPr>
              <w:t xml:space="preserve"> NFS v</w:t>
            </w:r>
            <w:proofErr w:type="gramStart"/>
            <w:r>
              <w:rPr>
                <w:rFonts w:cstheme="minorHAnsi"/>
                <w:lang w:val="fr-FR"/>
              </w:rPr>
              <w:t>3,v</w:t>
            </w:r>
            <w:proofErr w:type="gramEnd"/>
            <w:r>
              <w:rPr>
                <w:rFonts w:cstheme="minorHAnsi"/>
                <w:lang w:val="fr-FR"/>
              </w:rPr>
              <w:t>4,v</w:t>
            </w:r>
            <w:r w:rsidR="00716E3E" w:rsidRPr="002F0002">
              <w:rPr>
                <w:rFonts w:cstheme="minorHAnsi"/>
                <w:lang w:val="en-US"/>
              </w:rPr>
              <w:t>4</w:t>
            </w:r>
            <w:r>
              <w:rPr>
                <w:rFonts w:cstheme="minorHAnsi"/>
                <w:lang w:val="fr-FR"/>
              </w:rPr>
              <w:t xml:space="preserve">.1 </w:t>
            </w:r>
          </w:p>
          <w:p w14:paraId="05FDC8C2" w14:textId="77777777" w:rsidR="00A51F89" w:rsidRDefault="00A51F89">
            <w:pPr>
              <w:spacing w:before="60" w:after="60"/>
              <w:rPr>
                <w:rFonts w:cstheme="minorHAnsi"/>
                <w:lang w:val="fr-FR"/>
              </w:rPr>
            </w:pPr>
            <w:r>
              <w:rPr>
                <w:rFonts w:cstheme="minorHAnsi"/>
                <w:lang w:val="fr-FR"/>
              </w:rPr>
              <w:t xml:space="preserve">CIFS (SMB 1), SMB 2, SMB 3.0, SMB 3.02, </w:t>
            </w:r>
            <w:r>
              <w:rPr>
                <w:rFonts w:cstheme="minorHAnsi"/>
              </w:rPr>
              <w:t>και</w:t>
            </w:r>
            <w:r>
              <w:rPr>
                <w:rFonts w:cstheme="minorHAnsi"/>
                <w:lang w:val="fr-FR"/>
              </w:rPr>
              <w:t xml:space="preserve"> SMB 3.1.1 </w:t>
            </w:r>
          </w:p>
          <w:p w14:paraId="740B707F" w14:textId="77777777" w:rsidR="00A51F89" w:rsidRDefault="00A51F89">
            <w:pPr>
              <w:spacing w:before="60" w:after="60"/>
              <w:rPr>
                <w:rFonts w:cstheme="minorHAnsi"/>
                <w:lang w:val="en-US"/>
              </w:rPr>
            </w:pPr>
            <w:r>
              <w:rPr>
                <w:rFonts w:cstheme="minorHAnsi"/>
                <w:lang w:val="en-US"/>
              </w:rPr>
              <w:t xml:space="preserve">FTP </w:t>
            </w:r>
            <w:r>
              <w:rPr>
                <w:rFonts w:cstheme="minorHAnsi"/>
              </w:rPr>
              <w:t>και</w:t>
            </w:r>
            <w:r>
              <w:rPr>
                <w:rFonts w:cstheme="minorHAnsi"/>
                <w:lang w:val="en-US"/>
              </w:rPr>
              <w:t xml:space="preserve"> SFTP</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5E7B6EA" w14:textId="77777777" w:rsidR="00A51F89" w:rsidRDefault="00A51F89">
            <w:pPr>
              <w:spacing w:before="60" w:after="60"/>
              <w:ind w:left="-164" w:right="-108"/>
              <w:jc w:val="center"/>
              <w:rPr>
                <w:rFonts w:cstheme="minorHAnsi"/>
                <w:lang w:val="en-US"/>
              </w:rPr>
            </w:pPr>
          </w:p>
          <w:p w14:paraId="556115BC" w14:textId="77777777" w:rsidR="00A51F89" w:rsidRDefault="00A51F89">
            <w:pPr>
              <w:spacing w:before="60" w:after="60"/>
              <w:ind w:left="-164" w:right="-108"/>
              <w:jc w:val="center"/>
              <w:rPr>
                <w:rFonts w:cstheme="minorHAnsi"/>
                <w:lang w:val="en-US"/>
              </w:rPr>
            </w:pPr>
          </w:p>
          <w:p w14:paraId="088BA857" w14:textId="77777777" w:rsidR="00A51F89" w:rsidRDefault="00A51F89">
            <w:pPr>
              <w:spacing w:before="60" w:after="60"/>
              <w:ind w:left="-164" w:right="-108"/>
              <w:jc w:val="center"/>
              <w:rPr>
                <w:rFonts w:cstheme="minorHAnsi"/>
                <w:lang w:val="en-US"/>
              </w:rPr>
            </w:pPr>
          </w:p>
          <w:p w14:paraId="70C5B951" w14:textId="77777777" w:rsidR="00A51F89" w:rsidRDefault="00A51F89">
            <w:pPr>
              <w:spacing w:before="60" w:after="60"/>
              <w:ind w:left="-164" w:right="-108"/>
              <w:jc w:val="center"/>
              <w:rPr>
                <w:rFonts w:cstheme="minorHAnsi"/>
                <w:lang w:val="en-US"/>
              </w:rPr>
            </w:pPr>
            <w:r>
              <w:rPr>
                <w:rFonts w:cstheme="minorHAnsi"/>
                <w:lang w:val="en-US"/>
              </w:rPr>
              <w:t>ΝΑΙ</w:t>
            </w:r>
          </w:p>
          <w:p w14:paraId="6C633C9A" w14:textId="77777777" w:rsidR="00A51F89" w:rsidRDefault="00A51F89">
            <w:pPr>
              <w:spacing w:before="60" w:after="60"/>
              <w:ind w:left="-164" w:right="-108"/>
              <w:jc w:val="center"/>
              <w:rPr>
                <w:rFonts w:cstheme="minorHAnsi"/>
                <w:lang w:val="en-US"/>
              </w:rPr>
            </w:pPr>
          </w:p>
          <w:p w14:paraId="3618DA9B" w14:textId="77777777" w:rsidR="00A51F89" w:rsidRDefault="00A51F89">
            <w:pPr>
              <w:spacing w:before="60" w:after="60"/>
              <w:ind w:left="-164" w:right="-108"/>
              <w:jc w:val="center"/>
              <w:rPr>
                <w:rFonts w:cstheme="minorHAnsi"/>
                <w:lang w:val="en-US"/>
              </w:rPr>
            </w:pPr>
            <w:r>
              <w:rPr>
                <w:rFonts w:cstheme="minorHAnsi"/>
                <w:lang w:val="en-US"/>
              </w:rPr>
              <w:lastRenderedPageBreak/>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2872D1E"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6DADCAC" w14:textId="77777777" w:rsidR="00A51F89" w:rsidRDefault="00A51F89">
            <w:pPr>
              <w:spacing w:before="60" w:after="60"/>
              <w:ind w:left="-108" w:right="-151"/>
              <w:jc w:val="center"/>
              <w:rPr>
                <w:rFonts w:cstheme="minorHAnsi"/>
              </w:rPr>
            </w:pPr>
          </w:p>
        </w:tc>
      </w:tr>
      <w:tr w:rsidR="00A51F89" w14:paraId="4C5021D9"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D60A69F"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1.10</w:t>
            </w:r>
          </w:p>
        </w:tc>
        <w:tc>
          <w:tcPr>
            <w:tcW w:w="3969" w:type="dxa"/>
            <w:tcBorders>
              <w:top w:val="single" w:sz="4" w:space="0" w:color="00000A"/>
              <w:left w:val="single" w:sz="4" w:space="0" w:color="00000A"/>
              <w:bottom w:val="single" w:sz="4" w:space="0" w:color="00000A"/>
              <w:right w:val="single" w:sz="4" w:space="0" w:color="00000A"/>
            </w:tcBorders>
            <w:hideMark/>
          </w:tcPr>
          <w:p w14:paraId="4FE4E07A"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Μέγιστος αριθμός υποστηριζόμενων δίσκων 2.5” </w:t>
            </w:r>
            <w:proofErr w:type="spellStart"/>
            <w:r>
              <w:rPr>
                <w:rFonts w:cstheme="minorHAnsi"/>
              </w:rPr>
              <w:t>NVMe</w:t>
            </w:r>
            <w:proofErr w:type="spellEnd"/>
            <w:r>
              <w:rPr>
                <w:rFonts w:cstheme="minorHAnsi"/>
                <w:lang w:val="el-GR"/>
              </w:rPr>
              <w:t xml:space="preserve"> </w:t>
            </w:r>
            <w:r>
              <w:rPr>
                <w:rFonts w:cstheme="minorHAnsi"/>
              </w:rPr>
              <w:t>SSD</w:t>
            </w:r>
            <w:r>
              <w:rPr>
                <w:rFonts w:cstheme="minorHAnsi"/>
                <w:lang w:val="el-GR"/>
              </w:rPr>
              <w:t xml:space="preserve"> στο βασικό </w:t>
            </w:r>
            <w:r>
              <w:rPr>
                <w:rFonts w:cstheme="minorHAnsi"/>
              </w:rPr>
              <w:t>enclosure</w:t>
            </w:r>
            <w:r>
              <w:rPr>
                <w:rFonts w:cstheme="minorHAnsi"/>
                <w:lang w:val="el-GR"/>
              </w:rPr>
              <w:t xml:space="preserve"> διαθέσιμοι για </w:t>
            </w:r>
            <w:r>
              <w:rPr>
                <w:rFonts w:cstheme="minorHAnsi"/>
              </w:rPr>
              <w:t>DATA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A848370" w14:textId="77777777" w:rsidR="00A51F89" w:rsidRDefault="00A51F89">
            <w:pPr>
              <w:spacing w:before="60" w:after="60"/>
              <w:ind w:left="-164" w:right="-108"/>
              <w:jc w:val="center"/>
              <w:rPr>
                <w:rFonts w:cstheme="minorHAnsi"/>
                <w:lang w:val="en-US"/>
              </w:rPr>
            </w:pPr>
            <w:r>
              <w:rPr>
                <w:rFonts w:cstheme="minorHAnsi"/>
                <w:lang w:val="en-US"/>
              </w:rPr>
              <w:t xml:space="preserve">≥ </w:t>
            </w:r>
            <w:r>
              <w:rPr>
                <w:rFonts w:cstheme="minorHAnsi"/>
              </w:rPr>
              <w:t>20</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8B30E5E"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83B0C35" w14:textId="77777777" w:rsidR="00A51F89" w:rsidRDefault="00A51F89">
            <w:pPr>
              <w:spacing w:before="60" w:after="60"/>
              <w:ind w:left="-108" w:right="-151"/>
              <w:jc w:val="center"/>
              <w:rPr>
                <w:rFonts w:cstheme="minorHAnsi"/>
              </w:rPr>
            </w:pPr>
          </w:p>
        </w:tc>
      </w:tr>
      <w:tr w:rsidR="00A51F89" w14:paraId="0735CEC8"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92F5E72"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1.11</w:t>
            </w:r>
          </w:p>
        </w:tc>
        <w:tc>
          <w:tcPr>
            <w:tcW w:w="3969" w:type="dxa"/>
            <w:tcBorders>
              <w:top w:val="single" w:sz="4" w:space="0" w:color="00000A"/>
              <w:left w:val="single" w:sz="4" w:space="0" w:color="00000A"/>
              <w:bottom w:val="single" w:sz="4" w:space="0" w:color="00000A"/>
              <w:right w:val="single" w:sz="4" w:space="0" w:color="00000A"/>
            </w:tcBorders>
            <w:hideMark/>
          </w:tcPr>
          <w:p w14:paraId="6947025E"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Υποστήριξη </w:t>
            </w:r>
            <w:proofErr w:type="spellStart"/>
            <w:r>
              <w:rPr>
                <w:rFonts w:cstheme="minorHAnsi"/>
              </w:rPr>
              <w:t>NVMe</w:t>
            </w:r>
            <w:proofErr w:type="spellEnd"/>
            <w:r>
              <w:rPr>
                <w:rFonts w:cstheme="minorHAnsi"/>
                <w:lang w:val="el-GR"/>
              </w:rPr>
              <w:t xml:space="preserve"> </w:t>
            </w:r>
            <w:r>
              <w:rPr>
                <w:rFonts w:cstheme="minorHAnsi"/>
              </w:rPr>
              <w:t>SCM</w:t>
            </w:r>
            <w:r>
              <w:rPr>
                <w:rFonts w:cstheme="minorHAnsi"/>
                <w:lang w:val="el-GR"/>
              </w:rPr>
              <w:t xml:space="preserve"> </w:t>
            </w:r>
            <w:r>
              <w:rPr>
                <w:rFonts w:cstheme="minorHAnsi"/>
              </w:rPr>
              <w:t>drives</w:t>
            </w:r>
            <w:r>
              <w:rPr>
                <w:rFonts w:cstheme="minorHAnsi"/>
                <w:lang w:val="el-GR"/>
              </w:rPr>
              <w:t xml:space="preserve"> αποκλειστικά για </w:t>
            </w:r>
            <w:r>
              <w:rPr>
                <w:rFonts w:cstheme="minorHAnsi"/>
              </w:rPr>
              <w:t>metadata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432D0E0" w14:textId="77777777" w:rsidR="00A51F89" w:rsidRDefault="00A51F89">
            <w:pPr>
              <w:spacing w:before="60" w:after="60"/>
              <w:ind w:left="-164" w:right="-108"/>
              <w:jc w:val="center"/>
              <w:rPr>
                <w:rFonts w:cstheme="minorHAnsi"/>
                <w:lang w:val="en-US"/>
              </w:rPr>
            </w:pPr>
            <w:r>
              <w:rPr>
                <w:rFonts w:cstheme="minorHAnsi"/>
                <w:lang w:val="en-US"/>
              </w:rPr>
              <w:t>Επ</w:t>
            </w:r>
            <w:proofErr w:type="spellStart"/>
            <w:r>
              <w:rPr>
                <w:rFonts w:cstheme="minorHAnsi"/>
                <w:lang w:val="en-US"/>
              </w:rPr>
              <w:t>ιθυμητό</w:t>
            </w:r>
            <w:proofErr w:type="spellEnd"/>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C83FD77"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E9F7AC6" w14:textId="77777777" w:rsidR="00A51F89" w:rsidRDefault="00A51F89">
            <w:pPr>
              <w:spacing w:before="60" w:after="60"/>
              <w:ind w:left="-108" w:right="-151"/>
              <w:jc w:val="center"/>
              <w:rPr>
                <w:rFonts w:cstheme="minorHAnsi"/>
              </w:rPr>
            </w:pPr>
          </w:p>
        </w:tc>
      </w:tr>
      <w:tr w:rsidR="00A51F89" w14:paraId="030417F4"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64A81C2"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1.12</w:t>
            </w:r>
          </w:p>
        </w:tc>
        <w:tc>
          <w:tcPr>
            <w:tcW w:w="3969" w:type="dxa"/>
            <w:tcBorders>
              <w:top w:val="single" w:sz="4" w:space="0" w:color="00000A"/>
              <w:left w:val="single" w:sz="4" w:space="0" w:color="00000A"/>
              <w:bottom w:val="single" w:sz="4" w:space="0" w:color="00000A"/>
              <w:right w:val="single" w:sz="4" w:space="0" w:color="00000A"/>
            </w:tcBorders>
            <w:hideMark/>
          </w:tcPr>
          <w:p w14:paraId="6360C4AB"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Μέγιστος αριθμός υποστηριζόμενων δίσκων με </w:t>
            </w:r>
            <w:r>
              <w:rPr>
                <w:rFonts w:cstheme="minorHAnsi"/>
              </w:rPr>
              <w:t>enclosures</w:t>
            </w:r>
            <w:r>
              <w:rPr>
                <w:rFonts w:cstheme="minorHAnsi"/>
                <w:lang w:val="el-GR"/>
              </w:rPr>
              <w:t xml:space="preserve"> επέκτασης</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265C21E" w14:textId="77777777" w:rsidR="00A51F89" w:rsidRDefault="00A51F89">
            <w:pPr>
              <w:spacing w:before="60" w:after="60"/>
              <w:ind w:left="-164" w:right="-108"/>
              <w:jc w:val="center"/>
              <w:rPr>
                <w:rFonts w:cstheme="minorHAnsi"/>
                <w:lang w:val="en-US"/>
              </w:rPr>
            </w:pPr>
            <w:r>
              <w:rPr>
                <w:rFonts w:cstheme="minorHAnsi"/>
                <w:lang w:val="en-US"/>
              </w:rPr>
              <w:t>≥ 90</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4D4C540"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1A0059C" w14:textId="77777777" w:rsidR="00A51F89" w:rsidRDefault="00A51F89">
            <w:pPr>
              <w:spacing w:before="60" w:after="60"/>
              <w:ind w:left="-108" w:right="-151"/>
              <w:jc w:val="center"/>
              <w:rPr>
                <w:rFonts w:cstheme="minorHAnsi"/>
              </w:rPr>
            </w:pPr>
          </w:p>
        </w:tc>
      </w:tr>
      <w:tr w:rsidR="00A51F89" w14:paraId="3B6E94BE" w14:textId="77777777" w:rsidTr="00A51F89">
        <w:trPr>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F179CCB"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1.13</w:t>
            </w:r>
          </w:p>
        </w:tc>
        <w:tc>
          <w:tcPr>
            <w:tcW w:w="3969" w:type="dxa"/>
            <w:tcBorders>
              <w:top w:val="single" w:sz="4" w:space="0" w:color="00000A"/>
              <w:left w:val="single" w:sz="4" w:space="0" w:color="00000A"/>
              <w:bottom w:val="single" w:sz="4" w:space="0" w:color="00000A"/>
              <w:right w:val="single" w:sz="4" w:space="0" w:color="00000A"/>
            </w:tcBorders>
            <w:hideMark/>
          </w:tcPr>
          <w:p w14:paraId="57E6F795" w14:textId="77777777" w:rsidR="00A51F89" w:rsidRDefault="00A51F89">
            <w:pPr>
              <w:shd w:val="clear" w:color="auto" w:fill="FFFFFF"/>
              <w:spacing w:before="60" w:after="60"/>
              <w:rPr>
                <w:rFonts w:ascii="Calibri" w:hAnsi="Calibri" w:cstheme="minorHAnsi"/>
                <w:szCs w:val="24"/>
              </w:rPr>
            </w:pPr>
            <w:r>
              <w:rPr>
                <w:rFonts w:cstheme="minorHAnsi"/>
              </w:rPr>
              <w:t>Να υπ</w:t>
            </w:r>
            <w:proofErr w:type="spellStart"/>
            <w:r>
              <w:rPr>
                <w:rFonts w:cstheme="minorHAnsi"/>
              </w:rPr>
              <w:t>οστηρίζει</w:t>
            </w:r>
            <w:proofErr w:type="spellEnd"/>
            <w:r>
              <w:rPr>
                <w:rFonts w:cstheme="minorHAnsi"/>
              </w:rPr>
              <w:t xml:space="preserve"> </w:t>
            </w:r>
          </w:p>
          <w:p w14:paraId="52B4E5D2" w14:textId="77777777" w:rsidR="00A51F89" w:rsidRDefault="00A51F89" w:rsidP="009A6F07">
            <w:pPr>
              <w:pStyle w:val="aff"/>
              <w:numPr>
                <w:ilvl w:val="0"/>
                <w:numId w:val="138"/>
              </w:numPr>
              <w:shd w:val="clear" w:color="auto" w:fill="FFFFFF"/>
              <w:spacing w:before="60" w:after="60"/>
              <w:ind w:left="357" w:hanging="357"/>
              <w:rPr>
                <w:rFonts w:asciiTheme="minorHAnsi" w:hAnsiTheme="minorHAnsi" w:cstheme="minorHAnsi"/>
              </w:rPr>
            </w:pPr>
            <w:proofErr w:type="spellStart"/>
            <w:r>
              <w:rPr>
                <w:rFonts w:asciiTheme="minorHAnsi" w:hAnsiTheme="minorHAnsi" w:cstheme="minorHAnsi"/>
              </w:rPr>
              <w:t>NVMe</w:t>
            </w:r>
            <w:proofErr w:type="spellEnd"/>
            <w:r>
              <w:rPr>
                <w:rFonts w:asciiTheme="minorHAnsi" w:hAnsiTheme="minorHAnsi" w:cstheme="minorHAnsi"/>
              </w:rPr>
              <w:t xml:space="preserve"> SSD</w:t>
            </w:r>
          </w:p>
          <w:p w14:paraId="00E18934" w14:textId="77777777" w:rsidR="00A51F89" w:rsidRDefault="00A51F89" w:rsidP="009A6F07">
            <w:pPr>
              <w:pStyle w:val="aff"/>
              <w:numPr>
                <w:ilvl w:val="0"/>
                <w:numId w:val="138"/>
              </w:numPr>
              <w:shd w:val="clear" w:color="auto" w:fill="FFFFFF"/>
              <w:spacing w:before="60" w:after="60"/>
              <w:ind w:left="357" w:hanging="357"/>
              <w:rPr>
                <w:rFonts w:asciiTheme="minorHAnsi" w:hAnsiTheme="minorHAnsi" w:cstheme="minorHAnsi"/>
              </w:rPr>
            </w:pPr>
            <w:proofErr w:type="spellStart"/>
            <w:r>
              <w:rPr>
                <w:rFonts w:asciiTheme="minorHAnsi" w:hAnsiTheme="minorHAnsi" w:cstheme="minorHAnsi"/>
              </w:rPr>
              <w:t>NVMe</w:t>
            </w:r>
            <w:proofErr w:type="spellEnd"/>
            <w:r>
              <w:rPr>
                <w:rFonts w:asciiTheme="minorHAnsi" w:hAnsiTheme="minorHAnsi" w:cstheme="minorHAnsi"/>
              </w:rPr>
              <w:t xml:space="preserve"> SCM drives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59302F" w14:textId="77777777" w:rsidR="00A51F89" w:rsidRDefault="00A51F89">
            <w:pPr>
              <w:shd w:val="clear" w:color="auto" w:fill="FFFFFF"/>
              <w:spacing w:before="60" w:after="60"/>
              <w:jc w:val="center"/>
              <w:rPr>
                <w:rFonts w:ascii="Calibri" w:hAnsi="Calibri" w:cstheme="minorHAnsi"/>
                <w:szCs w:val="24"/>
              </w:rPr>
            </w:pPr>
            <w:r>
              <w:rPr>
                <w:rFonts w:cstheme="minorHAnsi"/>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39A5FED"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45EFF22" w14:textId="77777777" w:rsidR="00A51F89" w:rsidRDefault="00A51F89">
            <w:pPr>
              <w:spacing w:before="60" w:after="60"/>
              <w:ind w:left="-108" w:right="-151"/>
              <w:jc w:val="center"/>
              <w:rPr>
                <w:rFonts w:cstheme="minorHAnsi"/>
              </w:rPr>
            </w:pPr>
          </w:p>
        </w:tc>
      </w:tr>
      <w:tr w:rsidR="00A51F89" w14:paraId="7ECFE91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C4D0B40"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1.14</w:t>
            </w:r>
          </w:p>
        </w:tc>
        <w:tc>
          <w:tcPr>
            <w:tcW w:w="3969" w:type="dxa"/>
            <w:tcBorders>
              <w:top w:val="single" w:sz="4" w:space="0" w:color="00000A"/>
              <w:left w:val="single" w:sz="4" w:space="0" w:color="00000A"/>
              <w:bottom w:val="single" w:sz="4" w:space="0" w:color="00000A"/>
              <w:right w:val="single" w:sz="4" w:space="0" w:color="00000A"/>
            </w:tcBorders>
            <w:hideMark/>
          </w:tcPr>
          <w:p w14:paraId="52B56200"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 xml:space="preserve">Να αναφερθεί πως γίνεται η διασύνδεση με τα </w:t>
            </w:r>
            <w:r>
              <w:rPr>
                <w:rFonts w:cstheme="minorHAnsi"/>
                <w:color w:val="000000" w:themeColor="text1"/>
                <w:lang w:val="en-US"/>
              </w:rPr>
              <w:t>Expansion</w:t>
            </w:r>
            <w:r>
              <w:rPr>
                <w:rFonts w:cstheme="minorHAnsi"/>
                <w:color w:val="000000" w:themeColor="text1"/>
                <w:lang w:val="el-GR"/>
              </w:rPr>
              <w:t xml:space="preserve"> </w:t>
            </w:r>
            <w:r>
              <w:rPr>
                <w:rFonts w:cstheme="minorHAnsi"/>
                <w:color w:val="000000" w:themeColor="text1"/>
                <w:lang w:val="en-US"/>
              </w:rPr>
              <w:t>drawers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37D8C58" w14:textId="77777777" w:rsidR="00A51F89" w:rsidRDefault="00A51F89">
            <w:pPr>
              <w:spacing w:before="60" w:after="60"/>
              <w:ind w:left="-164" w:right="-108"/>
              <w:jc w:val="center"/>
              <w:rPr>
                <w:rFonts w:cstheme="minorHAnsi"/>
                <w:color w:val="000000" w:themeColor="text1"/>
                <w:lang w:val="en-US"/>
              </w:rPr>
            </w:pPr>
            <w:r>
              <w:rPr>
                <w:rFonts w:cstheme="minorHAnsi"/>
                <w:color w:val="000000" w:themeColor="text1"/>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27DC67D"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E347DEE" w14:textId="77777777" w:rsidR="00A51F89" w:rsidRDefault="00A51F89">
            <w:pPr>
              <w:spacing w:before="60" w:after="60"/>
              <w:ind w:left="-108" w:right="-151"/>
              <w:jc w:val="center"/>
              <w:rPr>
                <w:rFonts w:cstheme="minorHAnsi"/>
              </w:rPr>
            </w:pPr>
          </w:p>
        </w:tc>
      </w:tr>
      <w:tr w:rsidR="00A51F89" w14:paraId="44A86ADB"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92E7BE4"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1.15</w:t>
            </w:r>
          </w:p>
        </w:tc>
        <w:tc>
          <w:tcPr>
            <w:tcW w:w="3969" w:type="dxa"/>
            <w:tcBorders>
              <w:top w:val="single" w:sz="4" w:space="0" w:color="00000A"/>
              <w:left w:val="single" w:sz="4" w:space="0" w:color="00000A"/>
              <w:bottom w:val="single" w:sz="4" w:space="0" w:color="00000A"/>
              <w:right w:val="single" w:sz="4" w:space="0" w:color="00000A"/>
            </w:tcBorders>
            <w:hideMark/>
          </w:tcPr>
          <w:p w14:paraId="57538D9A"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 xml:space="preserve">Μέγιστη υποστηριζόμενη </w:t>
            </w:r>
            <w:r>
              <w:rPr>
                <w:rFonts w:cstheme="minorHAnsi"/>
                <w:color w:val="000000" w:themeColor="text1"/>
              </w:rPr>
              <w:t>RAW</w:t>
            </w:r>
            <w:r>
              <w:rPr>
                <w:rFonts w:cstheme="minorHAnsi"/>
                <w:color w:val="000000" w:themeColor="text1"/>
                <w:lang w:val="el-GR"/>
              </w:rPr>
              <w:t xml:space="preserve"> χωρητικότητα ανά </w:t>
            </w:r>
            <w:r>
              <w:rPr>
                <w:rFonts w:cstheme="minorHAnsi"/>
                <w:color w:val="000000" w:themeColor="text1"/>
              </w:rPr>
              <w:t>array</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B6C3A7E" w14:textId="77777777" w:rsidR="00A51F89" w:rsidRDefault="00A51F89">
            <w:pPr>
              <w:spacing w:before="60" w:after="60"/>
              <w:ind w:left="-164" w:right="-108"/>
              <w:jc w:val="center"/>
              <w:rPr>
                <w:rFonts w:cstheme="minorHAnsi"/>
                <w:color w:val="000000" w:themeColor="text1"/>
              </w:rPr>
            </w:pPr>
            <w:r>
              <w:rPr>
                <w:rFonts w:cstheme="minorHAnsi"/>
                <w:color w:val="000000" w:themeColor="text1"/>
              </w:rPr>
              <w:t>≥ 2</w:t>
            </w:r>
            <w:r>
              <w:rPr>
                <w:rFonts w:cstheme="minorHAnsi"/>
                <w:color w:val="000000" w:themeColor="text1"/>
                <w:lang w:val="en-US"/>
              </w:rPr>
              <w:t>40</w:t>
            </w:r>
            <w:r>
              <w:rPr>
                <w:rFonts w:cstheme="minorHAnsi"/>
                <w:color w:val="000000" w:themeColor="text1"/>
              </w:rPr>
              <w:t xml:space="preserve">0 </w:t>
            </w:r>
            <w:r>
              <w:rPr>
                <w:rFonts w:cstheme="minorHAnsi"/>
                <w:color w:val="000000" w:themeColor="text1"/>
                <w:lang w:val="en-US"/>
              </w:rPr>
              <w:t>TB</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20CBCAE"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AF2EEE" w14:textId="77777777" w:rsidR="00A51F89" w:rsidRDefault="00A51F89">
            <w:pPr>
              <w:spacing w:before="60" w:after="60"/>
              <w:ind w:left="-108" w:right="-151"/>
              <w:jc w:val="center"/>
              <w:rPr>
                <w:rFonts w:cstheme="minorHAnsi"/>
              </w:rPr>
            </w:pPr>
          </w:p>
        </w:tc>
      </w:tr>
      <w:tr w:rsidR="00A51F89" w14:paraId="0A8CF0C3"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C1819EB"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1.16</w:t>
            </w:r>
          </w:p>
        </w:tc>
        <w:tc>
          <w:tcPr>
            <w:tcW w:w="3969" w:type="dxa"/>
            <w:tcBorders>
              <w:top w:val="single" w:sz="4" w:space="0" w:color="00000A"/>
              <w:left w:val="single" w:sz="4" w:space="0" w:color="00000A"/>
              <w:bottom w:val="single" w:sz="4" w:space="0" w:color="00000A"/>
              <w:right w:val="single" w:sz="4" w:space="0" w:color="00000A"/>
            </w:tcBorders>
            <w:hideMark/>
          </w:tcPr>
          <w:p w14:paraId="13A7155B" w14:textId="6461405D" w:rsidR="00A51F89" w:rsidRDefault="00A51F89">
            <w:pPr>
              <w:shd w:val="clear" w:color="auto" w:fill="FFFFFF"/>
              <w:spacing w:before="60" w:after="60"/>
              <w:rPr>
                <w:rFonts w:ascii="Calibri" w:hAnsi="Calibri" w:cstheme="minorHAnsi"/>
                <w:szCs w:val="24"/>
                <w:lang w:val="el-GR"/>
              </w:rPr>
            </w:pPr>
            <w:r>
              <w:rPr>
                <w:rFonts w:cstheme="minorHAnsi"/>
                <w:lang w:val="el-GR"/>
              </w:rPr>
              <w:t>Προστασία  των δεδομένων κατανέμοντάς τα δυναμικά σε ενιαίους χώρους μονάδων δίσκου. Σε περίπτωση βλάβης σε μια μονάδα δίσκου, να γίνεται αυτόματη  αναγνώριση των δεδομένων ζωτικής σημασίας και  δυναμική επαναφορά  σε ισορροπία, έτσι ώστε η συστοιχία να μπορεί να επιστρέψει σε μια βέλτιστη κατάσταση πιο γρήγορα απ</w:t>
            </w:r>
            <w:r w:rsidR="0006590E">
              <w:rPr>
                <w:rFonts w:cstheme="minorHAnsi"/>
                <w:lang w:val="el-GR"/>
              </w:rPr>
              <w:t>’</w:t>
            </w:r>
            <w:r>
              <w:rPr>
                <w:rFonts w:cstheme="minorHAnsi"/>
                <w:lang w:val="el-GR"/>
              </w:rPr>
              <w:t xml:space="preserve"> ότι αν βρισκόταν σε τυπικό περιβάλλον </w:t>
            </w:r>
            <w:r>
              <w:rPr>
                <w:rFonts w:cstheme="minorHAnsi"/>
              </w:rPr>
              <w:t>RAID</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BEAF464" w14:textId="77777777" w:rsidR="00A51F89" w:rsidRDefault="00A51F89">
            <w:pPr>
              <w:spacing w:before="60" w:after="60"/>
              <w:ind w:left="-164" w:right="-108"/>
              <w:jc w:val="center"/>
              <w:rPr>
                <w:rFonts w:cstheme="minorHAnsi"/>
              </w:rPr>
            </w:pPr>
            <w:r>
              <w:rPr>
                <w:rFonts w:cstheme="minorHAnsi"/>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FAE59DF"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EBAAD08" w14:textId="77777777" w:rsidR="00A51F89" w:rsidRDefault="00A51F89">
            <w:pPr>
              <w:spacing w:before="60" w:after="60"/>
              <w:ind w:left="-108" w:right="-151"/>
              <w:jc w:val="center"/>
              <w:rPr>
                <w:rFonts w:cstheme="minorHAnsi"/>
              </w:rPr>
            </w:pPr>
          </w:p>
        </w:tc>
      </w:tr>
      <w:tr w:rsidR="00A51F89" w14:paraId="7C32846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BFD2F32"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1.17</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1B088083"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Προσφερόμενοι δίσκοι 2.5’’ </w:t>
            </w:r>
            <w:r>
              <w:rPr>
                <w:rFonts w:cstheme="minorHAnsi"/>
                <w:lang w:val="en-US"/>
              </w:rPr>
              <w:t>NVME</w:t>
            </w:r>
            <w:r>
              <w:rPr>
                <w:rFonts w:cstheme="minorHAnsi"/>
                <w:lang w:val="el-GR"/>
              </w:rPr>
              <w:t xml:space="preserve"> </w:t>
            </w:r>
            <w:r>
              <w:rPr>
                <w:rFonts w:cstheme="minorHAnsi"/>
                <w:lang w:val="en-US"/>
              </w:rPr>
              <w:t>SSD</w:t>
            </w:r>
            <w:r>
              <w:rPr>
                <w:rFonts w:cstheme="minorHAnsi"/>
                <w:lang w:val="el-GR"/>
              </w:rPr>
              <w:t xml:space="preserve"> ≥1.2</w:t>
            </w:r>
            <w:r>
              <w:rPr>
                <w:rFonts w:cstheme="minorHAnsi"/>
                <w:lang w:val="en-US"/>
              </w:rPr>
              <w:t>TB</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036D1EB" w14:textId="77777777" w:rsidR="00A51F89" w:rsidRDefault="00A51F89">
            <w:pPr>
              <w:spacing w:before="60" w:after="60"/>
              <w:ind w:left="-164" w:right="-108"/>
              <w:jc w:val="center"/>
              <w:rPr>
                <w:rFonts w:cstheme="minorHAnsi"/>
                <w:lang w:val="en-US"/>
              </w:rPr>
            </w:pPr>
            <w:r>
              <w:rPr>
                <w:rFonts w:cstheme="minorHAnsi"/>
              </w:rPr>
              <w:t>≥ 2</w:t>
            </w:r>
            <w:r>
              <w:rPr>
                <w:rFonts w:cstheme="minorHAnsi"/>
                <w:lang w:val="en-US"/>
              </w:rPr>
              <w:t>5</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2200448"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15104D0" w14:textId="77777777" w:rsidR="00A51F89" w:rsidRDefault="00A51F89">
            <w:pPr>
              <w:spacing w:before="60" w:after="60"/>
              <w:ind w:left="-108" w:right="-151"/>
              <w:jc w:val="center"/>
              <w:rPr>
                <w:rFonts w:cstheme="minorHAnsi"/>
              </w:rPr>
            </w:pPr>
          </w:p>
        </w:tc>
      </w:tr>
      <w:tr w:rsidR="00A51F89" w14:paraId="2975A14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90EC314"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1.18</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065EB7C0"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Οι παραπάνω δίσκοι σε διάταξη τέτοια ώστε να μην υπάρχει απώλεια δεδομένων έστω και εάν υπάρξει βλάβη σε ένα δίσκο.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ABC0049"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963F1EC"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A44B8E3" w14:textId="77777777" w:rsidR="00A51F89" w:rsidRDefault="00A51F89">
            <w:pPr>
              <w:spacing w:before="60" w:after="60"/>
              <w:ind w:left="-108" w:right="-151"/>
              <w:jc w:val="center"/>
              <w:rPr>
                <w:rFonts w:cstheme="minorHAnsi"/>
              </w:rPr>
            </w:pPr>
          </w:p>
        </w:tc>
      </w:tr>
      <w:tr w:rsidR="00A51F89" w14:paraId="21304A76"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0B7E45A"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lastRenderedPageBreak/>
              <w:t>1.19</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49C00AD7" w14:textId="416BA4D5" w:rsidR="00A51F89" w:rsidRDefault="00A51F89">
            <w:pPr>
              <w:shd w:val="clear" w:color="auto" w:fill="FFFFFF"/>
              <w:spacing w:before="60" w:after="60"/>
              <w:rPr>
                <w:rFonts w:ascii="Calibri" w:hAnsi="Calibri" w:cstheme="minorHAnsi"/>
                <w:color w:val="FF0000"/>
                <w:szCs w:val="24"/>
                <w:lang w:val="el-GR"/>
              </w:rPr>
            </w:pPr>
            <w:r>
              <w:rPr>
                <w:rFonts w:cstheme="minorHAnsi"/>
                <w:lang w:val="el-GR"/>
              </w:rPr>
              <w:t xml:space="preserve">Δυνατότητα επέκτασης </w:t>
            </w:r>
            <w:r w:rsidR="0006590E">
              <w:rPr>
                <w:rFonts w:cstheme="minorHAnsi"/>
                <w:lang w:val="el-GR"/>
              </w:rPr>
              <w:t>της</w:t>
            </w:r>
            <w:r>
              <w:rPr>
                <w:rFonts w:cstheme="minorHAnsi"/>
                <w:lang w:val="el-GR"/>
              </w:rPr>
              <w:t xml:space="preserve"> χωρητικότητας με βήματα του </w:t>
            </w:r>
            <w:r w:rsidR="0006590E">
              <w:rPr>
                <w:rFonts w:cstheme="minorHAnsi"/>
                <w:lang w:val="el-GR"/>
              </w:rPr>
              <w:t>της</w:t>
            </w:r>
            <w:r>
              <w:rPr>
                <w:rFonts w:cstheme="minorHAnsi"/>
                <w:lang w:val="el-GR"/>
              </w:rPr>
              <w:t xml:space="preserve"> δίσκου</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6CB225" w14:textId="77777777" w:rsidR="00A51F89" w:rsidRDefault="00A51F89">
            <w:pPr>
              <w:spacing w:before="60" w:after="60"/>
              <w:ind w:left="-164" w:right="-108"/>
              <w:jc w:val="center"/>
              <w:rPr>
                <w:rFonts w:cstheme="minorHAnsi"/>
                <w:color w:val="FF0000"/>
              </w:rPr>
            </w:pPr>
            <w:r>
              <w:rPr>
                <w:rFonts w:cstheme="minorHAnsi"/>
                <w:lang w:val="en-US"/>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FFB1FB0"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FFB9281" w14:textId="77777777" w:rsidR="00A51F89" w:rsidRDefault="00A51F89">
            <w:pPr>
              <w:spacing w:before="60" w:after="60"/>
              <w:ind w:left="-108" w:right="-151"/>
              <w:jc w:val="center"/>
              <w:rPr>
                <w:rFonts w:cstheme="minorHAnsi"/>
              </w:rPr>
            </w:pPr>
          </w:p>
        </w:tc>
      </w:tr>
      <w:tr w:rsidR="00A51F89" w14:paraId="6F54B66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4A56469"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1.20</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6809FE49" w14:textId="77777777" w:rsidR="00A51F89" w:rsidRDefault="00A51F89">
            <w:pPr>
              <w:shd w:val="clear" w:color="auto" w:fill="FFFFFF"/>
              <w:spacing w:before="60" w:after="60"/>
              <w:rPr>
                <w:rFonts w:ascii="Calibri" w:hAnsi="Calibri" w:cstheme="minorHAnsi"/>
                <w:color w:val="FF0000"/>
                <w:szCs w:val="24"/>
                <w:lang w:val="el-GR"/>
              </w:rPr>
            </w:pPr>
            <w:r>
              <w:rPr>
                <w:rFonts w:cstheme="minorHAnsi"/>
                <w:lang w:val="el-GR"/>
              </w:rPr>
              <w:t xml:space="preserve">Δυνατότητα επέκτασης με την προσθήκη νέων </w:t>
            </w:r>
            <w:r>
              <w:rPr>
                <w:rFonts w:cstheme="minorHAnsi"/>
              </w:rPr>
              <w:t>appliances</w:t>
            </w:r>
            <w:r>
              <w:rPr>
                <w:rFonts w:cstheme="minorHAnsi"/>
                <w:lang w:val="el-GR"/>
              </w:rPr>
              <w:t xml:space="preserve"> ανεξαρτήτως δυναμικότητας με ίδιο ή διαφορετικό μοντέλο (π.χ. ισχυρότερο, νεότερο </w:t>
            </w:r>
            <w:proofErr w:type="spellStart"/>
            <w:r>
              <w:rPr>
                <w:rFonts w:cstheme="minorHAnsi"/>
                <w:lang w:val="el-GR"/>
              </w:rPr>
              <w:t>κτλ</w:t>
            </w:r>
            <w:proofErr w:type="spellEnd"/>
            <w:r>
              <w:rPr>
                <w:rFonts w:cstheme="minorHAnsi"/>
                <w:lang w:val="el-GR"/>
              </w:rPr>
              <w: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26D372B" w14:textId="77777777" w:rsidR="00A51F89" w:rsidRDefault="00A51F89">
            <w:pPr>
              <w:spacing w:before="60" w:after="60"/>
              <w:ind w:left="-164" w:right="-108"/>
              <w:jc w:val="center"/>
              <w:rPr>
                <w:rFonts w:cstheme="minorHAnsi"/>
                <w:color w:val="FF0000"/>
              </w:rPr>
            </w:pPr>
            <w:r>
              <w:rPr>
                <w:rFonts w:cstheme="minorHAnsi"/>
                <w:lang w:val="en-US"/>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2EA681B"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5A89479" w14:textId="77777777" w:rsidR="00A51F89" w:rsidRDefault="00A51F89">
            <w:pPr>
              <w:spacing w:before="60" w:after="60"/>
              <w:ind w:left="-108" w:right="-151"/>
              <w:jc w:val="center"/>
              <w:rPr>
                <w:rFonts w:cstheme="minorHAnsi"/>
              </w:rPr>
            </w:pPr>
          </w:p>
        </w:tc>
      </w:tr>
      <w:tr w:rsidR="00A51F89" w14:paraId="096A873C"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FE776F3"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1.21</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0DCB0BCB"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Χρόνος απόκρισης στην προσφερόμενη σύνθεση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190111C" w14:textId="77777777" w:rsidR="00A51F89" w:rsidRDefault="00A51F89">
            <w:pPr>
              <w:spacing w:before="60" w:after="60"/>
              <w:ind w:left="-164" w:right="-108"/>
              <w:jc w:val="center"/>
              <w:rPr>
                <w:rFonts w:cstheme="minorHAnsi"/>
                <w:color w:val="000000" w:themeColor="text1"/>
                <w:u w:val="single"/>
                <w:lang w:val="en-US"/>
              </w:rPr>
            </w:pPr>
            <w:r>
              <w:rPr>
                <w:rFonts w:cstheme="minorHAnsi"/>
                <w:color w:val="000000" w:themeColor="text1"/>
                <w:u w:val="single"/>
              </w:rPr>
              <w:t>&lt;</w:t>
            </w:r>
            <w:r>
              <w:rPr>
                <w:rFonts w:cstheme="minorHAnsi"/>
                <w:color w:val="000000" w:themeColor="text1"/>
              </w:rPr>
              <w:t xml:space="preserve"> 1.</w:t>
            </w:r>
            <w:r>
              <w:rPr>
                <w:rFonts w:cstheme="minorHAnsi"/>
                <w:color w:val="000000" w:themeColor="text1"/>
                <w:lang w:val="en-US"/>
              </w:rPr>
              <w:t xml:space="preserve">5 </w:t>
            </w:r>
            <w:proofErr w:type="spellStart"/>
            <w:r>
              <w:rPr>
                <w:rFonts w:cstheme="minorHAnsi"/>
                <w:color w:val="000000" w:themeColor="text1"/>
                <w:lang w:val="en-US"/>
              </w:rPr>
              <w:t>ms</w:t>
            </w:r>
            <w:proofErr w:type="spellEnd"/>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EED3903"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B0F9C2" w14:textId="77777777" w:rsidR="00A51F89" w:rsidRDefault="00A51F89">
            <w:pPr>
              <w:spacing w:before="60" w:after="60"/>
              <w:ind w:left="-108" w:right="-151"/>
              <w:jc w:val="center"/>
              <w:rPr>
                <w:rFonts w:cstheme="minorHAnsi"/>
              </w:rPr>
            </w:pPr>
          </w:p>
        </w:tc>
      </w:tr>
      <w:tr w:rsidR="00A51F89" w14:paraId="1F0DD41C"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6D2B0BC"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1.22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6BD2EF04"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 xml:space="preserve">Να προσφέρεται με εγγύηση για τουλάχιστον 4:1 </w:t>
            </w:r>
            <w:r>
              <w:rPr>
                <w:rFonts w:cstheme="minorHAnsi"/>
                <w:color w:val="000000" w:themeColor="text1"/>
              </w:rPr>
              <w:t>data</w:t>
            </w:r>
            <w:r>
              <w:rPr>
                <w:rFonts w:cstheme="minorHAnsi"/>
                <w:color w:val="000000" w:themeColor="text1"/>
                <w:lang w:val="el-GR"/>
              </w:rPr>
              <w:t xml:space="preserve"> </w:t>
            </w:r>
            <w:r>
              <w:rPr>
                <w:rFonts w:cstheme="minorHAnsi"/>
                <w:color w:val="000000" w:themeColor="text1"/>
              </w:rPr>
              <w:t>reduction</w:t>
            </w:r>
            <w:r>
              <w:rPr>
                <w:rFonts w:cstheme="minorHAnsi"/>
                <w:color w:val="000000" w:themeColor="text1"/>
                <w:lang w:val="el-GR"/>
              </w:rPr>
              <w:t>, με δήλωση του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6285AAD" w14:textId="77777777" w:rsidR="00A51F89" w:rsidRDefault="00A51F89">
            <w:pPr>
              <w:spacing w:before="60" w:after="60"/>
              <w:ind w:left="-164" w:right="-108"/>
              <w:jc w:val="center"/>
              <w:rPr>
                <w:rFonts w:cstheme="minorHAnsi"/>
                <w:color w:val="000000" w:themeColor="text1"/>
              </w:rPr>
            </w:pPr>
            <w:r>
              <w:rPr>
                <w:rFonts w:cstheme="minorHAnsi"/>
                <w:color w:val="000000" w:themeColor="text1"/>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52B59D1"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B217EE5" w14:textId="77777777" w:rsidR="00A51F89" w:rsidRDefault="00A51F89">
            <w:pPr>
              <w:spacing w:before="60" w:after="60"/>
              <w:ind w:left="-108" w:right="-151"/>
              <w:jc w:val="center"/>
              <w:rPr>
                <w:rFonts w:cstheme="minorHAnsi"/>
              </w:rPr>
            </w:pPr>
          </w:p>
        </w:tc>
      </w:tr>
      <w:tr w:rsidR="00A51F89" w14:paraId="0F30A6B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08F037F"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1.23</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39860A5C"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Για τη περίπτωση βλάβης δίσκου να μην απαιτείται από το σύστημα η προσθήκη μεμονωμένων δίσκων δηλωμένων ως </w:t>
            </w:r>
            <w:r>
              <w:rPr>
                <w:rFonts w:cstheme="minorHAnsi"/>
              </w:rPr>
              <w:t>hot</w:t>
            </w:r>
            <w:r>
              <w:rPr>
                <w:rFonts w:cstheme="minorHAnsi"/>
                <w:lang w:val="el-GR"/>
              </w:rPr>
              <w:t xml:space="preserve"> </w:t>
            </w:r>
            <w:r>
              <w:rPr>
                <w:rFonts w:cstheme="minorHAnsi"/>
              </w:rPr>
              <w:t>spare</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6484290" w14:textId="77777777" w:rsidR="00A51F89" w:rsidRDefault="00A51F89">
            <w:pPr>
              <w:spacing w:before="60" w:after="60"/>
              <w:ind w:left="-164" w:right="-108"/>
              <w:jc w:val="center"/>
              <w:rPr>
                <w:rFonts w:cstheme="minorHAnsi"/>
              </w:rPr>
            </w:pPr>
            <w:r>
              <w:rPr>
                <w:rFonts w:cstheme="minorHAnsi"/>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2E71AA"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9CB816A" w14:textId="77777777" w:rsidR="00A51F89" w:rsidRDefault="00A51F89">
            <w:pPr>
              <w:spacing w:before="60" w:after="60"/>
              <w:ind w:left="-108" w:right="-151"/>
              <w:jc w:val="center"/>
              <w:rPr>
                <w:rFonts w:cstheme="minorHAnsi"/>
              </w:rPr>
            </w:pPr>
          </w:p>
        </w:tc>
      </w:tr>
      <w:tr w:rsidR="00A51F89" w14:paraId="06819A3B"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877660F"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1.24</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77932929"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Σε περίπτωση βλάβης να υποστηρίζει την αλλαγή ελαττωματικών στοιχείων (τροφοδοτικά, δίσκοι, ελεγκτές) χωρίς να επηρεάζεται η λειτουργία του συνολικού συστήματος (</w:t>
            </w:r>
            <w:r>
              <w:rPr>
                <w:rFonts w:cstheme="minorHAnsi"/>
              </w:rPr>
              <w:t>hot</w:t>
            </w:r>
            <w:r>
              <w:rPr>
                <w:rFonts w:cstheme="minorHAnsi"/>
                <w:lang w:val="el-GR"/>
              </w:rPr>
              <w:t xml:space="preserve"> </w:t>
            </w:r>
            <w:r>
              <w:rPr>
                <w:rFonts w:cstheme="minorHAnsi"/>
              </w:rPr>
              <w:t>swap</w:t>
            </w:r>
            <w:r>
              <w:rPr>
                <w:rFonts w:cstheme="minorHAnsi"/>
                <w:lang w:val="el-GR"/>
              </w:rPr>
              <w:t>/</w:t>
            </w:r>
            <w:r>
              <w:rPr>
                <w:rFonts w:cstheme="minorHAnsi"/>
              </w:rPr>
              <w:t>hot</w:t>
            </w:r>
            <w:r>
              <w:rPr>
                <w:rFonts w:cstheme="minorHAnsi"/>
                <w:lang w:val="el-GR"/>
              </w:rPr>
              <w:t xml:space="preserve"> </w:t>
            </w:r>
            <w:r>
              <w:rPr>
                <w:rFonts w:cstheme="minorHAnsi"/>
              </w:rPr>
              <w:t>plug</w:t>
            </w:r>
            <w:r>
              <w:rPr>
                <w:rFonts w:cstheme="minorHAnsi"/>
                <w:lang w:val="el-GR"/>
              </w:rPr>
              <w: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39EF052" w14:textId="77777777" w:rsidR="00A51F89" w:rsidRDefault="00A51F89">
            <w:pPr>
              <w:spacing w:before="60" w:after="60"/>
              <w:ind w:left="-164" w:right="-108"/>
              <w:jc w:val="center"/>
              <w:rPr>
                <w:rFonts w:cstheme="minorHAnsi"/>
                <w:lang w:val="en-US"/>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3765F51"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F3384FC" w14:textId="77777777" w:rsidR="00A51F89" w:rsidRDefault="00A51F89">
            <w:pPr>
              <w:spacing w:before="60" w:after="60"/>
              <w:ind w:left="-108" w:right="-151"/>
              <w:jc w:val="center"/>
              <w:rPr>
                <w:rFonts w:cstheme="minorHAnsi"/>
              </w:rPr>
            </w:pPr>
          </w:p>
        </w:tc>
      </w:tr>
      <w:tr w:rsidR="00A51F89" w14:paraId="1B6FA7D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5068561"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1.25</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63799B4"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προσφερθεί όλο το απαραίτητο υλικό και λογισμικό για τη πλήρη, κεντρική και  ενιαία διαχείριση του συστήματος. Να υποστηρίζεται  η δυνατότητα παρακολούθησης του συστήματος  μέσω εφαρμογής στο </w:t>
            </w:r>
            <w:r>
              <w:rPr>
                <w:rFonts w:cstheme="minorHAnsi"/>
              </w:rPr>
              <w:t>Cloud</w:t>
            </w:r>
            <w:r>
              <w:rPr>
                <w:rFonts w:cstheme="minorHAnsi"/>
                <w:lang w:val="el-GR"/>
              </w:rPr>
              <w:t xml:space="preserve">. </w:t>
            </w:r>
          </w:p>
          <w:p w14:paraId="2E106276" w14:textId="3F5CD2BF" w:rsidR="00A51F89" w:rsidRDefault="00A51F89">
            <w:pPr>
              <w:shd w:val="clear" w:color="auto" w:fill="FFFFFF"/>
              <w:spacing w:before="60" w:after="60"/>
              <w:rPr>
                <w:rFonts w:cstheme="minorHAnsi"/>
                <w:lang w:val="el-GR"/>
              </w:rPr>
            </w:pPr>
            <w:r>
              <w:rPr>
                <w:rFonts w:cstheme="minorHAnsi"/>
                <w:lang w:val="el-GR"/>
              </w:rPr>
              <w:t xml:space="preserve">Να περιλαμβάνεται παρακολούθηση του  </w:t>
            </w:r>
            <w:r>
              <w:rPr>
                <w:rFonts w:cstheme="minorHAnsi"/>
              </w:rPr>
              <w:t>Performance</w:t>
            </w:r>
            <w:r>
              <w:rPr>
                <w:rFonts w:cstheme="minorHAnsi"/>
                <w:lang w:val="el-GR"/>
              </w:rPr>
              <w:t xml:space="preserve"> (</w:t>
            </w:r>
            <w:r>
              <w:rPr>
                <w:rFonts w:cstheme="minorHAnsi"/>
              </w:rPr>
              <w:t>Latency</w:t>
            </w:r>
            <w:r>
              <w:rPr>
                <w:rFonts w:cstheme="minorHAnsi"/>
                <w:lang w:val="el-GR"/>
              </w:rPr>
              <w:t xml:space="preserve">, </w:t>
            </w:r>
            <w:r>
              <w:rPr>
                <w:rFonts w:cstheme="minorHAnsi"/>
              </w:rPr>
              <w:t>IOPS</w:t>
            </w:r>
            <w:r>
              <w:rPr>
                <w:rFonts w:cstheme="minorHAnsi"/>
                <w:lang w:val="el-GR"/>
              </w:rPr>
              <w:t xml:space="preserve">, </w:t>
            </w:r>
            <w:r>
              <w:rPr>
                <w:rFonts w:cstheme="minorHAnsi"/>
              </w:rPr>
              <w:t>Read</w:t>
            </w:r>
            <w:r>
              <w:rPr>
                <w:rFonts w:cstheme="minorHAnsi"/>
                <w:lang w:val="el-GR"/>
              </w:rPr>
              <w:t>/</w:t>
            </w:r>
            <w:r>
              <w:rPr>
                <w:rFonts w:cstheme="minorHAnsi"/>
              </w:rPr>
              <w:t>Write</w:t>
            </w:r>
            <w:r>
              <w:rPr>
                <w:rFonts w:cstheme="minorHAnsi"/>
                <w:lang w:val="el-GR"/>
              </w:rPr>
              <w:t xml:space="preserve">, </w:t>
            </w:r>
            <w:r>
              <w:rPr>
                <w:rFonts w:cstheme="minorHAnsi"/>
              </w:rPr>
              <w:t>Bandwidth</w:t>
            </w:r>
            <w:r>
              <w:rPr>
                <w:rFonts w:cstheme="minorHAnsi"/>
                <w:lang w:val="el-GR"/>
              </w:rPr>
              <w:t xml:space="preserve">, </w:t>
            </w:r>
            <w:r>
              <w:rPr>
                <w:rFonts w:cstheme="minorHAnsi"/>
              </w:rPr>
              <w:t>IO</w:t>
            </w:r>
            <w:r>
              <w:rPr>
                <w:rFonts w:cstheme="minorHAnsi"/>
                <w:lang w:val="el-GR"/>
              </w:rPr>
              <w:t xml:space="preserve"> </w:t>
            </w:r>
            <w:r>
              <w:rPr>
                <w:rFonts w:cstheme="minorHAnsi"/>
              </w:rPr>
              <w:t>Size</w:t>
            </w:r>
            <w:r>
              <w:rPr>
                <w:rFonts w:cstheme="minorHAnsi"/>
                <w:lang w:val="el-GR"/>
              </w:rPr>
              <w:t xml:space="preserve">, </w:t>
            </w:r>
            <w:r>
              <w:rPr>
                <w:rFonts w:cstheme="minorHAnsi"/>
              </w:rPr>
              <w:t>Queue</w:t>
            </w:r>
            <w:r>
              <w:rPr>
                <w:rFonts w:cstheme="minorHAnsi"/>
                <w:lang w:val="el-GR"/>
              </w:rPr>
              <w:t xml:space="preserve"> </w:t>
            </w:r>
            <w:r>
              <w:rPr>
                <w:rFonts w:cstheme="minorHAnsi"/>
              </w:rPr>
              <w:t>Length</w:t>
            </w:r>
            <w:r>
              <w:rPr>
                <w:rFonts w:cstheme="minorHAnsi"/>
                <w:lang w:val="el-GR"/>
              </w:rPr>
              <w:t xml:space="preserve">), του  </w:t>
            </w:r>
            <w:r>
              <w:rPr>
                <w:rFonts w:cstheme="minorHAnsi"/>
              </w:rPr>
              <w:t>Capacity</w:t>
            </w:r>
            <w:r>
              <w:rPr>
                <w:rFonts w:cstheme="minorHAnsi"/>
                <w:lang w:val="el-GR"/>
              </w:rPr>
              <w:t xml:space="preserve"> (</w:t>
            </w:r>
            <w:r>
              <w:rPr>
                <w:rFonts w:cstheme="minorHAnsi"/>
              </w:rPr>
              <w:t>Total</w:t>
            </w:r>
            <w:r>
              <w:rPr>
                <w:rFonts w:cstheme="minorHAnsi"/>
                <w:lang w:val="el-GR"/>
              </w:rPr>
              <w:t xml:space="preserve">, </w:t>
            </w:r>
            <w:r>
              <w:rPr>
                <w:rFonts w:cstheme="minorHAnsi"/>
              </w:rPr>
              <w:t>Savings</w:t>
            </w:r>
            <w:r>
              <w:rPr>
                <w:rFonts w:cstheme="minorHAnsi"/>
                <w:lang w:val="el-GR"/>
              </w:rPr>
              <w:t xml:space="preserve"> </w:t>
            </w:r>
            <w:r w:rsidR="0006590E">
              <w:rPr>
                <w:rFonts w:cstheme="minorHAnsi"/>
                <w:lang w:val="el-GR"/>
              </w:rPr>
              <w:t>–</w:t>
            </w:r>
            <w:r>
              <w:rPr>
                <w:rFonts w:cstheme="minorHAnsi"/>
                <w:lang w:val="el-GR"/>
              </w:rPr>
              <w:t xml:space="preserve"> </w:t>
            </w:r>
            <w:r>
              <w:rPr>
                <w:rFonts w:cstheme="minorHAnsi"/>
              </w:rPr>
              <w:t>Compression</w:t>
            </w:r>
            <w:r>
              <w:rPr>
                <w:rFonts w:cstheme="minorHAnsi"/>
                <w:lang w:val="el-GR"/>
              </w:rPr>
              <w:t xml:space="preserve">, </w:t>
            </w:r>
            <w:proofErr w:type="spellStart"/>
            <w:r>
              <w:rPr>
                <w:rFonts w:cstheme="minorHAnsi"/>
              </w:rPr>
              <w:t>Dedup</w:t>
            </w:r>
            <w:proofErr w:type="spellEnd"/>
            <w:r>
              <w:rPr>
                <w:rFonts w:cstheme="minorHAnsi"/>
                <w:lang w:val="el-GR"/>
              </w:rPr>
              <w:t xml:space="preserve">., </w:t>
            </w:r>
            <w:r>
              <w:rPr>
                <w:rFonts w:cstheme="minorHAnsi"/>
              </w:rPr>
              <w:t>Thin</w:t>
            </w:r>
            <w:r>
              <w:rPr>
                <w:rFonts w:cstheme="minorHAnsi"/>
                <w:lang w:val="el-GR"/>
              </w:rPr>
              <w:t xml:space="preserve">, </w:t>
            </w:r>
            <w:r>
              <w:rPr>
                <w:rFonts w:cstheme="minorHAnsi"/>
              </w:rPr>
              <w:t>Snapshots</w:t>
            </w:r>
            <w:r>
              <w:rPr>
                <w:rFonts w:cstheme="minorHAnsi"/>
                <w:lang w:val="el-GR"/>
              </w:rPr>
              <w:t xml:space="preserve">) και η δυνατότητα διαμόρφωσης </w:t>
            </w:r>
            <w:r w:rsidR="0006590E">
              <w:rPr>
                <w:rFonts w:cstheme="minorHAnsi"/>
                <w:lang w:val="el-GR"/>
              </w:rPr>
              <w:t>της</w:t>
            </w:r>
            <w:r>
              <w:rPr>
                <w:rFonts w:cstheme="minorHAnsi"/>
                <w:lang w:val="el-GR"/>
              </w:rPr>
              <w:t xml:space="preserve"> διεύθυνσης αποστολής των </w:t>
            </w:r>
            <w:r>
              <w:rPr>
                <w:rFonts w:cstheme="minorHAnsi"/>
              </w:rPr>
              <w:t>alert</w:t>
            </w:r>
            <w:r>
              <w:rPr>
                <w:rFonts w:cstheme="minorHAnsi"/>
                <w:lang w:val="el-GR"/>
              </w:rPr>
              <w:t xml:space="preserve"> </w:t>
            </w:r>
            <w:r>
              <w:rPr>
                <w:rFonts w:cstheme="minorHAnsi"/>
              </w:rPr>
              <w:t>reports</w:t>
            </w:r>
            <w:r>
              <w:rPr>
                <w:rFonts w:cstheme="minorHAnsi"/>
                <w:lang w:val="el-GR"/>
              </w:rPr>
              <w:t xml:space="preserve">.    </w:t>
            </w:r>
          </w:p>
          <w:p w14:paraId="459E1B10" w14:textId="77777777" w:rsidR="00A51F89" w:rsidRDefault="00A51F89">
            <w:pPr>
              <w:shd w:val="clear" w:color="auto" w:fill="FFFFFF"/>
              <w:spacing w:before="60" w:after="60"/>
              <w:rPr>
                <w:rFonts w:cstheme="minorHAnsi"/>
                <w:lang w:val="el-GR"/>
              </w:rPr>
            </w:pP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D81189E"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C9A3D24"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4285C75" w14:textId="77777777" w:rsidR="00A51F89" w:rsidRDefault="00A51F89">
            <w:pPr>
              <w:spacing w:before="60" w:after="60"/>
              <w:ind w:left="-108" w:right="-151"/>
              <w:jc w:val="center"/>
              <w:rPr>
                <w:rFonts w:cstheme="minorHAnsi"/>
                <w:lang w:val="en-US"/>
              </w:rPr>
            </w:pPr>
          </w:p>
        </w:tc>
      </w:tr>
      <w:tr w:rsidR="00A51F89" w14:paraId="52D73F0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5865A1E"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1.26</w:t>
            </w:r>
          </w:p>
        </w:tc>
        <w:tc>
          <w:tcPr>
            <w:tcW w:w="3969" w:type="dxa"/>
            <w:tcBorders>
              <w:top w:val="single" w:sz="4" w:space="0" w:color="00000A"/>
              <w:left w:val="single" w:sz="4" w:space="0" w:color="00000A"/>
              <w:bottom w:val="single" w:sz="4" w:space="0" w:color="00000A"/>
              <w:right w:val="single" w:sz="4" w:space="0" w:color="00000A"/>
            </w:tcBorders>
            <w:hideMark/>
          </w:tcPr>
          <w:p w14:paraId="2E3BEC2B"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Η προσφερόμενη διαχείριση του </w:t>
            </w:r>
            <w:r>
              <w:rPr>
                <w:rFonts w:cstheme="minorHAnsi"/>
              </w:rPr>
              <w:t>Storage</w:t>
            </w:r>
            <w:r>
              <w:rPr>
                <w:rFonts w:cstheme="minorHAnsi"/>
                <w:lang w:val="el-GR"/>
              </w:rPr>
              <w:t xml:space="preserve"> </w:t>
            </w:r>
            <w:r>
              <w:rPr>
                <w:rFonts w:cstheme="minorHAnsi"/>
              </w:rPr>
              <w:t>System</w:t>
            </w:r>
            <w:r>
              <w:rPr>
                <w:rFonts w:cstheme="minorHAnsi"/>
                <w:lang w:val="el-GR"/>
              </w:rPr>
              <w:t xml:space="preserve"> να πληροί χαρακτηριστικά υψηλής </w:t>
            </w:r>
            <w:r>
              <w:rPr>
                <w:rFonts w:cstheme="minorHAnsi"/>
                <w:lang w:val="el-GR"/>
              </w:rPr>
              <w:lastRenderedPageBreak/>
              <w:t>διαθεσιμότητας και να μπορεί να γίνει μέσω:</w:t>
            </w:r>
          </w:p>
          <w:p w14:paraId="4BDFFB19"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proofErr w:type="spellStart"/>
            <w:r>
              <w:rPr>
                <w:rFonts w:asciiTheme="minorHAnsi" w:hAnsiTheme="minorHAnsi" w:cstheme="minorHAnsi"/>
              </w:rPr>
              <w:t>γρ</w:t>
            </w:r>
            <w:proofErr w:type="spellEnd"/>
            <w:r>
              <w:rPr>
                <w:rFonts w:asciiTheme="minorHAnsi" w:hAnsiTheme="minorHAnsi" w:cstheme="minorHAnsi"/>
              </w:rPr>
              <w:t>αφικού π</w:t>
            </w:r>
            <w:proofErr w:type="spellStart"/>
            <w:r>
              <w:rPr>
                <w:rFonts w:asciiTheme="minorHAnsi" w:hAnsiTheme="minorHAnsi" w:cstheme="minorHAnsi"/>
              </w:rPr>
              <w:t>ερι</w:t>
            </w:r>
            <w:proofErr w:type="spellEnd"/>
            <w:r>
              <w:rPr>
                <w:rFonts w:asciiTheme="minorHAnsi" w:hAnsiTheme="minorHAnsi" w:cstheme="minorHAnsi"/>
              </w:rPr>
              <w:t xml:space="preserve">βάλλοντος (GUI) </w:t>
            </w:r>
          </w:p>
          <w:p w14:paraId="6AB0C0E0"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r>
              <w:rPr>
                <w:rFonts w:asciiTheme="minorHAnsi" w:hAnsiTheme="minorHAnsi" w:cstheme="minorHAnsi"/>
              </w:rPr>
              <w:t>command line interface (CLI)</w:t>
            </w:r>
          </w:p>
          <w:p w14:paraId="19E44691"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r>
              <w:rPr>
                <w:rFonts w:asciiTheme="minorHAnsi" w:hAnsiTheme="minorHAnsi" w:cstheme="minorHAnsi"/>
                <w:lang w:val="el-GR"/>
              </w:rPr>
              <w:t>REST</w:t>
            </w:r>
            <w:r>
              <w:rPr>
                <w:rFonts w:asciiTheme="minorHAnsi" w:hAnsiTheme="minorHAnsi" w:cstheme="minorHAnsi"/>
              </w:rPr>
              <w:t xml:space="preserve"> API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573DF72" w14:textId="77777777" w:rsidR="00A51F89" w:rsidRDefault="00A51F89">
            <w:pPr>
              <w:spacing w:before="60" w:after="60"/>
              <w:ind w:left="-164" w:right="-108"/>
              <w:jc w:val="center"/>
              <w:rPr>
                <w:rFonts w:ascii="Calibri" w:hAnsi="Calibri" w:cstheme="minorHAnsi"/>
                <w:szCs w:val="24"/>
              </w:rPr>
            </w:pPr>
          </w:p>
          <w:p w14:paraId="29501027" w14:textId="77777777" w:rsidR="00A51F89" w:rsidRDefault="00A51F89">
            <w:pPr>
              <w:spacing w:before="60" w:after="60"/>
              <w:ind w:left="-164" w:right="-108"/>
              <w:jc w:val="center"/>
              <w:rPr>
                <w:rFonts w:cstheme="minorHAnsi"/>
              </w:rPr>
            </w:pPr>
          </w:p>
          <w:p w14:paraId="7F8865AE" w14:textId="77777777" w:rsidR="00A51F89" w:rsidRDefault="00A51F89">
            <w:pPr>
              <w:spacing w:before="60" w:after="60"/>
              <w:ind w:left="-164" w:right="-108"/>
              <w:jc w:val="center"/>
              <w:rPr>
                <w:rFonts w:cstheme="minorHAnsi"/>
              </w:rPr>
            </w:pPr>
          </w:p>
          <w:p w14:paraId="2EB1C949" w14:textId="77777777" w:rsidR="00A51F89" w:rsidRDefault="00A51F89">
            <w:pPr>
              <w:spacing w:before="60" w:after="60"/>
              <w:ind w:left="-164" w:right="-108"/>
              <w:jc w:val="center"/>
              <w:rPr>
                <w:rFonts w:cstheme="minorHAnsi"/>
              </w:rPr>
            </w:pPr>
            <w:r>
              <w:rPr>
                <w:rFonts w:cstheme="minorHAnsi"/>
              </w:rPr>
              <w:lastRenderedPageBreak/>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583BFC5"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A60E8FE" w14:textId="77777777" w:rsidR="00A51F89" w:rsidRDefault="00A51F89">
            <w:pPr>
              <w:spacing w:before="60" w:after="60"/>
              <w:ind w:left="-108" w:right="-151"/>
              <w:jc w:val="center"/>
              <w:rPr>
                <w:rFonts w:cstheme="minorHAnsi"/>
              </w:rPr>
            </w:pPr>
          </w:p>
        </w:tc>
      </w:tr>
      <w:tr w:rsidR="00A51F89" w14:paraId="6A75762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698BDF7"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1.27</w:t>
            </w:r>
          </w:p>
        </w:tc>
        <w:tc>
          <w:tcPr>
            <w:tcW w:w="3969" w:type="dxa"/>
            <w:tcBorders>
              <w:top w:val="single" w:sz="4" w:space="0" w:color="00000A"/>
              <w:left w:val="single" w:sz="4" w:space="0" w:color="00000A"/>
              <w:bottom w:val="single" w:sz="4" w:space="0" w:color="00000A"/>
              <w:right w:val="single" w:sz="4" w:space="0" w:color="00000A"/>
            </w:tcBorders>
            <w:hideMark/>
          </w:tcPr>
          <w:p w14:paraId="4CBC73D6" w14:textId="1335DA35"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Η λύση να είναι ολοκληρωμένη με </w:t>
            </w:r>
            <w:r>
              <w:rPr>
                <w:rFonts w:cstheme="minorHAnsi"/>
              </w:rPr>
              <w:t>virtualization</w:t>
            </w:r>
            <w:r>
              <w:rPr>
                <w:rFonts w:cstheme="minorHAnsi"/>
                <w:lang w:val="el-GR"/>
              </w:rPr>
              <w:t xml:space="preserve"> λύσεις </w:t>
            </w:r>
            <w:r w:rsidR="0006590E">
              <w:rPr>
                <w:rFonts w:cstheme="minorHAnsi"/>
                <w:lang w:val="el-GR"/>
              </w:rPr>
              <w:t>της</w:t>
            </w:r>
            <w:r>
              <w:rPr>
                <w:rFonts w:cstheme="minorHAnsi"/>
                <w:lang w:val="el-GR"/>
              </w:rPr>
              <w:t>:</w:t>
            </w:r>
          </w:p>
          <w:p w14:paraId="74B4C10A"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proofErr w:type="spellStart"/>
            <w:r>
              <w:rPr>
                <w:rFonts w:asciiTheme="minorHAnsi" w:hAnsiTheme="minorHAnsi" w:cstheme="minorHAnsi"/>
              </w:rPr>
              <w:t>Openstack</w:t>
            </w:r>
            <w:proofErr w:type="spellEnd"/>
          </w:p>
          <w:p w14:paraId="555E96D7" w14:textId="77777777" w:rsidR="00A51F89" w:rsidRDefault="00A51F89" w:rsidP="009A6F07">
            <w:pPr>
              <w:pStyle w:val="aff"/>
              <w:numPr>
                <w:ilvl w:val="0"/>
                <w:numId w:val="139"/>
              </w:numPr>
              <w:shd w:val="clear" w:color="auto" w:fill="FFFFFF"/>
              <w:spacing w:before="60" w:after="60"/>
              <w:ind w:right="-146"/>
              <w:rPr>
                <w:rFonts w:asciiTheme="minorHAnsi" w:eastAsiaTheme="minorEastAsia" w:hAnsiTheme="minorHAnsi" w:cstheme="minorHAnsi"/>
                <w:lang w:val="en-US" w:eastAsia="el-GR"/>
              </w:rPr>
            </w:pPr>
            <w:proofErr w:type="spellStart"/>
            <w:r>
              <w:rPr>
                <w:rFonts w:asciiTheme="minorHAnsi" w:hAnsiTheme="minorHAnsi" w:cstheme="minorHAnsi"/>
              </w:rPr>
              <w:t>Vmware</w:t>
            </w:r>
            <w:proofErr w:type="spellEnd"/>
            <w:r>
              <w:rPr>
                <w:rFonts w:asciiTheme="minorHAnsi" w:hAnsiTheme="minorHAnsi" w:cstheme="minorHAnsi"/>
              </w:rPr>
              <w:t xml:space="preserve"> vSphere, Site Recovery Manager, VAAI και VASA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8CD99D6" w14:textId="77777777" w:rsidR="00A51F89" w:rsidRDefault="00A51F89">
            <w:pPr>
              <w:spacing w:before="60" w:after="60"/>
              <w:ind w:left="-164" w:right="-108"/>
              <w:jc w:val="center"/>
              <w:rPr>
                <w:rFonts w:ascii="Calibri" w:eastAsia="SimSun" w:hAnsi="Calibri" w:cstheme="minorHAnsi"/>
                <w:szCs w:val="24"/>
                <w:lang w:val="en-US"/>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2937783"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E5CD574" w14:textId="77777777" w:rsidR="00A51F89" w:rsidRDefault="00A51F89">
            <w:pPr>
              <w:spacing w:before="60" w:after="60"/>
              <w:ind w:left="-108" w:right="-151"/>
              <w:jc w:val="center"/>
              <w:rPr>
                <w:rFonts w:cstheme="minorHAnsi"/>
              </w:rPr>
            </w:pPr>
          </w:p>
        </w:tc>
      </w:tr>
      <w:tr w:rsidR="00A51F89" w14:paraId="27457CC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7431DD9"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1.28</w:t>
            </w:r>
          </w:p>
        </w:tc>
        <w:tc>
          <w:tcPr>
            <w:tcW w:w="3969" w:type="dxa"/>
            <w:tcBorders>
              <w:top w:val="single" w:sz="4" w:space="0" w:color="00000A"/>
              <w:left w:val="single" w:sz="4" w:space="0" w:color="00000A"/>
              <w:bottom w:val="single" w:sz="4" w:space="0" w:color="00000A"/>
              <w:right w:val="single" w:sz="4" w:space="0" w:color="00000A"/>
            </w:tcBorders>
            <w:hideMark/>
          </w:tcPr>
          <w:p w14:paraId="24DCD996" w14:textId="4FA0B02F"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προσφερθεί η τεχνολογία </w:t>
            </w:r>
            <w:r>
              <w:rPr>
                <w:rFonts w:cstheme="minorHAnsi"/>
              </w:rPr>
              <w:t>asynchronous</w:t>
            </w:r>
            <w:r>
              <w:rPr>
                <w:rFonts w:cstheme="minorHAnsi"/>
                <w:lang w:val="el-GR"/>
              </w:rPr>
              <w:t xml:space="preserve"> </w:t>
            </w:r>
            <w:r>
              <w:rPr>
                <w:rFonts w:cstheme="minorHAnsi"/>
              </w:rPr>
              <w:t>Block</w:t>
            </w:r>
            <w:r>
              <w:rPr>
                <w:rFonts w:cstheme="minorHAnsi"/>
                <w:lang w:val="el-GR"/>
              </w:rPr>
              <w:t xml:space="preserve">  </w:t>
            </w:r>
            <w:r>
              <w:rPr>
                <w:rFonts w:cstheme="minorHAnsi"/>
              </w:rPr>
              <w:t>replication</w:t>
            </w:r>
            <w:r>
              <w:rPr>
                <w:rFonts w:cstheme="minorHAnsi"/>
                <w:lang w:val="el-GR"/>
              </w:rPr>
              <w:t xml:space="preserve"> με σύστημα </w:t>
            </w:r>
            <w:r w:rsidR="0006590E">
              <w:rPr>
                <w:rFonts w:cstheme="minorHAnsi"/>
                <w:lang w:val="el-GR"/>
              </w:rPr>
              <w:t>της</w:t>
            </w:r>
            <w:r>
              <w:rPr>
                <w:rFonts w:cstheme="minorHAnsi"/>
                <w:lang w:val="el-GR"/>
              </w:rPr>
              <w:t xml:space="preserve"> </w:t>
            </w:r>
            <w:r w:rsidR="0006590E">
              <w:rPr>
                <w:rFonts w:cstheme="minorHAnsi"/>
                <w:lang w:val="el-GR"/>
              </w:rPr>
              <w:t>της</w:t>
            </w:r>
            <w:r>
              <w:rPr>
                <w:rFonts w:cstheme="minorHAnsi"/>
                <w:lang w:val="el-GR"/>
              </w:rPr>
              <w:t xml:space="preserve"> οικογένειας προϊόντων</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7941B78"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7EEAB7B"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A353BD7" w14:textId="77777777" w:rsidR="00A51F89" w:rsidRDefault="00A51F89">
            <w:pPr>
              <w:spacing w:before="60" w:after="60"/>
              <w:ind w:left="-108" w:right="-151"/>
              <w:jc w:val="center"/>
              <w:rPr>
                <w:rFonts w:cstheme="minorHAnsi"/>
              </w:rPr>
            </w:pPr>
          </w:p>
        </w:tc>
      </w:tr>
      <w:tr w:rsidR="00A51F89" w14:paraId="6391376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FCF9CD4" w14:textId="77777777" w:rsidR="00A51F89" w:rsidRDefault="00A51F89">
            <w:pPr>
              <w:pStyle w:val="aff"/>
              <w:spacing w:before="60" w:after="60"/>
              <w:ind w:left="0" w:right="-108"/>
              <w:rPr>
                <w:rFonts w:asciiTheme="minorHAnsi" w:hAnsiTheme="minorHAnsi" w:cstheme="minorHAnsi"/>
                <w:lang w:val="en-US"/>
              </w:rPr>
            </w:pPr>
            <w:r>
              <w:rPr>
                <w:rFonts w:asciiTheme="minorHAnsi" w:hAnsiTheme="minorHAnsi" w:cstheme="minorHAnsi"/>
                <w:lang w:val="el-GR"/>
              </w:rPr>
              <w:t>1.29</w:t>
            </w:r>
          </w:p>
        </w:tc>
        <w:tc>
          <w:tcPr>
            <w:tcW w:w="3969" w:type="dxa"/>
            <w:tcBorders>
              <w:top w:val="single" w:sz="4" w:space="0" w:color="00000A"/>
              <w:left w:val="single" w:sz="4" w:space="0" w:color="00000A"/>
              <w:bottom w:val="single" w:sz="4" w:space="0" w:color="00000A"/>
              <w:right w:val="single" w:sz="4" w:space="0" w:color="00000A"/>
            </w:tcBorders>
            <w:hideMark/>
          </w:tcPr>
          <w:p w14:paraId="4AC04B01" w14:textId="3C3D9CAB"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υποστηρίζετε η δυνατότητα για  τεχνολογία </w:t>
            </w:r>
            <w:r>
              <w:rPr>
                <w:rFonts w:cstheme="minorHAnsi"/>
              </w:rPr>
              <w:t>synchronous</w:t>
            </w:r>
            <w:r>
              <w:rPr>
                <w:rFonts w:cstheme="minorHAnsi"/>
                <w:lang w:val="el-GR"/>
              </w:rPr>
              <w:t xml:space="preserve"> </w:t>
            </w:r>
            <w:r>
              <w:rPr>
                <w:rFonts w:cstheme="minorHAnsi"/>
              </w:rPr>
              <w:t>Block</w:t>
            </w:r>
            <w:r>
              <w:rPr>
                <w:rFonts w:cstheme="minorHAnsi"/>
                <w:lang w:val="el-GR"/>
              </w:rPr>
              <w:t xml:space="preserve"> </w:t>
            </w:r>
            <w:r>
              <w:rPr>
                <w:rFonts w:cstheme="minorHAnsi"/>
              </w:rPr>
              <w:t>replication</w:t>
            </w:r>
            <w:r>
              <w:rPr>
                <w:rFonts w:cstheme="minorHAnsi"/>
                <w:lang w:val="el-GR"/>
              </w:rPr>
              <w:t xml:space="preserve"> με σύστημα </w:t>
            </w:r>
            <w:r w:rsidR="0006590E">
              <w:rPr>
                <w:rFonts w:cstheme="minorHAnsi"/>
                <w:lang w:val="el-GR"/>
              </w:rPr>
              <w:t>της</w:t>
            </w:r>
            <w:r>
              <w:rPr>
                <w:rFonts w:cstheme="minorHAnsi"/>
                <w:lang w:val="el-GR"/>
              </w:rPr>
              <w:t xml:space="preserve"> </w:t>
            </w:r>
            <w:r w:rsidR="0006590E">
              <w:rPr>
                <w:rFonts w:cstheme="minorHAnsi"/>
                <w:lang w:val="el-GR"/>
              </w:rPr>
              <w:t>της</w:t>
            </w:r>
            <w:r>
              <w:rPr>
                <w:rFonts w:cstheme="minorHAnsi"/>
                <w:lang w:val="el-GR"/>
              </w:rPr>
              <w:t xml:space="preserve"> οικογένειας προϊόντων</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E0A44F9"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B04D59A"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3836A49" w14:textId="77777777" w:rsidR="00A51F89" w:rsidRDefault="00A51F89">
            <w:pPr>
              <w:spacing w:before="60" w:after="60"/>
              <w:ind w:left="-108" w:right="-151"/>
              <w:jc w:val="center"/>
              <w:rPr>
                <w:rFonts w:cstheme="minorHAnsi"/>
              </w:rPr>
            </w:pPr>
          </w:p>
        </w:tc>
      </w:tr>
      <w:tr w:rsidR="00A51F89" w14:paraId="1A8FFC3F"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5065B4E" w14:textId="77777777" w:rsidR="00A51F89" w:rsidRDefault="00A51F89">
            <w:pPr>
              <w:pStyle w:val="aff"/>
              <w:spacing w:before="60" w:after="60"/>
              <w:ind w:left="0" w:right="-108"/>
              <w:rPr>
                <w:rFonts w:asciiTheme="minorHAnsi" w:hAnsiTheme="minorHAnsi" w:cstheme="minorHAnsi"/>
                <w:lang w:val="en-US"/>
              </w:rPr>
            </w:pPr>
            <w:r>
              <w:rPr>
                <w:rFonts w:asciiTheme="minorHAnsi" w:hAnsiTheme="minorHAnsi" w:cstheme="minorHAnsi"/>
                <w:lang w:val="el-GR"/>
              </w:rPr>
              <w:t>1.30</w:t>
            </w:r>
          </w:p>
        </w:tc>
        <w:tc>
          <w:tcPr>
            <w:tcW w:w="3969" w:type="dxa"/>
            <w:tcBorders>
              <w:top w:val="single" w:sz="4" w:space="0" w:color="00000A"/>
              <w:left w:val="single" w:sz="4" w:space="0" w:color="00000A"/>
              <w:bottom w:val="single" w:sz="4" w:space="0" w:color="00000A"/>
              <w:right w:val="single" w:sz="4" w:space="0" w:color="00000A"/>
            </w:tcBorders>
            <w:hideMark/>
          </w:tcPr>
          <w:p w14:paraId="6FE99BB8" w14:textId="77777777" w:rsidR="00A51F89" w:rsidRPr="00151F75" w:rsidRDefault="00A51F89">
            <w:pPr>
              <w:shd w:val="clear" w:color="auto" w:fill="FFFFFF"/>
              <w:spacing w:before="60" w:after="60"/>
              <w:rPr>
                <w:rFonts w:ascii="Calibri" w:hAnsi="Calibri" w:cstheme="minorHAnsi"/>
                <w:szCs w:val="24"/>
                <w:lang w:val="en-US"/>
              </w:rPr>
            </w:pPr>
            <w:r>
              <w:rPr>
                <w:rFonts w:cstheme="minorHAnsi"/>
                <w:lang w:val="en-US"/>
              </w:rPr>
              <w:t>Inline</w:t>
            </w:r>
            <w:r w:rsidRPr="00151F75">
              <w:rPr>
                <w:rFonts w:cstheme="minorHAnsi"/>
                <w:lang w:val="en-US"/>
              </w:rPr>
              <w:t xml:space="preserve"> </w:t>
            </w:r>
            <w:r>
              <w:rPr>
                <w:rFonts w:cstheme="minorHAnsi"/>
                <w:lang w:val="en-US"/>
              </w:rPr>
              <w:t>data</w:t>
            </w:r>
            <w:r w:rsidRPr="00151F75">
              <w:rPr>
                <w:rFonts w:cstheme="minorHAnsi"/>
                <w:lang w:val="en-US"/>
              </w:rPr>
              <w:t xml:space="preserve"> </w:t>
            </w:r>
            <w:r>
              <w:rPr>
                <w:rFonts w:cstheme="minorHAnsi"/>
                <w:lang w:val="en-US"/>
              </w:rPr>
              <w:t>reduction</w:t>
            </w:r>
            <w:r w:rsidRPr="00151F75">
              <w:rPr>
                <w:rFonts w:cstheme="minorHAnsi"/>
                <w:lang w:val="en-US"/>
              </w:rPr>
              <w:t xml:space="preserve"> </w:t>
            </w:r>
            <w:r w:rsidRPr="00EE2AD8">
              <w:rPr>
                <w:rFonts w:cstheme="minorHAnsi"/>
                <w:lang w:val="el-GR"/>
              </w:rPr>
              <w:t>με</w:t>
            </w:r>
            <w:r w:rsidRPr="00151F75">
              <w:rPr>
                <w:rFonts w:cstheme="minorHAnsi"/>
                <w:lang w:val="en-US"/>
              </w:rPr>
              <w:t xml:space="preserve"> </w:t>
            </w:r>
            <w:r w:rsidRPr="00EE2AD8">
              <w:rPr>
                <w:rFonts w:cstheme="minorHAnsi"/>
                <w:lang w:val="el-GR"/>
              </w:rPr>
              <w:t>τεχνολογία</w:t>
            </w:r>
            <w:r w:rsidRPr="00151F75">
              <w:rPr>
                <w:rFonts w:cstheme="minorHAnsi"/>
                <w:lang w:val="en-US"/>
              </w:rPr>
              <w:t xml:space="preserve"> </w:t>
            </w:r>
            <w:r>
              <w:rPr>
                <w:rFonts w:cstheme="minorHAnsi"/>
                <w:lang w:val="en-US"/>
              </w:rPr>
              <w:t>data</w:t>
            </w:r>
            <w:r w:rsidRPr="00151F75">
              <w:rPr>
                <w:rFonts w:cstheme="minorHAnsi"/>
                <w:lang w:val="en-US"/>
              </w:rPr>
              <w:t xml:space="preserve"> </w:t>
            </w:r>
            <w:r>
              <w:rPr>
                <w:rFonts w:cstheme="minorHAnsi"/>
                <w:lang w:val="en-US"/>
              </w:rPr>
              <w:t>deduplication</w:t>
            </w:r>
            <w:r w:rsidRPr="00151F75">
              <w:rPr>
                <w:rFonts w:cstheme="minorHAnsi"/>
                <w:lang w:val="en-US"/>
              </w:rPr>
              <w:t xml:space="preserve"> </w:t>
            </w:r>
            <w:r w:rsidRPr="00EE2AD8">
              <w:rPr>
                <w:rFonts w:cstheme="minorHAnsi"/>
                <w:lang w:val="el-GR"/>
              </w:rPr>
              <w:t>και</w:t>
            </w:r>
            <w:r w:rsidRPr="00151F75">
              <w:rPr>
                <w:rFonts w:cstheme="minorHAnsi"/>
                <w:lang w:val="en-US"/>
              </w:rPr>
              <w:t xml:space="preserve"> </w:t>
            </w:r>
            <w:r>
              <w:rPr>
                <w:rFonts w:cstheme="minorHAnsi"/>
                <w:lang w:val="en-US"/>
              </w:rPr>
              <w:t>compression</w:t>
            </w:r>
            <w:r w:rsidRPr="00151F75">
              <w:rPr>
                <w:rFonts w:cstheme="minorHAnsi"/>
                <w:lang w:val="en-US"/>
              </w:rPr>
              <w:t xml:space="preserve">. </w:t>
            </w:r>
          </w:p>
          <w:p w14:paraId="7007E09F" w14:textId="5AD83E19" w:rsidR="00A51F89" w:rsidRDefault="00A51F89">
            <w:pPr>
              <w:shd w:val="clear" w:color="auto" w:fill="FFFFFF"/>
              <w:spacing w:before="60" w:after="60"/>
              <w:rPr>
                <w:rFonts w:cstheme="minorHAnsi"/>
                <w:lang w:val="el-GR"/>
              </w:rPr>
            </w:pPr>
            <w:r>
              <w:rPr>
                <w:rFonts w:cstheme="minorHAnsi"/>
                <w:lang w:val="el-GR"/>
              </w:rPr>
              <w:t xml:space="preserve">Όταν απαιτείτε να δίνετε δυναμικά, προτεραιότητα στην απόδοση του συστήματος και να μεταθέτει </w:t>
            </w:r>
            <w:r w:rsidR="0006590E">
              <w:rPr>
                <w:rFonts w:cstheme="minorHAnsi"/>
                <w:lang w:val="el-GR"/>
              </w:rPr>
              <w:t>της</w:t>
            </w:r>
            <w:r>
              <w:rPr>
                <w:rFonts w:cstheme="minorHAnsi"/>
                <w:lang w:val="el-GR"/>
              </w:rPr>
              <w:t xml:space="preserve"> εργασίες </w:t>
            </w:r>
            <w:r>
              <w:rPr>
                <w:rFonts w:cstheme="minorHAnsi"/>
              </w:rPr>
              <w:t>deduplication</w:t>
            </w:r>
            <w:r>
              <w:rPr>
                <w:rFonts w:cstheme="minorHAnsi"/>
                <w:lang w:val="el-GR"/>
              </w:rPr>
              <w:t xml:space="preserve"> σε κάποια  μετέπειτα στιγμή που ο φόρτος εργασίας είναι χαμηλότερος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9411A7C"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1A20873"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02AF1ED" w14:textId="77777777" w:rsidR="00A51F89" w:rsidRDefault="00A51F89">
            <w:pPr>
              <w:spacing w:before="60" w:after="60"/>
              <w:ind w:left="-108" w:right="-151"/>
              <w:jc w:val="center"/>
              <w:rPr>
                <w:rFonts w:cstheme="minorHAnsi"/>
                <w:lang w:val="en-US"/>
              </w:rPr>
            </w:pPr>
          </w:p>
        </w:tc>
      </w:tr>
      <w:tr w:rsidR="00A51F89" w14:paraId="7F73C74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0CCCCFD"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1.31</w:t>
            </w:r>
          </w:p>
        </w:tc>
        <w:tc>
          <w:tcPr>
            <w:tcW w:w="3969" w:type="dxa"/>
            <w:tcBorders>
              <w:top w:val="single" w:sz="4" w:space="0" w:color="00000A"/>
              <w:left w:val="single" w:sz="4" w:space="0" w:color="00000A"/>
              <w:bottom w:val="single" w:sz="4" w:space="0" w:color="00000A"/>
              <w:right w:val="single" w:sz="4" w:space="0" w:color="00000A"/>
            </w:tcBorders>
            <w:hideMark/>
          </w:tcPr>
          <w:p w14:paraId="6BE0C00D" w14:textId="2480DC73"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προσφερθεί η δυνατότητα δυναμικής επέκτασης &amp; μείωσης </w:t>
            </w:r>
            <w:r w:rsidR="0006590E">
              <w:rPr>
                <w:rFonts w:cstheme="minorHAnsi"/>
                <w:lang w:val="el-GR"/>
              </w:rPr>
              <w:t>της</w:t>
            </w:r>
            <w:r>
              <w:rPr>
                <w:rFonts w:cstheme="minorHAnsi"/>
                <w:lang w:val="el-GR"/>
              </w:rPr>
              <w:t xml:space="preserve"> </w:t>
            </w:r>
            <w:r>
              <w:rPr>
                <w:rFonts w:cstheme="minorHAnsi"/>
              </w:rPr>
              <w:t>filesystem</w:t>
            </w:r>
            <w:r>
              <w:rPr>
                <w:rFonts w:cstheme="minorHAnsi"/>
                <w:lang w:val="el-GR"/>
              </w:rPr>
              <w:t xml:space="preserve"> (</w:t>
            </w:r>
            <w:proofErr w:type="spellStart"/>
            <w:r>
              <w:rPr>
                <w:rFonts w:cstheme="minorHAnsi"/>
              </w:rPr>
              <w:t>nas</w:t>
            </w:r>
            <w:proofErr w:type="spellEnd"/>
            <w:r>
              <w:rPr>
                <w:rFonts w:cstheme="minorHAnsi"/>
                <w:lang w:val="el-GR"/>
              </w:rPr>
              <w: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834B121"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87C02F4"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889F474" w14:textId="77777777" w:rsidR="00A51F89" w:rsidRDefault="00A51F89">
            <w:pPr>
              <w:spacing w:before="60" w:after="60"/>
              <w:ind w:left="-108" w:right="-151"/>
              <w:jc w:val="center"/>
              <w:rPr>
                <w:rFonts w:cstheme="minorHAnsi"/>
              </w:rPr>
            </w:pPr>
          </w:p>
        </w:tc>
      </w:tr>
      <w:tr w:rsidR="00A51F89" w14:paraId="7CCA04A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17AFDC89" w14:textId="77777777" w:rsidR="00A51F89" w:rsidRDefault="00A51F89">
            <w:pPr>
              <w:spacing w:line="360" w:lineRule="exact"/>
              <w:rPr>
                <w:b/>
                <w:bCs/>
                <w:lang w:val="el-GR"/>
              </w:rPr>
            </w:pPr>
            <w:r>
              <w:rPr>
                <w:b/>
                <w:bCs/>
                <w:lang w:val="el-GR"/>
              </w:rPr>
              <w:t>2</w:t>
            </w:r>
          </w:p>
        </w:tc>
        <w:tc>
          <w:tcPr>
            <w:tcW w:w="396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50AC3807" w14:textId="77777777" w:rsidR="00A51F89" w:rsidRDefault="00A51F89">
            <w:pPr>
              <w:spacing w:line="360" w:lineRule="exact"/>
              <w:rPr>
                <w:b/>
                <w:bCs/>
                <w:lang w:val="el-GR"/>
              </w:rPr>
            </w:pPr>
            <w:r>
              <w:rPr>
                <w:b/>
                <w:bCs/>
                <w:lang w:val="el-GR"/>
              </w:rPr>
              <w:t>Εγγύηση</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79EE5096" w14:textId="77777777" w:rsidR="00A51F89" w:rsidRDefault="00A51F89">
            <w:pPr>
              <w:spacing w:line="360" w:lineRule="exact"/>
              <w:ind w:left="-164" w:right="-108"/>
              <w:rPr>
                <w:b/>
                <w:bCs/>
                <w:lang w:val="el-GR"/>
              </w:rPr>
            </w:pPr>
          </w:p>
        </w:tc>
        <w:tc>
          <w:tcPr>
            <w:tcW w:w="141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469687D9" w14:textId="77777777" w:rsidR="00A51F89" w:rsidRDefault="00A51F89">
            <w:pPr>
              <w:spacing w:before="60" w:after="60"/>
              <w:ind w:left="-18"/>
              <w:jc w:val="center"/>
              <w:rPr>
                <w:rFonts w:cstheme="minorHAnsi"/>
                <w:b/>
                <w:bCs/>
                <w:szCs w:val="24"/>
              </w:rPr>
            </w:pP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17E66554" w14:textId="77777777" w:rsidR="00A51F89" w:rsidRDefault="00A51F89">
            <w:pPr>
              <w:spacing w:before="60" w:after="60"/>
              <w:ind w:left="-108" w:right="-151"/>
              <w:jc w:val="center"/>
              <w:rPr>
                <w:rFonts w:cstheme="minorHAnsi"/>
                <w:b/>
                <w:bCs/>
              </w:rPr>
            </w:pPr>
          </w:p>
        </w:tc>
      </w:tr>
      <w:tr w:rsidR="00A51F89" w14:paraId="54D2FD8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D218343"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2.1</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9B58046"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Εγγύηση καλής λειτουργίας από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306DCAB" w14:textId="77777777" w:rsidR="00A51F89" w:rsidRDefault="00A51F89">
            <w:pPr>
              <w:spacing w:before="60" w:after="60"/>
              <w:ind w:left="-164" w:right="-108"/>
              <w:jc w:val="center"/>
              <w:rPr>
                <w:rFonts w:cstheme="minorHAnsi"/>
              </w:rPr>
            </w:pPr>
            <w:r>
              <w:rPr>
                <w:rFonts w:cstheme="minorHAnsi"/>
              </w:rPr>
              <w:t xml:space="preserve">≥ </w:t>
            </w:r>
            <w:r>
              <w:rPr>
                <w:rFonts w:cstheme="minorHAnsi"/>
                <w:lang w:val="en-US"/>
              </w:rPr>
              <w:t>3</w:t>
            </w:r>
            <w:r>
              <w:rPr>
                <w:rFonts w:cstheme="minorHAnsi"/>
              </w:rPr>
              <w:t xml:space="preserve"> </w:t>
            </w:r>
            <w:proofErr w:type="spellStart"/>
            <w:r>
              <w:rPr>
                <w:rFonts w:cstheme="minorHAnsi"/>
              </w:rPr>
              <w:t>χρόνι</w:t>
            </w:r>
            <w:proofErr w:type="spellEnd"/>
            <w:r>
              <w:rPr>
                <w:rFonts w:cstheme="minorHAnsi"/>
              </w:rPr>
              <w:t>α</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94C3A6D"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C6A4B2E" w14:textId="77777777" w:rsidR="00A51F89" w:rsidRDefault="00A51F89">
            <w:pPr>
              <w:spacing w:before="60" w:after="60"/>
              <w:ind w:left="-108" w:right="-151"/>
              <w:jc w:val="center"/>
              <w:rPr>
                <w:rFonts w:cstheme="minorHAnsi"/>
              </w:rPr>
            </w:pPr>
          </w:p>
        </w:tc>
      </w:tr>
      <w:tr w:rsidR="00A51F89" w14:paraId="78B43AF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D55DBE5"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1E1B995"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Τηλεφωνική υποστήριξη 24</w:t>
            </w:r>
            <w:r>
              <w:rPr>
                <w:rFonts w:cstheme="minorHAnsi"/>
              </w:rPr>
              <w:t>x</w:t>
            </w:r>
            <w:r>
              <w:rPr>
                <w:rFonts w:cstheme="minorHAnsi"/>
                <w:lang w:val="el-GR"/>
              </w:rPr>
              <w:t>7</w:t>
            </w:r>
            <w:r>
              <w:rPr>
                <w:rFonts w:cstheme="minorHAnsi"/>
              </w:rPr>
              <w:t>x</w:t>
            </w:r>
            <w:r>
              <w:rPr>
                <w:rFonts w:cstheme="minorHAnsi"/>
                <w:lang w:val="el-GR"/>
              </w:rPr>
              <w:t>365 από τον κατασκευαστή για θέματα υλικού και λογισμικού.</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B99575A"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4B909CF"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9BA3C9D" w14:textId="77777777" w:rsidR="00A51F89" w:rsidRDefault="00A51F89">
            <w:pPr>
              <w:spacing w:before="60" w:after="60"/>
              <w:ind w:left="-108" w:right="-151"/>
              <w:jc w:val="center"/>
              <w:rPr>
                <w:rFonts w:cstheme="minorHAnsi"/>
              </w:rPr>
            </w:pPr>
          </w:p>
        </w:tc>
      </w:tr>
      <w:tr w:rsidR="00A51F89" w14:paraId="3912753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546C6CF"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2.3</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745CC23" w14:textId="5781AD58"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Επιτόπια απόκριση με ανταλλακτικά την επόμενη εργάσιμη ημέρα από την καταχώριση </w:t>
            </w:r>
            <w:r w:rsidR="0006590E">
              <w:rPr>
                <w:rFonts w:cstheme="minorHAnsi"/>
                <w:lang w:val="el-GR"/>
              </w:rPr>
              <w:t>της</w:t>
            </w:r>
            <w:r>
              <w:rPr>
                <w:rFonts w:cstheme="minorHAnsi"/>
                <w:lang w:val="el-GR"/>
              </w:rPr>
              <w:t xml:space="preserve"> βλάβης</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BB54BDB"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52BF531"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26A0A1C" w14:textId="77777777" w:rsidR="00A51F89" w:rsidRDefault="00A51F89">
            <w:pPr>
              <w:spacing w:before="60" w:after="60"/>
              <w:ind w:left="-108" w:right="-151"/>
              <w:jc w:val="center"/>
              <w:rPr>
                <w:rFonts w:cstheme="minorHAnsi"/>
              </w:rPr>
            </w:pPr>
          </w:p>
        </w:tc>
      </w:tr>
      <w:tr w:rsidR="00A51F89" w14:paraId="3B08C7B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4279CCC" w14:textId="77777777" w:rsidR="00A51F89" w:rsidRDefault="00A51F89">
            <w:pPr>
              <w:pStyle w:val="aff"/>
              <w:spacing w:before="60" w:after="60"/>
              <w:ind w:left="0" w:right="-108"/>
              <w:rPr>
                <w:rFonts w:asciiTheme="minorHAnsi" w:hAnsiTheme="minorHAnsi" w:cstheme="minorHAnsi"/>
                <w:lang w:val="el-GR"/>
              </w:rPr>
            </w:pPr>
            <w:r>
              <w:rPr>
                <w:rFonts w:asciiTheme="minorHAnsi" w:hAnsiTheme="minorHAnsi" w:cstheme="minorHAnsi"/>
                <w:lang w:val="el-GR"/>
              </w:rPr>
              <w:t>2.4</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EB6F21C"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Να προσκομιστεί δήλωση του κατασκευαστή για την προσφερόμενη εγγύηση, υποστήριξη -εγκατάσταση.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B72F842"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4AADEE1"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A3554F4" w14:textId="77777777" w:rsidR="00A51F89" w:rsidRDefault="00A51F89">
            <w:pPr>
              <w:spacing w:before="60" w:after="60"/>
              <w:ind w:left="-108" w:right="-151"/>
              <w:jc w:val="center"/>
              <w:rPr>
                <w:rFonts w:cstheme="minorHAnsi"/>
              </w:rPr>
            </w:pPr>
          </w:p>
        </w:tc>
      </w:tr>
    </w:tbl>
    <w:p w14:paraId="5AE39937" w14:textId="77777777" w:rsidR="00A51F89" w:rsidRDefault="00A51F89" w:rsidP="00A51F89">
      <w:pPr>
        <w:rPr>
          <w:rFonts w:asciiTheme="minorHAnsi" w:hAnsiTheme="minorHAnsi" w:cstheme="minorHAnsi"/>
          <w:lang w:val="el-GR"/>
        </w:rPr>
      </w:pPr>
    </w:p>
    <w:p w14:paraId="6879C0F9" w14:textId="77777777" w:rsidR="00A51F89" w:rsidRDefault="00A51F89" w:rsidP="00A51F89">
      <w:pPr>
        <w:rPr>
          <w:rFonts w:ascii="Calibri" w:hAnsi="Calibri" w:cs="Calibri"/>
          <w:szCs w:val="24"/>
        </w:rPr>
      </w:pPr>
    </w:p>
    <w:p w14:paraId="21ED032D" w14:textId="77777777" w:rsidR="00A51F89" w:rsidRDefault="00A51F89" w:rsidP="00A51F89"/>
    <w:p w14:paraId="1C9F8C59" w14:textId="168A851D" w:rsidR="00A51F89" w:rsidRPr="00A51F89" w:rsidRDefault="002C1684" w:rsidP="00A51F89">
      <w:pPr>
        <w:rPr>
          <w:b/>
        </w:rPr>
      </w:pPr>
      <w:r w:rsidRPr="004F7534">
        <w:rPr>
          <w:b/>
          <w:lang w:val="en-US"/>
        </w:rPr>
        <w:t xml:space="preserve">7.6 </w:t>
      </w:r>
      <w:proofErr w:type="spellStart"/>
      <w:r w:rsidR="00A51F89" w:rsidRPr="00A51F89">
        <w:rPr>
          <w:b/>
        </w:rPr>
        <w:t>Μετ</w:t>
      </w:r>
      <w:proofErr w:type="spellEnd"/>
      <w:r w:rsidR="00A51F89" w:rsidRPr="00A51F89">
        <w:rPr>
          <w:b/>
        </w:rPr>
        <w:t xml:space="preserve">αγωγείς </w:t>
      </w:r>
      <w:proofErr w:type="spellStart"/>
      <w:r w:rsidR="00A51F89" w:rsidRPr="00A51F89">
        <w:rPr>
          <w:b/>
        </w:rPr>
        <w:t>δικτύου</w:t>
      </w:r>
      <w:proofErr w:type="spellEnd"/>
      <w:r w:rsidR="00A51F89" w:rsidRPr="00A51F89">
        <w:rPr>
          <w:b/>
        </w:rPr>
        <w:t xml:space="preserve"> </w:t>
      </w:r>
      <w:proofErr w:type="spellStart"/>
      <w:r w:rsidR="00A51F89" w:rsidRPr="00A51F89">
        <w:rPr>
          <w:b/>
        </w:rPr>
        <w:t>ορόφων</w:t>
      </w:r>
      <w:proofErr w:type="spellEnd"/>
      <w:r w:rsidR="00A51F89" w:rsidRPr="00A51F89">
        <w:rPr>
          <w:b/>
        </w:rPr>
        <w:t xml:space="preserve"> (disaster recovery site)</w:t>
      </w:r>
    </w:p>
    <w:tbl>
      <w:tblPr>
        <w:tblW w:w="9628" w:type="dxa"/>
        <w:tblLook w:val="04A0" w:firstRow="1" w:lastRow="0" w:firstColumn="1" w:lastColumn="0" w:noHBand="0" w:noVBand="1"/>
      </w:tblPr>
      <w:tblGrid>
        <w:gridCol w:w="741"/>
        <w:gridCol w:w="3848"/>
        <w:gridCol w:w="1877"/>
        <w:gridCol w:w="1461"/>
        <w:gridCol w:w="1701"/>
      </w:tblGrid>
      <w:tr w:rsidR="00A51F89" w14:paraId="69011C1C"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D7F23F" w14:textId="77777777" w:rsidR="00A51F89" w:rsidRDefault="00A51F89">
            <w:pPr>
              <w:spacing w:line="360" w:lineRule="exact"/>
              <w:rPr>
                <w:b/>
                <w:bCs/>
                <w:lang w:val="el-GR"/>
              </w:rPr>
            </w:pPr>
            <w:r>
              <w:rPr>
                <w:b/>
                <w:bCs/>
                <w:lang w:val="el-GR"/>
              </w:rPr>
              <w:t>A/A</w:t>
            </w:r>
          </w:p>
        </w:tc>
        <w:tc>
          <w:tcPr>
            <w:tcW w:w="41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753268" w14:textId="77777777" w:rsidR="00A51F89" w:rsidRDefault="00A51F89">
            <w:pPr>
              <w:spacing w:line="360" w:lineRule="exact"/>
              <w:rPr>
                <w:b/>
                <w:bCs/>
                <w:lang w:val="el-GR"/>
              </w:rPr>
            </w:pPr>
            <w:r>
              <w:rPr>
                <w:b/>
                <w:bCs/>
                <w:lang w:val="el-GR"/>
              </w:rPr>
              <w:t>ΠΡΟΔΙΑΓΡΑΦΗ</w:t>
            </w:r>
          </w:p>
        </w:tc>
        <w:tc>
          <w:tcPr>
            <w:tcW w:w="19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D1B7940" w14:textId="77777777" w:rsidR="00A51F89" w:rsidRDefault="00A51F89">
            <w:pPr>
              <w:spacing w:line="360" w:lineRule="exact"/>
              <w:jc w:val="center"/>
              <w:rPr>
                <w:b/>
                <w:bCs/>
                <w:lang w:val="el-GR"/>
              </w:rPr>
            </w:pPr>
            <w:r>
              <w:rPr>
                <w:b/>
                <w:bCs/>
                <w:lang w:val="el-GR"/>
              </w:rPr>
              <w:t>ΑΠΑΙΤΗΣΗ</w:t>
            </w:r>
          </w:p>
        </w:tc>
        <w:tc>
          <w:tcPr>
            <w:tcW w:w="12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07724E" w14:textId="77777777" w:rsidR="00A51F89" w:rsidRDefault="00A51F89">
            <w:pPr>
              <w:spacing w:line="360" w:lineRule="exact"/>
              <w:jc w:val="center"/>
              <w:rPr>
                <w:b/>
                <w:bCs/>
                <w:lang w:val="el-GR"/>
              </w:rPr>
            </w:pPr>
            <w:r>
              <w:rPr>
                <w:b/>
                <w:bCs/>
                <w:lang w:val="el-GR"/>
              </w:rPr>
              <w:t>ΑΠΑΝΤΗΣΗ</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B8DCF2" w14:textId="77777777" w:rsidR="00A51F89" w:rsidRDefault="00A51F89">
            <w:pPr>
              <w:spacing w:line="360" w:lineRule="exact"/>
              <w:jc w:val="center"/>
              <w:rPr>
                <w:b/>
                <w:bCs/>
                <w:lang w:val="el-GR"/>
              </w:rPr>
            </w:pPr>
            <w:r>
              <w:rPr>
                <w:b/>
                <w:bCs/>
                <w:lang w:val="el-GR"/>
              </w:rPr>
              <w:t>ΠΑΡΑΠΟΜΠΗ</w:t>
            </w:r>
          </w:p>
        </w:tc>
      </w:tr>
      <w:tr w:rsidR="00A51F89" w14:paraId="6CFAB1EF"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A04319" w14:textId="77777777" w:rsidR="00A51F89" w:rsidRDefault="00A51F89">
            <w:pPr>
              <w:spacing w:line="360" w:lineRule="exact"/>
              <w:rPr>
                <w:b/>
                <w:bCs/>
                <w:lang w:val="el-GR"/>
              </w:rPr>
            </w:pPr>
            <w:r>
              <w:rPr>
                <w:b/>
                <w:bCs/>
              </w:rPr>
              <w:t>1</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213B09A0" w14:textId="77777777" w:rsidR="00A51F89" w:rsidRDefault="00A51F89">
            <w:pPr>
              <w:spacing w:line="360" w:lineRule="exact"/>
              <w:rPr>
                <w:b/>
                <w:bCs/>
                <w:lang w:val="el-GR"/>
              </w:rPr>
            </w:pPr>
            <w:r>
              <w:rPr>
                <w:b/>
                <w:bCs/>
                <w:lang w:val="el-GR"/>
              </w:rPr>
              <w:t>Χαρακτηριστικά</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0ECF60B" w14:textId="77777777" w:rsidR="00A51F89" w:rsidRDefault="00A51F89">
            <w:pP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A809AB" w14:textId="77777777" w:rsidR="00A51F89" w:rsidRDefault="00A51F89">
            <w:pPr>
              <w:spacing w:line="360" w:lineRule="exact"/>
              <w:rPr>
                <w:rFonts w:ascii="Calibri" w:hAnsi="Calibri"/>
                <w:b/>
                <w:bCs/>
                <w:lang w:val="el-GR"/>
              </w:rPr>
            </w:pPr>
            <w:r>
              <w:rPr>
                <w:b/>
                <w:bCs/>
                <w:lang w:val="el-GR"/>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87C0C2" w14:textId="77777777" w:rsidR="00A51F89" w:rsidRDefault="00A51F89">
            <w:pPr>
              <w:spacing w:line="360" w:lineRule="exact"/>
              <w:rPr>
                <w:b/>
                <w:bCs/>
                <w:lang w:val="el-GR"/>
              </w:rPr>
            </w:pPr>
            <w:r>
              <w:rPr>
                <w:b/>
                <w:bCs/>
                <w:lang w:val="el-GR"/>
              </w:rPr>
              <w:t> </w:t>
            </w:r>
          </w:p>
        </w:tc>
      </w:tr>
      <w:tr w:rsidR="00A51F89" w14:paraId="2419CF1C"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68890765" w14:textId="77777777" w:rsidR="00A51F89" w:rsidRDefault="00A51F89">
            <w:pPr>
              <w:spacing w:line="360" w:lineRule="exact"/>
              <w:rPr>
                <w:lang w:val="el-GR"/>
              </w:rPr>
            </w:pPr>
            <w:r>
              <w:t>1.1</w:t>
            </w:r>
          </w:p>
        </w:tc>
        <w:tc>
          <w:tcPr>
            <w:tcW w:w="4161" w:type="dxa"/>
            <w:tcBorders>
              <w:top w:val="single" w:sz="4" w:space="0" w:color="auto"/>
              <w:left w:val="nil"/>
              <w:bottom w:val="single" w:sz="4" w:space="0" w:color="auto"/>
              <w:right w:val="single" w:sz="4" w:space="0" w:color="auto"/>
            </w:tcBorders>
            <w:hideMark/>
          </w:tcPr>
          <w:p w14:paraId="6BEDAB58" w14:textId="77777777" w:rsidR="00A51F89" w:rsidRDefault="00A51F89">
            <w:pPr>
              <w:spacing w:line="360" w:lineRule="exact"/>
              <w:rPr>
                <w:lang w:val="el-GR"/>
              </w:rPr>
            </w:pPr>
            <w:r>
              <w:rPr>
                <w:lang w:val="el-GR"/>
              </w:rPr>
              <w:t>Να αναφερθεί ο Κατασκευαστής και το Μοντέλο</w:t>
            </w:r>
          </w:p>
        </w:tc>
        <w:tc>
          <w:tcPr>
            <w:tcW w:w="1957" w:type="dxa"/>
            <w:tcBorders>
              <w:top w:val="single" w:sz="4" w:space="0" w:color="auto"/>
              <w:left w:val="nil"/>
              <w:bottom w:val="single" w:sz="4" w:space="0" w:color="auto"/>
              <w:right w:val="single" w:sz="4" w:space="0" w:color="auto"/>
            </w:tcBorders>
            <w:hideMark/>
          </w:tcPr>
          <w:p w14:paraId="17D34043"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1E551665"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148E22E" w14:textId="77777777" w:rsidR="00A51F89" w:rsidRDefault="00A51F89">
            <w:pPr>
              <w:spacing w:line="360" w:lineRule="exact"/>
              <w:rPr>
                <w:lang w:val="el-GR"/>
              </w:rPr>
            </w:pPr>
          </w:p>
        </w:tc>
      </w:tr>
      <w:tr w:rsidR="00A51F89" w14:paraId="7B562A8D"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D2B3B31" w14:textId="77777777" w:rsidR="00A51F89" w:rsidRDefault="00A51F89">
            <w:pPr>
              <w:spacing w:line="360" w:lineRule="exact"/>
              <w:rPr>
                <w:lang w:val="el-GR"/>
              </w:rPr>
            </w:pPr>
            <w:r>
              <w:t>1.2</w:t>
            </w:r>
          </w:p>
        </w:tc>
        <w:tc>
          <w:tcPr>
            <w:tcW w:w="4161" w:type="dxa"/>
            <w:tcBorders>
              <w:top w:val="single" w:sz="4" w:space="0" w:color="auto"/>
              <w:left w:val="nil"/>
              <w:bottom w:val="single" w:sz="4" w:space="0" w:color="auto"/>
              <w:right w:val="single" w:sz="4" w:space="0" w:color="auto"/>
            </w:tcBorders>
            <w:hideMark/>
          </w:tcPr>
          <w:p w14:paraId="4E8A8E5B" w14:textId="77777777" w:rsidR="00A51F89" w:rsidRDefault="00A51F89">
            <w:pPr>
              <w:spacing w:line="360" w:lineRule="exact"/>
              <w:rPr>
                <w:lang w:val="el-GR"/>
              </w:rPr>
            </w:pPr>
            <w:proofErr w:type="spellStart"/>
            <w:r>
              <w:t>Πλήθος</w:t>
            </w:r>
            <w:proofErr w:type="spellEnd"/>
          </w:p>
        </w:tc>
        <w:tc>
          <w:tcPr>
            <w:tcW w:w="1957" w:type="dxa"/>
            <w:tcBorders>
              <w:top w:val="single" w:sz="4" w:space="0" w:color="auto"/>
              <w:left w:val="nil"/>
              <w:bottom w:val="single" w:sz="4" w:space="0" w:color="auto"/>
              <w:right w:val="single" w:sz="4" w:space="0" w:color="auto"/>
            </w:tcBorders>
            <w:hideMark/>
          </w:tcPr>
          <w:p w14:paraId="348424CE" w14:textId="77777777" w:rsidR="00A51F89" w:rsidRDefault="00A51F89">
            <w:pPr>
              <w:spacing w:line="360" w:lineRule="exact"/>
              <w:jc w:val="center"/>
              <w:rPr>
                <w:lang w:val="el-GR"/>
              </w:rPr>
            </w:pPr>
            <w:r>
              <w:t>≥</w:t>
            </w:r>
            <w:r>
              <w:rPr>
                <w:lang w:val="el-GR"/>
              </w:rPr>
              <w:t xml:space="preserve"> 12</w:t>
            </w:r>
          </w:p>
        </w:tc>
        <w:tc>
          <w:tcPr>
            <w:tcW w:w="1257" w:type="dxa"/>
            <w:tcBorders>
              <w:top w:val="single" w:sz="4" w:space="0" w:color="auto"/>
              <w:left w:val="nil"/>
              <w:bottom w:val="single" w:sz="4" w:space="0" w:color="auto"/>
              <w:right w:val="single" w:sz="4" w:space="0" w:color="auto"/>
            </w:tcBorders>
          </w:tcPr>
          <w:p w14:paraId="4C84D451"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ED20D55" w14:textId="77777777" w:rsidR="00A51F89" w:rsidRDefault="00A51F89">
            <w:pPr>
              <w:spacing w:line="360" w:lineRule="exact"/>
              <w:rPr>
                <w:lang w:val="el-GR"/>
              </w:rPr>
            </w:pPr>
          </w:p>
        </w:tc>
      </w:tr>
      <w:tr w:rsidR="00A51F89" w14:paraId="77ABB35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33AB57AA" w14:textId="77777777" w:rsidR="00A51F89" w:rsidRDefault="00A51F89">
            <w:pPr>
              <w:spacing w:line="360" w:lineRule="exact"/>
              <w:rPr>
                <w:lang w:val="el-GR"/>
              </w:rPr>
            </w:pPr>
            <w:r>
              <w:t>1.3</w:t>
            </w:r>
          </w:p>
        </w:tc>
        <w:tc>
          <w:tcPr>
            <w:tcW w:w="4161" w:type="dxa"/>
            <w:tcBorders>
              <w:top w:val="single" w:sz="4" w:space="0" w:color="auto"/>
              <w:left w:val="nil"/>
              <w:bottom w:val="single" w:sz="4" w:space="0" w:color="auto"/>
              <w:right w:val="single" w:sz="4" w:space="0" w:color="auto"/>
            </w:tcBorders>
            <w:hideMark/>
          </w:tcPr>
          <w:p w14:paraId="4F4ED2B9" w14:textId="77777777" w:rsidR="00A51F89" w:rsidRDefault="00A51F89">
            <w:pPr>
              <w:spacing w:line="360" w:lineRule="exact"/>
              <w:rPr>
                <w:lang w:val="el-GR"/>
              </w:rPr>
            </w:pPr>
            <w:proofErr w:type="spellStart"/>
            <w:r>
              <w:t>Θύρες</w:t>
            </w:r>
            <w:proofErr w:type="spellEnd"/>
            <w:r>
              <w:t xml:space="preserve"> Gigabit Ethernet</w:t>
            </w:r>
          </w:p>
        </w:tc>
        <w:tc>
          <w:tcPr>
            <w:tcW w:w="1957" w:type="dxa"/>
            <w:tcBorders>
              <w:top w:val="single" w:sz="4" w:space="0" w:color="auto"/>
              <w:left w:val="nil"/>
              <w:bottom w:val="single" w:sz="4" w:space="0" w:color="auto"/>
              <w:right w:val="single" w:sz="4" w:space="0" w:color="auto"/>
            </w:tcBorders>
            <w:hideMark/>
          </w:tcPr>
          <w:p w14:paraId="1DF6E55E" w14:textId="77777777" w:rsidR="00A51F89" w:rsidRDefault="00A51F89">
            <w:pPr>
              <w:spacing w:line="360" w:lineRule="exact"/>
              <w:jc w:val="center"/>
              <w:rPr>
                <w:lang w:val="el-GR"/>
              </w:rPr>
            </w:pPr>
            <w:r>
              <w:t>≥</w:t>
            </w:r>
            <w:r>
              <w:rPr>
                <w:lang w:val="el-GR"/>
              </w:rPr>
              <w:t xml:space="preserve"> </w:t>
            </w:r>
            <w:r>
              <w:t>48</w:t>
            </w:r>
          </w:p>
        </w:tc>
        <w:tc>
          <w:tcPr>
            <w:tcW w:w="1257" w:type="dxa"/>
            <w:tcBorders>
              <w:top w:val="single" w:sz="4" w:space="0" w:color="auto"/>
              <w:left w:val="nil"/>
              <w:bottom w:val="single" w:sz="4" w:space="0" w:color="auto"/>
              <w:right w:val="single" w:sz="4" w:space="0" w:color="auto"/>
            </w:tcBorders>
          </w:tcPr>
          <w:p w14:paraId="23C9F8AE"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655E12A" w14:textId="77777777" w:rsidR="00A51F89" w:rsidRDefault="00A51F89">
            <w:pPr>
              <w:spacing w:line="360" w:lineRule="exact"/>
              <w:rPr>
                <w:lang w:val="el-GR"/>
              </w:rPr>
            </w:pPr>
          </w:p>
        </w:tc>
      </w:tr>
      <w:tr w:rsidR="00A51F89" w14:paraId="70FD9AE9"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10BFB75" w14:textId="77777777" w:rsidR="00A51F89" w:rsidRDefault="00A51F89">
            <w:pPr>
              <w:spacing w:line="360" w:lineRule="exact"/>
              <w:rPr>
                <w:lang w:val="el-GR"/>
              </w:rPr>
            </w:pPr>
            <w:r>
              <w:t>1.4</w:t>
            </w:r>
          </w:p>
        </w:tc>
        <w:tc>
          <w:tcPr>
            <w:tcW w:w="4161" w:type="dxa"/>
            <w:tcBorders>
              <w:top w:val="single" w:sz="4" w:space="0" w:color="auto"/>
              <w:left w:val="nil"/>
              <w:bottom w:val="single" w:sz="4" w:space="0" w:color="auto"/>
              <w:right w:val="single" w:sz="4" w:space="0" w:color="auto"/>
            </w:tcBorders>
            <w:hideMark/>
          </w:tcPr>
          <w:p w14:paraId="13BA6BE2" w14:textId="77777777" w:rsidR="00A51F89" w:rsidRDefault="00A51F89">
            <w:pPr>
              <w:spacing w:line="360" w:lineRule="exact"/>
              <w:rPr>
                <w:lang w:val="el-GR"/>
              </w:rPr>
            </w:pPr>
            <w:proofErr w:type="spellStart"/>
            <w:r>
              <w:t>Θύρες</w:t>
            </w:r>
            <w:proofErr w:type="spellEnd"/>
            <w:r>
              <w:t xml:space="preserve"> 10 Gigabit</w:t>
            </w:r>
          </w:p>
        </w:tc>
        <w:tc>
          <w:tcPr>
            <w:tcW w:w="1957" w:type="dxa"/>
            <w:tcBorders>
              <w:top w:val="single" w:sz="4" w:space="0" w:color="auto"/>
              <w:left w:val="nil"/>
              <w:bottom w:val="single" w:sz="4" w:space="0" w:color="auto"/>
              <w:right w:val="single" w:sz="4" w:space="0" w:color="auto"/>
            </w:tcBorders>
            <w:hideMark/>
          </w:tcPr>
          <w:p w14:paraId="71C96F4D" w14:textId="77777777" w:rsidR="00A51F89" w:rsidRDefault="00A51F89">
            <w:pPr>
              <w:spacing w:line="360" w:lineRule="exact"/>
              <w:jc w:val="center"/>
              <w:rPr>
                <w:lang w:val="en-US"/>
              </w:rPr>
            </w:pPr>
            <w:r>
              <w:t>≥</w:t>
            </w:r>
            <w:r>
              <w:rPr>
                <w:lang w:val="el-GR"/>
              </w:rPr>
              <w:t xml:space="preserve"> </w:t>
            </w:r>
            <w:r>
              <w:t>2</w:t>
            </w:r>
          </w:p>
        </w:tc>
        <w:tc>
          <w:tcPr>
            <w:tcW w:w="1257" w:type="dxa"/>
            <w:tcBorders>
              <w:top w:val="single" w:sz="4" w:space="0" w:color="auto"/>
              <w:left w:val="nil"/>
              <w:bottom w:val="single" w:sz="4" w:space="0" w:color="auto"/>
              <w:right w:val="single" w:sz="4" w:space="0" w:color="auto"/>
            </w:tcBorders>
          </w:tcPr>
          <w:p w14:paraId="57BFD1A3"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74DA2D02" w14:textId="77777777" w:rsidR="00A51F89" w:rsidRDefault="00A51F89">
            <w:pPr>
              <w:spacing w:line="360" w:lineRule="exact"/>
              <w:rPr>
                <w:lang w:val="en-US"/>
              </w:rPr>
            </w:pPr>
          </w:p>
        </w:tc>
      </w:tr>
      <w:tr w:rsidR="00A51F89" w14:paraId="5E52F0EE"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4C2CE025" w14:textId="77777777" w:rsidR="00A51F89" w:rsidRDefault="00A51F89">
            <w:pPr>
              <w:spacing w:line="360" w:lineRule="exact"/>
              <w:rPr>
                <w:lang w:val="en-US"/>
              </w:rPr>
            </w:pPr>
            <w:r>
              <w:t>1.5</w:t>
            </w:r>
          </w:p>
        </w:tc>
        <w:tc>
          <w:tcPr>
            <w:tcW w:w="4161" w:type="dxa"/>
            <w:tcBorders>
              <w:top w:val="single" w:sz="4" w:space="0" w:color="auto"/>
              <w:left w:val="nil"/>
              <w:bottom w:val="single" w:sz="4" w:space="0" w:color="auto"/>
              <w:right w:val="single" w:sz="4" w:space="0" w:color="auto"/>
            </w:tcBorders>
            <w:hideMark/>
          </w:tcPr>
          <w:p w14:paraId="709FBCE3" w14:textId="77777777" w:rsidR="00A51F89" w:rsidRDefault="00A51F89">
            <w:pPr>
              <w:spacing w:line="360" w:lineRule="exact"/>
              <w:rPr>
                <w:lang w:val="el-GR"/>
              </w:rPr>
            </w:pPr>
            <w:proofErr w:type="spellStart"/>
            <w:r>
              <w:t>Τύ</w:t>
            </w:r>
            <w:proofErr w:type="spellEnd"/>
            <w:r>
              <w:t xml:space="preserve">πος </w:t>
            </w:r>
            <w:proofErr w:type="spellStart"/>
            <w:r>
              <w:t>θυρών</w:t>
            </w:r>
            <w:proofErr w:type="spellEnd"/>
            <w:r>
              <w:t xml:space="preserve"> 10 Gigabit</w:t>
            </w:r>
          </w:p>
        </w:tc>
        <w:tc>
          <w:tcPr>
            <w:tcW w:w="1957" w:type="dxa"/>
            <w:tcBorders>
              <w:top w:val="single" w:sz="4" w:space="0" w:color="auto"/>
              <w:left w:val="nil"/>
              <w:bottom w:val="single" w:sz="4" w:space="0" w:color="auto"/>
              <w:right w:val="single" w:sz="4" w:space="0" w:color="auto"/>
            </w:tcBorders>
            <w:hideMark/>
          </w:tcPr>
          <w:p w14:paraId="3B1E3B50" w14:textId="77777777" w:rsidR="00A51F89" w:rsidRDefault="00A51F89">
            <w:pPr>
              <w:spacing w:line="360" w:lineRule="exact"/>
              <w:jc w:val="center"/>
              <w:rPr>
                <w:lang w:val="el-GR"/>
              </w:rPr>
            </w:pPr>
            <w:r>
              <w:t>SFP+</w:t>
            </w:r>
          </w:p>
        </w:tc>
        <w:tc>
          <w:tcPr>
            <w:tcW w:w="1257" w:type="dxa"/>
            <w:tcBorders>
              <w:top w:val="single" w:sz="4" w:space="0" w:color="auto"/>
              <w:left w:val="nil"/>
              <w:bottom w:val="single" w:sz="4" w:space="0" w:color="auto"/>
              <w:right w:val="single" w:sz="4" w:space="0" w:color="auto"/>
            </w:tcBorders>
          </w:tcPr>
          <w:p w14:paraId="11D646CE"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466FF09" w14:textId="77777777" w:rsidR="00A51F89" w:rsidRDefault="00A51F89">
            <w:pPr>
              <w:spacing w:line="360" w:lineRule="exact"/>
              <w:rPr>
                <w:lang w:val="el-GR"/>
              </w:rPr>
            </w:pPr>
          </w:p>
        </w:tc>
      </w:tr>
      <w:tr w:rsidR="00A51F89" w:rsidRPr="003E55A0" w14:paraId="5B716846"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2EF1D38C" w14:textId="77777777" w:rsidR="00A51F89" w:rsidRDefault="00A51F89">
            <w:pPr>
              <w:spacing w:line="360" w:lineRule="exact"/>
              <w:rPr>
                <w:lang w:val="el-GR"/>
              </w:rPr>
            </w:pPr>
            <w:r>
              <w:t>1.6</w:t>
            </w:r>
          </w:p>
        </w:tc>
        <w:tc>
          <w:tcPr>
            <w:tcW w:w="4161" w:type="dxa"/>
            <w:tcBorders>
              <w:top w:val="single" w:sz="4" w:space="0" w:color="auto"/>
              <w:left w:val="nil"/>
              <w:bottom w:val="single" w:sz="4" w:space="0" w:color="auto"/>
              <w:right w:val="single" w:sz="4" w:space="0" w:color="auto"/>
            </w:tcBorders>
            <w:hideMark/>
          </w:tcPr>
          <w:p w14:paraId="0E4D69B8" w14:textId="77777777" w:rsidR="00A51F89" w:rsidRDefault="00A51F89">
            <w:pPr>
              <w:spacing w:line="360" w:lineRule="exact"/>
              <w:rPr>
                <w:lang w:val="el-GR"/>
              </w:rPr>
            </w:pPr>
            <w:proofErr w:type="spellStart"/>
            <w:r>
              <w:t>Τύ</w:t>
            </w:r>
            <w:proofErr w:type="spellEnd"/>
            <w:r>
              <w:t>πος switch</w:t>
            </w:r>
          </w:p>
        </w:tc>
        <w:tc>
          <w:tcPr>
            <w:tcW w:w="1957" w:type="dxa"/>
            <w:tcBorders>
              <w:top w:val="single" w:sz="4" w:space="0" w:color="auto"/>
              <w:left w:val="nil"/>
              <w:bottom w:val="single" w:sz="4" w:space="0" w:color="auto"/>
              <w:right w:val="single" w:sz="4" w:space="0" w:color="auto"/>
            </w:tcBorders>
            <w:hideMark/>
          </w:tcPr>
          <w:p w14:paraId="4ADD72BD" w14:textId="77777777" w:rsidR="00A51F89" w:rsidRDefault="00A51F89">
            <w:pPr>
              <w:spacing w:line="360" w:lineRule="exact"/>
              <w:jc w:val="center"/>
              <w:rPr>
                <w:lang w:val="el-GR"/>
              </w:rPr>
            </w:pPr>
            <w:r>
              <w:t>Smart</w:t>
            </w:r>
            <w:r>
              <w:rPr>
                <w:lang w:val="el-GR"/>
              </w:rPr>
              <w:t xml:space="preserve"> </w:t>
            </w:r>
            <w:r>
              <w:t>Managed</w:t>
            </w:r>
            <w:r>
              <w:rPr>
                <w:lang w:val="el-GR"/>
              </w:rPr>
              <w:t xml:space="preserve"> ή αντίστοιχο ή καλύτερο</w:t>
            </w:r>
          </w:p>
        </w:tc>
        <w:tc>
          <w:tcPr>
            <w:tcW w:w="1257" w:type="dxa"/>
            <w:tcBorders>
              <w:top w:val="single" w:sz="4" w:space="0" w:color="auto"/>
              <w:left w:val="nil"/>
              <w:bottom w:val="single" w:sz="4" w:space="0" w:color="auto"/>
              <w:right w:val="single" w:sz="4" w:space="0" w:color="auto"/>
            </w:tcBorders>
          </w:tcPr>
          <w:p w14:paraId="2C878DA9"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7524D6E" w14:textId="77777777" w:rsidR="00A51F89" w:rsidRDefault="00A51F89">
            <w:pPr>
              <w:spacing w:line="360" w:lineRule="exact"/>
              <w:rPr>
                <w:lang w:val="el-GR"/>
              </w:rPr>
            </w:pPr>
          </w:p>
        </w:tc>
      </w:tr>
      <w:tr w:rsidR="00A51F89" w14:paraId="6DFA7EC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28BA342D" w14:textId="77777777" w:rsidR="00A51F89" w:rsidRDefault="00A51F89">
            <w:pPr>
              <w:spacing w:line="360" w:lineRule="exact"/>
              <w:rPr>
                <w:lang w:val="el-GR"/>
              </w:rPr>
            </w:pPr>
            <w:r>
              <w:t>1.7</w:t>
            </w:r>
          </w:p>
        </w:tc>
        <w:tc>
          <w:tcPr>
            <w:tcW w:w="4161" w:type="dxa"/>
            <w:tcBorders>
              <w:top w:val="single" w:sz="4" w:space="0" w:color="auto"/>
              <w:left w:val="nil"/>
              <w:bottom w:val="single" w:sz="4" w:space="0" w:color="auto"/>
              <w:right w:val="single" w:sz="4" w:space="0" w:color="auto"/>
            </w:tcBorders>
            <w:hideMark/>
          </w:tcPr>
          <w:p w14:paraId="0A7067A9" w14:textId="77777777" w:rsidR="00A51F89" w:rsidRDefault="00A51F89">
            <w:pPr>
              <w:spacing w:line="360" w:lineRule="exact"/>
              <w:rPr>
                <w:lang w:val="el-GR"/>
              </w:rPr>
            </w:pPr>
            <w:r>
              <w:rPr>
                <w:lang w:val="el-GR"/>
              </w:rPr>
              <w:t xml:space="preserve">Δυνατότητα δημιουργίας </w:t>
            </w:r>
            <w:r>
              <w:t>ACL</w:t>
            </w:r>
            <w:r>
              <w:rPr>
                <w:lang w:val="el-GR"/>
              </w:rPr>
              <w:t xml:space="preserve"> (</w:t>
            </w:r>
            <w:r>
              <w:t>Access</w:t>
            </w:r>
            <w:r>
              <w:rPr>
                <w:lang w:val="el-GR"/>
              </w:rPr>
              <w:t xml:space="preserve"> </w:t>
            </w:r>
            <w:r>
              <w:t>Control</w:t>
            </w:r>
            <w:r>
              <w:rPr>
                <w:lang w:val="el-GR"/>
              </w:rPr>
              <w:t xml:space="preserve"> </w:t>
            </w:r>
            <w:r>
              <w:t>List</w:t>
            </w:r>
            <w:r>
              <w:rPr>
                <w:lang w:val="el-GR"/>
              </w:rPr>
              <w:t>)</w:t>
            </w:r>
          </w:p>
        </w:tc>
        <w:tc>
          <w:tcPr>
            <w:tcW w:w="1957" w:type="dxa"/>
            <w:tcBorders>
              <w:top w:val="single" w:sz="4" w:space="0" w:color="auto"/>
              <w:left w:val="nil"/>
              <w:bottom w:val="single" w:sz="4" w:space="0" w:color="auto"/>
              <w:right w:val="single" w:sz="4" w:space="0" w:color="auto"/>
            </w:tcBorders>
            <w:hideMark/>
          </w:tcPr>
          <w:p w14:paraId="1545728C"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24482886"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F4750FA" w14:textId="77777777" w:rsidR="00A51F89" w:rsidRDefault="00A51F89">
            <w:pPr>
              <w:spacing w:line="360" w:lineRule="exact"/>
              <w:rPr>
                <w:lang w:val="el-GR"/>
              </w:rPr>
            </w:pPr>
          </w:p>
        </w:tc>
      </w:tr>
      <w:tr w:rsidR="00A51F89" w14:paraId="5139A11E"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3DDE9127" w14:textId="77777777" w:rsidR="00A51F89" w:rsidRDefault="00A51F89">
            <w:pPr>
              <w:spacing w:line="360" w:lineRule="exact"/>
              <w:rPr>
                <w:rFonts w:cs="Calibri"/>
                <w:szCs w:val="24"/>
                <w:lang w:val="el-GR"/>
              </w:rPr>
            </w:pPr>
            <w:r>
              <w:rPr>
                <w:lang w:val="el-GR"/>
              </w:rPr>
              <w:t>1.8</w:t>
            </w:r>
          </w:p>
        </w:tc>
        <w:tc>
          <w:tcPr>
            <w:tcW w:w="4161" w:type="dxa"/>
            <w:tcBorders>
              <w:top w:val="single" w:sz="4" w:space="0" w:color="auto"/>
              <w:left w:val="nil"/>
              <w:bottom w:val="single" w:sz="4" w:space="0" w:color="auto"/>
              <w:right w:val="single" w:sz="4" w:space="0" w:color="auto"/>
            </w:tcBorders>
            <w:hideMark/>
          </w:tcPr>
          <w:p w14:paraId="1E735E8F" w14:textId="77777777" w:rsidR="00A51F89" w:rsidRDefault="00A51F89">
            <w:pPr>
              <w:spacing w:line="360" w:lineRule="exact"/>
              <w:rPr>
                <w:lang w:val="en-US"/>
              </w:rPr>
            </w:pPr>
            <w:proofErr w:type="spellStart"/>
            <w:r>
              <w:t>Δυν</w:t>
            </w:r>
            <w:proofErr w:type="spellEnd"/>
            <w:r>
              <w:t xml:space="preserve">ατότητα </w:t>
            </w:r>
            <w:proofErr w:type="spellStart"/>
            <w:r>
              <w:t>δημιουργί</w:t>
            </w:r>
            <w:proofErr w:type="spellEnd"/>
            <w:r>
              <w:t>ας VLANs (Virtual Local Area Network)</w:t>
            </w:r>
          </w:p>
        </w:tc>
        <w:tc>
          <w:tcPr>
            <w:tcW w:w="1957" w:type="dxa"/>
            <w:tcBorders>
              <w:top w:val="single" w:sz="4" w:space="0" w:color="auto"/>
              <w:left w:val="nil"/>
              <w:bottom w:val="single" w:sz="4" w:space="0" w:color="auto"/>
              <w:right w:val="single" w:sz="4" w:space="0" w:color="auto"/>
            </w:tcBorders>
            <w:hideMark/>
          </w:tcPr>
          <w:p w14:paraId="4AFF622D"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4266241A"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383C56C" w14:textId="77777777" w:rsidR="00A51F89" w:rsidRDefault="00A51F89">
            <w:pPr>
              <w:spacing w:line="360" w:lineRule="exact"/>
              <w:rPr>
                <w:lang w:val="el-GR"/>
              </w:rPr>
            </w:pPr>
          </w:p>
        </w:tc>
      </w:tr>
      <w:tr w:rsidR="00A51F89" w14:paraId="25ACE66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2AE6D06B" w14:textId="77777777" w:rsidR="00A51F89" w:rsidRDefault="00A51F89">
            <w:pPr>
              <w:spacing w:line="360" w:lineRule="exact"/>
              <w:rPr>
                <w:rFonts w:cs="Calibri"/>
                <w:szCs w:val="24"/>
                <w:lang w:val="el-GR"/>
              </w:rPr>
            </w:pPr>
            <w:r>
              <w:rPr>
                <w:lang w:val="el-GR"/>
              </w:rPr>
              <w:t>1.9</w:t>
            </w:r>
          </w:p>
        </w:tc>
        <w:tc>
          <w:tcPr>
            <w:tcW w:w="4161" w:type="dxa"/>
            <w:tcBorders>
              <w:top w:val="single" w:sz="4" w:space="0" w:color="auto"/>
              <w:left w:val="nil"/>
              <w:bottom w:val="single" w:sz="4" w:space="0" w:color="auto"/>
              <w:right w:val="single" w:sz="4" w:space="0" w:color="auto"/>
            </w:tcBorders>
            <w:hideMark/>
          </w:tcPr>
          <w:p w14:paraId="73D66E83" w14:textId="77777777" w:rsidR="00A51F89" w:rsidRDefault="00A51F89">
            <w:pPr>
              <w:spacing w:line="360" w:lineRule="exact"/>
              <w:rPr>
                <w:lang w:val="el-GR"/>
              </w:rPr>
            </w:pPr>
            <w:r>
              <w:rPr>
                <w:lang w:val="el-GR"/>
              </w:rPr>
              <w:t>Δυνατότητα τ</w:t>
            </w:r>
            <w:r>
              <w:t>οπ</w:t>
            </w:r>
            <w:proofErr w:type="spellStart"/>
            <w:r>
              <w:t>οθέτηση</w:t>
            </w:r>
            <w:proofErr w:type="spellEnd"/>
            <w:r>
              <w:rPr>
                <w:lang w:val="el-GR"/>
              </w:rPr>
              <w:t>ς</w:t>
            </w:r>
            <w:r>
              <w:t xml:space="preserve"> </w:t>
            </w:r>
            <w:proofErr w:type="spellStart"/>
            <w:r>
              <w:t>σε</w:t>
            </w:r>
            <w:proofErr w:type="spellEnd"/>
            <w:r>
              <w:t xml:space="preserve"> rack</w:t>
            </w:r>
          </w:p>
        </w:tc>
        <w:tc>
          <w:tcPr>
            <w:tcW w:w="1957" w:type="dxa"/>
            <w:tcBorders>
              <w:top w:val="single" w:sz="4" w:space="0" w:color="auto"/>
              <w:left w:val="nil"/>
              <w:bottom w:val="single" w:sz="4" w:space="0" w:color="auto"/>
              <w:right w:val="single" w:sz="4" w:space="0" w:color="auto"/>
            </w:tcBorders>
            <w:hideMark/>
          </w:tcPr>
          <w:p w14:paraId="045A8909"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2047D20C"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E51DD8A" w14:textId="77777777" w:rsidR="00A51F89" w:rsidRDefault="00A51F89">
            <w:pPr>
              <w:spacing w:line="360" w:lineRule="exact"/>
              <w:rPr>
                <w:lang w:val="el-GR"/>
              </w:rPr>
            </w:pPr>
          </w:p>
        </w:tc>
      </w:tr>
      <w:tr w:rsidR="00A51F89" w14:paraId="78B61988"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750FCD37" w14:textId="77777777" w:rsidR="00A51F89" w:rsidRDefault="00A51F89">
            <w:pPr>
              <w:spacing w:line="360" w:lineRule="exact"/>
              <w:rPr>
                <w:rFonts w:cs="Calibri"/>
                <w:szCs w:val="24"/>
                <w:lang w:val="el-GR"/>
              </w:rPr>
            </w:pPr>
            <w:r>
              <w:rPr>
                <w:lang w:val="el-GR"/>
              </w:rPr>
              <w:t>1.10</w:t>
            </w:r>
          </w:p>
        </w:tc>
        <w:tc>
          <w:tcPr>
            <w:tcW w:w="4161" w:type="dxa"/>
            <w:tcBorders>
              <w:top w:val="single" w:sz="4" w:space="0" w:color="auto"/>
              <w:left w:val="nil"/>
              <w:bottom w:val="single" w:sz="4" w:space="0" w:color="auto"/>
              <w:right w:val="single" w:sz="4" w:space="0" w:color="auto"/>
            </w:tcBorders>
            <w:hideMark/>
          </w:tcPr>
          <w:p w14:paraId="7A40A1FA" w14:textId="77777777" w:rsidR="00A51F89" w:rsidRDefault="00A51F89">
            <w:pPr>
              <w:spacing w:line="360" w:lineRule="exact"/>
              <w:rPr>
                <w:lang w:val="el-GR"/>
              </w:rPr>
            </w:pPr>
            <w:r>
              <w:rPr>
                <w:lang w:val="el-GR"/>
              </w:rPr>
              <w:t>Να αναφερθούν οι δυνατότητες επέκτασης θυρών, αν υποστηρίζεται</w:t>
            </w:r>
          </w:p>
        </w:tc>
        <w:tc>
          <w:tcPr>
            <w:tcW w:w="1957" w:type="dxa"/>
            <w:tcBorders>
              <w:top w:val="single" w:sz="4" w:space="0" w:color="auto"/>
              <w:left w:val="nil"/>
              <w:bottom w:val="single" w:sz="4" w:space="0" w:color="auto"/>
              <w:right w:val="single" w:sz="4" w:space="0" w:color="auto"/>
            </w:tcBorders>
            <w:hideMark/>
          </w:tcPr>
          <w:p w14:paraId="1C92DC59"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491C04CB"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52F0BE01" w14:textId="77777777" w:rsidR="00A51F89" w:rsidRDefault="00A51F89">
            <w:pPr>
              <w:spacing w:line="360" w:lineRule="exact"/>
              <w:rPr>
                <w:lang w:val="el-GR"/>
              </w:rPr>
            </w:pPr>
          </w:p>
        </w:tc>
      </w:tr>
      <w:tr w:rsidR="00A51F89" w14:paraId="11DDDB61"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FE6931" w14:textId="77777777" w:rsidR="00A51F89" w:rsidRDefault="00A51F89">
            <w:pPr>
              <w:spacing w:line="360" w:lineRule="exact"/>
              <w:rPr>
                <w:b/>
                <w:bCs/>
                <w:lang w:val="el-GR"/>
              </w:rPr>
            </w:pPr>
            <w:r>
              <w:rPr>
                <w:b/>
                <w:bCs/>
                <w:lang w:val="el-GR"/>
              </w:rPr>
              <w:t>2</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4716877E" w14:textId="77777777" w:rsidR="00A51F89" w:rsidRDefault="00A51F89">
            <w:pPr>
              <w:spacing w:line="360" w:lineRule="exact"/>
              <w:rPr>
                <w:b/>
                <w:bCs/>
                <w:lang w:val="el-GR"/>
              </w:rPr>
            </w:pPr>
            <w:proofErr w:type="spellStart"/>
            <w:r>
              <w:rPr>
                <w:b/>
                <w:bCs/>
              </w:rPr>
              <w:t>Εγγύηση</w:t>
            </w:r>
            <w:proofErr w:type="spellEnd"/>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4658CF01" w14:textId="77777777" w:rsidR="00A51F89" w:rsidRDefault="00A51F89">
            <w:pPr>
              <w:spacing w:line="360" w:lineRule="exact"/>
              <w:jc w:val="cente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tcPr>
          <w:p w14:paraId="580A3839" w14:textId="77777777" w:rsidR="00A51F89" w:rsidRDefault="00A51F89">
            <w:pPr>
              <w:spacing w:line="360" w:lineRule="exact"/>
              <w:rPr>
                <w:b/>
                <w:bCs/>
                <w:lang w:val="el-GR"/>
              </w:rPr>
            </w:pP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tcPr>
          <w:p w14:paraId="1B1BBAE6" w14:textId="77777777" w:rsidR="00A51F89" w:rsidRDefault="00A51F89">
            <w:pPr>
              <w:spacing w:line="360" w:lineRule="exact"/>
              <w:rPr>
                <w:b/>
                <w:bCs/>
                <w:lang w:val="el-GR"/>
              </w:rPr>
            </w:pPr>
          </w:p>
        </w:tc>
      </w:tr>
      <w:tr w:rsidR="00A51F89" w14:paraId="610CFC95"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735D934" w14:textId="77777777" w:rsidR="00A51F89" w:rsidRDefault="00A51F89">
            <w:pPr>
              <w:spacing w:line="360" w:lineRule="exact"/>
              <w:rPr>
                <w:rFonts w:cs="Calibri"/>
                <w:szCs w:val="24"/>
                <w:lang w:val="el-GR"/>
              </w:rPr>
            </w:pPr>
            <w:r>
              <w:rPr>
                <w:lang w:val="el-GR"/>
              </w:rPr>
              <w:t>2.1</w:t>
            </w:r>
          </w:p>
        </w:tc>
        <w:tc>
          <w:tcPr>
            <w:tcW w:w="4161" w:type="dxa"/>
            <w:tcBorders>
              <w:top w:val="single" w:sz="4" w:space="0" w:color="auto"/>
              <w:left w:val="nil"/>
              <w:bottom w:val="single" w:sz="4" w:space="0" w:color="auto"/>
              <w:right w:val="single" w:sz="4" w:space="0" w:color="auto"/>
            </w:tcBorders>
            <w:hideMark/>
          </w:tcPr>
          <w:p w14:paraId="37DA65E0" w14:textId="77777777" w:rsidR="00A51F89" w:rsidRDefault="00A51F89">
            <w:pPr>
              <w:spacing w:line="360" w:lineRule="exact"/>
              <w:rPr>
                <w:lang w:val="el-GR"/>
              </w:rPr>
            </w:pPr>
            <w:proofErr w:type="spellStart"/>
            <w:r>
              <w:t>Εγγύηση</w:t>
            </w:r>
            <w:proofErr w:type="spellEnd"/>
          </w:p>
        </w:tc>
        <w:tc>
          <w:tcPr>
            <w:tcW w:w="1957" w:type="dxa"/>
            <w:tcBorders>
              <w:top w:val="single" w:sz="4" w:space="0" w:color="auto"/>
              <w:left w:val="nil"/>
              <w:bottom w:val="single" w:sz="4" w:space="0" w:color="auto"/>
              <w:right w:val="single" w:sz="4" w:space="0" w:color="auto"/>
            </w:tcBorders>
            <w:hideMark/>
          </w:tcPr>
          <w:p w14:paraId="50830EE0" w14:textId="3E2BC0BC" w:rsidR="00A51F89" w:rsidRDefault="00A51F89">
            <w:pPr>
              <w:spacing w:line="360" w:lineRule="exact"/>
              <w:jc w:val="center"/>
              <w:rPr>
                <w:lang w:val="el-GR"/>
              </w:rPr>
            </w:pPr>
            <w:r>
              <w:t>≥</w:t>
            </w:r>
            <w:r>
              <w:rPr>
                <w:lang w:val="el-GR"/>
              </w:rPr>
              <w:t xml:space="preserve"> </w:t>
            </w:r>
            <w:r w:rsidR="0018533D">
              <w:rPr>
                <w:lang w:val="el-GR"/>
              </w:rPr>
              <w:t>3</w:t>
            </w:r>
            <w:r>
              <w:t xml:space="preserve"> </w:t>
            </w:r>
            <w:proofErr w:type="spellStart"/>
            <w:r>
              <w:t>έτη</w:t>
            </w:r>
            <w:proofErr w:type="spellEnd"/>
          </w:p>
        </w:tc>
        <w:tc>
          <w:tcPr>
            <w:tcW w:w="1257" w:type="dxa"/>
            <w:tcBorders>
              <w:top w:val="single" w:sz="4" w:space="0" w:color="auto"/>
              <w:left w:val="nil"/>
              <w:bottom w:val="single" w:sz="4" w:space="0" w:color="auto"/>
              <w:right w:val="single" w:sz="4" w:space="0" w:color="auto"/>
            </w:tcBorders>
          </w:tcPr>
          <w:p w14:paraId="4EDE92AC"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BADAE85" w14:textId="77777777" w:rsidR="00A51F89" w:rsidRDefault="00A51F89">
            <w:pPr>
              <w:spacing w:line="360" w:lineRule="exact"/>
              <w:rPr>
                <w:lang w:val="el-GR"/>
              </w:rPr>
            </w:pPr>
          </w:p>
        </w:tc>
      </w:tr>
    </w:tbl>
    <w:p w14:paraId="4A42B8EB" w14:textId="77777777" w:rsidR="00A51F89" w:rsidRDefault="00A51F89" w:rsidP="00A51F89">
      <w:pPr>
        <w:rPr>
          <w:rFonts w:ascii="Calibri" w:hAnsi="Calibri" w:cs="Calibri"/>
          <w:szCs w:val="24"/>
        </w:rPr>
      </w:pPr>
    </w:p>
    <w:p w14:paraId="7B1AEF6C" w14:textId="77777777" w:rsidR="0018533D" w:rsidRDefault="0018533D" w:rsidP="00A51F89">
      <w:pPr>
        <w:rPr>
          <w:rFonts w:ascii="Calibri" w:hAnsi="Calibri" w:cs="Calibri"/>
          <w:szCs w:val="24"/>
        </w:rPr>
      </w:pPr>
    </w:p>
    <w:p w14:paraId="25B1CFC8" w14:textId="77777777" w:rsidR="0018533D" w:rsidRDefault="0018533D" w:rsidP="00A51F89">
      <w:pPr>
        <w:rPr>
          <w:rFonts w:ascii="Calibri" w:hAnsi="Calibri" w:cs="Calibri"/>
          <w:szCs w:val="24"/>
        </w:rPr>
      </w:pPr>
    </w:p>
    <w:p w14:paraId="7CBCF293" w14:textId="20A99DD0" w:rsidR="00A51F89" w:rsidRPr="00A51F89" w:rsidRDefault="002C1684" w:rsidP="00A51F89">
      <w:pPr>
        <w:rPr>
          <w:b/>
        </w:rPr>
      </w:pPr>
      <w:r>
        <w:rPr>
          <w:b/>
          <w:lang w:val="el-GR"/>
        </w:rPr>
        <w:t xml:space="preserve">7.7 </w:t>
      </w:r>
      <w:r w:rsidR="00A51F89" w:rsidRPr="00A51F89">
        <w:rPr>
          <w:b/>
        </w:rPr>
        <w:t>Επ</w:t>
      </w:r>
      <w:proofErr w:type="spellStart"/>
      <w:r w:rsidR="00A51F89" w:rsidRPr="00A51F89">
        <w:rPr>
          <w:b/>
        </w:rPr>
        <w:t>ιδ</w:t>
      </w:r>
      <w:proofErr w:type="spellEnd"/>
      <w:r w:rsidR="00A51F89" w:rsidRPr="00A51F89">
        <w:rPr>
          <w:b/>
        </w:rPr>
        <w:t>απέδια καμπ</w:t>
      </w:r>
      <w:proofErr w:type="spellStart"/>
      <w:r w:rsidR="00A51F89" w:rsidRPr="00A51F89">
        <w:rPr>
          <w:b/>
        </w:rPr>
        <w:t>ίν</w:t>
      </w:r>
      <w:proofErr w:type="spellEnd"/>
      <w:r w:rsidR="00A51F89" w:rsidRPr="00A51F89">
        <w:rPr>
          <w:b/>
        </w:rPr>
        <w:t>α (rack)</w:t>
      </w:r>
    </w:p>
    <w:tbl>
      <w:tblPr>
        <w:tblW w:w="9628" w:type="dxa"/>
        <w:tblLook w:val="04A0" w:firstRow="1" w:lastRow="0" w:firstColumn="1" w:lastColumn="0" w:noHBand="0" w:noVBand="1"/>
      </w:tblPr>
      <w:tblGrid>
        <w:gridCol w:w="740"/>
        <w:gridCol w:w="3819"/>
        <w:gridCol w:w="1907"/>
        <w:gridCol w:w="1461"/>
        <w:gridCol w:w="1701"/>
      </w:tblGrid>
      <w:tr w:rsidR="00A51F89" w14:paraId="2BDEA979" w14:textId="77777777" w:rsidTr="004F7534">
        <w:trPr>
          <w:trHeight w:val="285"/>
        </w:trPr>
        <w:tc>
          <w:tcPr>
            <w:tcW w:w="7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B2DE1F" w14:textId="77777777" w:rsidR="00A51F89" w:rsidRDefault="00A51F89">
            <w:pPr>
              <w:spacing w:line="360" w:lineRule="exact"/>
              <w:rPr>
                <w:b/>
                <w:bCs/>
                <w:lang w:val="el-GR"/>
              </w:rPr>
            </w:pPr>
            <w:r>
              <w:rPr>
                <w:b/>
                <w:bCs/>
                <w:lang w:val="el-GR"/>
              </w:rPr>
              <w:t>A/A</w:t>
            </w:r>
          </w:p>
        </w:tc>
        <w:tc>
          <w:tcPr>
            <w:tcW w:w="381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003AAF" w14:textId="77777777" w:rsidR="00A51F89" w:rsidRDefault="00A51F89">
            <w:pPr>
              <w:spacing w:line="360" w:lineRule="exact"/>
              <w:rPr>
                <w:b/>
                <w:bCs/>
                <w:lang w:val="el-GR"/>
              </w:rPr>
            </w:pPr>
            <w:r>
              <w:rPr>
                <w:b/>
                <w:bCs/>
                <w:lang w:val="el-GR"/>
              </w:rPr>
              <w:t>ΠΡΟΔΙΑΓΡΑΦΗ</w:t>
            </w:r>
          </w:p>
        </w:tc>
        <w:tc>
          <w:tcPr>
            <w:tcW w:w="190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D802F2" w14:textId="77777777" w:rsidR="00A51F89" w:rsidRDefault="00A51F89">
            <w:pPr>
              <w:spacing w:line="360" w:lineRule="exact"/>
              <w:jc w:val="center"/>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4F5E0AB" w14:textId="77777777" w:rsidR="00A51F89" w:rsidRDefault="00A51F89">
            <w:pPr>
              <w:spacing w:line="360" w:lineRule="exact"/>
              <w:jc w:val="center"/>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B8E966" w14:textId="77777777" w:rsidR="00A51F89" w:rsidRDefault="00A51F89">
            <w:pPr>
              <w:spacing w:line="360" w:lineRule="exact"/>
              <w:jc w:val="center"/>
              <w:rPr>
                <w:b/>
                <w:bCs/>
                <w:lang w:val="el-GR"/>
              </w:rPr>
            </w:pPr>
            <w:r>
              <w:rPr>
                <w:b/>
                <w:bCs/>
                <w:lang w:val="el-GR"/>
              </w:rPr>
              <w:t>ΠΑΡΑΠΟΜΠΗ</w:t>
            </w:r>
          </w:p>
        </w:tc>
      </w:tr>
      <w:tr w:rsidR="00A51F89" w14:paraId="769BC110" w14:textId="77777777" w:rsidTr="004F7534">
        <w:trPr>
          <w:trHeight w:val="285"/>
        </w:trPr>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18625F" w14:textId="77777777" w:rsidR="00A51F89" w:rsidRDefault="00A51F89">
            <w:pPr>
              <w:spacing w:line="360" w:lineRule="exact"/>
              <w:rPr>
                <w:b/>
                <w:bCs/>
                <w:lang w:val="el-GR"/>
              </w:rPr>
            </w:pPr>
            <w:r>
              <w:rPr>
                <w:b/>
                <w:bCs/>
              </w:rPr>
              <w:lastRenderedPageBreak/>
              <w:t>1</w:t>
            </w:r>
          </w:p>
        </w:tc>
        <w:tc>
          <w:tcPr>
            <w:tcW w:w="3819" w:type="dxa"/>
            <w:tcBorders>
              <w:top w:val="single" w:sz="4" w:space="0" w:color="auto"/>
              <w:left w:val="nil"/>
              <w:bottom w:val="single" w:sz="4" w:space="0" w:color="auto"/>
              <w:right w:val="single" w:sz="4" w:space="0" w:color="auto"/>
            </w:tcBorders>
            <w:shd w:val="clear" w:color="auto" w:fill="D9D9D9" w:themeFill="background1" w:themeFillShade="D9"/>
            <w:hideMark/>
          </w:tcPr>
          <w:p w14:paraId="7A82A110" w14:textId="77777777" w:rsidR="00A51F89" w:rsidRDefault="00A51F89">
            <w:pPr>
              <w:spacing w:line="360" w:lineRule="exact"/>
              <w:rPr>
                <w:b/>
                <w:bCs/>
                <w:lang w:val="el-GR"/>
              </w:rPr>
            </w:pPr>
            <w:proofErr w:type="spellStart"/>
            <w:r>
              <w:rPr>
                <w:b/>
                <w:bCs/>
              </w:rPr>
              <w:t>Γενικά</w:t>
            </w:r>
            <w:proofErr w:type="spellEnd"/>
          </w:p>
        </w:tc>
        <w:tc>
          <w:tcPr>
            <w:tcW w:w="190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69D8C1" w14:textId="77777777" w:rsidR="00A51F89" w:rsidRDefault="00A51F89">
            <w:pPr>
              <w:rPr>
                <w:b/>
                <w:bCs/>
                <w:lang w:val="el-GR"/>
              </w:rPr>
            </w:pPr>
          </w:p>
        </w:tc>
        <w:tc>
          <w:tcPr>
            <w:tcW w:w="14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AD13FD" w14:textId="77777777" w:rsidR="00A51F89" w:rsidRDefault="00A51F89">
            <w:pPr>
              <w:spacing w:line="360" w:lineRule="exact"/>
              <w:rPr>
                <w:rFonts w:ascii="Calibri" w:hAnsi="Calibri"/>
                <w:b/>
                <w:bCs/>
                <w:lang w:val="el-GR"/>
              </w:rPr>
            </w:pPr>
            <w:r>
              <w:rPr>
                <w:b/>
                <w:bCs/>
                <w:lang w:val="el-GR"/>
              </w:rPr>
              <w:t> </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E4D3BD" w14:textId="77777777" w:rsidR="00A51F89" w:rsidRDefault="00A51F89">
            <w:pPr>
              <w:spacing w:line="360" w:lineRule="exact"/>
              <w:rPr>
                <w:b/>
                <w:bCs/>
                <w:lang w:val="el-GR"/>
              </w:rPr>
            </w:pPr>
            <w:r>
              <w:rPr>
                <w:b/>
                <w:bCs/>
                <w:lang w:val="el-GR"/>
              </w:rPr>
              <w:t> </w:t>
            </w:r>
          </w:p>
        </w:tc>
      </w:tr>
      <w:tr w:rsidR="00A51F89" w:rsidRPr="003E55A0" w14:paraId="787209BF"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504A86FC" w14:textId="77777777" w:rsidR="00A51F89" w:rsidRDefault="00A51F89">
            <w:pPr>
              <w:spacing w:line="360" w:lineRule="exact"/>
              <w:rPr>
                <w:lang w:val="el-GR"/>
              </w:rPr>
            </w:pPr>
            <w:r>
              <w:t>1.1</w:t>
            </w:r>
          </w:p>
        </w:tc>
        <w:tc>
          <w:tcPr>
            <w:tcW w:w="3819" w:type="dxa"/>
            <w:tcBorders>
              <w:top w:val="single" w:sz="4" w:space="0" w:color="auto"/>
              <w:left w:val="nil"/>
              <w:bottom w:val="single" w:sz="4" w:space="0" w:color="auto"/>
              <w:right w:val="single" w:sz="4" w:space="0" w:color="auto"/>
            </w:tcBorders>
            <w:vAlign w:val="center"/>
            <w:hideMark/>
          </w:tcPr>
          <w:p w14:paraId="56295B45" w14:textId="77777777" w:rsidR="00A51F89" w:rsidRDefault="00A51F89">
            <w:pPr>
              <w:spacing w:line="360" w:lineRule="exact"/>
              <w:rPr>
                <w:lang w:val="en-US"/>
              </w:rPr>
            </w:pPr>
            <w:r>
              <w:rPr>
                <w:rFonts w:asciiTheme="minorHAnsi" w:hAnsiTheme="minorHAnsi" w:cstheme="minorHAnsi"/>
                <w:color w:val="000000"/>
              </w:rPr>
              <w:t>Καμπ</w:t>
            </w:r>
            <w:proofErr w:type="spellStart"/>
            <w:r>
              <w:rPr>
                <w:rFonts w:asciiTheme="minorHAnsi" w:hAnsiTheme="minorHAnsi" w:cstheme="minorHAnsi"/>
                <w:color w:val="000000"/>
              </w:rPr>
              <w:t>ίν</w:t>
            </w:r>
            <w:proofErr w:type="spellEnd"/>
            <w:r>
              <w:rPr>
                <w:rFonts w:asciiTheme="minorHAnsi" w:hAnsiTheme="minorHAnsi" w:cstheme="minorHAnsi"/>
                <w:color w:val="000000"/>
              </w:rPr>
              <w:t>α</w:t>
            </w:r>
            <w:r>
              <w:rPr>
                <w:rFonts w:asciiTheme="minorHAnsi" w:hAnsiTheme="minorHAnsi" w:cstheme="minorHAnsi"/>
                <w:color w:val="000000"/>
                <w:lang w:val="en-US"/>
              </w:rPr>
              <w:t xml:space="preserve"> 19’’ 42U 600mm x 1070mm Deep Enclosure</w:t>
            </w:r>
          </w:p>
        </w:tc>
        <w:tc>
          <w:tcPr>
            <w:tcW w:w="1907" w:type="dxa"/>
            <w:tcBorders>
              <w:top w:val="single" w:sz="4" w:space="0" w:color="auto"/>
              <w:left w:val="nil"/>
              <w:bottom w:val="single" w:sz="4" w:space="0" w:color="auto"/>
              <w:right w:val="single" w:sz="4" w:space="0" w:color="auto"/>
            </w:tcBorders>
            <w:vAlign w:val="center"/>
            <w:hideMark/>
          </w:tcPr>
          <w:p w14:paraId="0B9F4B39" w14:textId="77777777" w:rsidR="00A51F89" w:rsidRDefault="00A51F89">
            <w:pPr>
              <w:spacing w:line="360" w:lineRule="exact"/>
              <w:jc w:val="center"/>
              <w:rPr>
                <w:lang w:val="el-GR"/>
              </w:rPr>
            </w:pPr>
            <w:r>
              <w:rPr>
                <w:rFonts w:asciiTheme="minorHAnsi" w:hAnsiTheme="minorHAnsi" w:cstheme="minorHAnsi"/>
                <w:color w:val="000000"/>
                <w:lang w:val="el-GR"/>
              </w:rPr>
              <w:t>ΝΑΙ. Να αναφερθεί κατασκευαστής και μοντέλο.</w:t>
            </w:r>
          </w:p>
        </w:tc>
        <w:tc>
          <w:tcPr>
            <w:tcW w:w="1461" w:type="dxa"/>
            <w:tcBorders>
              <w:top w:val="single" w:sz="4" w:space="0" w:color="auto"/>
              <w:left w:val="nil"/>
              <w:bottom w:val="single" w:sz="4" w:space="0" w:color="auto"/>
              <w:right w:val="single" w:sz="4" w:space="0" w:color="auto"/>
            </w:tcBorders>
          </w:tcPr>
          <w:p w14:paraId="7915856C"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9AC7785" w14:textId="77777777" w:rsidR="00A51F89" w:rsidRDefault="00A51F89">
            <w:pPr>
              <w:spacing w:line="360" w:lineRule="exact"/>
              <w:rPr>
                <w:lang w:val="el-GR"/>
              </w:rPr>
            </w:pPr>
          </w:p>
        </w:tc>
      </w:tr>
      <w:tr w:rsidR="00A51F89" w14:paraId="71B1937B"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49ECDBD2" w14:textId="77777777" w:rsidR="00A51F89" w:rsidRDefault="00A51F89">
            <w:pPr>
              <w:spacing w:line="360" w:lineRule="exact"/>
              <w:rPr>
                <w:lang w:val="el-GR"/>
              </w:rPr>
            </w:pPr>
            <w:r>
              <w:t>1.2</w:t>
            </w:r>
          </w:p>
        </w:tc>
        <w:tc>
          <w:tcPr>
            <w:tcW w:w="3819" w:type="dxa"/>
            <w:tcBorders>
              <w:top w:val="single" w:sz="4" w:space="0" w:color="auto"/>
              <w:left w:val="nil"/>
              <w:bottom w:val="single" w:sz="4" w:space="0" w:color="auto"/>
              <w:right w:val="single" w:sz="4" w:space="0" w:color="auto"/>
            </w:tcBorders>
            <w:vAlign w:val="center"/>
            <w:hideMark/>
          </w:tcPr>
          <w:p w14:paraId="1EB9F5D0" w14:textId="77777777" w:rsidR="00A51F89" w:rsidRDefault="00A51F89">
            <w:pPr>
              <w:spacing w:line="360" w:lineRule="exact"/>
              <w:rPr>
                <w:lang w:val="el-GR"/>
              </w:rPr>
            </w:pPr>
            <w:proofErr w:type="spellStart"/>
            <w:r>
              <w:rPr>
                <w:rFonts w:asciiTheme="minorHAnsi" w:hAnsiTheme="minorHAnsi" w:cstheme="minorHAnsi"/>
                <w:color w:val="000000"/>
              </w:rPr>
              <w:t>Πάχος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Εμ</w:t>
            </w:r>
            <w:proofErr w:type="spellEnd"/>
            <w:r>
              <w:rPr>
                <w:rFonts w:asciiTheme="minorHAnsi" w:hAnsiTheme="minorHAnsi" w:cstheme="minorHAnsi"/>
                <w:color w:val="000000"/>
              </w:rPr>
              <w:t xml:space="preserve">πρός &amp; </w:t>
            </w:r>
            <w:proofErr w:type="spellStart"/>
            <w:r>
              <w:rPr>
                <w:rFonts w:asciiTheme="minorHAnsi" w:hAnsiTheme="minorHAnsi" w:cstheme="minorHAnsi"/>
                <w:color w:val="000000"/>
              </w:rPr>
              <w:t>Πίσω</w:t>
            </w:r>
            <w:proofErr w:type="spellEnd"/>
            <w:r>
              <w:rPr>
                <w:rFonts w:asciiTheme="minorHAnsi" w:hAnsiTheme="minorHAnsi" w:cstheme="minorHAnsi"/>
                <w:color w:val="000000"/>
              </w:rPr>
              <w:t xml:space="preserve"> π</w:t>
            </w:r>
            <w:proofErr w:type="spellStart"/>
            <w:r>
              <w:rPr>
                <w:rFonts w:asciiTheme="minorHAnsi" w:hAnsiTheme="minorHAnsi" w:cstheme="minorHAnsi"/>
                <w:color w:val="000000"/>
              </w:rPr>
              <w:t>όρτ</w:t>
            </w:r>
            <w:proofErr w:type="spellEnd"/>
            <w:r>
              <w:rPr>
                <w:rFonts w:asciiTheme="minorHAnsi" w:hAnsiTheme="minorHAnsi" w:cstheme="minorHAnsi"/>
                <w:color w:val="000000"/>
              </w:rPr>
              <w:t>ας</w:t>
            </w:r>
          </w:p>
        </w:tc>
        <w:tc>
          <w:tcPr>
            <w:tcW w:w="1907" w:type="dxa"/>
            <w:tcBorders>
              <w:top w:val="single" w:sz="4" w:space="0" w:color="auto"/>
              <w:left w:val="nil"/>
              <w:bottom w:val="single" w:sz="4" w:space="0" w:color="auto"/>
              <w:right w:val="single" w:sz="4" w:space="0" w:color="auto"/>
            </w:tcBorders>
            <w:vAlign w:val="center"/>
            <w:hideMark/>
          </w:tcPr>
          <w:p w14:paraId="5F17DCF7" w14:textId="77777777" w:rsidR="00A51F89" w:rsidRDefault="00A51F89">
            <w:pPr>
              <w:spacing w:line="360" w:lineRule="exact"/>
              <w:jc w:val="center"/>
              <w:rPr>
                <w:lang w:val="el-GR"/>
              </w:rPr>
            </w:pPr>
            <w:r>
              <w:rPr>
                <w:rFonts w:asciiTheme="minorHAnsi" w:hAnsiTheme="minorHAnsi" w:cstheme="minorHAnsi"/>
                <w:color w:val="000000"/>
                <w:lang w:eastAsia="el-GR"/>
              </w:rPr>
              <w:t>≥ 1,60</w:t>
            </w:r>
            <w:r>
              <w:rPr>
                <w:rFonts w:asciiTheme="minorHAnsi" w:hAnsiTheme="minorHAnsi" w:cstheme="minorHAnsi"/>
                <w:color w:val="000000"/>
                <w:lang w:val="en-US" w:eastAsia="el-GR"/>
              </w:rPr>
              <w:t>mm</w:t>
            </w:r>
          </w:p>
        </w:tc>
        <w:tc>
          <w:tcPr>
            <w:tcW w:w="1461" w:type="dxa"/>
            <w:tcBorders>
              <w:top w:val="single" w:sz="4" w:space="0" w:color="auto"/>
              <w:left w:val="nil"/>
              <w:bottom w:val="single" w:sz="4" w:space="0" w:color="auto"/>
              <w:right w:val="single" w:sz="4" w:space="0" w:color="auto"/>
            </w:tcBorders>
          </w:tcPr>
          <w:p w14:paraId="3184D69C"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5029E135" w14:textId="77777777" w:rsidR="00A51F89" w:rsidRDefault="00A51F89">
            <w:pPr>
              <w:spacing w:line="360" w:lineRule="exact"/>
              <w:rPr>
                <w:lang w:val="el-GR"/>
              </w:rPr>
            </w:pPr>
          </w:p>
        </w:tc>
      </w:tr>
      <w:tr w:rsidR="00A51F89" w14:paraId="7AC8AFE1"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4473BEBC" w14:textId="77777777" w:rsidR="00A51F89" w:rsidRDefault="00A51F89">
            <w:pPr>
              <w:spacing w:line="360" w:lineRule="exact"/>
              <w:rPr>
                <w:lang w:val="el-GR"/>
              </w:rPr>
            </w:pPr>
            <w:r>
              <w:t>1.3</w:t>
            </w:r>
          </w:p>
        </w:tc>
        <w:tc>
          <w:tcPr>
            <w:tcW w:w="3819" w:type="dxa"/>
            <w:tcBorders>
              <w:top w:val="single" w:sz="4" w:space="0" w:color="auto"/>
              <w:left w:val="nil"/>
              <w:bottom w:val="single" w:sz="4" w:space="0" w:color="auto"/>
              <w:right w:val="single" w:sz="4" w:space="0" w:color="auto"/>
            </w:tcBorders>
            <w:vAlign w:val="center"/>
            <w:hideMark/>
          </w:tcPr>
          <w:p w14:paraId="2768FF40" w14:textId="77777777" w:rsidR="00A51F89" w:rsidRDefault="00A51F89">
            <w:pPr>
              <w:spacing w:line="360" w:lineRule="exact"/>
              <w:rPr>
                <w:lang w:val="el-GR"/>
              </w:rPr>
            </w:pPr>
            <w:proofErr w:type="spellStart"/>
            <w:r>
              <w:rPr>
                <w:rFonts w:asciiTheme="minorHAnsi" w:hAnsiTheme="minorHAnsi" w:cstheme="minorHAnsi"/>
                <w:color w:val="000000"/>
              </w:rPr>
              <w:t>Πάχος</w:t>
            </w:r>
            <w:proofErr w:type="spellEnd"/>
            <w:r>
              <w:rPr>
                <w:rFonts w:asciiTheme="minorHAnsi" w:hAnsiTheme="minorHAnsi" w:cstheme="minorHAnsi"/>
                <w:color w:val="000000"/>
              </w:rPr>
              <w:t xml:space="preserve"> πλα</w:t>
            </w:r>
            <w:proofErr w:type="spellStart"/>
            <w:r>
              <w:rPr>
                <w:rFonts w:asciiTheme="minorHAnsi" w:hAnsiTheme="minorHAnsi" w:cstheme="minorHAnsi"/>
                <w:color w:val="000000"/>
              </w:rPr>
              <w:t>ϊνών</w:t>
            </w:r>
            <w:proofErr w:type="spellEnd"/>
            <w:r>
              <w:rPr>
                <w:rFonts w:asciiTheme="minorHAnsi" w:hAnsiTheme="minorHAnsi" w:cstheme="minorHAnsi"/>
                <w:color w:val="000000"/>
              </w:rPr>
              <w:t xml:space="preserve"> κα</w:t>
            </w:r>
            <w:proofErr w:type="spellStart"/>
            <w:r>
              <w:rPr>
                <w:rFonts w:asciiTheme="minorHAnsi" w:hAnsiTheme="minorHAnsi" w:cstheme="minorHAnsi"/>
                <w:color w:val="000000"/>
              </w:rPr>
              <w:t>λυμμάτων</w:t>
            </w:r>
            <w:proofErr w:type="spellEnd"/>
          </w:p>
        </w:tc>
        <w:tc>
          <w:tcPr>
            <w:tcW w:w="1907" w:type="dxa"/>
            <w:tcBorders>
              <w:top w:val="single" w:sz="4" w:space="0" w:color="auto"/>
              <w:left w:val="nil"/>
              <w:bottom w:val="single" w:sz="4" w:space="0" w:color="auto"/>
              <w:right w:val="single" w:sz="4" w:space="0" w:color="auto"/>
            </w:tcBorders>
            <w:vAlign w:val="center"/>
            <w:hideMark/>
          </w:tcPr>
          <w:p w14:paraId="021502A3" w14:textId="77777777" w:rsidR="00A51F89" w:rsidRDefault="00A51F89">
            <w:pPr>
              <w:spacing w:line="360" w:lineRule="exact"/>
              <w:jc w:val="center"/>
              <w:rPr>
                <w:lang w:val="el-GR"/>
              </w:rPr>
            </w:pPr>
            <w:r>
              <w:rPr>
                <w:rFonts w:asciiTheme="minorHAnsi" w:hAnsiTheme="minorHAnsi" w:cstheme="minorHAnsi"/>
                <w:color w:val="000000"/>
                <w:lang w:eastAsia="el-GR"/>
              </w:rPr>
              <w:t>≥ 1,20mm</w:t>
            </w:r>
          </w:p>
        </w:tc>
        <w:tc>
          <w:tcPr>
            <w:tcW w:w="1461" w:type="dxa"/>
            <w:tcBorders>
              <w:top w:val="single" w:sz="4" w:space="0" w:color="auto"/>
              <w:left w:val="nil"/>
              <w:bottom w:val="single" w:sz="4" w:space="0" w:color="auto"/>
              <w:right w:val="single" w:sz="4" w:space="0" w:color="auto"/>
            </w:tcBorders>
          </w:tcPr>
          <w:p w14:paraId="7B12C628"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A48ED6A" w14:textId="77777777" w:rsidR="00A51F89" w:rsidRDefault="00A51F89">
            <w:pPr>
              <w:spacing w:line="360" w:lineRule="exact"/>
              <w:rPr>
                <w:lang w:val="el-GR"/>
              </w:rPr>
            </w:pPr>
          </w:p>
        </w:tc>
      </w:tr>
      <w:tr w:rsidR="00A51F89" w14:paraId="445FBA0D"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001049AC" w14:textId="77777777" w:rsidR="00A51F89" w:rsidRDefault="00A51F89">
            <w:pPr>
              <w:spacing w:line="360" w:lineRule="exact"/>
              <w:rPr>
                <w:lang w:val="el-GR"/>
              </w:rPr>
            </w:pPr>
            <w:r>
              <w:t>1.4</w:t>
            </w:r>
          </w:p>
        </w:tc>
        <w:tc>
          <w:tcPr>
            <w:tcW w:w="3819" w:type="dxa"/>
            <w:tcBorders>
              <w:top w:val="single" w:sz="4" w:space="0" w:color="auto"/>
              <w:left w:val="nil"/>
              <w:bottom w:val="single" w:sz="4" w:space="0" w:color="auto"/>
              <w:right w:val="single" w:sz="4" w:space="0" w:color="auto"/>
            </w:tcBorders>
            <w:vAlign w:val="center"/>
            <w:hideMark/>
          </w:tcPr>
          <w:p w14:paraId="0BE6F393" w14:textId="77777777" w:rsidR="00A51F89" w:rsidRDefault="00A51F89">
            <w:pPr>
              <w:spacing w:line="360" w:lineRule="exact"/>
              <w:rPr>
                <w:lang w:val="el-GR"/>
              </w:rPr>
            </w:pPr>
            <w:proofErr w:type="spellStart"/>
            <w:r>
              <w:rPr>
                <w:rFonts w:asciiTheme="minorHAnsi" w:hAnsiTheme="minorHAnsi" w:cstheme="minorHAnsi"/>
                <w:color w:val="000000"/>
              </w:rPr>
              <w:t>Τροχοί</w:t>
            </w:r>
            <w:proofErr w:type="spellEnd"/>
            <w:r>
              <w:rPr>
                <w:rFonts w:asciiTheme="minorHAnsi" w:hAnsiTheme="minorHAnsi" w:cstheme="minorHAnsi"/>
                <w:color w:val="000000"/>
              </w:rPr>
              <w:t xml:space="preserve"> βα</w:t>
            </w:r>
            <w:proofErr w:type="spellStart"/>
            <w:r>
              <w:rPr>
                <w:rFonts w:asciiTheme="minorHAnsi" w:hAnsiTheme="minorHAnsi" w:cstheme="minorHAnsi"/>
                <w:color w:val="000000"/>
              </w:rPr>
              <w:t>ρέως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τύ</w:t>
            </w:r>
            <w:proofErr w:type="spellEnd"/>
            <w:r>
              <w:rPr>
                <w:rFonts w:asciiTheme="minorHAnsi" w:hAnsiTheme="minorHAnsi" w:cstheme="minorHAnsi"/>
                <w:color w:val="000000"/>
              </w:rPr>
              <w:t>που</w:t>
            </w:r>
          </w:p>
        </w:tc>
        <w:tc>
          <w:tcPr>
            <w:tcW w:w="1907" w:type="dxa"/>
            <w:tcBorders>
              <w:top w:val="single" w:sz="4" w:space="0" w:color="auto"/>
              <w:left w:val="nil"/>
              <w:bottom w:val="single" w:sz="4" w:space="0" w:color="auto"/>
              <w:right w:val="single" w:sz="4" w:space="0" w:color="auto"/>
            </w:tcBorders>
            <w:vAlign w:val="center"/>
            <w:hideMark/>
          </w:tcPr>
          <w:p w14:paraId="361B08B3" w14:textId="77777777" w:rsidR="00A51F89" w:rsidRDefault="00A51F89">
            <w:pPr>
              <w:spacing w:line="360" w:lineRule="exact"/>
              <w:jc w:val="center"/>
              <w:rPr>
                <w:lang w:val="en-US"/>
              </w:rPr>
            </w:pPr>
            <w:r>
              <w:rPr>
                <w:rFonts w:asciiTheme="minorHAnsi" w:hAnsiTheme="minorHAnsi" w:cstheme="minorHAnsi"/>
                <w:color w:val="000000"/>
                <w:lang w:eastAsia="el-GR"/>
              </w:rPr>
              <w:t>ΝΑΙ</w:t>
            </w:r>
          </w:p>
        </w:tc>
        <w:tc>
          <w:tcPr>
            <w:tcW w:w="1461" w:type="dxa"/>
            <w:tcBorders>
              <w:top w:val="single" w:sz="4" w:space="0" w:color="auto"/>
              <w:left w:val="nil"/>
              <w:bottom w:val="single" w:sz="4" w:space="0" w:color="auto"/>
              <w:right w:val="single" w:sz="4" w:space="0" w:color="auto"/>
            </w:tcBorders>
          </w:tcPr>
          <w:p w14:paraId="4629884C" w14:textId="77777777" w:rsidR="00A51F89" w:rsidRDefault="00A51F89">
            <w:pPr>
              <w:spacing w:line="360" w:lineRule="exact"/>
              <w:rPr>
                <w:lang w:val="en-US"/>
              </w:rPr>
            </w:pPr>
          </w:p>
        </w:tc>
        <w:tc>
          <w:tcPr>
            <w:tcW w:w="1701" w:type="dxa"/>
            <w:tcBorders>
              <w:top w:val="single" w:sz="4" w:space="0" w:color="auto"/>
              <w:left w:val="nil"/>
              <w:bottom w:val="single" w:sz="4" w:space="0" w:color="auto"/>
              <w:right w:val="single" w:sz="4" w:space="0" w:color="auto"/>
            </w:tcBorders>
          </w:tcPr>
          <w:p w14:paraId="425EA7FF" w14:textId="77777777" w:rsidR="00A51F89" w:rsidRDefault="00A51F89">
            <w:pPr>
              <w:spacing w:line="360" w:lineRule="exact"/>
              <w:rPr>
                <w:lang w:val="en-US"/>
              </w:rPr>
            </w:pPr>
          </w:p>
        </w:tc>
      </w:tr>
      <w:tr w:rsidR="00A51F89" w14:paraId="1D57343A"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27716B73" w14:textId="77777777" w:rsidR="00A51F89" w:rsidRDefault="00A51F89">
            <w:pPr>
              <w:spacing w:line="360" w:lineRule="exact"/>
              <w:rPr>
                <w:lang w:val="en-US"/>
              </w:rPr>
            </w:pPr>
            <w:r>
              <w:t>1.5</w:t>
            </w:r>
          </w:p>
        </w:tc>
        <w:tc>
          <w:tcPr>
            <w:tcW w:w="3819" w:type="dxa"/>
            <w:tcBorders>
              <w:top w:val="single" w:sz="4" w:space="0" w:color="auto"/>
              <w:left w:val="nil"/>
              <w:bottom w:val="single" w:sz="4" w:space="0" w:color="auto"/>
              <w:right w:val="single" w:sz="4" w:space="0" w:color="auto"/>
            </w:tcBorders>
            <w:vAlign w:val="center"/>
            <w:hideMark/>
          </w:tcPr>
          <w:p w14:paraId="4533F5BE" w14:textId="77777777" w:rsidR="00A51F89" w:rsidRDefault="00A51F89">
            <w:pPr>
              <w:spacing w:line="360" w:lineRule="exact"/>
              <w:rPr>
                <w:lang w:val="el-GR"/>
              </w:rPr>
            </w:pPr>
            <w:proofErr w:type="spellStart"/>
            <w:r>
              <w:rPr>
                <w:rFonts w:asciiTheme="minorHAnsi" w:hAnsiTheme="minorHAnsi" w:cstheme="minorHAnsi"/>
                <w:color w:val="000000"/>
              </w:rPr>
              <w:t>Ρυθμιζόμενο</w:t>
            </w:r>
            <w:proofErr w:type="spellEnd"/>
            <w:r>
              <w:rPr>
                <w:rFonts w:asciiTheme="minorHAnsi" w:hAnsiTheme="minorHAnsi" w:cstheme="minorHAnsi"/>
                <w:color w:val="000000"/>
              </w:rPr>
              <w:t xml:space="preserve"> β</w:t>
            </w:r>
            <w:proofErr w:type="spellStart"/>
            <w:r>
              <w:rPr>
                <w:rFonts w:asciiTheme="minorHAnsi" w:hAnsiTheme="minorHAnsi" w:cstheme="minorHAnsi"/>
                <w:color w:val="000000"/>
              </w:rPr>
              <w:t>άθος</w:t>
            </w:r>
            <w:proofErr w:type="spellEnd"/>
          </w:p>
        </w:tc>
        <w:tc>
          <w:tcPr>
            <w:tcW w:w="1907" w:type="dxa"/>
            <w:tcBorders>
              <w:top w:val="single" w:sz="4" w:space="0" w:color="auto"/>
              <w:left w:val="nil"/>
              <w:bottom w:val="single" w:sz="4" w:space="0" w:color="auto"/>
              <w:right w:val="single" w:sz="4" w:space="0" w:color="auto"/>
            </w:tcBorders>
            <w:vAlign w:val="center"/>
            <w:hideMark/>
          </w:tcPr>
          <w:p w14:paraId="75674121" w14:textId="77777777" w:rsidR="00A51F89" w:rsidRDefault="00A51F89">
            <w:pPr>
              <w:spacing w:line="360" w:lineRule="exact"/>
              <w:jc w:val="center"/>
              <w:rPr>
                <w:lang w:val="el-GR"/>
              </w:rPr>
            </w:pPr>
            <w:r>
              <w:rPr>
                <w:rFonts w:asciiTheme="minorHAnsi" w:hAnsiTheme="minorHAnsi" w:cstheme="minorHAnsi"/>
                <w:color w:val="000000"/>
                <w:lang w:eastAsia="el-GR"/>
              </w:rPr>
              <w:t>ΝΑΙ</w:t>
            </w:r>
          </w:p>
        </w:tc>
        <w:tc>
          <w:tcPr>
            <w:tcW w:w="1461" w:type="dxa"/>
            <w:tcBorders>
              <w:top w:val="single" w:sz="4" w:space="0" w:color="auto"/>
              <w:left w:val="nil"/>
              <w:bottom w:val="single" w:sz="4" w:space="0" w:color="auto"/>
              <w:right w:val="single" w:sz="4" w:space="0" w:color="auto"/>
            </w:tcBorders>
          </w:tcPr>
          <w:p w14:paraId="153A774B"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7EFF25B9" w14:textId="77777777" w:rsidR="00A51F89" w:rsidRDefault="00A51F89">
            <w:pPr>
              <w:spacing w:line="360" w:lineRule="exact"/>
              <w:rPr>
                <w:lang w:val="el-GR"/>
              </w:rPr>
            </w:pPr>
          </w:p>
        </w:tc>
      </w:tr>
      <w:tr w:rsidR="00A51F89" w14:paraId="1CC356A0"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357B5F07" w14:textId="77777777" w:rsidR="00A51F89" w:rsidRDefault="00A51F89">
            <w:pPr>
              <w:spacing w:line="360" w:lineRule="exact"/>
              <w:rPr>
                <w:lang w:val="el-GR"/>
              </w:rPr>
            </w:pPr>
            <w:r>
              <w:t>1.6</w:t>
            </w:r>
          </w:p>
        </w:tc>
        <w:tc>
          <w:tcPr>
            <w:tcW w:w="3819" w:type="dxa"/>
            <w:tcBorders>
              <w:top w:val="single" w:sz="4" w:space="0" w:color="auto"/>
              <w:left w:val="nil"/>
              <w:bottom w:val="single" w:sz="4" w:space="0" w:color="auto"/>
              <w:right w:val="single" w:sz="4" w:space="0" w:color="auto"/>
            </w:tcBorders>
            <w:vAlign w:val="center"/>
            <w:hideMark/>
          </w:tcPr>
          <w:p w14:paraId="58F94DBB" w14:textId="5508364D" w:rsidR="00A51F89" w:rsidRDefault="00A51F89">
            <w:pPr>
              <w:spacing w:line="360" w:lineRule="exact"/>
              <w:rPr>
                <w:lang w:val="el-GR"/>
              </w:rPr>
            </w:pPr>
            <w:r>
              <w:rPr>
                <w:rFonts w:asciiTheme="minorHAnsi" w:hAnsiTheme="minorHAnsi" w:cstheme="minorHAnsi"/>
                <w:color w:val="000000"/>
                <w:lang w:val="el-GR"/>
              </w:rPr>
              <w:t xml:space="preserve">Να ακολουθεί </w:t>
            </w:r>
            <w:r w:rsidR="0006590E">
              <w:rPr>
                <w:rFonts w:asciiTheme="minorHAnsi" w:hAnsiTheme="minorHAnsi" w:cstheme="minorHAnsi"/>
                <w:color w:val="000000"/>
                <w:lang w:val="el-GR"/>
              </w:rPr>
              <w:t>της</w:t>
            </w:r>
            <w:r>
              <w:rPr>
                <w:rFonts w:asciiTheme="minorHAnsi" w:hAnsiTheme="minorHAnsi" w:cstheme="minorHAnsi"/>
                <w:color w:val="000000"/>
                <w:lang w:val="el-GR"/>
              </w:rPr>
              <w:t xml:space="preserve"> προδιαγραφές </w:t>
            </w:r>
            <w:r>
              <w:rPr>
                <w:rFonts w:asciiTheme="minorHAnsi" w:hAnsiTheme="minorHAnsi" w:cstheme="minorHAnsi"/>
                <w:color w:val="000000"/>
              </w:rPr>
              <w:t>EIA</w:t>
            </w:r>
            <w:r>
              <w:rPr>
                <w:rFonts w:asciiTheme="minorHAnsi" w:hAnsiTheme="minorHAnsi" w:cstheme="minorHAnsi"/>
                <w:color w:val="000000"/>
                <w:lang w:val="el-GR"/>
              </w:rPr>
              <w:t>-310-</w:t>
            </w:r>
            <w:r>
              <w:rPr>
                <w:rFonts w:asciiTheme="minorHAnsi" w:hAnsiTheme="minorHAnsi" w:cstheme="minorHAnsi"/>
                <w:color w:val="000000"/>
              </w:rPr>
              <w:t>D</w:t>
            </w:r>
            <w:r>
              <w:rPr>
                <w:rFonts w:asciiTheme="minorHAnsi" w:hAnsiTheme="minorHAnsi" w:cstheme="minorHAnsi"/>
                <w:color w:val="000000"/>
                <w:lang w:val="el-GR"/>
              </w:rPr>
              <w:t xml:space="preserve">, </w:t>
            </w:r>
            <w:r>
              <w:rPr>
                <w:rFonts w:asciiTheme="minorHAnsi" w:hAnsiTheme="minorHAnsi" w:cstheme="minorHAnsi"/>
                <w:color w:val="000000"/>
              </w:rPr>
              <w:t>UL</w:t>
            </w:r>
            <w:r>
              <w:rPr>
                <w:rFonts w:asciiTheme="minorHAnsi" w:hAnsiTheme="minorHAnsi" w:cstheme="minorHAnsi"/>
                <w:color w:val="000000"/>
                <w:lang w:val="el-GR"/>
              </w:rPr>
              <w:t xml:space="preserve"> 60950, </w:t>
            </w:r>
            <w:r>
              <w:rPr>
                <w:rFonts w:asciiTheme="minorHAnsi" w:hAnsiTheme="minorHAnsi" w:cstheme="minorHAnsi"/>
                <w:color w:val="000000"/>
              </w:rPr>
              <w:t>IEC</w:t>
            </w:r>
            <w:r>
              <w:rPr>
                <w:rFonts w:asciiTheme="minorHAnsi" w:hAnsiTheme="minorHAnsi" w:cstheme="minorHAnsi"/>
                <w:color w:val="000000"/>
                <w:lang w:val="el-GR"/>
              </w:rPr>
              <w:t xml:space="preserve"> 60529 </w:t>
            </w:r>
            <w:r>
              <w:rPr>
                <w:rFonts w:asciiTheme="minorHAnsi" w:hAnsiTheme="minorHAnsi" w:cstheme="minorHAnsi"/>
                <w:color w:val="000000"/>
              </w:rPr>
              <w:t>IP</w:t>
            </w:r>
            <w:r>
              <w:rPr>
                <w:rFonts w:asciiTheme="minorHAnsi" w:hAnsiTheme="minorHAnsi" w:cstheme="minorHAnsi"/>
                <w:color w:val="000000"/>
                <w:lang w:val="el-GR"/>
              </w:rPr>
              <w:t xml:space="preserve">20, </w:t>
            </w:r>
            <w:r>
              <w:rPr>
                <w:rFonts w:asciiTheme="minorHAnsi" w:hAnsiTheme="minorHAnsi" w:cstheme="minorHAnsi"/>
                <w:color w:val="000000"/>
              </w:rPr>
              <w:t>RoHS</w:t>
            </w:r>
          </w:p>
        </w:tc>
        <w:tc>
          <w:tcPr>
            <w:tcW w:w="1907" w:type="dxa"/>
            <w:tcBorders>
              <w:top w:val="single" w:sz="4" w:space="0" w:color="auto"/>
              <w:left w:val="nil"/>
              <w:bottom w:val="single" w:sz="4" w:space="0" w:color="auto"/>
              <w:right w:val="single" w:sz="4" w:space="0" w:color="auto"/>
            </w:tcBorders>
            <w:vAlign w:val="center"/>
            <w:hideMark/>
          </w:tcPr>
          <w:p w14:paraId="6F27F5FE" w14:textId="77777777" w:rsidR="00A51F89" w:rsidRDefault="00A51F89">
            <w:pPr>
              <w:spacing w:line="360" w:lineRule="exact"/>
              <w:jc w:val="center"/>
              <w:rPr>
                <w:lang w:val="el-GR"/>
              </w:rPr>
            </w:pPr>
            <w:r>
              <w:rPr>
                <w:rFonts w:asciiTheme="minorHAnsi" w:hAnsiTheme="minorHAnsi" w:cstheme="minorHAnsi"/>
                <w:color w:val="000000"/>
                <w:lang w:eastAsia="el-GR"/>
              </w:rPr>
              <w:t>ΝΑΙ</w:t>
            </w:r>
          </w:p>
        </w:tc>
        <w:tc>
          <w:tcPr>
            <w:tcW w:w="1461" w:type="dxa"/>
            <w:tcBorders>
              <w:top w:val="single" w:sz="4" w:space="0" w:color="auto"/>
              <w:left w:val="nil"/>
              <w:bottom w:val="single" w:sz="4" w:space="0" w:color="auto"/>
              <w:right w:val="single" w:sz="4" w:space="0" w:color="auto"/>
            </w:tcBorders>
          </w:tcPr>
          <w:p w14:paraId="6B15032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0273FB2" w14:textId="77777777" w:rsidR="00A51F89" w:rsidRDefault="00A51F89">
            <w:pPr>
              <w:spacing w:line="360" w:lineRule="exact"/>
              <w:rPr>
                <w:lang w:val="el-GR"/>
              </w:rPr>
            </w:pPr>
          </w:p>
        </w:tc>
      </w:tr>
      <w:tr w:rsidR="00A51F89" w14:paraId="3438FEEC"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0CDEEC21" w14:textId="77777777" w:rsidR="00A51F89" w:rsidRDefault="00A51F89">
            <w:pPr>
              <w:spacing w:line="360" w:lineRule="exact"/>
              <w:rPr>
                <w:lang w:val="el-GR"/>
              </w:rPr>
            </w:pPr>
            <w:r>
              <w:t>1.7</w:t>
            </w:r>
          </w:p>
        </w:tc>
        <w:tc>
          <w:tcPr>
            <w:tcW w:w="3819" w:type="dxa"/>
            <w:tcBorders>
              <w:top w:val="single" w:sz="4" w:space="0" w:color="auto"/>
              <w:left w:val="nil"/>
              <w:bottom w:val="single" w:sz="4" w:space="0" w:color="auto"/>
              <w:right w:val="single" w:sz="4" w:space="0" w:color="auto"/>
            </w:tcBorders>
            <w:vAlign w:val="center"/>
            <w:hideMark/>
          </w:tcPr>
          <w:p w14:paraId="5F1563B6" w14:textId="77777777" w:rsidR="00A51F89" w:rsidRDefault="00A51F89">
            <w:pPr>
              <w:spacing w:line="360" w:lineRule="exact"/>
              <w:rPr>
                <w:lang w:val="el-GR"/>
              </w:rPr>
            </w:pPr>
            <w:proofErr w:type="spellStart"/>
            <w:r>
              <w:rPr>
                <w:rFonts w:asciiTheme="minorHAnsi" w:hAnsiTheme="minorHAnsi" w:cstheme="minorHAnsi"/>
                <w:color w:val="000000"/>
              </w:rPr>
              <w:t>Αριθμός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τεμ</w:t>
            </w:r>
            <w:proofErr w:type="spellEnd"/>
            <w:r>
              <w:rPr>
                <w:rFonts w:asciiTheme="minorHAnsi" w:hAnsiTheme="minorHAnsi" w:cstheme="minorHAnsi"/>
                <w:color w:val="000000"/>
              </w:rPr>
              <w:t>αχίων</w:t>
            </w:r>
          </w:p>
        </w:tc>
        <w:tc>
          <w:tcPr>
            <w:tcW w:w="1907" w:type="dxa"/>
            <w:tcBorders>
              <w:top w:val="single" w:sz="4" w:space="0" w:color="auto"/>
              <w:left w:val="nil"/>
              <w:bottom w:val="single" w:sz="4" w:space="0" w:color="auto"/>
              <w:right w:val="single" w:sz="4" w:space="0" w:color="auto"/>
            </w:tcBorders>
            <w:vAlign w:val="center"/>
            <w:hideMark/>
          </w:tcPr>
          <w:p w14:paraId="529F2006" w14:textId="77777777" w:rsidR="00A51F89" w:rsidRDefault="00A51F89">
            <w:pPr>
              <w:spacing w:line="360" w:lineRule="exact"/>
              <w:jc w:val="center"/>
              <w:rPr>
                <w:lang w:val="el-GR"/>
              </w:rPr>
            </w:pPr>
            <w:r>
              <w:rPr>
                <w:rFonts w:asciiTheme="minorHAnsi" w:hAnsiTheme="minorHAnsi" w:cstheme="minorHAnsi"/>
                <w:color w:val="000000"/>
                <w:lang w:val="el-GR" w:eastAsia="el-GR"/>
              </w:rPr>
              <w:t>1</w:t>
            </w:r>
          </w:p>
        </w:tc>
        <w:tc>
          <w:tcPr>
            <w:tcW w:w="1461" w:type="dxa"/>
            <w:tcBorders>
              <w:top w:val="single" w:sz="4" w:space="0" w:color="auto"/>
              <w:left w:val="nil"/>
              <w:bottom w:val="single" w:sz="4" w:space="0" w:color="auto"/>
              <w:right w:val="single" w:sz="4" w:space="0" w:color="auto"/>
            </w:tcBorders>
          </w:tcPr>
          <w:p w14:paraId="3D9C5707"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1C38102" w14:textId="77777777" w:rsidR="00A51F89" w:rsidRDefault="00A51F89">
            <w:pPr>
              <w:spacing w:line="360" w:lineRule="exact"/>
              <w:rPr>
                <w:lang w:val="el-GR"/>
              </w:rPr>
            </w:pPr>
          </w:p>
        </w:tc>
      </w:tr>
    </w:tbl>
    <w:p w14:paraId="6F92F1D9" w14:textId="77777777" w:rsidR="00A51F89" w:rsidRDefault="00A51F89" w:rsidP="00A51F89">
      <w:pPr>
        <w:spacing w:line="360" w:lineRule="exact"/>
        <w:rPr>
          <w:rFonts w:ascii="Calibri" w:hAnsi="Calibri" w:cs="Calibri"/>
          <w:szCs w:val="24"/>
          <w:lang w:val="el-GR"/>
        </w:rPr>
      </w:pPr>
    </w:p>
    <w:p w14:paraId="7354FBC7" w14:textId="77777777" w:rsidR="00A51F89" w:rsidRDefault="00A51F89" w:rsidP="00A51F89">
      <w:pPr>
        <w:spacing w:line="360" w:lineRule="exact"/>
        <w:rPr>
          <w:lang w:val="el-GR"/>
        </w:rPr>
      </w:pPr>
    </w:p>
    <w:p w14:paraId="1E4BFB81" w14:textId="77777777" w:rsidR="00A51F89" w:rsidRDefault="00A51F89" w:rsidP="00A51F89">
      <w:pPr>
        <w:rPr>
          <w:rFonts w:asciiTheme="minorHAnsi" w:hAnsiTheme="minorHAnsi" w:cstheme="minorHAnsi"/>
          <w:lang w:val="el-GR"/>
        </w:rPr>
      </w:pPr>
      <w:r>
        <w:rPr>
          <w:rFonts w:asciiTheme="minorHAnsi" w:hAnsiTheme="minorHAnsi" w:cstheme="minorHAnsi"/>
          <w:lang w:val="el-GR"/>
        </w:rPr>
        <w:br w:type="page"/>
      </w:r>
    </w:p>
    <w:p w14:paraId="63FC413A" w14:textId="77777777" w:rsidR="00A51F89" w:rsidRDefault="00A51F89" w:rsidP="00A51F89">
      <w:pPr>
        <w:spacing w:before="100" w:beforeAutospacing="1" w:after="100" w:afterAutospacing="1" w:line="276" w:lineRule="auto"/>
        <w:rPr>
          <w:rFonts w:asciiTheme="minorHAnsi" w:hAnsiTheme="minorHAnsi" w:cstheme="minorHAnsi"/>
          <w:lang w:val="el-GR"/>
        </w:rPr>
      </w:pPr>
    </w:p>
    <w:p w14:paraId="1B8E7EB8" w14:textId="77777777" w:rsidR="00A51F89" w:rsidRDefault="00A51F89" w:rsidP="00A51F89">
      <w:pPr>
        <w:rPr>
          <w:lang w:val="el-GR"/>
        </w:rPr>
      </w:pPr>
    </w:p>
    <w:p w14:paraId="0FEF623A" w14:textId="069BA17A" w:rsidR="008338F0" w:rsidRPr="00603221" w:rsidRDefault="003355E7">
      <w:pPr>
        <w:pStyle w:val="21"/>
        <w:numPr>
          <w:ilvl w:val="0"/>
          <w:numId w:val="0"/>
        </w:numPr>
        <w:tabs>
          <w:tab w:val="clear" w:pos="567"/>
          <w:tab w:val="left" w:pos="0"/>
        </w:tabs>
        <w:rPr>
          <w:rFonts w:cs="Tahoma"/>
          <w:color w:val="000099"/>
          <w:lang w:val="el-GR"/>
        </w:rPr>
      </w:pPr>
      <w:bookmarkStart w:id="1006" w:name="_Ref163552562"/>
      <w:bookmarkStart w:id="1007" w:name="_Ref163552614"/>
      <w:bookmarkStart w:id="1008" w:name="_Toc180679460"/>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999"/>
      <w:bookmarkEnd w:id="1000"/>
      <w:bookmarkEnd w:id="1006"/>
      <w:bookmarkEnd w:id="1007"/>
      <w:bookmarkEnd w:id="1008"/>
      <w:r w:rsidR="004A23B9" w:rsidRPr="00603221">
        <w:rPr>
          <w:rFonts w:cs="Tahoma"/>
          <w:color w:val="000099"/>
          <w:lang w:val="el-GR"/>
        </w:rPr>
        <w:t xml:space="preserve"> </w:t>
      </w:r>
      <w:bookmarkEnd w:id="1001"/>
      <w:bookmarkEnd w:id="1002"/>
    </w:p>
    <w:p w14:paraId="6D97FBB2" w14:textId="77777777" w:rsidR="000F62F0" w:rsidRPr="00603221" w:rsidRDefault="000F62F0" w:rsidP="003329FF">
      <w:pPr>
        <w:pStyle w:val="40"/>
        <w:numPr>
          <w:ilvl w:val="0"/>
          <w:numId w:val="0"/>
        </w:numPr>
        <w:ind w:left="864" w:hanging="864"/>
        <w:rPr>
          <w:rFonts w:cs="Tahoma"/>
          <w:szCs w:val="22"/>
          <w:lang w:val="el-GR"/>
        </w:rPr>
      </w:pPr>
      <w:bookmarkStart w:id="1009" w:name="_Ref510086970"/>
      <w:bookmarkStart w:id="1010" w:name="_Toc97194375"/>
      <w:bookmarkStart w:id="1011" w:name="_Toc180679461"/>
      <w:r w:rsidRPr="00603221">
        <w:rPr>
          <w:rFonts w:cs="Tahoma"/>
          <w:szCs w:val="22"/>
          <w:lang w:val="el-GR"/>
        </w:rPr>
        <w:t>ΕΥΡΩΠΑΙΚΟ ΕΝΙΑΙΟ ΕΓΓΡΑΦΟ ΣΥΜΒΑΣΗΣ (ΕΕΕΣ)</w:t>
      </w:r>
      <w:bookmarkEnd w:id="1009"/>
      <w:bookmarkEnd w:id="1010"/>
      <w:bookmarkEnd w:id="1011"/>
      <w:r w:rsidRPr="00603221">
        <w:rPr>
          <w:rFonts w:cs="Tahoma"/>
          <w:szCs w:val="22"/>
          <w:lang w:val="el-GR"/>
        </w:rPr>
        <w:t xml:space="preserve"> </w:t>
      </w:r>
    </w:p>
    <w:p w14:paraId="7A9FD771" w14:textId="51221093" w:rsidR="00A4737C" w:rsidRPr="00A4737C" w:rsidRDefault="00A4737C" w:rsidP="00A4737C">
      <w:pPr>
        <w:pStyle w:val="normalwithoutspacing"/>
      </w:pPr>
      <w:r w:rsidRPr="00A4737C">
        <w:t xml:space="preserve">Από </w:t>
      </w:r>
      <w:r w:rsidR="0006590E">
        <w:t>της</w:t>
      </w:r>
      <w:r w:rsidRPr="00A4737C">
        <w:t xml:space="preserve"> 2-5-2019, οι αναθέτουσες αρχές συντάσσουν το ΕΕΕΣ με τη χρήση</w:t>
      </w:r>
      <w:r w:rsidR="00DF776D">
        <w:t xml:space="preserve"> </w:t>
      </w:r>
      <w:r w:rsidR="0006590E">
        <w:t>της</w:t>
      </w:r>
      <w:r w:rsidRPr="00A4737C">
        <w:t xml:space="preserve"> </w:t>
      </w:r>
      <w:r w:rsidR="0006590E">
        <w:t>της</w:t>
      </w:r>
      <w:r w:rsidRPr="00A4737C">
        <w:t xml:space="preserve">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5" w:history="1">
        <w:r w:rsidR="0006590E" w:rsidRPr="002B7738">
          <w:rPr>
            <w:rStyle w:val="-"/>
          </w:rPr>
          <w:t>www.promitheus.gov.gr</w:t>
        </w:r>
      </w:hyperlink>
    </w:p>
    <w:p w14:paraId="61190CF3" w14:textId="70FE0CB2" w:rsidR="00A4737C" w:rsidRPr="00A4737C" w:rsidRDefault="00A4737C" w:rsidP="00A4737C">
      <w:pPr>
        <w:pStyle w:val="normalwithoutspacing"/>
      </w:pPr>
      <w:r w:rsidRPr="00A4737C">
        <w:t xml:space="preserve">Συνημμένα </w:t>
      </w:r>
      <w:r w:rsidR="0006590E">
        <w:t>της</w:t>
      </w:r>
      <w:r w:rsidRPr="00A4737C">
        <w:t xml:space="preserve"> παρούσας διακήρυξης περιλαμβάνονται: </w:t>
      </w:r>
    </w:p>
    <w:p w14:paraId="1912ACB5" w14:textId="46E40C55" w:rsidR="00A4737C" w:rsidRPr="00A4737C" w:rsidRDefault="00A4737C" w:rsidP="008C3594">
      <w:pPr>
        <w:pStyle w:val="normalwithoutspacing"/>
        <w:numPr>
          <w:ilvl w:val="0"/>
          <w:numId w:val="16"/>
        </w:numPr>
      </w:pPr>
      <w:r w:rsidRPr="00A4737C">
        <w:t xml:space="preserve">Πρότυπο του Ευρωπαϊκού Ενιαίου Εγγράφου Σύμβασης (ΕΕΕΣ) </w:t>
      </w:r>
      <w:r w:rsidR="0006590E">
        <w:t>της</w:t>
      </w:r>
      <w:r w:rsidRPr="00A4737C">
        <w:t xml:space="preserve">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w:t>
      </w:r>
      <w:r w:rsidR="0006590E">
        <w:t>της</w:t>
      </w:r>
      <w:r w:rsidRPr="00A4737C">
        <w:t xml:space="preserve"> διακήρυξης. </w:t>
      </w:r>
    </w:p>
    <w:p w14:paraId="7C785AD7" w14:textId="77777777" w:rsidR="000309DB" w:rsidRPr="00A4737C" w:rsidRDefault="00A4737C" w:rsidP="008C3594">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9908A2">
          <w:pgSz w:w="11906" w:h="16838"/>
          <w:pgMar w:top="1134" w:right="1134" w:bottom="1134" w:left="1134" w:header="720" w:footer="709" w:gutter="0"/>
          <w:cols w:space="720"/>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1"/>
        <w:numPr>
          <w:ilvl w:val="0"/>
          <w:numId w:val="0"/>
        </w:numPr>
        <w:ind w:left="576" w:hanging="576"/>
        <w:rPr>
          <w:rFonts w:cs="Tahoma"/>
          <w:lang w:val="el-GR"/>
        </w:rPr>
      </w:pPr>
      <w:bookmarkStart w:id="1012" w:name="_Ref496624509"/>
      <w:bookmarkStart w:id="1013" w:name="_Toc97194376"/>
      <w:bookmarkStart w:id="1014" w:name="_Toc97194480"/>
      <w:bookmarkStart w:id="1015" w:name="_Toc18067946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1012"/>
      <w:bookmarkEnd w:id="1013"/>
      <w:bookmarkEnd w:id="1014"/>
      <w:bookmarkEnd w:id="1015"/>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3E55A0"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9908A2">
          <w:pgSz w:w="11906" w:h="16838"/>
          <w:pgMar w:top="1134" w:right="1134" w:bottom="1134" w:left="1134" w:header="720" w:footer="709" w:gutter="0"/>
          <w:cols w:space="720"/>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5"/>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3BC655D1" w:rsidR="006E4901" w:rsidRPr="00603221" w:rsidRDefault="006E4901" w:rsidP="008B4966">
            <w:pPr>
              <w:spacing w:after="0" w:line="276" w:lineRule="auto"/>
              <w:jc w:val="center"/>
              <w:rPr>
                <w:b/>
              </w:rPr>
            </w:pPr>
            <w:r w:rsidRPr="00603221">
              <w:t xml:space="preserve">(από </w:t>
            </w:r>
            <w:r w:rsidR="0006590E">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9908A2">
          <w:headerReference w:type="default" r:id="rId36"/>
          <w:footerReference w:type="default" r:id="rId37"/>
          <w:headerReference w:type="first" r:id="rId38"/>
          <w:pgSz w:w="16838" w:h="11906" w:orient="landscape"/>
          <w:pgMar w:top="1134" w:right="1134" w:bottom="1134" w:left="1134" w:header="720" w:footer="709" w:gutter="0"/>
          <w:cols w:space="720"/>
          <w:docGrid w:linePitch="360"/>
        </w:sectPr>
      </w:pPr>
    </w:p>
    <w:p w14:paraId="04248794" w14:textId="6C7C1835" w:rsidR="008338F0" w:rsidRPr="004F7534" w:rsidRDefault="003355E7" w:rsidP="003329FF">
      <w:pPr>
        <w:pStyle w:val="21"/>
        <w:numPr>
          <w:ilvl w:val="0"/>
          <w:numId w:val="0"/>
        </w:numPr>
        <w:ind w:left="576" w:hanging="576"/>
        <w:rPr>
          <w:rFonts w:cs="Tahoma"/>
          <w:lang w:val="el-GR"/>
        </w:rPr>
      </w:pPr>
      <w:bookmarkStart w:id="1016" w:name="_Ref510087097"/>
      <w:bookmarkStart w:id="1017" w:name="_Ref40980475"/>
      <w:bookmarkStart w:id="1018" w:name="_Ref55324393"/>
      <w:bookmarkStart w:id="1019" w:name="_Toc97194377"/>
      <w:bookmarkStart w:id="1020" w:name="_Toc97194481"/>
      <w:bookmarkStart w:id="1021" w:name="_Toc180679463"/>
      <w:r w:rsidRPr="004F7534">
        <w:rPr>
          <w:rFonts w:cs="Tahoma"/>
          <w:lang w:val="el-GR"/>
        </w:rPr>
        <w:lastRenderedPageBreak/>
        <w:t>ΠΑΡΑΡΤΗΜΑ V – Υπόδειγμα Τεχνικής Προσφοράς</w:t>
      </w:r>
      <w:bookmarkEnd w:id="1016"/>
      <w:bookmarkEnd w:id="1017"/>
      <w:bookmarkEnd w:id="1018"/>
      <w:bookmarkEnd w:id="1019"/>
      <w:bookmarkEnd w:id="1020"/>
      <w:bookmarkEnd w:id="1021"/>
      <w:r w:rsidRPr="004F7534">
        <w:rPr>
          <w:rFonts w:cs="Tahoma"/>
          <w:lang w:val="el-GR"/>
        </w:rPr>
        <w:t xml:space="preserve"> </w:t>
      </w:r>
    </w:p>
    <w:p w14:paraId="6FB9A87B" w14:textId="77777777" w:rsidR="00A51F89" w:rsidRDefault="00A51F89" w:rsidP="00A51F89"/>
    <w:p w14:paraId="75611E0C" w14:textId="77777777" w:rsidR="00886D43" w:rsidRDefault="00886D43" w:rsidP="00A51F89"/>
    <w:tbl>
      <w:tblPr>
        <w:tblStyle w:val="TableGrid"/>
        <w:tblW w:w="9921" w:type="dxa"/>
        <w:tblInd w:w="-106" w:type="dxa"/>
        <w:tblCellMar>
          <w:left w:w="106" w:type="dxa"/>
          <w:right w:w="115" w:type="dxa"/>
        </w:tblCellMar>
        <w:tblLook w:val="04A0" w:firstRow="1" w:lastRow="0" w:firstColumn="1" w:lastColumn="0" w:noHBand="0" w:noVBand="1"/>
      </w:tblPr>
      <w:tblGrid>
        <w:gridCol w:w="835"/>
        <w:gridCol w:w="5894"/>
        <w:gridCol w:w="3192"/>
      </w:tblGrid>
      <w:tr w:rsidR="00886D43" w:rsidRPr="009F584D" w14:paraId="1E8FECEC" w14:textId="77777777" w:rsidTr="00976D41">
        <w:trPr>
          <w:trHeight w:val="517"/>
        </w:trPr>
        <w:tc>
          <w:tcPr>
            <w:tcW w:w="835" w:type="dxa"/>
            <w:tcBorders>
              <w:top w:val="single" w:sz="4" w:space="0" w:color="000000"/>
              <w:left w:val="single" w:sz="4" w:space="0" w:color="000000"/>
              <w:bottom w:val="single" w:sz="4" w:space="0" w:color="000000"/>
              <w:right w:val="nil"/>
            </w:tcBorders>
            <w:shd w:val="clear" w:color="auto" w:fill="BFBFBF"/>
          </w:tcPr>
          <w:p w14:paraId="246FCA7E" w14:textId="77777777" w:rsidR="00886D43" w:rsidRPr="009F584D" w:rsidRDefault="00886D43" w:rsidP="005A6600">
            <w:pPr>
              <w:rPr>
                <w:lang w:val="el-GR"/>
              </w:rPr>
            </w:pPr>
          </w:p>
        </w:tc>
        <w:tc>
          <w:tcPr>
            <w:tcW w:w="5894" w:type="dxa"/>
            <w:tcBorders>
              <w:top w:val="single" w:sz="4" w:space="0" w:color="000000"/>
              <w:left w:val="nil"/>
              <w:bottom w:val="single" w:sz="4" w:space="0" w:color="000000"/>
              <w:right w:val="nil"/>
            </w:tcBorders>
            <w:shd w:val="clear" w:color="auto" w:fill="BFBFBF"/>
            <w:vAlign w:val="center"/>
          </w:tcPr>
          <w:p w14:paraId="6FB81A63" w14:textId="77777777" w:rsidR="00886D43" w:rsidRPr="009F584D" w:rsidRDefault="00886D43" w:rsidP="005A6600">
            <w:pPr>
              <w:ind w:left="822"/>
              <w:jc w:val="center"/>
            </w:pPr>
            <w:proofErr w:type="spellStart"/>
            <w:r w:rsidRPr="009F584D">
              <w:rPr>
                <w:b/>
              </w:rPr>
              <w:t>Περιεχόμεν</w:t>
            </w:r>
            <w:proofErr w:type="spellEnd"/>
            <w:r w:rsidRPr="009F584D">
              <w:rPr>
                <w:b/>
              </w:rPr>
              <w:t xml:space="preserve">α </w:t>
            </w:r>
            <w:proofErr w:type="spellStart"/>
            <w:r w:rsidRPr="009F584D">
              <w:rPr>
                <w:b/>
              </w:rPr>
              <w:t>Τεχνικής</w:t>
            </w:r>
            <w:proofErr w:type="spellEnd"/>
            <w:r w:rsidRPr="009F584D">
              <w:rPr>
                <w:b/>
              </w:rPr>
              <w:t xml:space="preserve"> </w:t>
            </w:r>
            <w:proofErr w:type="spellStart"/>
            <w:r w:rsidRPr="009F584D">
              <w:rPr>
                <w:b/>
              </w:rPr>
              <w:t>Προσφοράς</w:t>
            </w:r>
            <w:proofErr w:type="spellEnd"/>
            <w:r w:rsidRPr="009F584D">
              <w:rPr>
                <w:b/>
              </w:rPr>
              <w:t xml:space="preserve"> </w:t>
            </w:r>
          </w:p>
        </w:tc>
        <w:tc>
          <w:tcPr>
            <w:tcW w:w="3192" w:type="dxa"/>
            <w:tcBorders>
              <w:top w:val="single" w:sz="4" w:space="0" w:color="000000"/>
              <w:left w:val="nil"/>
              <w:bottom w:val="single" w:sz="4" w:space="0" w:color="000000"/>
              <w:right w:val="single" w:sz="4" w:space="0" w:color="000000"/>
            </w:tcBorders>
            <w:shd w:val="clear" w:color="auto" w:fill="BFBFBF"/>
          </w:tcPr>
          <w:p w14:paraId="04D94746" w14:textId="77777777" w:rsidR="00886D43" w:rsidRPr="009F584D" w:rsidRDefault="00886D43" w:rsidP="005A6600"/>
        </w:tc>
      </w:tr>
      <w:tr w:rsidR="00886D43" w:rsidRPr="009F584D" w14:paraId="05930D4F" w14:textId="77777777" w:rsidTr="00976D41">
        <w:trPr>
          <w:trHeight w:val="520"/>
        </w:trPr>
        <w:tc>
          <w:tcPr>
            <w:tcW w:w="8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80DED2" w14:textId="77777777" w:rsidR="00886D43" w:rsidRPr="009F584D" w:rsidRDefault="00886D43" w:rsidP="005A6600">
            <w:pPr>
              <w:ind w:left="4"/>
              <w:jc w:val="center"/>
            </w:pPr>
            <w:r w:rsidRPr="009F584D">
              <w:rPr>
                <w:b/>
              </w:rPr>
              <w:t xml:space="preserve">Α/Α </w:t>
            </w:r>
          </w:p>
        </w:tc>
        <w:tc>
          <w:tcPr>
            <w:tcW w:w="589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F0E3E5" w14:textId="77777777" w:rsidR="00886D43" w:rsidRPr="009F584D" w:rsidRDefault="00886D43" w:rsidP="005A6600">
            <w:pPr>
              <w:ind w:left="11"/>
              <w:jc w:val="center"/>
            </w:pPr>
            <w:proofErr w:type="spellStart"/>
            <w:r w:rsidRPr="009F584D">
              <w:rPr>
                <w:b/>
              </w:rPr>
              <w:t>Ενότητ</w:t>
            </w:r>
            <w:proofErr w:type="spellEnd"/>
            <w:r w:rsidRPr="009F584D">
              <w:rPr>
                <w:b/>
              </w:rPr>
              <w:t xml:space="preserve">α </w:t>
            </w:r>
          </w:p>
        </w:tc>
        <w:tc>
          <w:tcPr>
            <w:tcW w:w="31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63BE94" w14:textId="77777777" w:rsidR="00886D43" w:rsidRPr="009F584D" w:rsidRDefault="00886D43" w:rsidP="005A6600">
            <w:pPr>
              <w:ind w:left="9"/>
              <w:jc w:val="center"/>
            </w:pPr>
            <w:r w:rsidRPr="009F584D">
              <w:rPr>
                <w:b/>
              </w:rPr>
              <w:t>Παραπ</w:t>
            </w:r>
            <w:proofErr w:type="spellStart"/>
            <w:r w:rsidRPr="009F584D">
              <w:rPr>
                <w:b/>
              </w:rPr>
              <w:t>ομ</w:t>
            </w:r>
            <w:proofErr w:type="spellEnd"/>
            <w:r w:rsidRPr="009F584D">
              <w:rPr>
                <w:b/>
              </w:rPr>
              <w:t xml:space="preserve">πή </w:t>
            </w:r>
          </w:p>
        </w:tc>
      </w:tr>
      <w:tr w:rsidR="00886D43" w:rsidRPr="009F584D" w14:paraId="463B49A3" w14:textId="77777777" w:rsidTr="00976D41">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572457F" w14:textId="77777777" w:rsidR="00886D43" w:rsidRPr="009F584D" w:rsidRDefault="00886D43" w:rsidP="005A6600">
            <w:pPr>
              <w:jc w:val="center"/>
            </w:pPr>
            <w:r w:rsidRPr="009F584D">
              <w:rPr>
                <w:b/>
              </w:rPr>
              <w:t>1</w:t>
            </w:r>
          </w:p>
        </w:tc>
        <w:tc>
          <w:tcPr>
            <w:tcW w:w="589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BE10303" w14:textId="1E3482FE" w:rsidR="00886D43" w:rsidRPr="009F584D" w:rsidRDefault="00FD6C83" w:rsidP="005A6600">
            <w:pPr>
              <w:ind w:left="2"/>
              <w:rPr>
                <w:lang w:val="el-GR"/>
              </w:rPr>
            </w:pPr>
            <w:proofErr w:type="spellStart"/>
            <w:r w:rsidRPr="008B7233">
              <w:rPr>
                <w:b/>
              </w:rPr>
              <w:t>Τεχνική</w:t>
            </w:r>
            <w:proofErr w:type="spellEnd"/>
            <w:r w:rsidRPr="008B7233">
              <w:rPr>
                <w:b/>
              </w:rPr>
              <w:t xml:space="preserve"> </w:t>
            </w:r>
            <w:proofErr w:type="spellStart"/>
            <w:r w:rsidRPr="008B7233">
              <w:rPr>
                <w:b/>
              </w:rPr>
              <w:t>Λύση</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23D56E4" w14:textId="5E34B2D6" w:rsidR="00886D43" w:rsidRPr="009F584D" w:rsidRDefault="00886D43" w:rsidP="005A6600">
            <w:pPr>
              <w:ind w:left="1"/>
              <w:rPr>
                <w:lang w:val="el-GR"/>
              </w:rPr>
            </w:pPr>
            <w:r w:rsidRPr="009F584D">
              <w:rPr>
                <w:b/>
                <w:lang w:val="el-GR"/>
              </w:rPr>
              <w:t xml:space="preserve"> </w:t>
            </w:r>
          </w:p>
        </w:tc>
      </w:tr>
      <w:tr w:rsidR="000F59B2" w:rsidRPr="00CE1E0A" w14:paraId="70D2EB04" w14:textId="77777777" w:rsidTr="00976D41">
        <w:trPr>
          <w:trHeight w:hRule="exact" w:val="826"/>
        </w:trPr>
        <w:tc>
          <w:tcPr>
            <w:tcW w:w="835" w:type="dxa"/>
            <w:tcBorders>
              <w:top w:val="single" w:sz="4" w:space="0" w:color="000000"/>
              <w:left w:val="single" w:sz="4" w:space="0" w:color="000000"/>
              <w:bottom w:val="single" w:sz="4" w:space="0" w:color="000000"/>
              <w:right w:val="single" w:sz="4" w:space="0" w:color="000000"/>
            </w:tcBorders>
            <w:vAlign w:val="center"/>
          </w:tcPr>
          <w:p w14:paraId="6B84BFC3" w14:textId="77777777" w:rsidR="000F59B2" w:rsidRPr="009F584D" w:rsidRDefault="000F59B2" w:rsidP="000F59B2">
            <w:pPr>
              <w:jc w:val="center"/>
            </w:pPr>
            <w:r w:rsidRPr="009F584D">
              <w:t>1.1</w:t>
            </w:r>
          </w:p>
        </w:tc>
        <w:tc>
          <w:tcPr>
            <w:tcW w:w="5894" w:type="dxa"/>
            <w:tcBorders>
              <w:top w:val="single" w:sz="4" w:space="0" w:color="000000"/>
              <w:left w:val="single" w:sz="4" w:space="0" w:color="000000"/>
              <w:bottom w:val="single" w:sz="4" w:space="0" w:color="000000"/>
              <w:right w:val="single" w:sz="4" w:space="0" w:color="000000"/>
            </w:tcBorders>
            <w:vAlign w:val="center"/>
          </w:tcPr>
          <w:p w14:paraId="5EBD9BF7" w14:textId="5384B6C3" w:rsidR="000F59B2" w:rsidRPr="009F584D" w:rsidRDefault="000F59B2" w:rsidP="000F59B2">
            <w:pPr>
              <w:ind w:left="2"/>
              <w:rPr>
                <w:strike/>
                <w:lang w:val="el-GR"/>
              </w:rPr>
            </w:pPr>
            <w:r w:rsidRPr="00655D95">
              <w:rPr>
                <w:lang w:val="el-GR"/>
              </w:rPr>
              <w:t>Αντίληψη και κατανόηση του έργου από τον υποψήφιο Ανάδοχο</w:t>
            </w:r>
          </w:p>
        </w:tc>
        <w:tc>
          <w:tcPr>
            <w:tcW w:w="3192" w:type="dxa"/>
            <w:tcBorders>
              <w:top w:val="single" w:sz="4" w:space="0" w:color="000000"/>
              <w:left w:val="single" w:sz="4" w:space="0" w:color="000000"/>
              <w:bottom w:val="single" w:sz="4" w:space="0" w:color="000000"/>
              <w:right w:val="single" w:sz="4" w:space="0" w:color="000000"/>
            </w:tcBorders>
            <w:vAlign w:val="center"/>
          </w:tcPr>
          <w:p w14:paraId="4C1B6365" w14:textId="7E4BC182" w:rsidR="000F59B2" w:rsidRPr="00CE1E0A" w:rsidRDefault="00976D41" w:rsidP="000F59B2">
            <w:pPr>
              <w:ind w:left="1"/>
              <w:jc w:val="center"/>
              <w:rPr>
                <w:lang w:val="el-GR"/>
              </w:rPr>
            </w:pPr>
            <w:r w:rsidRPr="00407DA9">
              <w:rPr>
                <w:color w:val="000000" w:themeColor="text1"/>
                <w:lang w:val="el-GR"/>
              </w:rPr>
              <w:t xml:space="preserve">Παράρτημα </w:t>
            </w:r>
            <w:r w:rsidRPr="008B7233">
              <w:rPr>
                <w:color w:val="000000" w:themeColor="text1"/>
                <w:lang w:val="en-US"/>
              </w:rPr>
              <w:t>I</w:t>
            </w:r>
            <w:r w:rsidRPr="00407DA9">
              <w:rPr>
                <w:color w:val="000000" w:themeColor="text1"/>
                <w:lang w:val="el-GR"/>
              </w:rPr>
              <w:t xml:space="preserve"> – </w:t>
            </w:r>
            <w:r w:rsidR="00F760A8">
              <w:rPr>
                <w:color w:val="000000" w:themeColor="text1"/>
                <w:lang w:val="el-GR"/>
              </w:rPr>
              <w:t>Ενότητες</w:t>
            </w:r>
            <w:r w:rsidR="00BB273E">
              <w:rPr>
                <w:color w:val="000000" w:themeColor="text1"/>
                <w:lang w:val="el-GR"/>
              </w:rPr>
              <w:t xml:space="preserve"> </w:t>
            </w:r>
            <w:r w:rsidR="00BB273E">
              <w:rPr>
                <w:color w:val="000000" w:themeColor="text1"/>
                <w:lang w:val="el-GR"/>
              </w:rPr>
              <w:fldChar w:fldCharType="begin"/>
            </w:r>
            <w:r w:rsidR="00BB273E">
              <w:rPr>
                <w:color w:val="000000" w:themeColor="text1"/>
                <w:lang w:val="el-GR"/>
              </w:rPr>
              <w:instrText xml:space="preserve"> REF _Ref163810898 \r \h </w:instrText>
            </w:r>
            <w:r w:rsidR="00BB273E">
              <w:rPr>
                <w:color w:val="000000" w:themeColor="text1"/>
                <w:lang w:val="el-GR"/>
              </w:rPr>
            </w:r>
            <w:r w:rsidR="00BB273E">
              <w:rPr>
                <w:color w:val="000000" w:themeColor="text1"/>
                <w:lang w:val="el-GR"/>
              </w:rPr>
              <w:fldChar w:fldCharType="separate"/>
            </w:r>
            <w:r w:rsidR="00B858AD">
              <w:rPr>
                <w:color w:val="000000" w:themeColor="text1"/>
                <w:lang w:val="el-GR"/>
              </w:rPr>
              <w:t>1</w:t>
            </w:r>
            <w:r w:rsidR="00BB273E">
              <w:rPr>
                <w:color w:val="000000" w:themeColor="text1"/>
                <w:lang w:val="el-GR"/>
              </w:rPr>
              <w:fldChar w:fldCharType="end"/>
            </w:r>
            <w:r w:rsidR="00211200">
              <w:rPr>
                <w:color w:val="000000" w:themeColor="text1"/>
                <w:lang w:val="el-GR"/>
              </w:rPr>
              <w:t xml:space="preserve"> &amp; </w:t>
            </w:r>
            <w:r w:rsidR="00A61400">
              <w:rPr>
                <w:color w:val="000000" w:themeColor="text1"/>
                <w:lang w:val="el-GR"/>
              </w:rPr>
              <w:fldChar w:fldCharType="begin"/>
            </w:r>
            <w:r w:rsidR="00A61400">
              <w:rPr>
                <w:color w:val="000000" w:themeColor="text1"/>
                <w:lang w:val="el-GR"/>
              </w:rPr>
              <w:instrText xml:space="preserve"> REF _Ref163810946 \r \h </w:instrText>
            </w:r>
            <w:r w:rsidR="00A61400">
              <w:rPr>
                <w:color w:val="000000" w:themeColor="text1"/>
                <w:lang w:val="el-GR"/>
              </w:rPr>
            </w:r>
            <w:r w:rsidR="00A61400">
              <w:rPr>
                <w:color w:val="000000" w:themeColor="text1"/>
                <w:lang w:val="el-GR"/>
              </w:rPr>
              <w:fldChar w:fldCharType="separate"/>
            </w:r>
            <w:r w:rsidR="00B858AD">
              <w:rPr>
                <w:color w:val="000000" w:themeColor="text1"/>
                <w:lang w:val="el-GR"/>
              </w:rPr>
              <w:t>2</w:t>
            </w:r>
            <w:r w:rsidR="00A61400">
              <w:rPr>
                <w:color w:val="000000" w:themeColor="text1"/>
                <w:lang w:val="el-GR"/>
              </w:rPr>
              <w:fldChar w:fldCharType="end"/>
            </w:r>
            <w:r>
              <w:rPr>
                <w:color w:val="000000" w:themeColor="text1"/>
                <w:lang w:val="el-GR"/>
              </w:rPr>
              <w:t xml:space="preserve">, </w:t>
            </w:r>
          </w:p>
          <w:p w14:paraId="51C0E9B7" w14:textId="77777777" w:rsidR="000F59B2" w:rsidRPr="00CE1E0A" w:rsidRDefault="000F59B2" w:rsidP="000F59B2">
            <w:pPr>
              <w:ind w:left="1"/>
              <w:jc w:val="center"/>
            </w:pPr>
          </w:p>
        </w:tc>
      </w:tr>
      <w:tr w:rsidR="00976D41" w:rsidRPr="00CE1E0A" w14:paraId="5E2B9CB2" w14:textId="77777777" w:rsidTr="004F7534">
        <w:trPr>
          <w:trHeight w:hRule="exact" w:val="721"/>
        </w:trPr>
        <w:tc>
          <w:tcPr>
            <w:tcW w:w="835" w:type="dxa"/>
            <w:tcBorders>
              <w:top w:val="single" w:sz="4" w:space="0" w:color="000000"/>
              <w:left w:val="single" w:sz="4" w:space="0" w:color="000000"/>
              <w:bottom w:val="single" w:sz="4" w:space="0" w:color="000000"/>
              <w:right w:val="single" w:sz="4" w:space="0" w:color="000000"/>
            </w:tcBorders>
            <w:vAlign w:val="center"/>
          </w:tcPr>
          <w:p w14:paraId="668EFAFA" w14:textId="77777777" w:rsidR="00976D41" w:rsidRPr="009F584D" w:rsidRDefault="00976D41" w:rsidP="00976D41">
            <w:pPr>
              <w:jc w:val="center"/>
              <w:rPr>
                <w:lang w:val="el-GR"/>
              </w:rPr>
            </w:pPr>
            <w:r w:rsidRPr="009F584D">
              <w:rPr>
                <w:lang w:val="el-GR"/>
              </w:rPr>
              <w:t>1.2</w:t>
            </w:r>
          </w:p>
        </w:tc>
        <w:tc>
          <w:tcPr>
            <w:tcW w:w="5894" w:type="dxa"/>
            <w:tcBorders>
              <w:top w:val="single" w:sz="4" w:space="0" w:color="000000"/>
              <w:left w:val="single" w:sz="4" w:space="0" w:color="000000"/>
              <w:bottom w:val="single" w:sz="4" w:space="0" w:color="000000"/>
              <w:right w:val="single" w:sz="4" w:space="0" w:color="000000"/>
            </w:tcBorders>
            <w:vAlign w:val="center"/>
          </w:tcPr>
          <w:p w14:paraId="163F32D9" w14:textId="745A4F17" w:rsidR="00976D41" w:rsidRPr="00CE1E0A" w:rsidRDefault="00976D41" w:rsidP="00976D41">
            <w:pPr>
              <w:ind w:left="2"/>
              <w:rPr>
                <w:lang w:val="el-GR"/>
              </w:rPr>
            </w:pPr>
            <w:proofErr w:type="spellStart"/>
            <w:r w:rsidRPr="008B7233">
              <w:t>Αρχιτεκτονική</w:t>
            </w:r>
            <w:proofErr w:type="spellEnd"/>
          </w:p>
        </w:tc>
        <w:tc>
          <w:tcPr>
            <w:tcW w:w="3192" w:type="dxa"/>
            <w:tcBorders>
              <w:top w:val="single" w:sz="4" w:space="0" w:color="000000"/>
              <w:left w:val="single" w:sz="4" w:space="0" w:color="000000"/>
              <w:bottom w:val="single" w:sz="4" w:space="0" w:color="000000"/>
              <w:right w:val="single" w:sz="4" w:space="0" w:color="000000"/>
            </w:tcBorders>
            <w:vAlign w:val="center"/>
          </w:tcPr>
          <w:p w14:paraId="4D8DB5A0" w14:textId="5B4C4680" w:rsidR="00936D09" w:rsidRPr="00936D09" w:rsidRDefault="00700158" w:rsidP="004F7534">
            <w:pPr>
              <w:ind w:left="2"/>
              <w:jc w:val="left"/>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w:t>
            </w:r>
            <w:r w:rsidR="00F1472A">
              <w:rPr>
                <w:color w:val="000000" w:themeColor="text1"/>
                <w:lang w:val="el-GR"/>
              </w:rPr>
              <w:t>–</w:t>
            </w:r>
            <w:r w:rsidRPr="004F7534">
              <w:rPr>
                <w:color w:val="000000" w:themeColor="text1"/>
                <w:lang w:val="el-GR"/>
              </w:rPr>
              <w:t xml:space="preserve"> </w:t>
            </w:r>
            <w:r w:rsidR="00F1472A">
              <w:rPr>
                <w:color w:val="000000" w:themeColor="text1"/>
                <w:lang w:val="el-GR"/>
              </w:rPr>
              <w:t xml:space="preserve">Ενότητα </w:t>
            </w:r>
            <w:r>
              <w:rPr>
                <w:color w:val="000000" w:themeColor="text1"/>
                <w:lang w:val="el-GR"/>
              </w:rPr>
              <w:fldChar w:fldCharType="begin"/>
            </w:r>
            <w:r>
              <w:rPr>
                <w:color w:val="000000" w:themeColor="text1"/>
                <w:lang w:val="el-GR"/>
              </w:rPr>
              <w:instrText xml:space="preserve"> REF _Ref163593653 \w \h </w:instrText>
            </w:r>
            <w:r>
              <w:rPr>
                <w:color w:val="000000" w:themeColor="text1"/>
                <w:lang w:val="el-GR"/>
              </w:rPr>
            </w:r>
            <w:r>
              <w:rPr>
                <w:color w:val="000000" w:themeColor="text1"/>
                <w:lang w:val="el-GR"/>
              </w:rPr>
              <w:fldChar w:fldCharType="separate"/>
            </w:r>
            <w:r w:rsidR="00B858AD">
              <w:rPr>
                <w:color w:val="000000" w:themeColor="text1"/>
                <w:lang w:val="el-GR"/>
              </w:rPr>
              <w:t>3</w:t>
            </w:r>
            <w:r>
              <w:rPr>
                <w:color w:val="000000" w:themeColor="text1"/>
                <w:lang w:val="el-GR"/>
              </w:rPr>
              <w:fldChar w:fldCharType="end"/>
            </w:r>
          </w:p>
          <w:p w14:paraId="256CFB5E" w14:textId="77777777" w:rsidR="00936D09" w:rsidRPr="00936D09" w:rsidRDefault="00936D09" w:rsidP="00936D09">
            <w:pPr>
              <w:ind w:left="2"/>
              <w:rPr>
                <w:lang w:val="el-GR"/>
              </w:rPr>
            </w:pPr>
          </w:p>
          <w:p w14:paraId="507D8DB2" w14:textId="77777777" w:rsidR="00936D09" w:rsidRPr="00936D09" w:rsidRDefault="00936D09" w:rsidP="00936D09">
            <w:pPr>
              <w:ind w:left="2"/>
              <w:rPr>
                <w:lang w:val="el-GR"/>
              </w:rPr>
            </w:pPr>
            <w:r w:rsidRPr="00936D09">
              <w:rPr>
                <w:lang w:val="el-GR"/>
              </w:rPr>
              <w:tab/>
              <w:t xml:space="preserve">Παράρτημα I - Κεφάλαιο </w:t>
            </w:r>
            <w:r w:rsidRPr="00936D09">
              <w:rPr>
                <w:cs/>
                <w:lang w:val="el-GR"/>
              </w:rPr>
              <w:t>‎</w:t>
            </w:r>
            <w:r w:rsidRPr="00936D09">
              <w:rPr>
                <w:lang w:val="el-GR"/>
              </w:rPr>
              <w:t xml:space="preserve">4 &amp; </w:t>
            </w:r>
            <w:r w:rsidRPr="00936D09">
              <w:rPr>
                <w:cs/>
                <w:lang w:val="el-GR"/>
              </w:rPr>
              <w:t>‎</w:t>
            </w:r>
            <w:r w:rsidRPr="00936D09">
              <w:rPr>
                <w:lang w:val="el-GR"/>
              </w:rPr>
              <w:t>ΠΑΡΑΡΤΗΜΑ ΙΙ – Πίνακες Συμμόρφωσης</w:t>
            </w:r>
          </w:p>
          <w:p w14:paraId="60F40849" w14:textId="77777777" w:rsidR="00936D09" w:rsidRPr="00936D09" w:rsidRDefault="00936D09" w:rsidP="00936D09">
            <w:pPr>
              <w:ind w:left="2"/>
              <w:rPr>
                <w:lang w:val="el-GR"/>
              </w:rPr>
            </w:pPr>
          </w:p>
          <w:p w14:paraId="7BB1C5F2" w14:textId="77777777" w:rsidR="00936D09" w:rsidRPr="00936D09" w:rsidRDefault="00936D09" w:rsidP="00936D09">
            <w:pPr>
              <w:ind w:left="2"/>
              <w:rPr>
                <w:lang w:val="el-GR"/>
              </w:rPr>
            </w:pPr>
            <w:r w:rsidRPr="00936D09">
              <w:rPr>
                <w:lang w:val="el-GR"/>
              </w:rPr>
              <w:tab/>
              <w:t>Παράρτημα I - Κεφάλαιο</w:t>
            </w:r>
            <w:r w:rsidRPr="00936D09">
              <w:rPr>
                <w:cs/>
                <w:lang w:val="el-GR"/>
              </w:rPr>
              <w:t>‎</w:t>
            </w:r>
            <w:r w:rsidRPr="00936D09">
              <w:rPr>
                <w:lang w:val="el-GR"/>
              </w:rPr>
              <w:t xml:space="preserve"> </w:t>
            </w:r>
            <w:r w:rsidRPr="00936D09">
              <w:rPr>
                <w:cs/>
                <w:lang w:val="el-GR"/>
              </w:rPr>
              <w:t>‎</w:t>
            </w:r>
            <w:r w:rsidRPr="00936D09">
              <w:rPr>
                <w:lang w:val="el-GR"/>
              </w:rPr>
              <w:t>5</w:t>
            </w:r>
          </w:p>
          <w:p w14:paraId="1E7DE0F3" w14:textId="265B079F" w:rsidR="00976D41" w:rsidRPr="00CE1E0A" w:rsidRDefault="00976D41" w:rsidP="00976D41">
            <w:pPr>
              <w:ind w:left="1"/>
              <w:jc w:val="center"/>
              <w:rPr>
                <w:lang w:val="el-GR"/>
              </w:rPr>
            </w:pPr>
          </w:p>
        </w:tc>
      </w:tr>
      <w:tr w:rsidR="00976D41" w14:paraId="43210D0A" w14:textId="77777777" w:rsidTr="00976D41">
        <w:trPr>
          <w:trHeight w:hRule="exact" w:val="737"/>
        </w:trPr>
        <w:tc>
          <w:tcPr>
            <w:tcW w:w="835" w:type="dxa"/>
            <w:tcBorders>
              <w:top w:val="single" w:sz="4" w:space="0" w:color="000000"/>
              <w:left w:val="single" w:sz="4" w:space="0" w:color="000000"/>
              <w:bottom w:val="single" w:sz="4" w:space="0" w:color="000000"/>
              <w:right w:val="single" w:sz="4" w:space="0" w:color="000000"/>
            </w:tcBorders>
            <w:vAlign w:val="center"/>
          </w:tcPr>
          <w:p w14:paraId="4A275160" w14:textId="77777777" w:rsidR="00976D41" w:rsidRDefault="00976D41" w:rsidP="00976D41">
            <w:pPr>
              <w:jc w:val="center"/>
              <w:rPr>
                <w:lang w:val="el-GR"/>
              </w:rPr>
            </w:pPr>
            <w:r>
              <w:rPr>
                <w:lang w:val="el-GR"/>
              </w:rPr>
              <w:t>1.3</w:t>
            </w:r>
          </w:p>
        </w:tc>
        <w:tc>
          <w:tcPr>
            <w:tcW w:w="5894" w:type="dxa"/>
            <w:tcBorders>
              <w:top w:val="single" w:sz="4" w:space="0" w:color="000000"/>
              <w:left w:val="single" w:sz="4" w:space="0" w:color="000000"/>
              <w:bottom w:val="single" w:sz="4" w:space="0" w:color="000000"/>
              <w:right w:val="single" w:sz="4" w:space="0" w:color="000000"/>
            </w:tcBorders>
            <w:vAlign w:val="center"/>
          </w:tcPr>
          <w:p w14:paraId="61699B40" w14:textId="0D4031B6" w:rsidR="00976D41" w:rsidRDefault="00976D41" w:rsidP="00976D41">
            <w:pPr>
              <w:ind w:left="2"/>
              <w:rPr>
                <w:lang w:val="el-GR"/>
              </w:rPr>
            </w:pPr>
            <w:r>
              <w:rPr>
                <w:lang w:val="el-GR"/>
              </w:rPr>
              <w:t>Λειτουργικές &amp; Τεχνικές απαιτήσεις</w:t>
            </w:r>
            <w:r w:rsidRPr="008B7233">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638A13A8" w14:textId="7288B63A" w:rsidR="00976D41" w:rsidRDefault="008B458E" w:rsidP="004F7534">
            <w:pPr>
              <w:spacing w:line="256" w:lineRule="auto"/>
              <w:ind w:right="21"/>
              <w:rPr>
                <w:lang w:val="el-GR"/>
              </w:rPr>
            </w:pPr>
            <w:r w:rsidRPr="00B75154">
              <w:rPr>
                <w:color w:val="000000" w:themeColor="text1"/>
                <w:lang w:val="el-GR"/>
              </w:rPr>
              <w:t xml:space="preserve">Παράρτημα </w:t>
            </w:r>
            <w:r w:rsidRPr="008B7233">
              <w:rPr>
                <w:color w:val="000000" w:themeColor="text1"/>
                <w:lang w:val="en-US"/>
              </w:rPr>
              <w:t>I</w:t>
            </w:r>
            <w:r w:rsidRPr="00B75154">
              <w:rPr>
                <w:color w:val="000000" w:themeColor="text1"/>
                <w:lang w:val="el-GR"/>
              </w:rPr>
              <w:t xml:space="preserve"> - </w:t>
            </w:r>
            <w:r w:rsidR="00D25C5F">
              <w:rPr>
                <w:color w:val="000000" w:themeColor="text1"/>
                <w:lang w:val="el-GR"/>
              </w:rPr>
              <w:t>Ενότητα</w:t>
            </w:r>
            <w:r w:rsidRPr="00B75154">
              <w:rPr>
                <w:color w:val="000000" w:themeColor="text1"/>
                <w:lang w:val="el-GR"/>
              </w:rPr>
              <w:t xml:space="preserve"> </w:t>
            </w:r>
            <w:r>
              <w:rPr>
                <w:color w:val="000000" w:themeColor="text1"/>
              </w:rPr>
              <w:fldChar w:fldCharType="begin"/>
            </w:r>
            <w:r>
              <w:rPr>
                <w:color w:val="000000" w:themeColor="text1"/>
              </w:rPr>
              <w:instrText xml:space="preserve"> REF _Ref163644959 \w \h </w:instrText>
            </w:r>
            <w:r>
              <w:rPr>
                <w:color w:val="000000" w:themeColor="text1"/>
              </w:rPr>
            </w:r>
            <w:r>
              <w:rPr>
                <w:color w:val="000000" w:themeColor="text1"/>
              </w:rPr>
              <w:fldChar w:fldCharType="separate"/>
            </w:r>
            <w:r w:rsidR="00B858AD">
              <w:rPr>
                <w:color w:val="000000" w:themeColor="text1"/>
              </w:rPr>
              <w:t>4</w:t>
            </w:r>
            <w:r>
              <w:rPr>
                <w:color w:val="000000" w:themeColor="text1"/>
              </w:rPr>
              <w:fldChar w:fldCharType="end"/>
            </w:r>
            <w:r>
              <w:rPr>
                <w:color w:val="000000" w:themeColor="text1"/>
                <w:lang w:val="el-GR"/>
              </w:rPr>
              <w:t xml:space="preserve"> </w:t>
            </w:r>
          </w:p>
        </w:tc>
      </w:tr>
      <w:tr w:rsidR="00976D41" w:rsidRPr="009F584D" w14:paraId="2446A989" w14:textId="77777777" w:rsidTr="004F7534">
        <w:trPr>
          <w:trHeight w:hRule="exact" w:val="544"/>
        </w:trPr>
        <w:tc>
          <w:tcPr>
            <w:tcW w:w="835" w:type="dxa"/>
            <w:tcBorders>
              <w:top w:val="single" w:sz="4" w:space="0" w:color="000000"/>
              <w:left w:val="single" w:sz="4" w:space="0" w:color="000000"/>
              <w:bottom w:val="single" w:sz="4" w:space="0" w:color="000000"/>
              <w:right w:val="single" w:sz="4" w:space="0" w:color="000000"/>
            </w:tcBorders>
            <w:vAlign w:val="center"/>
          </w:tcPr>
          <w:p w14:paraId="65FE1FE2" w14:textId="77777777" w:rsidR="00976D41" w:rsidRPr="009F584D" w:rsidRDefault="00976D41" w:rsidP="00976D41">
            <w:pPr>
              <w:jc w:val="center"/>
              <w:rPr>
                <w:lang w:val="el-GR"/>
              </w:rPr>
            </w:pPr>
            <w:r>
              <w:rPr>
                <w:lang w:val="el-GR"/>
              </w:rPr>
              <w:t>1.4</w:t>
            </w:r>
          </w:p>
        </w:tc>
        <w:tc>
          <w:tcPr>
            <w:tcW w:w="5894" w:type="dxa"/>
            <w:tcBorders>
              <w:top w:val="single" w:sz="4" w:space="0" w:color="000000"/>
              <w:left w:val="single" w:sz="4" w:space="0" w:color="000000"/>
              <w:bottom w:val="single" w:sz="4" w:space="0" w:color="000000"/>
              <w:right w:val="single" w:sz="4" w:space="0" w:color="000000"/>
            </w:tcBorders>
            <w:vAlign w:val="center"/>
          </w:tcPr>
          <w:p w14:paraId="611A067A" w14:textId="45AB0A7B" w:rsidR="00976D41" w:rsidRPr="009F584D" w:rsidRDefault="00976D41" w:rsidP="00976D41">
            <w:pPr>
              <w:ind w:left="2"/>
              <w:rPr>
                <w:lang w:val="el-GR"/>
              </w:rPr>
            </w:pPr>
            <w:proofErr w:type="spellStart"/>
            <w:r w:rsidRPr="008B7233">
              <w:t>Οριζόντιες</w:t>
            </w:r>
            <w:proofErr w:type="spellEnd"/>
            <w:r w:rsidRPr="008B7233">
              <w:t xml:space="preserve"> Απα</w:t>
            </w:r>
            <w:proofErr w:type="spellStart"/>
            <w:r w:rsidRPr="008B7233">
              <w:t>ιτήσεις</w:t>
            </w:r>
            <w:proofErr w:type="spellEnd"/>
            <w:r w:rsidRPr="008B7233">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06A93443" w14:textId="4F3E6A40" w:rsidR="00976D41" w:rsidRPr="009F584D" w:rsidRDefault="00E2702C"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r w:rsidR="00FD4F41">
              <w:rPr>
                <w:color w:val="000000" w:themeColor="text1"/>
                <w:lang w:val="el-GR"/>
              </w:rPr>
              <w:t>Ενότητα</w:t>
            </w:r>
            <w:r>
              <w:rPr>
                <w:color w:val="000000" w:themeColor="text1"/>
                <w:lang w:val="el-GR"/>
              </w:rPr>
              <w:t xml:space="preserve"> </w:t>
            </w:r>
            <w:r>
              <w:rPr>
                <w:color w:val="000000" w:themeColor="text1"/>
              </w:rPr>
              <w:fldChar w:fldCharType="begin"/>
            </w:r>
            <w:r>
              <w:rPr>
                <w:color w:val="000000" w:themeColor="text1"/>
              </w:rPr>
              <w:instrText xml:space="preserve"> REF _Ref163645836 \w \h </w:instrText>
            </w:r>
            <w:r>
              <w:rPr>
                <w:color w:val="000000" w:themeColor="text1"/>
              </w:rPr>
            </w:r>
            <w:r>
              <w:rPr>
                <w:color w:val="000000" w:themeColor="text1"/>
              </w:rPr>
              <w:fldChar w:fldCharType="separate"/>
            </w:r>
            <w:r w:rsidR="00B858AD">
              <w:rPr>
                <w:color w:val="000000" w:themeColor="text1"/>
              </w:rPr>
              <w:t>5</w:t>
            </w:r>
            <w:r>
              <w:rPr>
                <w:color w:val="000000" w:themeColor="text1"/>
              </w:rPr>
              <w:fldChar w:fldCharType="end"/>
            </w:r>
          </w:p>
        </w:tc>
      </w:tr>
      <w:tr w:rsidR="00076705" w:rsidRPr="00076705" w14:paraId="4D7576A3" w14:textId="77777777" w:rsidTr="004F7534">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5E2B347" w14:textId="2F2D58B6" w:rsidR="00976D41" w:rsidRPr="004F7534" w:rsidRDefault="00976D41" w:rsidP="004F7534">
            <w:pPr>
              <w:ind w:left="2"/>
              <w:rPr>
                <w:b/>
                <w:bCs/>
                <w:lang w:val="el-GR"/>
              </w:rPr>
            </w:pPr>
            <w:r w:rsidRPr="00A76531">
              <w:rPr>
                <w:b/>
                <w:bCs/>
                <w:lang w:val="el-GR"/>
              </w:rPr>
              <w:t>2.</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50481B6" w14:textId="79B11CD3" w:rsidR="00976D41" w:rsidRPr="004F7534" w:rsidRDefault="00976D41" w:rsidP="00DB397C">
            <w:pPr>
              <w:ind w:left="2"/>
              <w:rPr>
                <w:b/>
                <w:bCs/>
                <w:lang w:val="el-GR"/>
              </w:rPr>
            </w:pPr>
            <w:proofErr w:type="spellStart"/>
            <w:r w:rsidRPr="004F7534">
              <w:rPr>
                <w:b/>
                <w:bCs/>
              </w:rPr>
              <w:t>Προσφερόμενες</w:t>
            </w:r>
            <w:proofErr w:type="spellEnd"/>
            <w:r w:rsidRPr="004F7534">
              <w:rPr>
                <w:b/>
                <w:bCs/>
              </w:rPr>
              <w:t xml:space="preserve"> Υπ</w:t>
            </w:r>
            <w:proofErr w:type="spellStart"/>
            <w:r w:rsidRPr="004F7534">
              <w:rPr>
                <w:b/>
                <w:bCs/>
              </w:rPr>
              <w:t>ηρεσίες</w:t>
            </w:r>
            <w:proofErr w:type="spellEnd"/>
            <w:r w:rsidRPr="00A76531">
              <w:rPr>
                <w:b/>
                <w:bCs/>
                <w:lang w:val="el-GR"/>
              </w:rP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E702856" w14:textId="48C98998" w:rsidR="00976D41" w:rsidRPr="004F7534" w:rsidRDefault="00976D41" w:rsidP="004F7534">
            <w:pPr>
              <w:ind w:left="2"/>
              <w:rPr>
                <w:b/>
                <w:bCs/>
                <w:lang w:val="el-GR"/>
              </w:rPr>
            </w:pPr>
          </w:p>
        </w:tc>
      </w:tr>
      <w:tr w:rsidR="00976D41" w:rsidRPr="00076705" w14:paraId="1BD9B4B2" w14:textId="77777777" w:rsidTr="004F7534">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0F591" w14:textId="76B05BF0" w:rsidR="00976D41" w:rsidRPr="00A76531" w:rsidRDefault="00976D41" w:rsidP="00976D41">
            <w:pPr>
              <w:jc w:val="center"/>
              <w:rPr>
                <w:bCs/>
                <w:lang w:val="el-GR"/>
              </w:rPr>
            </w:pPr>
            <w:r w:rsidRPr="004F7534">
              <w:rPr>
                <w:bCs/>
                <w:lang w:val="el-GR"/>
              </w:rPr>
              <w:t>2.1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985A2" w14:textId="66C41094" w:rsidR="00976D41" w:rsidRPr="00A76531" w:rsidRDefault="00976D41" w:rsidP="00976D41">
            <w:pPr>
              <w:ind w:left="2"/>
              <w:rPr>
                <w:bCs/>
                <w:lang w:val="el-GR"/>
              </w:rPr>
            </w:pPr>
            <w:proofErr w:type="spellStart"/>
            <w:r w:rsidRPr="00A76531">
              <w:rPr>
                <w:bCs/>
              </w:rPr>
              <w:t>Μελέτη</w:t>
            </w:r>
            <w:proofErr w:type="spellEnd"/>
            <w:r w:rsidRPr="00A76531">
              <w:rPr>
                <w:bCs/>
              </w:rPr>
              <w:t xml:space="preserve"> </w:t>
            </w:r>
            <w:proofErr w:type="spellStart"/>
            <w:r w:rsidRPr="00A76531">
              <w:rPr>
                <w:bCs/>
              </w:rPr>
              <w:t>Εφ</w:t>
            </w:r>
            <w:proofErr w:type="spellEnd"/>
            <w:r w:rsidRPr="00A76531">
              <w:rPr>
                <w:bCs/>
              </w:rPr>
              <w:t xml:space="preserve">αρμογής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8560B" w14:textId="27D95233" w:rsidR="00976D41" w:rsidRPr="00A76531" w:rsidRDefault="00C87F5F" w:rsidP="004F7534">
            <w:pPr>
              <w:spacing w:line="256" w:lineRule="auto"/>
              <w:ind w:right="21"/>
              <w:rPr>
                <w:bCs/>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Pr>
                <w:color w:val="000000" w:themeColor="text1"/>
              </w:rPr>
              <w:fldChar w:fldCharType="begin"/>
            </w:r>
            <w:r>
              <w:rPr>
                <w:color w:val="000000" w:themeColor="text1"/>
              </w:rPr>
              <w:instrText xml:space="preserve"> REF _Ref163645062 \n \h </w:instrText>
            </w:r>
            <w:r>
              <w:rPr>
                <w:color w:val="000000" w:themeColor="text1"/>
              </w:rPr>
            </w:r>
            <w:r>
              <w:rPr>
                <w:color w:val="000000" w:themeColor="text1"/>
              </w:rPr>
              <w:fldChar w:fldCharType="separate"/>
            </w:r>
            <w:r w:rsidR="00B858AD">
              <w:rPr>
                <w:color w:val="000000" w:themeColor="text1"/>
              </w:rPr>
              <w:t>6.1</w:t>
            </w:r>
            <w:r>
              <w:rPr>
                <w:color w:val="000000" w:themeColor="text1"/>
              </w:rPr>
              <w:fldChar w:fldCharType="end"/>
            </w:r>
          </w:p>
        </w:tc>
      </w:tr>
      <w:tr w:rsidR="00976D41" w:rsidRPr="00CE1E0A" w14:paraId="6A11F989" w14:textId="77777777" w:rsidTr="004F7534">
        <w:trPr>
          <w:trHeight w:hRule="exact" w:val="431"/>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5DC32" w14:textId="0ABCEA7D" w:rsidR="00976D41" w:rsidRPr="00CE1E0A" w:rsidRDefault="00976D41" w:rsidP="00976D41">
            <w:pPr>
              <w:jc w:val="center"/>
              <w:rPr>
                <w:b/>
                <w:lang w:val="el-GR"/>
              </w:rPr>
            </w:pPr>
            <w:r>
              <w:rPr>
                <w:lang w:val="el-GR"/>
              </w:rPr>
              <w:t>2.2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D213D" w14:textId="0C7C8665" w:rsidR="00976D41" w:rsidRPr="00CE1E0A" w:rsidRDefault="00976D41" w:rsidP="00976D41">
            <w:pPr>
              <w:ind w:left="2"/>
              <w:rPr>
                <w:b/>
                <w:lang w:val="el-GR"/>
              </w:rPr>
            </w:pPr>
            <w:r>
              <w:rPr>
                <w:lang w:val="el-GR"/>
              </w:rPr>
              <w:t>Οριζόντιες Συμβουλευτικές – Μελετητικές Υπηρεσίες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2C165" w14:textId="60B4C623" w:rsidR="00976D41" w:rsidRPr="00CE1E0A" w:rsidRDefault="00EF2C44"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Pr>
                <w:color w:val="000000" w:themeColor="text1"/>
              </w:rPr>
              <w:fldChar w:fldCharType="begin"/>
            </w:r>
            <w:r>
              <w:rPr>
                <w:color w:val="000000" w:themeColor="text1"/>
              </w:rPr>
              <w:instrText xml:space="preserve"> REF _Ref159761026 \w \h </w:instrText>
            </w:r>
            <w:r>
              <w:rPr>
                <w:color w:val="000000" w:themeColor="text1"/>
              </w:rPr>
            </w:r>
            <w:r>
              <w:rPr>
                <w:color w:val="000000" w:themeColor="text1"/>
              </w:rPr>
              <w:fldChar w:fldCharType="separate"/>
            </w:r>
            <w:r w:rsidR="00B858AD">
              <w:rPr>
                <w:color w:val="000000" w:themeColor="text1"/>
              </w:rPr>
              <w:t>6.2</w:t>
            </w:r>
            <w:r>
              <w:rPr>
                <w:color w:val="000000" w:themeColor="text1"/>
              </w:rPr>
              <w:fldChar w:fldCharType="end"/>
            </w:r>
          </w:p>
        </w:tc>
      </w:tr>
      <w:tr w:rsidR="00976D41" w:rsidRPr="00CE1E0A" w14:paraId="7ABBDEDC" w14:textId="77777777" w:rsidTr="00976D41">
        <w:trPr>
          <w:trHeight w:hRule="exact" w:val="851"/>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EDF4D" w14:textId="05E4EABF" w:rsidR="00976D41" w:rsidRPr="00CE1E0A" w:rsidRDefault="00976D41" w:rsidP="00976D41">
            <w:pPr>
              <w:jc w:val="center"/>
              <w:rPr>
                <w:b/>
                <w:lang w:val="el-GR"/>
              </w:rPr>
            </w:pPr>
            <w:r>
              <w:rPr>
                <w:lang w:val="el-GR"/>
              </w:rPr>
              <w:t xml:space="preserve">2.3 </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6158" w14:textId="539DEB29" w:rsidR="00976D41" w:rsidRPr="00CE1E0A" w:rsidRDefault="00976D41" w:rsidP="00976D41">
            <w:pPr>
              <w:ind w:left="2"/>
              <w:rPr>
                <w:b/>
                <w:lang w:val="el-GR"/>
              </w:rPr>
            </w:pPr>
            <w:r>
              <w:rPr>
                <w:lang w:val="el-GR"/>
              </w:rPr>
              <w:t>Υπηρεσίες εγκατάστασης, παραμετροποίησης και μετάπτωσης δεδομένων</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9A42B" w14:textId="3EFD8046" w:rsidR="00976D41" w:rsidRPr="00CE1E0A" w:rsidRDefault="000447FC" w:rsidP="004F7534">
            <w:pPr>
              <w:spacing w:line="256" w:lineRule="auto"/>
              <w:ind w:right="21"/>
              <w:rPr>
                <w:lang w:val="el-GR"/>
              </w:rPr>
            </w:pPr>
            <w:r w:rsidRPr="00B75154">
              <w:rPr>
                <w:color w:val="000000" w:themeColor="text1"/>
                <w:lang w:val="el-GR"/>
              </w:rPr>
              <w:t xml:space="preserve">Παράρτημα </w:t>
            </w:r>
            <w:r w:rsidRPr="008B7233">
              <w:rPr>
                <w:color w:val="000000" w:themeColor="text1"/>
                <w:lang w:val="en-US"/>
              </w:rPr>
              <w:t>I</w:t>
            </w:r>
            <w:r w:rsidRPr="00B75154">
              <w:rPr>
                <w:color w:val="000000" w:themeColor="text1"/>
                <w:lang w:val="el-GR"/>
              </w:rPr>
              <w:t xml:space="preserve"> – </w:t>
            </w:r>
            <w:r>
              <w:rPr>
                <w:color w:val="000000" w:themeColor="text1"/>
                <w:lang w:val="el-GR"/>
              </w:rPr>
              <w:t xml:space="preserve">Ενότητα </w:t>
            </w:r>
            <w:r>
              <w:rPr>
                <w:color w:val="000000" w:themeColor="text1"/>
                <w:lang w:val="el-GR"/>
              </w:rPr>
              <w:fldChar w:fldCharType="begin"/>
            </w:r>
            <w:r>
              <w:rPr>
                <w:color w:val="000000" w:themeColor="text1"/>
                <w:lang w:val="el-GR"/>
              </w:rPr>
              <w:instrText xml:space="preserve"> REF _Ref97125304 \n \h </w:instrText>
            </w:r>
            <w:r>
              <w:rPr>
                <w:color w:val="000000" w:themeColor="text1"/>
                <w:lang w:val="el-GR"/>
              </w:rPr>
            </w:r>
            <w:r>
              <w:rPr>
                <w:color w:val="000000" w:themeColor="text1"/>
                <w:lang w:val="el-GR"/>
              </w:rPr>
              <w:fldChar w:fldCharType="separate"/>
            </w:r>
            <w:r w:rsidR="00B858AD">
              <w:rPr>
                <w:color w:val="000000" w:themeColor="text1"/>
                <w:lang w:val="el-GR"/>
              </w:rPr>
              <w:t>6.3</w:t>
            </w:r>
            <w:r>
              <w:rPr>
                <w:color w:val="000000" w:themeColor="text1"/>
                <w:lang w:val="el-GR"/>
              </w:rPr>
              <w:fldChar w:fldCharType="end"/>
            </w:r>
          </w:p>
        </w:tc>
      </w:tr>
      <w:tr w:rsidR="00976D41" w:rsidRPr="00CE1E0A" w14:paraId="1104C625" w14:textId="77777777" w:rsidTr="004F7534">
        <w:trPr>
          <w:trHeight w:hRule="exact" w:val="67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18494" w14:textId="452AA5AA" w:rsidR="00976D41" w:rsidRPr="00CE1E0A" w:rsidRDefault="00976D41" w:rsidP="00976D41">
            <w:pPr>
              <w:jc w:val="center"/>
              <w:rPr>
                <w:b/>
                <w:lang w:val="el-GR"/>
              </w:rPr>
            </w:pPr>
            <w:r>
              <w:rPr>
                <w:lang w:val="el-GR"/>
              </w:rPr>
              <w:t>2.4</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7CF8B" w14:textId="10224CEB" w:rsidR="00976D41" w:rsidRPr="00E00BD0" w:rsidRDefault="00976D41" w:rsidP="00976D41">
            <w:pPr>
              <w:ind w:left="2"/>
              <w:rPr>
                <w:rFonts w:eastAsia="Times New Roman"/>
                <w:b/>
                <w:sz w:val="20"/>
                <w:szCs w:val="20"/>
                <w:lang w:val="el-GR"/>
              </w:rPr>
            </w:pPr>
            <w:r>
              <w:rPr>
                <w:lang w:val="el-GR"/>
              </w:rPr>
              <w:t>Υπηρεσίες Εκπαίδευσης</w:t>
            </w:r>
            <w: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45103" w14:textId="07193754" w:rsidR="00976D41" w:rsidRPr="00CE1E0A" w:rsidRDefault="006A1B1F"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Pr>
                <w:color w:val="000000" w:themeColor="text1"/>
              </w:rPr>
              <w:fldChar w:fldCharType="begin"/>
            </w:r>
            <w:r>
              <w:rPr>
                <w:color w:val="000000" w:themeColor="text1"/>
              </w:rPr>
              <w:instrText xml:space="preserve"> REF _Ref130544967 \n \h </w:instrText>
            </w:r>
            <w:r>
              <w:rPr>
                <w:color w:val="000000" w:themeColor="text1"/>
              </w:rPr>
            </w:r>
            <w:r>
              <w:rPr>
                <w:color w:val="000000" w:themeColor="text1"/>
              </w:rPr>
              <w:fldChar w:fldCharType="separate"/>
            </w:r>
            <w:r w:rsidR="00B858AD">
              <w:rPr>
                <w:color w:val="000000" w:themeColor="text1"/>
              </w:rPr>
              <w:t>6.4</w:t>
            </w:r>
            <w:r>
              <w:rPr>
                <w:color w:val="000000" w:themeColor="text1"/>
              </w:rPr>
              <w:fldChar w:fldCharType="end"/>
            </w:r>
          </w:p>
        </w:tc>
      </w:tr>
      <w:tr w:rsidR="00976D41" w:rsidRPr="00CE1E0A" w14:paraId="7E277816" w14:textId="77777777" w:rsidTr="004F7534">
        <w:trPr>
          <w:trHeight w:hRule="exact" w:val="765"/>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23C0D" w14:textId="1936FF6C" w:rsidR="00976D41" w:rsidRPr="00CE1E0A" w:rsidRDefault="00976D41" w:rsidP="00976D41">
            <w:pPr>
              <w:jc w:val="center"/>
              <w:rPr>
                <w:lang w:val="el-GR"/>
              </w:rPr>
            </w:pPr>
            <w:r>
              <w:rPr>
                <w:lang w:val="el-GR"/>
              </w:rPr>
              <w:t>2.5</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6AAEB" w14:textId="6DF1A434" w:rsidR="00976D41" w:rsidRPr="00CE1E0A" w:rsidRDefault="00976D41" w:rsidP="00976D41">
            <w:pPr>
              <w:spacing w:after="14"/>
              <w:rPr>
                <w:lang w:val="el-GR"/>
              </w:rPr>
            </w:pPr>
            <w:r>
              <w:rPr>
                <w:lang w:val="el-GR"/>
              </w:rPr>
              <w:t>Υπηρεσίες Πιλοτικής &amp; Παραγωγικής  Λειτουργίας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7FD27" w14:textId="310F02FA" w:rsidR="00976D41" w:rsidRPr="00CE1E0A" w:rsidRDefault="00A837EC"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r w:rsidR="00CA0F3D">
              <w:rPr>
                <w:color w:val="000000" w:themeColor="text1"/>
                <w:lang w:val="el-GR"/>
              </w:rPr>
              <w:t>ες</w:t>
            </w:r>
            <w:proofErr w:type="spellEnd"/>
            <w:r w:rsidRPr="008B7233">
              <w:rPr>
                <w:color w:val="000000" w:themeColor="text1"/>
              </w:rPr>
              <w:t xml:space="preserve"> </w:t>
            </w:r>
            <w:r w:rsidR="00CA0F3D">
              <w:rPr>
                <w:color w:val="000000" w:themeColor="text1"/>
                <w:lang w:val="el-GR"/>
              </w:rPr>
              <w:fldChar w:fldCharType="begin"/>
            </w:r>
            <w:r w:rsidR="00CA0F3D">
              <w:rPr>
                <w:color w:val="000000" w:themeColor="text1"/>
                <w:lang w:val="el-GR"/>
              </w:rPr>
              <w:instrText xml:space="preserve"> REF _Ref163748876 \r \h </w:instrText>
            </w:r>
            <w:r w:rsidR="00CA0F3D">
              <w:rPr>
                <w:color w:val="000000" w:themeColor="text1"/>
                <w:lang w:val="el-GR"/>
              </w:rPr>
            </w:r>
            <w:r w:rsidR="00CA0F3D">
              <w:rPr>
                <w:color w:val="000000" w:themeColor="text1"/>
                <w:lang w:val="el-GR"/>
              </w:rPr>
              <w:fldChar w:fldCharType="separate"/>
            </w:r>
            <w:r w:rsidR="00B858AD">
              <w:rPr>
                <w:color w:val="000000" w:themeColor="text1"/>
                <w:lang w:val="el-GR"/>
              </w:rPr>
              <w:t>6.6</w:t>
            </w:r>
            <w:r w:rsidR="00CA0F3D">
              <w:rPr>
                <w:color w:val="000000" w:themeColor="text1"/>
                <w:lang w:val="el-GR"/>
              </w:rPr>
              <w:fldChar w:fldCharType="end"/>
            </w:r>
            <w:r w:rsidR="00CA0F3D">
              <w:rPr>
                <w:color w:val="000000" w:themeColor="text1"/>
                <w:lang w:val="el-GR"/>
              </w:rPr>
              <w:t xml:space="preserve"> &amp; </w:t>
            </w:r>
            <w:r w:rsidR="00CA0F3D">
              <w:rPr>
                <w:color w:val="000000" w:themeColor="text1"/>
                <w:lang w:val="el-GR"/>
              </w:rPr>
              <w:fldChar w:fldCharType="begin"/>
            </w:r>
            <w:r w:rsidR="00CA0F3D">
              <w:rPr>
                <w:color w:val="000000" w:themeColor="text1"/>
                <w:lang w:val="el-GR"/>
              </w:rPr>
              <w:instrText xml:space="preserve"> REF _Ref163748878 \r \h </w:instrText>
            </w:r>
            <w:r w:rsidR="00CA0F3D">
              <w:rPr>
                <w:color w:val="000000" w:themeColor="text1"/>
                <w:lang w:val="el-GR"/>
              </w:rPr>
            </w:r>
            <w:r w:rsidR="00CA0F3D">
              <w:rPr>
                <w:color w:val="000000" w:themeColor="text1"/>
                <w:lang w:val="el-GR"/>
              </w:rPr>
              <w:fldChar w:fldCharType="separate"/>
            </w:r>
            <w:r w:rsidR="00B858AD">
              <w:rPr>
                <w:color w:val="000000" w:themeColor="text1"/>
                <w:lang w:val="el-GR"/>
              </w:rPr>
              <w:t>6.7</w:t>
            </w:r>
            <w:r w:rsidR="00CA0F3D">
              <w:rPr>
                <w:color w:val="000000" w:themeColor="text1"/>
                <w:lang w:val="el-GR"/>
              </w:rPr>
              <w:fldChar w:fldCharType="end"/>
            </w:r>
          </w:p>
        </w:tc>
      </w:tr>
      <w:tr w:rsidR="00B34E91" w:rsidRPr="00B34E91" w14:paraId="253AAE10" w14:textId="77777777" w:rsidTr="004F7534">
        <w:trPr>
          <w:trHeight w:hRule="exact" w:val="765"/>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C577C" w14:textId="4AEB35B5" w:rsidR="00B34E91" w:rsidRDefault="00B34E91" w:rsidP="00976D41">
            <w:pPr>
              <w:jc w:val="center"/>
              <w:rPr>
                <w:lang w:val="el-GR"/>
              </w:rPr>
            </w:pPr>
            <w:r>
              <w:rPr>
                <w:lang w:val="el-GR"/>
              </w:rPr>
              <w:t>2.6</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51174" w14:textId="6E14201D" w:rsidR="00B34E91" w:rsidRPr="00B34E91" w:rsidRDefault="00B34E91" w:rsidP="00976D41">
            <w:pPr>
              <w:spacing w:after="14"/>
              <w:rPr>
                <w:lang w:val="el-GR"/>
              </w:rPr>
            </w:pPr>
            <w:r>
              <w:rPr>
                <w:lang w:val="el-GR"/>
              </w:rPr>
              <w:t xml:space="preserve">Υπηρεσίες Γραφείου Υποστήριξης – </w:t>
            </w:r>
            <w:r>
              <w:rPr>
                <w:lang w:val="en-US"/>
              </w:rPr>
              <w:t>Delp</w:t>
            </w:r>
            <w:r w:rsidRPr="0089245A">
              <w:rPr>
                <w:lang w:val="el-GR"/>
              </w:rPr>
              <w:t xml:space="preserve"> </w:t>
            </w:r>
            <w:r>
              <w:rPr>
                <w:lang w:val="en-US"/>
              </w:rPr>
              <w:t>Desk</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B6E14" w14:textId="75346459" w:rsidR="00B34E91" w:rsidRPr="0089245A" w:rsidRDefault="00B34E91" w:rsidP="004F7534">
            <w:pPr>
              <w:spacing w:line="256" w:lineRule="auto"/>
              <w:ind w:right="21"/>
              <w:rPr>
                <w:color w:val="000000" w:themeColor="text1"/>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w:t>
            </w:r>
            <w:r>
              <w:rPr>
                <w:color w:val="000000" w:themeColor="text1"/>
                <w:lang w:val="en-US"/>
              </w:rPr>
              <w:t>–</w:t>
            </w:r>
            <w:r w:rsidRPr="008B7233">
              <w:rPr>
                <w:color w:val="000000" w:themeColor="text1"/>
                <w:lang w:val="en-US"/>
              </w:rPr>
              <w:t xml:space="preserve"> </w:t>
            </w:r>
            <w:proofErr w:type="spellStart"/>
            <w:r w:rsidRPr="008B7233">
              <w:rPr>
                <w:color w:val="000000" w:themeColor="text1"/>
              </w:rPr>
              <w:t>Ενότητ</w:t>
            </w:r>
            <w:proofErr w:type="spellEnd"/>
            <w:r w:rsidRPr="008B7233">
              <w:rPr>
                <w:color w:val="000000" w:themeColor="text1"/>
              </w:rPr>
              <w:t>α</w:t>
            </w:r>
            <w:r>
              <w:rPr>
                <w:color w:val="000000" w:themeColor="text1"/>
              </w:rPr>
              <w:t xml:space="preserve"> </w:t>
            </w:r>
            <w:r>
              <w:rPr>
                <w:color w:val="000000" w:themeColor="text1"/>
              </w:rPr>
              <w:fldChar w:fldCharType="begin"/>
            </w:r>
            <w:r>
              <w:rPr>
                <w:color w:val="000000" w:themeColor="text1"/>
              </w:rPr>
              <w:instrText xml:space="preserve"> REF _Ref178941755 \r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p>
        </w:tc>
      </w:tr>
      <w:tr w:rsidR="00976D41" w:rsidRPr="00CE1E0A" w14:paraId="1BA7D771" w14:textId="77777777" w:rsidTr="004F7534">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9607E" w14:textId="27F20CAF" w:rsidR="00976D41" w:rsidRDefault="00976D41" w:rsidP="00976D41">
            <w:pPr>
              <w:jc w:val="center"/>
              <w:rPr>
                <w:lang w:val="el-GR"/>
              </w:rPr>
            </w:pPr>
            <w:r>
              <w:rPr>
                <w:lang w:val="el-GR"/>
              </w:rPr>
              <w:t>2.</w:t>
            </w:r>
            <w:r w:rsidR="00B34E91">
              <w:rPr>
                <w:lang w:val="el-GR"/>
              </w:rPr>
              <w:t>7</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7DF2" w14:textId="61CCDB9D" w:rsidR="00976D41" w:rsidRPr="00D971A1" w:rsidRDefault="00976D41" w:rsidP="00976D41">
            <w:pPr>
              <w:spacing w:after="14"/>
              <w:rPr>
                <w:lang w:val="el-GR"/>
              </w:rPr>
            </w:pPr>
            <w:r>
              <w:t>Υπ</w:t>
            </w:r>
            <w:proofErr w:type="spellStart"/>
            <w:r>
              <w:t>ηρεσίες</w:t>
            </w:r>
            <w:proofErr w:type="spellEnd"/>
            <w:r>
              <w:t xml:space="preserve"> </w:t>
            </w:r>
            <w:proofErr w:type="spellStart"/>
            <w:r>
              <w:t>Εγγύησης</w:t>
            </w:r>
            <w:proofErr w:type="spellEnd"/>
            <w:r>
              <w:t xml:space="preserve"> και </w:t>
            </w:r>
            <w:proofErr w:type="spellStart"/>
            <w:r>
              <w:t>Συντήρησης</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75AEC" w14:textId="6C1CA6EB" w:rsidR="00976D41" w:rsidRPr="00D971A1" w:rsidRDefault="002152F9" w:rsidP="00976D41">
            <w:pPr>
              <w:spacing w:line="256" w:lineRule="auto"/>
              <w:ind w:right="21"/>
              <w:jc w:val="center"/>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r>
              <w:rPr>
                <w:color w:val="000000" w:themeColor="text1"/>
                <w:lang w:val="el-GR"/>
              </w:rPr>
              <w:t>ες</w:t>
            </w:r>
            <w:proofErr w:type="spellEnd"/>
            <w:r w:rsidRPr="008B7233">
              <w:rPr>
                <w:color w:val="000000" w:themeColor="text1"/>
              </w:rPr>
              <w:t xml:space="preserve"> </w:t>
            </w:r>
            <w:r w:rsidR="00CA0F3D">
              <w:rPr>
                <w:color w:val="000000" w:themeColor="text1"/>
              </w:rPr>
              <w:fldChar w:fldCharType="begin"/>
            </w:r>
            <w:r w:rsidR="00CA0F3D">
              <w:rPr>
                <w:color w:val="000000" w:themeColor="text1"/>
              </w:rPr>
              <w:instrText xml:space="preserve"> REF _Ref163748893 \r \h </w:instrText>
            </w:r>
            <w:r w:rsidR="00CA0F3D">
              <w:rPr>
                <w:color w:val="000000" w:themeColor="text1"/>
              </w:rPr>
            </w:r>
            <w:r w:rsidR="00CA0F3D">
              <w:rPr>
                <w:color w:val="000000" w:themeColor="text1"/>
              </w:rPr>
              <w:fldChar w:fldCharType="separate"/>
            </w:r>
            <w:r w:rsidR="00B858AD">
              <w:rPr>
                <w:color w:val="000000" w:themeColor="text1"/>
              </w:rPr>
              <w:t>6.8</w:t>
            </w:r>
            <w:r w:rsidR="00CA0F3D">
              <w:rPr>
                <w:color w:val="000000" w:themeColor="text1"/>
              </w:rPr>
              <w:fldChar w:fldCharType="end"/>
            </w:r>
            <w:r w:rsidR="00B34E91">
              <w:rPr>
                <w:color w:val="000000" w:themeColor="text1"/>
                <w:lang w:val="el-GR"/>
              </w:rPr>
              <w:t xml:space="preserve">, </w:t>
            </w:r>
            <w:r>
              <w:rPr>
                <w:color w:val="000000" w:themeColor="text1"/>
                <w:lang w:val="el-GR"/>
              </w:rPr>
              <w:t xml:space="preserve"> </w:t>
            </w:r>
            <w:r>
              <w:rPr>
                <w:color w:val="000000" w:themeColor="text1"/>
                <w:lang w:val="el-GR"/>
              </w:rPr>
              <w:fldChar w:fldCharType="begin"/>
            </w:r>
            <w:r>
              <w:rPr>
                <w:color w:val="000000" w:themeColor="text1"/>
                <w:lang w:val="el-GR"/>
              </w:rPr>
              <w:instrText xml:space="preserve"> REF _Ref130039357 \n \h </w:instrText>
            </w:r>
            <w:r>
              <w:rPr>
                <w:color w:val="000000" w:themeColor="text1"/>
                <w:lang w:val="el-GR"/>
              </w:rPr>
            </w:r>
            <w:r>
              <w:rPr>
                <w:color w:val="000000" w:themeColor="text1"/>
                <w:lang w:val="el-GR"/>
              </w:rPr>
              <w:fldChar w:fldCharType="separate"/>
            </w:r>
            <w:r w:rsidR="00B858AD">
              <w:rPr>
                <w:color w:val="000000" w:themeColor="text1"/>
                <w:lang w:val="el-GR"/>
              </w:rPr>
              <w:t>6.9</w:t>
            </w:r>
            <w:r>
              <w:rPr>
                <w:color w:val="000000" w:themeColor="text1"/>
                <w:lang w:val="el-GR"/>
              </w:rPr>
              <w:fldChar w:fldCharType="end"/>
            </w:r>
            <w:r w:rsidR="00B34E91">
              <w:rPr>
                <w:color w:val="000000" w:themeColor="text1"/>
                <w:lang w:val="el-GR"/>
              </w:rPr>
              <w:t xml:space="preserve"> &amp; </w:t>
            </w:r>
            <w:r w:rsidR="00B34E91">
              <w:rPr>
                <w:color w:val="000000" w:themeColor="text1"/>
                <w:lang w:val="el-GR"/>
              </w:rPr>
              <w:fldChar w:fldCharType="begin"/>
            </w:r>
            <w:r w:rsidR="00B34E91">
              <w:rPr>
                <w:color w:val="000000" w:themeColor="text1"/>
                <w:lang w:val="el-GR"/>
              </w:rPr>
              <w:instrText xml:space="preserve"> REF _Ref178941663 \r \h </w:instrText>
            </w:r>
            <w:r w:rsidR="00B34E91">
              <w:rPr>
                <w:color w:val="000000" w:themeColor="text1"/>
                <w:lang w:val="el-GR"/>
              </w:rPr>
            </w:r>
            <w:r w:rsidR="00B34E91">
              <w:rPr>
                <w:color w:val="000000" w:themeColor="text1"/>
                <w:lang w:val="el-GR"/>
              </w:rPr>
              <w:fldChar w:fldCharType="separate"/>
            </w:r>
            <w:r w:rsidR="00B34E91">
              <w:rPr>
                <w:color w:val="000000" w:themeColor="text1"/>
                <w:lang w:val="el-GR"/>
              </w:rPr>
              <w:t>6.10</w:t>
            </w:r>
            <w:r w:rsidR="00B34E91">
              <w:rPr>
                <w:color w:val="000000" w:themeColor="text1"/>
                <w:lang w:val="el-GR"/>
              </w:rPr>
              <w:fldChar w:fldCharType="end"/>
            </w:r>
          </w:p>
        </w:tc>
      </w:tr>
      <w:tr w:rsidR="00976D41" w:rsidRPr="003E55A0" w14:paraId="0E7F9F62" w14:textId="77777777" w:rsidTr="00976D41">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B36E9AA" w14:textId="77777777" w:rsidR="00976D41" w:rsidRPr="00CE1E0A" w:rsidRDefault="00976D41" w:rsidP="00976D41">
            <w:pPr>
              <w:jc w:val="center"/>
              <w:rPr>
                <w:lang w:val="el-GR"/>
              </w:rPr>
            </w:pPr>
            <w:r w:rsidRPr="004E648D">
              <w:rPr>
                <w:b/>
                <w:lang w:val="el-GR"/>
              </w:rPr>
              <w:t>3.</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4AEFA66" w14:textId="77777777" w:rsidR="00976D41" w:rsidRPr="00CE1E0A" w:rsidRDefault="00976D41" w:rsidP="00976D41">
            <w:pPr>
              <w:ind w:left="2"/>
              <w:rPr>
                <w:lang w:val="el-GR"/>
              </w:rPr>
            </w:pPr>
            <w:r w:rsidRPr="004E648D">
              <w:rPr>
                <w:b/>
                <w:lang w:val="el-GR"/>
              </w:rPr>
              <w:t xml:space="preserve">Μεθοδολογία Οργάνωσης, Διοίκησης και Υλοποίησης Έργου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7C8D427" w14:textId="77777777" w:rsidR="00976D41" w:rsidRPr="00CE1E0A" w:rsidRDefault="00976D41" w:rsidP="00976D41">
            <w:pPr>
              <w:spacing w:line="256" w:lineRule="auto"/>
              <w:ind w:right="21"/>
              <w:jc w:val="center"/>
              <w:rPr>
                <w:lang w:val="el-GR"/>
              </w:rPr>
            </w:pPr>
          </w:p>
        </w:tc>
      </w:tr>
      <w:tr w:rsidR="009240B6" w:rsidRPr="00CE1E0A" w14:paraId="61F9FF1C" w14:textId="77777777" w:rsidTr="00976D41">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22374" w14:textId="77777777" w:rsidR="009240B6" w:rsidRPr="00CE1E0A" w:rsidRDefault="009240B6" w:rsidP="009240B6">
            <w:pPr>
              <w:jc w:val="center"/>
              <w:rPr>
                <w:lang w:val="el-GR"/>
              </w:rPr>
            </w:pPr>
            <w:r w:rsidRPr="004E648D">
              <w:t>3.1.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70377" w14:textId="0ACAFD80" w:rsidR="009240B6" w:rsidRPr="00CE1E0A" w:rsidRDefault="009240B6" w:rsidP="009240B6">
            <w:pPr>
              <w:rPr>
                <w:lang w:val="el-GR"/>
              </w:rPr>
            </w:pPr>
            <w:r w:rsidRPr="00655D95">
              <w:rPr>
                <w:lang w:val="el-GR"/>
              </w:rPr>
              <w:t>Οργάνωση Υλοποίησης Έργου (Φάσεις, Χρονοδιάγραμμα, Παραδοτέα)</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A2E4" w14:textId="3BFC9C7F" w:rsidR="009240B6" w:rsidRPr="00CE1E0A" w:rsidRDefault="00EC233E" w:rsidP="004F7534">
            <w:pPr>
              <w:spacing w:line="256" w:lineRule="auto"/>
              <w:ind w:right="21"/>
              <w:rPr>
                <w:lang w:val="en-US"/>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I –</w:t>
            </w:r>
            <w:r w:rsidR="00B34E91">
              <w:rPr>
                <w:color w:val="000000" w:themeColor="text1"/>
              </w:rPr>
              <w:t xml:space="preserve"> </w:t>
            </w:r>
            <w:r w:rsidR="00B34E91">
              <w:rPr>
                <w:color w:val="000000" w:themeColor="text1"/>
                <w:lang w:val="el-GR"/>
              </w:rPr>
              <w:t>Ενότητα</w:t>
            </w:r>
            <w:r w:rsidR="00B34E91">
              <w:rPr>
                <w:color w:val="000000" w:themeColor="text1"/>
              </w:rPr>
              <w:t xml:space="preserve"> 8</w:t>
            </w:r>
          </w:p>
        </w:tc>
      </w:tr>
      <w:tr w:rsidR="009240B6" w:rsidRPr="00CE1E0A" w14:paraId="520BB68D" w14:textId="77777777" w:rsidTr="00976D41">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9E8A0" w14:textId="53955AE5" w:rsidR="009240B6" w:rsidRPr="004F7534" w:rsidRDefault="009240B6" w:rsidP="009240B6">
            <w:pPr>
              <w:jc w:val="center"/>
              <w:rPr>
                <w:lang w:val="el-GR"/>
              </w:rPr>
            </w:pPr>
            <w:r>
              <w:rPr>
                <w:lang w:val="el-GR"/>
              </w:rPr>
              <w:lastRenderedPageBreak/>
              <w:t>3.2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DF048" w14:textId="57A8CAB2" w:rsidR="009240B6" w:rsidRPr="004E648D" w:rsidRDefault="009240B6" w:rsidP="009240B6">
            <w:pPr>
              <w:rPr>
                <w:lang w:val="el-GR"/>
              </w:rPr>
            </w:pPr>
            <w:r>
              <w:rPr>
                <w:lang w:val="el-GR"/>
              </w:rPr>
              <w:t>Μεθοδολογία Υλοποίησης Έργου</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7CFCC" w14:textId="2C4551CA" w:rsidR="009240B6" w:rsidRPr="004E648D" w:rsidRDefault="00C816E9" w:rsidP="009240B6">
            <w:pPr>
              <w:spacing w:line="256" w:lineRule="auto"/>
              <w:ind w:right="21"/>
              <w:jc w:val="center"/>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sidR="006856D6">
              <w:rPr>
                <w:color w:val="000000" w:themeColor="text1"/>
                <w:lang w:val="el-GR"/>
              </w:rPr>
              <w:fldChar w:fldCharType="begin"/>
            </w:r>
            <w:r w:rsidR="006856D6">
              <w:rPr>
                <w:color w:val="000000" w:themeColor="text1"/>
                <w:lang w:val="el-GR"/>
              </w:rPr>
              <w:instrText xml:space="preserve"> REF _Ref163645580 \n \h </w:instrText>
            </w:r>
            <w:r w:rsidR="006856D6">
              <w:rPr>
                <w:color w:val="000000" w:themeColor="text1"/>
                <w:lang w:val="el-GR"/>
              </w:rPr>
            </w:r>
            <w:r w:rsidR="006856D6">
              <w:rPr>
                <w:color w:val="000000" w:themeColor="text1"/>
                <w:lang w:val="el-GR"/>
              </w:rPr>
              <w:fldChar w:fldCharType="separate"/>
            </w:r>
            <w:r w:rsidR="00B858AD">
              <w:rPr>
                <w:color w:val="000000" w:themeColor="text1"/>
                <w:lang w:val="el-GR"/>
              </w:rPr>
              <w:t>7</w:t>
            </w:r>
            <w:r w:rsidR="006856D6">
              <w:rPr>
                <w:color w:val="000000" w:themeColor="text1"/>
                <w:lang w:val="el-GR"/>
              </w:rPr>
              <w:fldChar w:fldCharType="end"/>
            </w:r>
          </w:p>
        </w:tc>
      </w:tr>
      <w:tr w:rsidR="00976D41" w:rsidRPr="00E35670" w14:paraId="0ED62C15" w14:textId="77777777" w:rsidTr="00976D41">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EBCBFCB" w14:textId="77777777" w:rsidR="00976D41" w:rsidRPr="008F7773" w:rsidRDefault="00976D41" w:rsidP="00976D41">
            <w:pPr>
              <w:jc w:val="center"/>
              <w:rPr>
                <w:b/>
                <w:bCs/>
                <w:lang w:val="el-GR"/>
              </w:rPr>
            </w:pPr>
            <w:r w:rsidRPr="008F7773">
              <w:rPr>
                <w:b/>
                <w:bCs/>
                <w:lang w:val="el-GR"/>
              </w:rPr>
              <w:t>4.</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A16BACB" w14:textId="77777777" w:rsidR="00976D41" w:rsidRPr="00CE1E0A" w:rsidRDefault="00976D41" w:rsidP="00976D41">
            <w:pPr>
              <w:ind w:left="2"/>
              <w:rPr>
                <w:lang w:val="el-GR"/>
              </w:rPr>
            </w:pPr>
            <w:r w:rsidRPr="009F584D">
              <w:rPr>
                <w:b/>
                <w:bCs/>
                <w:iCs/>
                <w:lang w:val="el-GR"/>
              </w:rPr>
              <w:t xml:space="preserve">Πίνακες Συμμόρφωσης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508D4BE" w14:textId="1A338C0A" w:rsidR="00976D41" w:rsidRPr="00CE1E0A" w:rsidRDefault="00E35670" w:rsidP="00976D41">
            <w:pPr>
              <w:spacing w:line="256" w:lineRule="auto"/>
              <w:ind w:right="21"/>
              <w:jc w:val="center"/>
              <w:rPr>
                <w:lang w:val="el-GR"/>
              </w:rPr>
            </w:pPr>
            <w:r>
              <w:rPr>
                <w:b/>
                <w:bCs/>
                <w:lang w:val="en-US"/>
              </w:rPr>
              <w:fldChar w:fldCharType="begin"/>
            </w:r>
            <w:r w:rsidRPr="004F7534">
              <w:rPr>
                <w:b/>
                <w:bCs/>
                <w:lang w:val="el-GR"/>
              </w:rPr>
              <w:instrText xml:space="preserve"> </w:instrText>
            </w:r>
            <w:r>
              <w:rPr>
                <w:b/>
                <w:bCs/>
                <w:lang w:val="en-US"/>
              </w:rPr>
              <w:instrText>REF</w:instrText>
            </w:r>
            <w:r w:rsidRPr="004F7534">
              <w:rPr>
                <w:b/>
                <w:bCs/>
                <w:lang w:val="el-GR"/>
              </w:rPr>
              <w:instrText xml:space="preserve"> _</w:instrText>
            </w:r>
            <w:r>
              <w:rPr>
                <w:b/>
                <w:bCs/>
                <w:lang w:val="en-US"/>
              </w:rPr>
              <w:instrText>Ref</w:instrText>
            </w:r>
            <w:r w:rsidRPr="004F7534">
              <w:rPr>
                <w:b/>
                <w:bCs/>
                <w:lang w:val="el-GR"/>
              </w:rPr>
              <w:instrText>510087011 \</w:instrText>
            </w:r>
            <w:r>
              <w:rPr>
                <w:b/>
                <w:bCs/>
                <w:lang w:val="en-US"/>
              </w:rPr>
              <w:instrText>h</w:instrText>
            </w:r>
            <w:r w:rsidRPr="004F7534">
              <w:rPr>
                <w:b/>
                <w:bCs/>
                <w:lang w:val="el-GR"/>
              </w:rPr>
              <w:instrText xml:space="preserve"> </w:instrText>
            </w:r>
            <w:r>
              <w:rPr>
                <w:b/>
                <w:bCs/>
                <w:lang w:val="en-US"/>
              </w:rPr>
            </w:r>
            <w:r>
              <w:rPr>
                <w:b/>
                <w:bCs/>
                <w:lang w:val="en-US"/>
              </w:rPr>
              <w:fldChar w:fldCharType="separate"/>
            </w:r>
            <w:r w:rsidR="00B858AD" w:rsidRPr="00603221">
              <w:rPr>
                <w:lang w:val="el-GR"/>
              </w:rPr>
              <w:t>ΠΑΡΑΡΤΗΜΑ ΙΙ – Πίνακες Συμμόρφωσης</w:t>
            </w:r>
            <w:r>
              <w:rPr>
                <w:b/>
                <w:bCs/>
                <w:lang w:val="en-US"/>
              </w:rPr>
              <w:fldChar w:fldCharType="end"/>
            </w:r>
          </w:p>
        </w:tc>
      </w:tr>
      <w:tr w:rsidR="00976D41" w:rsidRPr="003E55A0" w14:paraId="7ADD7BA1" w14:textId="77777777" w:rsidTr="004F7534">
        <w:trPr>
          <w:trHeight w:hRule="exact" w:val="1550"/>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965D7CD" w14:textId="77777777" w:rsidR="00976D41" w:rsidRPr="008F7773" w:rsidRDefault="00976D41" w:rsidP="00976D41">
            <w:pPr>
              <w:jc w:val="center"/>
              <w:rPr>
                <w:b/>
                <w:bCs/>
              </w:rPr>
            </w:pPr>
            <w:r w:rsidRPr="008F7773">
              <w:rPr>
                <w:b/>
                <w:bCs/>
                <w:lang w:val="el-GR"/>
              </w:rPr>
              <w:t>5.</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314B9D3" w14:textId="77777777" w:rsidR="00976D41" w:rsidRPr="009F584D" w:rsidRDefault="00976D41" w:rsidP="00976D41">
            <w:pPr>
              <w:ind w:left="2"/>
              <w:rPr>
                <w:b/>
                <w:bCs/>
                <w:lang w:val="el-GR"/>
              </w:rPr>
            </w:pPr>
            <w:r w:rsidRPr="009F584D">
              <w:rPr>
                <w:b/>
                <w:bCs/>
                <w:lang w:val="el-GR"/>
              </w:rPr>
              <w:t xml:space="preserve">Πίνακες Οικονομικής Προσφοράς, </w:t>
            </w:r>
            <w:r w:rsidRPr="009F584D">
              <w:rPr>
                <w:b/>
                <w:bCs/>
                <w:u w:val="single"/>
                <w:lang w:val="el-GR"/>
              </w:rPr>
              <w:t>χωρίς τιμές</w:t>
            </w:r>
            <w:r w:rsidRPr="009F584D">
              <w:rPr>
                <w:b/>
                <w:bCs/>
                <w:lang w:val="el-GR"/>
              </w:rPr>
              <w:t xml:space="preserve"> </w:t>
            </w:r>
          </w:p>
          <w:p w14:paraId="2D29B223" w14:textId="77777777" w:rsidR="00976D41" w:rsidRPr="009F584D" w:rsidRDefault="00976D41" w:rsidP="00976D41">
            <w:pPr>
              <w:ind w:left="2"/>
              <w:rPr>
                <w:b/>
                <w:bCs/>
                <w:lang w:val="el-GR"/>
              </w:rPr>
            </w:pPr>
            <w:r w:rsidRPr="004E648D">
              <w:rPr>
                <w:b/>
                <w:bCs/>
                <w:u w:val="single"/>
                <w:lang w:val="el-GR"/>
              </w:rPr>
              <w:t>Η εμφάνιση τιμής/ τιμών στον εν λόγω πίνακα αποτελεί λόγο απόρριψης της προσφοράς</w:t>
            </w:r>
          </w:p>
          <w:p w14:paraId="33A3C46E" w14:textId="77777777" w:rsidR="00976D41" w:rsidRPr="00CE1E0A" w:rsidRDefault="00976D41" w:rsidP="00976D41">
            <w:pPr>
              <w:ind w:left="2"/>
              <w:rPr>
                <w:lang w:val="el-GR"/>
              </w:rPr>
            </w:pP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CB37007" w14:textId="15C9CD75" w:rsidR="00976D41" w:rsidRPr="00CE1E0A" w:rsidRDefault="00F01A34" w:rsidP="00976D41">
            <w:pPr>
              <w:spacing w:line="256" w:lineRule="auto"/>
              <w:ind w:right="21"/>
              <w:jc w:val="center"/>
              <w:rPr>
                <w:lang w:val="el-GR"/>
              </w:rPr>
            </w:pPr>
            <w:r>
              <w:rPr>
                <w:b/>
                <w:bCs/>
                <w:lang w:val="en-US"/>
              </w:rPr>
              <w:fldChar w:fldCharType="begin"/>
            </w:r>
            <w:r w:rsidRPr="004F7534">
              <w:rPr>
                <w:b/>
                <w:bCs/>
                <w:lang w:val="el-GR"/>
              </w:rPr>
              <w:instrText xml:space="preserve"> </w:instrText>
            </w:r>
            <w:r>
              <w:rPr>
                <w:b/>
                <w:bCs/>
                <w:lang w:val="en-US"/>
              </w:rPr>
              <w:instrText>REF</w:instrText>
            </w:r>
            <w:r w:rsidRPr="004F7534">
              <w:rPr>
                <w:b/>
                <w:bCs/>
                <w:lang w:val="el-GR"/>
              </w:rPr>
              <w:instrText xml:space="preserve"> _</w:instrText>
            </w:r>
            <w:r>
              <w:rPr>
                <w:b/>
                <w:bCs/>
                <w:lang w:val="en-US"/>
              </w:rPr>
              <w:instrText>Ref</w:instrText>
            </w:r>
            <w:r w:rsidRPr="004F7534">
              <w:rPr>
                <w:b/>
                <w:bCs/>
                <w:lang w:val="el-GR"/>
              </w:rPr>
              <w:instrText>510087099 \</w:instrText>
            </w:r>
            <w:r>
              <w:rPr>
                <w:b/>
                <w:bCs/>
                <w:lang w:val="en-US"/>
              </w:rPr>
              <w:instrText>h</w:instrText>
            </w:r>
            <w:r w:rsidRPr="004F7534">
              <w:rPr>
                <w:b/>
                <w:bCs/>
                <w:lang w:val="el-GR"/>
              </w:rPr>
              <w:instrText xml:space="preserve"> </w:instrText>
            </w:r>
            <w:r>
              <w:rPr>
                <w:b/>
                <w:bCs/>
                <w:lang w:val="en-US"/>
              </w:rPr>
            </w:r>
            <w:r>
              <w:rPr>
                <w:b/>
                <w:bCs/>
                <w:lang w:val="en-US"/>
              </w:rPr>
              <w:fldChar w:fldCharType="separate"/>
            </w:r>
            <w:r w:rsidR="00B858AD" w:rsidRPr="00603221">
              <w:rPr>
                <w:lang w:val="el-GR"/>
              </w:rPr>
              <w:t xml:space="preserve">ΠΑΡΑΡΤΗΜΑ </w:t>
            </w:r>
            <w:r w:rsidR="00B858AD" w:rsidRPr="00603221">
              <w:t>VI</w:t>
            </w:r>
            <w:r w:rsidR="00B858AD" w:rsidRPr="00603221">
              <w:rPr>
                <w:lang w:val="el-GR"/>
              </w:rPr>
              <w:t xml:space="preserve"> – Υπόδειγμα Οικονομικής Προσφοράς</w:t>
            </w:r>
            <w:r>
              <w:rPr>
                <w:b/>
                <w:bCs/>
                <w:lang w:val="en-US"/>
              </w:rPr>
              <w:fldChar w:fldCharType="end"/>
            </w:r>
          </w:p>
        </w:tc>
      </w:tr>
    </w:tbl>
    <w:p w14:paraId="60ACAA92" w14:textId="77777777" w:rsidR="00886D43" w:rsidRPr="004F7534" w:rsidRDefault="00886D43" w:rsidP="00A51F89">
      <w:pPr>
        <w:rPr>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9908A2">
          <w:pgSz w:w="11906" w:h="16838"/>
          <w:pgMar w:top="1134" w:right="1134" w:bottom="1134" w:left="1134" w:header="720" w:footer="709" w:gutter="0"/>
          <w:cols w:space="720"/>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1"/>
        <w:numPr>
          <w:ilvl w:val="0"/>
          <w:numId w:val="0"/>
        </w:numPr>
        <w:ind w:left="576" w:hanging="576"/>
        <w:rPr>
          <w:rFonts w:cs="Tahoma"/>
          <w:lang w:val="el-GR"/>
        </w:rPr>
      </w:pPr>
      <w:bookmarkStart w:id="1022" w:name="_Ref510087099"/>
      <w:bookmarkStart w:id="1023" w:name="_Ref40980023"/>
      <w:bookmarkStart w:id="1024" w:name="_Ref40980058"/>
      <w:bookmarkStart w:id="1025" w:name="_Ref40980548"/>
      <w:bookmarkStart w:id="1026" w:name="_Ref55324421"/>
      <w:bookmarkStart w:id="1027" w:name="_Toc97194378"/>
      <w:bookmarkStart w:id="1028" w:name="_Toc97194482"/>
      <w:bookmarkStart w:id="1029" w:name="_Toc18067946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022"/>
      <w:bookmarkEnd w:id="1023"/>
      <w:bookmarkEnd w:id="1024"/>
      <w:bookmarkEnd w:id="1025"/>
      <w:bookmarkEnd w:id="1026"/>
      <w:bookmarkEnd w:id="1027"/>
      <w:bookmarkEnd w:id="1028"/>
      <w:bookmarkEnd w:id="1029"/>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1CA8416E" w14:textId="77777777" w:rsidR="00623457" w:rsidRDefault="00623457" w:rsidP="008C3594">
      <w:pPr>
        <w:pStyle w:val="32"/>
        <w:numPr>
          <w:ilvl w:val="2"/>
          <w:numId w:val="17"/>
        </w:numPr>
        <w:ind w:left="1134" w:hanging="414"/>
        <w:rPr>
          <w:rFonts w:cs="Tahoma"/>
          <w:lang w:val="el-GR"/>
        </w:rPr>
      </w:pPr>
      <w:bookmarkStart w:id="1030" w:name="_Toc63254462"/>
      <w:bookmarkStart w:id="1031" w:name="_Toc240445875"/>
      <w:bookmarkStart w:id="1032" w:name="_Toc366852696"/>
      <w:bookmarkStart w:id="1033" w:name="_Ref508304024"/>
      <w:bookmarkStart w:id="1034" w:name="_Toc10632749"/>
      <w:bookmarkStart w:id="1035" w:name="_Toc42167516"/>
      <w:bookmarkStart w:id="1036" w:name="_Toc53671369"/>
      <w:bookmarkStart w:id="1037" w:name="_Toc97194379"/>
      <w:bookmarkStart w:id="1038" w:name="_Toc97194483"/>
      <w:bookmarkStart w:id="1039" w:name="_Toc180679465"/>
      <w:r w:rsidRPr="00D63725">
        <w:rPr>
          <w:rFonts w:cs="Tahoma"/>
          <w:lang w:val="el-GR"/>
        </w:rPr>
        <w:t>Εξοπλισμός</w:t>
      </w:r>
      <w:bookmarkEnd w:id="1030"/>
      <w:bookmarkEnd w:id="1031"/>
      <w:bookmarkEnd w:id="1032"/>
      <w:bookmarkEnd w:id="1033"/>
      <w:bookmarkEnd w:id="1034"/>
      <w:bookmarkEnd w:id="1035"/>
      <w:bookmarkEnd w:id="1036"/>
      <w:bookmarkEnd w:id="1037"/>
      <w:bookmarkEnd w:id="1038"/>
      <w:bookmarkEnd w:id="1039"/>
    </w:p>
    <w:tbl>
      <w:tblPr>
        <w:tblW w:w="532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
        <w:gridCol w:w="308"/>
        <w:gridCol w:w="913"/>
        <w:gridCol w:w="698"/>
        <w:gridCol w:w="683"/>
        <w:gridCol w:w="683"/>
        <w:gridCol w:w="683"/>
        <w:gridCol w:w="683"/>
        <w:gridCol w:w="702"/>
        <w:gridCol w:w="702"/>
        <w:gridCol w:w="499"/>
        <w:gridCol w:w="969"/>
        <w:gridCol w:w="1163"/>
        <w:gridCol w:w="1200"/>
      </w:tblGrid>
      <w:tr w:rsidR="006A59FE" w:rsidRPr="003E55A0" w14:paraId="14293F78" w14:textId="77777777" w:rsidTr="006A59FE">
        <w:trPr>
          <w:trHeight w:val="576"/>
          <w:tblHeader/>
        </w:trPr>
        <w:tc>
          <w:tcPr>
            <w:tcW w:w="182" w:type="pct"/>
            <w:vMerge w:val="restart"/>
            <w:shd w:val="pct15" w:color="auto" w:fill="FFFFFF"/>
            <w:vAlign w:val="center"/>
          </w:tcPr>
          <w:p w14:paraId="537EA383" w14:textId="77777777" w:rsidR="00A23620" w:rsidRPr="006A59FE" w:rsidRDefault="00A23620" w:rsidP="005A6600">
            <w:pPr>
              <w:ind w:left="-108" w:right="-88" w:firstLine="108"/>
              <w:jc w:val="center"/>
              <w:rPr>
                <w:sz w:val="18"/>
                <w:szCs w:val="18"/>
                <w:lang w:val="el-GR"/>
              </w:rPr>
            </w:pPr>
            <w:r w:rsidRPr="006A59FE">
              <w:rPr>
                <w:sz w:val="18"/>
                <w:szCs w:val="18"/>
                <w:lang w:val="el-GR"/>
              </w:rPr>
              <w:t>Α/Α</w:t>
            </w:r>
          </w:p>
        </w:tc>
        <w:tc>
          <w:tcPr>
            <w:tcW w:w="595" w:type="pct"/>
            <w:gridSpan w:val="2"/>
            <w:vMerge w:val="restart"/>
            <w:shd w:val="pct15" w:color="auto" w:fill="FFFFFF"/>
            <w:vAlign w:val="center"/>
          </w:tcPr>
          <w:p w14:paraId="3C53AE9C" w14:textId="77777777" w:rsidR="00A23620" w:rsidRPr="006A59FE" w:rsidRDefault="00A23620" w:rsidP="005A6600">
            <w:pPr>
              <w:ind w:left="-108" w:right="-88" w:firstLine="108"/>
              <w:jc w:val="center"/>
              <w:rPr>
                <w:sz w:val="18"/>
                <w:szCs w:val="18"/>
                <w:lang w:val="el-GR"/>
              </w:rPr>
            </w:pPr>
            <w:r w:rsidRPr="006A59FE">
              <w:rPr>
                <w:sz w:val="18"/>
                <w:szCs w:val="18"/>
                <w:lang w:val="el-GR"/>
              </w:rPr>
              <w:t>ΠΕΡΙΓΡΑΦΗ</w:t>
            </w:r>
          </w:p>
        </w:tc>
        <w:tc>
          <w:tcPr>
            <w:tcW w:w="340" w:type="pct"/>
            <w:vMerge w:val="restart"/>
            <w:shd w:val="pct15" w:color="auto" w:fill="FFFFFF"/>
            <w:vAlign w:val="center"/>
          </w:tcPr>
          <w:p w14:paraId="715E5E3A" w14:textId="77777777" w:rsidR="00A23620" w:rsidRPr="006A59FE" w:rsidRDefault="00A23620" w:rsidP="005A6600">
            <w:pPr>
              <w:ind w:left="-108" w:right="-88" w:firstLine="108"/>
              <w:jc w:val="center"/>
              <w:rPr>
                <w:sz w:val="18"/>
                <w:szCs w:val="18"/>
                <w:lang w:val="el-GR"/>
              </w:rPr>
            </w:pPr>
            <w:r w:rsidRPr="006A59FE">
              <w:rPr>
                <w:sz w:val="18"/>
                <w:szCs w:val="18"/>
                <w:lang w:val="el-GR"/>
              </w:rPr>
              <w:t>ΤΥΠΟΣ</w:t>
            </w:r>
          </w:p>
        </w:tc>
        <w:tc>
          <w:tcPr>
            <w:tcW w:w="333" w:type="pct"/>
            <w:vMerge w:val="restart"/>
            <w:shd w:val="pct15" w:color="auto" w:fill="FFFFFF"/>
            <w:vAlign w:val="center"/>
          </w:tcPr>
          <w:p w14:paraId="4C51C2D1" w14:textId="24F622AB" w:rsidR="00A23620" w:rsidRPr="006A59FE" w:rsidRDefault="00A23620" w:rsidP="005A6600">
            <w:pPr>
              <w:ind w:left="-108" w:right="-88" w:firstLine="108"/>
              <w:jc w:val="center"/>
              <w:rPr>
                <w:sz w:val="18"/>
                <w:szCs w:val="18"/>
                <w:lang w:val="el-GR"/>
              </w:rPr>
            </w:pPr>
            <w:r w:rsidRPr="006A59FE">
              <w:rPr>
                <w:sz w:val="18"/>
                <w:szCs w:val="18"/>
                <w:lang w:val="el-GR"/>
              </w:rPr>
              <w:t>ΦΑΣΗ ΈΡΓΟΥ/ΘΕΜΑΤΙΚΗ ΠΕΡΙΟΧΗ</w:t>
            </w:r>
          </w:p>
        </w:tc>
        <w:tc>
          <w:tcPr>
            <w:tcW w:w="333" w:type="pct"/>
            <w:vMerge w:val="restart"/>
            <w:shd w:val="pct15" w:color="auto" w:fill="FFFFFF"/>
            <w:vAlign w:val="center"/>
          </w:tcPr>
          <w:p w14:paraId="77ABAD8E" w14:textId="77777777" w:rsidR="00A23620" w:rsidRPr="006A59FE" w:rsidRDefault="00A23620" w:rsidP="005A6600">
            <w:pPr>
              <w:ind w:left="-108" w:right="-88" w:firstLine="108"/>
              <w:jc w:val="center"/>
              <w:rPr>
                <w:sz w:val="18"/>
                <w:szCs w:val="18"/>
                <w:lang w:val="el-GR"/>
              </w:rPr>
            </w:pPr>
            <w:r w:rsidRPr="006A59FE">
              <w:rPr>
                <w:sz w:val="18"/>
                <w:szCs w:val="18"/>
                <w:lang w:val="el-GR"/>
              </w:rPr>
              <w:t>ΚΩΔ. ΠΑΡΑΔΟΤΕΟΥ</w:t>
            </w:r>
          </w:p>
        </w:tc>
        <w:tc>
          <w:tcPr>
            <w:tcW w:w="333" w:type="pct"/>
            <w:vMerge w:val="restart"/>
            <w:shd w:val="pct15" w:color="auto" w:fill="FFFFFF"/>
            <w:vAlign w:val="center"/>
          </w:tcPr>
          <w:p w14:paraId="15FB224D" w14:textId="3CAC3F3D" w:rsidR="00A23620" w:rsidRPr="006A59FE" w:rsidRDefault="00A23620" w:rsidP="005A6600">
            <w:pPr>
              <w:ind w:left="-108" w:right="-88" w:firstLine="108"/>
              <w:jc w:val="center"/>
              <w:rPr>
                <w:sz w:val="18"/>
                <w:szCs w:val="18"/>
                <w:lang w:val="el-GR"/>
              </w:rPr>
            </w:pPr>
            <w:r w:rsidRPr="00E07D1C">
              <w:rPr>
                <w:sz w:val="18"/>
                <w:szCs w:val="18"/>
                <w:lang w:val="el-GR"/>
              </w:rPr>
              <w:t>CPV</w:t>
            </w:r>
          </w:p>
        </w:tc>
        <w:tc>
          <w:tcPr>
            <w:tcW w:w="333" w:type="pct"/>
            <w:vMerge w:val="restart"/>
            <w:shd w:val="pct15" w:color="auto" w:fill="FFFFFF"/>
            <w:vAlign w:val="center"/>
          </w:tcPr>
          <w:p w14:paraId="102E146E" w14:textId="3A6A2ADD" w:rsidR="00A23620" w:rsidRPr="006A59FE" w:rsidRDefault="00A23620" w:rsidP="005A6600">
            <w:pPr>
              <w:ind w:left="-108" w:right="-88" w:firstLine="108"/>
              <w:jc w:val="center"/>
              <w:rPr>
                <w:sz w:val="18"/>
                <w:szCs w:val="18"/>
                <w:lang w:val="el-GR"/>
              </w:rPr>
            </w:pPr>
            <w:r w:rsidRPr="006A59FE">
              <w:rPr>
                <w:sz w:val="18"/>
                <w:szCs w:val="18"/>
                <w:lang w:val="el-GR"/>
              </w:rPr>
              <w:t>ΠΟΣΟ-  ΤΗΤΑ</w:t>
            </w:r>
          </w:p>
        </w:tc>
        <w:tc>
          <w:tcPr>
            <w:tcW w:w="684" w:type="pct"/>
            <w:gridSpan w:val="2"/>
            <w:shd w:val="pct15" w:color="auto" w:fill="FFFFFF"/>
            <w:vAlign w:val="center"/>
          </w:tcPr>
          <w:p w14:paraId="52D26C8B" w14:textId="77777777" w:rsidR="00A23620" w:rsidRPr="006A59FE" w:rsidRDefault="00A23620" w:rsidP="005A6600">
            <w:pPr>
              <w:ind w:left="-108" w:right="-88" w:firstLine="108"/>
              <w:jc w:val="center"/>
              <w:rPr>
                <w:sz w:val="18"/>
                <w:szCs w:val="18"/>
                <w:lang w:val="el-GR"/>
              </w:rPr>
            </w:pPr>
            <w:r w:rsidRPr="006A59FE">
              <w:rPr>
                <w:sz w:val="18"/>
                <w:szCs w:val="18"/>
                <w:lang w:val="el-GR"/>
              </w:rPr>
              <w:t>ΑΞΙΑ ΧΩΡΙΣ ΦΠΑ [€]</w:t>
            </w:r>
          </w:p>
        </w:tc>
        <w:tc>
          <w:tcPr>
            <w:tcW w:w="243" w:type="pct"/>
            <w:vMerge w:val="restart"/>
            <w:shd w:val="pct15" w:color="auto" w:fill="FFFFFF"/>
            <w:vAlign w:val="center"/>
          </w:tcPr>
          <w:p w14:paraId="6D9AED41" w14:textId="77777777" w:rsidR="00A23620" w:rsidRPr="006A59FE" w:rsidRDefault="00A23620" w:rsidP="005A6600">
            <w:pPr>
              <w:ind w:left="-108" w:right="-88" w:firstLine="108"/>
              <w:jc w:val="center"/>
              <w:rPr>
                <w:sz w:val="18"/>
                <w:szCs w:val="18"/>
                <w:lang w:val="el-GR"/>
              </w:rPr>
            </w:pPr>
            <w:r w:rsidRPr="006A59FE">
              <w:rPr>
                <w:sz w:val="18"/>
                <w:szCs w:val="18"/>
                <w:lang w:val="el-GR"/>
              </w:rPr>
              <w:t>ΦΠΑ [€]</w:t>
            </w:r>
          </w:p>
        </w:tc>
        <w:tc>
          <w:tcPr>
            <w:tcW w:w="472" w:type="pct"/>
            <w:vMerge w:val="restart"/>
            <w:shd w:val="pct15" w:color="auto" w:fill="FFFFFF"/>
            <w:vAlign w:val="center"/>
          </w:tcPr>
          <w:p w14:paraId="6B8CD1DE" w14:textId="77777777" w:rsidR="00A23620" w:rsidRPr="006A59FE" w:rsidRDefault="00A23620" w:rsidP="005A6600">
            <w:pPr>
              <w:ind w:left="-108" w:right="-88" w:firstLine="108"/>
              <w:jc w:val="center"/>
              <w:rPr>
                <w:sz w:val="18"/>
                <w:szCs w:val="18"/>
                <w:lang w:val="el-GR"/>
              </w:rPr>
            </w:pPr>
            <w:r w:rsidRPr="006A59FE">
              <w:rPr>
                <w:sz w:val="18"/>
                <w:szCs w:val="18"/>
                <w:lang w:val="el-GR"/>
              </w:rPr>
              <w:t>ΣΥΝΟΛΙΚΗ ΑΞΙΑ</w:t>
            </w:r>
          </w:p>
          <w:p w14:paraId="145C2A36" w14:textId="77777777" w:rsidR="00A23620" w:rsidRPr="006A59FE" w:rsidRDefault="00A23620" w:rsidP="005A6600">
            <w:pPr>
              <w:ind w:left="-108" w:right="-88" w:firstLine="108"/>
              <w:jc w:val="center"/>
              <w:rPr>
                <w:sz w:val="18"/>
                <w:szCs w:val="18"/>
                <w:lang w:val="el-GR"/>
              </w:rPr>
            </w:pPr>
            <w:r w:rsidRPr="006A59FE">
              <w:rPr>
                <w:sz w:val="18"/>
                <w:szCs w:val="18"/>
                <w:lang w:val="el-GR"/>
              </w:rPr>
              <w:t>ΜΕ ΦΠΑ [€]</w:t>
            </w:r>
          </w:p>
        </w:tc>
        <w:tc>
          <w:tcPr>
            <w:tcW w:w="1152" w:type="pct"/>
            <w:gridSpan w:val="2"/>
            <w:shd w:val="pct15" w:color="auto" w:fill="FFFFFF"/>
            <w:vAlign w:val="center"/>
          </w:tcPr>
          <w:p w14:paraId="2ECC1722" w14:textId="77777777" w:rsidR="00A23620" w:rsidRPr="006A59FE" w:rsidRDefault="00A23620" w:rsidP="005A6600">
            <w:pPr>
              <w:ind w:left="-108" w:right="-88" w:firstLine="108"/>
              <w:jc w:val="center"/>
              <w:rPr>
                <w:sz w:val="18"/>
                <w:szCs w:val="18"/>
                <w:lang w:val="el-GR"/>
              </w:rPr>
            </w:pPr>
            <w:r w:rsidRPr="006A59FE">
              <w:rPr>
                <w:sz w:val="18"/>
                <w:szCs w:val="18"/>
                <w:lang w:val="el-GR"/>
              </w:rPr>
              <w:t>* ΚΟΣΤΟΣ ΣΥΝΤΗΡΗΣΗΣ &amp; ΥΠΟΣΤΗΡΙΞΗΣ ΧΩΡΙΣ ΦΠΑ [€]</w:t>
            </w:r>
          </w:p>
        </w:tc>
      </w:tr>
      <w:tr w:rsidR="006A59FE" w:rsidRPr="006A59FE" w14:paraId="2CF75F7B" w14:textId="77777777" w:rsidTr="006A59FE">
        <w:trPr>
          <w:trHeight w:val="132"/>
          <w:tblHeader/>
        </w:trPr>
        <w:tc>
          <w:tcPr>
            <w:tcW w:w="182" w:type="pct"/>
            <w:vMerge/>
            <w:shd w:val="pct15" w:color="auto" w:fill="FFFFFF"/>
            <w:vAlign w:val="center"/>
          </w:tcPr>
          <w:p w14:paraId="2F78FA11" w14:textId="77777777" w:rsidR="00A23620" w:rsidRPr="006A59FE" w:rsidRDefault="00A23620" w:rsidP="005A6600">
            <w:pPr>
              <w:ind w:left="-108" w:right="-88" w:firstLine="108"/>
              <w:jc w:val="center"/>
              <w:rPr>
                <w:sz w:val="18"/>
                <w:szCs w:val="18"/>
                <w:lang w:val="el-GR"/>
              </w:rPr>
            </w:pPr>
          </w:p>
        </w:tc>
        <w:tc>
          <w:tcPr>
            <w:tcW w:w="595" w:type="pct"/>
            <w:gridSpan w:val="2"/>
            <w:vMerge/>
            <w:shd w:val="pct15" w:color="auto" w:fill="FFFFFF"/>
            <w:vAlign w:val="center"/>
          </w:tcPr>
          <w:p w14:paraId="4F1E383D" w14:textId="77777777" w:rsidR="00A23620" w:rsidRPr="006A59FE" w:rsidRDefault="00A23620" w:rsidP="005A6600">
            <w:pPr>
              <w:ind w:left="-108" w:right="-88" w:firstLine="108"/>
              <w:jc w:val="center"/>
              <w:rPr>
                <w:sz w:val="18"/>
                <w:szCs w:val="18"/>
                <w:lang w:val="el-GR"/>
              </w:rPr>
            </w:pPr>
          </w:p>
        </w:tc>
        <w:tc>
          <w:tcPr>
            <w:tcW w:w="340" w:type="pct"/>
            <w:vMerge/>
            <w:shd w:val="pct15" w:color="auto" w:fill="FFFFFF"/>
            <w:vAlign w:val="center"/>
          </w:tcPr>
          <w:p w14:paraId="556062BC" w14:textId="77777777" w:rsidR="00A23620" w:rsidRPr="006A59FE" w:rsidRDefault="00A23620" w:rsidP="005A6600">
            <w:pPr>
              <w:ind w:left="-108" w:right="-88" w:firstLine="108"/>
              <w:jc w:val="center"/>
              <w:rPr>
                <w:sz w:val="18"/>
                <w:szCs w:val="18"/>
                <w:lang w:val="el-GR"/>
              </w:rPr>
            </w:pPr>
          </w:p>
        </w:tc>
        <w:tc>
          <w:tcPr>
            <w:tcW w:w="333" w:type="pct"/>
            <w:vMerge/>
            <w:shd w:val="pct15" w:color="auto" w:fill="FFFFFF"/>
          </w:tcPr>
          <w:p w14:paraId="6DB8B9AF" w14:textId="77777777" w:rsidR="00A23620" w:rsidRPr="006A59FE" w:rsidRDefault="00A23620" w:rsidP="005A6600">
            <w:pPr>
              <w:ind w:left="-108" w:right="-88" w:firstLine="108"/>
              <w:jc w:val="center"/>
              <w:rPr>
                <w:sz w:val="18"/>
                <w:szCs w:val="18"/>
                <w:lang w:val="el-GR"/>
              </w:rPr>
            </w:pPr>
          </w:p>
        </w:tc>
        <w:tc>
          <w:tcPr>
            <w:tcW w:w="333" w:type="pct"/>
            <w:vMerge/>
            <w:shd w:val="pct15" w:color="auto" w:fill="FFFFFF"/>
          </w:tcPr>
          <w:p w14:paraId="62B86449" w14:textId="77777777" w:rsidR="00A23620" w:rsidRPr="006A59FE" w:rsidRDefault="00A23620" w:rsidP="005A6600">
            <w:pPr>
              <w:ind w:left="-108" w:right="-88" w:firstLine="108"/>
              <w:jc w:val="center"/>
              <w:rPr>
                <w:sz w:val="18"/>
                <w:szCs w:val="18"/>
                <w:lang w:val="el-GR"/>
              </w:rPr>
            </w:pPr>
          </w:p>
        </w:tc>
        <w:tc>
          <w:tcPr>
            <w:tcW w:w="333" w:type="pct"/>
            <w:vMerge/>
            <w:shd w:val="pct15" w:color="auto" w:fill="FFFFFF"/>
            <w:vAlign w:val="center"/>
          </w:tcPr>
          <w:p w14:paraId="146746C5" w14:textId="77777777" w:rsidR="00A23620" w:rsidRPr="006A59FE" w:rsidRDefault="00A23620" w:rsidP="005A6600">
            <w:pPr>
              <w:ind w:left="-108" w:right="-88" w:firstLine="108"/>
              <w:jc w:val="center"/>
              <w:rPr>
                <w:sz w:val="18"/>
                <w:szCs w:val="18"/>
                <w:lang w:val="el-GR"/>
              </w:rPr>
            </w:pPr>
          </w:p>
        </w:tc>
        <w:tc>
          <w:tcPr>
            <w:tcW w:w="333" w:type="pct"/>
            <w:vMerge/>
            <w:shd w:val="pct15" w:color="auto" w:fill="FFFFFF"/>
            <w:vAlign w:val="center"/>
          </w:tcPr>
          <w:p w14:paraId="56EC2C25" w14:textId="5E5F986C" w:rsidR="00A23620" w:rsidRPr="006A59FE" w:rsidRDefault="00A23620" w:rsidP="005A6600">
            <w:pPr>
              <w:ind w:left="-108" w:right="-88" w:firstLine="108"/>
              <w:jc w:val="center"/>
              <w:rPr>
                <w:sz w:val="18"/>
                <w:szCs w:val="18"/>
                <w:lang w:val="el-GR"/>
              </w:rPr>
            </w:pPr>
          </w:p>
        </w:tc>
        <w:tc>
          <w:tcPr>
            <w:tcW w:w="342" w:type="pct"/>
            <w:shd w:val="pct15" w:color="auto" w:fill="FFFFFF"/>
            <w:vAlign w:val="center"/>
          </w:tcPr>
          <w:p w14:paraId="3D66694C" w14:textId="77777777" w:rsidR="00A23620" w:rsidRPr="006A59FE" w:rsidRDefault="00A23620" w:rsidP="005A6600">
            <w:pPr>
              <w:ind w:left="-108" w:right="-88" w:firstLine="108"/>
              <w:jc w:val="center"/>
              <w:rPr>
                <w:sz w:val="18"/>
                <w:szCs w:val="18"/>
                <w:lang w:val="el-GR"/>
              </w:rPr>
            </w:pPr>
            <w:r w:rsidRPr="006A59FE">
              <w:rPr>
                <w:sz w:val="18"/>
                <w:szCs w:val="18"/>
                <w:lang w:val="el-GR"/>
              </w:rPr>
              <w:t>ΤΙΜΗ</w:t>
            </w:r>
          </w:p>
          <w:p w14:paraId="1CE26AFE" w14:textId="77777777" w:rsidR="00A23620" w:rsidRPr="006A59FE" w:rsidRDefault="00A23620" w:rsidP="005A6600">
            <w:pPr>
              <w:ind w:left="-108" w:right="-88" w:firstLine="108"/>
              <w:jc w:val="center"/>
              <w:rPr>
                <w:sz w:val="18"/>
                <w:szCs w:val="18"/>
                <w:lang w:val="el-GR"/>
              </w:rPr>
            </w:pPr>
            <w:r w:rsidRPr="006A59FE">
              <w:rPr>
                <w:sz w:val="18"/>
                <w:szCs w:val="18"/>
                <w:lang w:val="el-GR"/>
              </w:rPr>
              <w:t>ΜΟΝΑ-ΔΑΣ</w:t>
            </w:r>
          </w:p>
        </w:tc>
        <w:tc>
          <w:tcPr>
            <w:tcW w:w="342" w:type="pct"/>
            <w:shd w:val="pct15" w:color="auto" w:fill="FFFFFF"/>
            <w:vAlign w:val="center"/>
          </w:tcPr>
          <w:p w14:paraId="352F58B5" w14:textId="77777777" w:rsidR="00A23620" w:rsidRPr="006A59FE" w:rsidRDefault="00A23620" w:rsidP="005A6600">
            <w:pPr>
              <w:ind w:left="-108" w:right="-88" w:firstLine="108"/>
              <w:jc w:val="center"/>
              <w:rPr>
                <w:sz w:val="18"/>
                <w:szCs w:val="18"/>
                <w:lang w:val="el-GR"/>
              </w:rPr>
            </w:pPr>
            <w:r w:rsidRPr="006A59FE">
              <w:rPr>
                <w:sz w:val="18"/>
                <w:szCs w:val="18"/>
                <w:lang w:val="el-GR"/>
              </w:rPr>
              <w:t>ΣΥΝΟΛΟ</w:t>
            </w:r>
          </w:p>
        </w:tc>
        <w:tc>
          <w:tcPr>
            <w:tcW w:w="243" w:type="pct"/>
            <w:vMerge/>
            <w:shd w:val="pct15" w:color="auto" w:fill="FFFFFF"/>
            <w:vAlign w:val="center"/>
          </w:tcPr>
          <w:p w14:paraId="746AE7B3" w14:textId="77777777" w:rsidR="00A23620" w:rsidRPr="006A59FE" w:rsidRDefault="00A23620" w:rsidP="005A6600">
            <w:pPr>
              <w:ind w:left="-108" w:right="-88" w:firstLine="108"/>
              <w:jc w:val="center"/>
              <w:rPr>
                <w:sz w:val="18"/>
                <w:szCs w:val="18"/>
                <w:lang w:val="el-GR"/>
              </w:rPr>
            </w:pPr>
          </w:p>
        </w:tc>
        <w:tc>
          <w:tcPr>
            <w:tcW w:w="472" w:type="pct"/>
            <w:vMerge/>
            <w:shd w:val="pct15" w:color="auto" w:fill="FFFFFF"/>
            <w:vAlign w:val="center"/>
          </w:tcPr>
          <w:p w14:paraId="4447B6F6" w14:textId="77777777" w:rsidR="00A23620" w:rsidRPr="006A59FE" w:rsidRDefault="00A23620" w:rsidP="005A6600">
            <w:pPr>
              <w:ind w:left="-108" w:right="-88" w:firstLine="108"/>
              <w:jc w:val="center"/>
              <w:rPr>
                <w:sz w:val="18"/>
                <w:szCs w:val="18"/>
                <w:lang w:val="el-GR"/>
              </w:rPr>
            </w:pPr>
          </w:p>
        </w:tc>
        <w:tc>
          <w:tcPr>
            <w:tcW w:w="567" w:type="pct"/>
            <w:shd w:val="pct15" w:color="auto" w:fill="FFFFFF"/>
            <w:vAlign w:val="center"/>
          </w:tcPr>
          <w:p w14:paraId="0E42DBCE" w14:textId="77777777" w:rsidR="00A23620" w:rsidRPr="006A59FE" w:rsidRDefault="00A23620" w:rsidP="005A6600">
            <w:pPr>
              <w:ind w:left="-108" w:right="-88" w:firstLine="108"/>
              <w:jc w:val="center"/>
              <w:rPr>
                <w:sz w:val="18"/>
                <w:szCs w:val="18"/>
                <w:lang w:val="el-GR"/>
              </w:rPr>
            </w:pPr>
            <w:r w:rsidRPr="006A59FE">
              <w:rPr>
                <w:sz w:val="18"/>
                <w:szCs w:val="18"/>
                <w:lang w:val="el-GR"/>
              </w:rPr>
              <w:t>1</w:t>
            </w:r>
            <w:r w:rsidRPr="006A59FE">
              <w:rPr>
                <w:sz w:val="18"/>
                <w:szCs w:val="18"/>
                <w:vertAlign w:val="superscript"/>
                <w:lang w:val="el-GR"/>
              </w:rPr>
              <w:t>ο</w:t>
            </w:r>
            <w:r w:rsidRPr="006A59FE">
              <w:rPr>
                <w:sz w:val="18"/>
                <w:szCs w:val="18"/>
                <w:lang w:val="el-GR"/>
              </w:rPr>
              <w:t xml:space="preserve"> έτος</w:t>
            </w:r>
          </w:p>
        </w:tc>
        <w:tc>
          <w:tcPr>
            <w:tcW w:w="585" w:type="pct"/>
            <w:shd w:val="pct15" w:color="auto" w:fill="FFFFFF"/>
            <w:vAlign w:val="center"/>
          </w:tcPr>
          <w:p w14:paraId="4CC78B60" w14:textId="77777777" w:rsidR="00A23620" w:rsidRPr="006A59FE" w:rsidRDefault="00A23620" w:rsidP="005A6600">
            <w:pPr>
              <w:ind w:left="-108" w:right="-88" w:firstLine="108"/>
              <w:jc w:val="center"/>
              <w:rPr>
                <w:sz w:val="18"/>
                <w:szCs w:val="18"/>
                <w:lang w:val="el-GR"/>
              </w:rPr>
            </w:pPr>
          </w:p>
          <w:p w14:paraId="35F7188C" w14:textId="35E5D274" w:rsidR="00A23620" w:rsidRPr="006A59FE" w:rsidRDefault="00A23620" w:rsidP="005A6600">
            <w:pPr>
              <w:ind w:left="-108" w:right="-88" w:firstLine="108"/>
              <w:jc w:val="center"/>
              <w:rPr>
                <w:sz w:val="18"/>
                <w:szCs w:val="18"/>
                <w:lang w:val="el-GR"/>
              </w:rPr>
            </w:pPr>
            <w:r w:rsidRPr="006A59FE">
              <w:rPr>
                <w:sz w:val="18"/>
                <w:szCs w:val="18"/>
                <w:lang w:val="el-GR"/>
              </w:rPr>
              <w:t>2</w:t>
            </w:r>
            <w:r w:rsidRPr="006A59FE">
              <w:rPr>
                <w:sz w:val="18"/>
                <w:szCs w:val="18"/>
                <w:vertAlign w:val="superscript"/>
                <w:lang w:val="el-GR"/>
              </w:rPr>
              <w:t>ο</w:t>
            </w:r>
            <w:r w:rsidRPr="006A59FE">
              <w:rPr>
                <w:sz w:val="18"/>
                <w:szCs w:val="18"/>
                <w:lang w:val="el-GR"/>
              </w:rPr>
              <w:t xml:space="preserve"> έτος</w:t>
            </w:r>
          </w:p>
          <w:p w14:paraId="63757ADD" w14:textId="77777777" w:rsidR="00A23620" w:rsidRPr="006A59FE" w:rsidRDefault="00A23620" w:rsidP="005A6600">
            <w:pPr>
              <w:ind w:left="-108" w:right="-88" w:firstLine="108"/>
              <w:jc w:val="center"/>
              <w:rPr>
                <w:sz w:val="18"/>
                <w:szCs w:val="18"/>
                <w:lang w:val="el-GR"/>
              </w:rPr>
            </w:pPr>
          </w:p>
        </w:tc>
      </w:tr>
      <w:tr w:rsidR="00A23620" w:rsidRPr="006A59FE" w14:paraId="11946B77" w14:textId="77777777" w:rsidTr="006A59FE">
        <w:trPr>
          <w:trHeight w:val="313"/>
        </w:trPr>
        <w:tc>
          <w:tcPr>
            <w:tcW w:w="182" w:type="pct"/>
            <w:vAlign w:val="center"/>
          </w:tcPr>
          <w:p w14:paraId="2916BA71" w14:textId="7F5C647D" w:rsidR="00A23620" w:rsidRPr="00E07D1C" w:rsidRDefault="00782CC4" w:rsidP="00FE6CA1">
            <w:pPr>
              <w:ind w:left="-108" w:right="-88" w:firstLine="108"/>
              <w:jc w:val="center"/>
              <w:rPr>
                <w:sz w:val="18"/>
                <w:szCs w:val="18"/>
                <w:lang w:val="en-US"/>
              </w:rPr>
            </w:pPr>
            <w:r>
              <w:rPr>
                <w:sz w:val="18"/>
                <w:szCs w:val="18"/>
                <w:lang w:val="en-US"/>
              </w:rPr>
              <w:t>1</w:t>
            </w:r>
          </w:p>
        </w:tc>
        <w:tc>
          <w:tcPr>
            <w:tcW w:w="595" w:type="pct"/>
            <w:gridSpan w:val="2"/>
            <w:vAlign w:val="center"/>
          </w:tcPr>
          <w:p w14:paraId="67FB42D6" w14:textId="65370AC4" w:rsidR="00A23620" w:rsidRPr="006A59FE" w:rsidRDefault="006A59FE" w:rsidP="00FE6CA1">
            <w:pPr>
              <w:ind w:left="-108" w:right="-88" w:firstLine="108"/>
              <w:jc w:val="center"/>
              <w:rPr>
                <w:sz w:val="18"/>
                <w:szCs w:val="18"/>
                <w:lang w:val="el-GR"/>
              </w:rPr>
            </w:pPr>
            <w:r w:rsidRPr="006A59FE">
              <w:rPr>
                <w:sz w:val="18"/>
                <w:szCs w:val="18"/>
                <w:lang w:val="el-GR"/>
              </w:rPr>
              <w:t>Φορητές συσκευές καταγραφής δεδομένων</w:t>
            </w:r>
          </w:p>
        </w:tc>
        <w:tc>
          <w:tcPr>
            <w:tcW w:w="340" w:type="pct"/>
            <w:vAlign w:val="center"/>
          </w:tcPr>
          <w:p w14:paraId="2D3FF804" w14:textId="5D3F7450" w:rsidR="00A23620" w:rsidRPr="006A59FE" w:rsidRDefault="006A59FE" w:rsidP="00FE6CA1">
            <w:pPr>
              <w:ind w:left="-108" w:right="-88" w:firstLine="108"/>
              <w:jc w:val="center"/>
              <w:rPr>
                <w:sz w:val="18"/>
                <w:szCs w:val="18"/>
                <w:lang w:val="el-GR"/>
              </w:rPr>
            </w:pPr>
            <w:r w:rsidRPr="006A59FE">
              <w:rPr>
                <w:sz w:val="18"/>
                <w:szCs w:val="18"/>
                <w:lang w:val="el-GR"/>
              </w:rPr>
              <w:t>ΤΕΜΑΧΙΑ</w:t>
            </w:r>
          </w:p>
        </w:tc>
        <w:tc>
          <w:tcPr>
            <w:tcW w:w="333" w:type="pct"/>
          </w:tcPr>
          <w:p w14:paraId="0A1A76FD" w14:textId="4DFBEE4F" w:rsidR="00A23620" w:rsidRPr="00E07D1C" w:rsidRDefault="006A59FE" w:rsidP="00FE6CA1">
            <w:pPr>
              <w:ind w:left="-108" w:right="-88" w:firstLine="108"/>
              <w:jc w:val="center"/>
              <w:rPr>
                <w:sz w:val="18"/>
                <w:szCs w:val="18"/>
                <w:lang w:val="el-GR"/>
              </w:rPr>
            </w:pPr>
            <w:r w:rsidRPr="006A59FE">
              <w:rPr>
                <w:sz w:val="18"/>
                <w:szCs w:val="18"/>
                <w:lang w:val="el-GR"/>
              </w:rPr>
              <w:t>Φ2</w:t>
            </w:r>
          </w:p>
        </w:tc>
        <w:tc>
          <w:tcPr>
            <w:tcW w:w="333" w:type="pct"/>
          </w:tcPr>
          <w:p w14:paraId="345390F7" w14:textId="1E96A66D" w:rsidR="00A23620" w:rsidRPr="00E07D1C" w:rsidRDefault="006A59FE" w:rsidP="00FE6CA1">
            <w:pPr>
              <w:ind w:left="-108" w:right="-88" w:firstLine="108"/>
              <w:jc w:val="center"/>
              <w:rPr>
                <w:sz w:val="18"/>
                <w:szCs w:val="18"/>
                <w:lang w:val="el-GR"/>
              </w:rPr>
            </w:pPr>
            <w:r w:rsidRPr="006A59FE">
              <w:rPr>
                <w:sz w:val="18"/>
                <w:szCs w:val="18"/>
                <w:lang w:val="el-GR"/>
              </w:rPr>
              <w:t>Π.2.1</w:t>
            </w:r>
          </w:p>
        </w:tc>
        <w:tc>
          <w:tcPr>
            <w:tcW w:w="333" w:type="pct"/>
            <w:vAlign w:val="center"/>
          </w:tcPr>
          <w:p w14:paraId="3F061B7C" w14:textId="319AD7BD" w:rsidR="00A23620" w:rsidRPr="006A59FE" w:rsidRDefault="006A59FE" w:rsidP="00FE6CA1">
            <w:pPr>
              <w:ind w:left="-108" w:right="-88" w:firstLine="108"/>
              <w:jc w:val="center"/>
              <w:rPr>
                <w:sz w:val="18"/>
                <w:szCs w:val="18"/>
              </w:rPr>
            </w:pPr>
            <w:r w:rsidRPr="006A59FE">
              <w:rPr>
                <w:sz w:val="18"/>
                <w:szCs w:val="18"/>
              </w:rPr>
              <w:t>30230000-0</w:t>
            </w:r>
          </w:p>
        </w:tc>
        <w:tc>
          <w:tcPr>
            <w:tcW w:w="333" w:type="pct"/>
            <w:vAlign w:val="center"/>
          </w:tcPr>
          <w:p w14:paraId="04ED3165" w14:textId="026AD644" w:rsidR="00A23620" w:rsidRPr="00E07D1C" w:rsidRDefault="00A23620" w:rsidP="00FE6CA1">
            <w:pPr>
              <w:ind w:left="-108" w:right="-88" w:firstLine="108"/>
              <w:jc w:val="center"/>
              <w:rPr>
                <w:sz w:val="18"/>
                <w:szCs w:val="18"/>
                <w:lang w:val="el-GR"/>
              </w:rPr>
            </w:pPr>
          </w:p>
        </w:tc>
        <w:tc>
          <w:tcPr>
            <w:tcW w:w="342" w:type="pct"/>
            <w:vAlign w:val="center"/>
          </w:tcPr>
          <w:p w14:paraId="1A8CA51E" w14:textId="524C8F50" w:rsidR="00A23620" w:rsidRPr="00E07D1C" w:rsidRDefault="00A23620" w:rsidP="00FE6CA1">
            <w:pPr>
              <w:ind w:left="-108" w:right="-88" w:firstLine="108"/>
              <w:jc w:val="center"/>
              <w:rPr>
                <w:sz w:val="18"/>
                <w:szCs w:val="18"/>
                <w:lang w:val="el-GR"/>
              </w:rPr>
            </w:pPr>
          </w:p>
        </w:tc>
        <w:tc>
          <w:tcPr>
            <w:tcW w:w="342" w:type="pct"/>
            <w:vAlign w:val="center"/>
          </w:tcPr>
          <w:p w14:paraId="20A736EF" w14:textId="77777777" w:rsidR="00A23620" w:rsidRPr="006A59FE" w:rsidRDefault="00A23620" w:rsidP="00FE6CA1">
            <w:pPr>
              <w:ind w:left="-108" w:right="-88" w:firstLine="108"/>
              <w:jc w:val="center"/>
              <w:rPr>
                <w:sz w:val="18"/>
                <w:szCs w:val="18"/>
              </w:rPr>
            </w:pPr>
          </w:p>
        </w:tc>
        <w:tc>
          <w:tcPr>
            <w:tcW w:w="243" w:type="pct"/>
            <w:vAlign w:val="center"/>
          </w:tcPr>
          <w:p w14:paraId="49F329CB" w14:textId="77777777" w:rsidR="00A23620" w:rsidRPr="006A59FE" w:rsidRDefault="00A23620" w:rsidP="00FE6CA1">
            <w:pPr>
              <w:ind w:left="-108" w:right="-88" w:firstLine="108"/>
              <w:jc w:val="center"/>
              <w:rPr>
                <w:sz w:val="18"/>
                <w:szCs w:val="18"/>
              </w:rPr>
            </w:pPr>
          </w:p>
        </w:tc>
        <w:tc>
          <w:tcPr>
            <w:tcW w:w="472" w:type="pct"/>
            <w:vAlign w:val="center"/>
          </w:tcPr>
          <w:p w14:paraId="109728B7" w14:textId="77777777" w:rsidR="00A23620" w:rsidRPr="006A59FE" w:rsidRDefault="00A23620" w:rsidP="00FE6CA1">
            <w:pPr>
              <w:ind w:left="-108" w:right="-88" w:firstLine="108"/>
              <w:jc w:val="center"/>
              <w:rPr>
                <w:sz w:val="18"/>
                <w:szCs w:val="18"/>
              </w:rPr>
            </w:pPr>
          </w:p>
        </w:tc>
        <w:tc>
          <w:tcPr>
            <w:tcW w:w="567" w:type="pct"/>
            <w:vAlign w:val="center"/>
          </w:tcPr>
          <w:p w14:paraId="1201B166" w14:textId="77777777" w:rsidR="00A23620" w:rsidRPr="006A59FE" w:rsidRDefault="00A23620" w:rsidP="00FE6CA1">
            <w:pPr>
              <w:ind w:left="-108" w:right="-88" w:firstLine="108"/>
              <w:jc w:val="center"/>
              <w:rPr>
                <w:sz w:val="18"/>
                <w:szCs w:val="18"/>
              </w:rPr>
            </w:pPr>
          </w:p>
        </w:tc>
        <w:tc>
          <w:tcPr>
            <w:tcW w:w="585" w:type="pct"/>
            <w:vAlign w:val="center"/>
          </w:tcPr>
          <w:p w14:paraId="65FF6361" w14:textId="77777777" w:rsidR="00A23620" w:rsidRPr="006A59FE" w:rsidRDefault="00A23620" w:rsidP="00FE6CA1">
            <w:pPr>
              <w:ind w:left="-108" w:right="-88" w:firstLine="108"/>
              <w:jc w:val="center"/>
              <w:rPr>
                <w:sz w:val="18"/>
                <w:szCs w:val="18"/>
              </w:rPr>
            </w:pPr>
          </w:p>
        </w:tc>
      </w:tr>
      <w:tr w:rsidR="006A59FE" w:rsidRPr="006A59FE" w14:paraId="2D0C33FC" w14:textId="77777777" w:rsidTr="00E07D1C">
        <w:trPr>
          <w:trHeight w:val="313"/>
        </w:trPr>
        <w:tc>
          <w:tcPr>
            <w:tcW w:w="182" w:type="pct"/>
            <w:vAlign w:val="center"/>
          </w:tcPr>
          <w:p w14:paraId="5342731C" w14:textId="79770283" w:rsidR="006A59FE" w:rsidRPr="00E07D1C" w:rsidRDefault="00782CC4" w:rsidP="006A59FE">
            <w:pPr>
              <w:ind w:left="-108" w:right="-88" w:firstLine="108"/>
              <w:jc w:val="center"/>
              <w:rPr>
                <w:sz w:val="18"/>
                <w:szCs w:val="18"/>
                <w:lang w:val="en-US"/>
              </w:rPr>
            </w:pPr>
            <w:r>
              <w:rPr>
                <w:sz w:val="18"/>
                <w:szCs w:val="18"/>
                <w:lang w:val="en-US"/>
              </w:rPr>
              <w:t>2</w:t>
            </w:r>
          </w:p>
        </w:tc>
        <w:tc>
          <w:tcPr>
            <w:tcW w:w="595" w:type="pct"/>
            <w:gridSpan w:val="2"/>
            <w:vAlign w:val="center"/>
          </w:tcPr>
          <w:p w14:paraId="3746E272" w14:textId="604E36DE" w:rsidR="006A59FE" w:rsidRPr="006A59FE" w:rsidRDefault="006A59FE" w:rsidP="006A59FE">
            <w:pPr>
              <w:ind w:left="-108" w:right="-88" w:firstLine="108"/>
              <w:jc w:val="center"/>
              <w:rPr>
                <w:sz w:val="18"/>
                <w:szCs w:val="18"/>
                <w:lang w:val="el-GR"/>
              </w:rPr>
            </w:pPr>
            <w:r w:rsidRPr="006A59FE">
              <w:rPr>
                <w:sz w:val="18"/>
                <w:szCs w:val="18"/>
                <w:lang w:val="el-GR"/>
              </w:rPr>
              <w:t>Επέκταση Κεντρικής Μονάδας Αποθήκευσης</w:t>
            </w:r>
          </w:p>
        </w:tc>
        <w:tc>
          <w:tcPr>
            <w:tcW w:w="340" w:type="pct"/>
          </w:tcPr>
          <w:p w14:paraId="356A111F" w14:textId="1070B01A" w:rsidR="006A59FE" w:rsidRPr="006A59FE" w:rsidRDefault="006A59FE" w:rsidP="006A59FE">
            <w:pPr>
              <w:ind w:left="-108" w:right="-88" w:firstLine="108"/>
              <w:jc w:val="center"/>
              <w:rPr>
                <w:sz w:val="18"/>
                <w:szCs w:val="18"/>
                <w:lang w:val="el-GR"/>
              </w:rPr>
            </w:pPr>
            <w:r w:rsidRPr="00611F9C">
              <w:rPr>
                <w:sz w:val="18"/>
                <w:szCs w:val="18"/>
                <w:lang w:val="el-GR"/>
              </w:rPr>
              <w:t>ΤΕΜΑΧΙΑ</w:t>
            </w:r>
          </w:p>
        </w:tc>
        <w:tc>
          <w:tcPr>
            <w:tcW w:w="333" w:type="pct"/>
          </w:tcPr>
          <w:p w14:paraId="411FA6B5" w14:textId="67AD3530" w:rsidR="006A59FE" w:rsidRPr="006A59FE" w:rsidRDefault="006A59FE" w:rsidP="006A59FE">
            <w:pPr>
              <w:ind w:left="-108" w:right="-88" w:firstLine="108"/>
              <w:jc w:val="center"/>
              <w:rPr>
                <w:sz w:val="18"/>
                <w:szCs w:val="18"/>
              </w:rPr>
            </w:pPr>
            <w:r w:rsidRPr="006A59FE">
              <w:rPr>
                <w:sz w:val="18"/>
                <w:szCs w:val="18"/>
                <w:lang w:val="el-GR"/>
              </w:rPr>
              <w:t>Φ2</w:t>
            </w:r>
          </w:p>
        </w:tc>
        <w:tc>
          <w:tcPr>
            <w:tcW w:w="333" w:type="pct"/>
          </w:tcPr>
          <w:p w14:paraId="764B3C6D" w14:textId="7ADE678C" w:rsidR="006A59FE" w:rsidRPr="006A59FE" w:rsidRDefault="006A59FE" w:rsidP="006A59FE">
            <w:pPr>
              <w:ind w:left="-108" w:right="-88" w:firstLine="108"/>
              <w:jc w:val="center"/>
              <w:rPr>
                <w:sz w:val="18"/>
                <w:szCs w:val="18"/>
              </w:rPr>
            </w:pPr>
            <w:r w:rsidRPr="006A59FE">
              <w:rPr>
                <w:sz w:val="18"/>
                <w:szCs w:val="18"/>
                <w:lang w:val="el-GR"/>
              </w:rPr>
              <w:t>Π.2.1</w:t>
            </w:r>
          </w:p>
        </w:tc>
        <w:tc>
          <w:tcPr>
            <w:tcW w:w="333" w:type="pct"/>
            <w:vAlign w:val="center"/>
          </w:tcPr>
          <w:p w14:paraId="3F5A1729" w14:textId="5D90C347" w:rsidR="006A59FE" w:rsidRPr="006A59FE" w:rsidRDefault="006A59FE" w:rsidP="006A59FE">
            <w:pPr>
              <w:ind w:left="-108" w:right="-88" w:firstLine="108"/>
              <w:jc w:val="center"/>
              <w:rPr>
                <w:sz w:val="18"/>
                <w:szCs w:val="18"/>
              </w:rPr>
            </w:pPr>
            <w:r>
              <w:rPr>
                <w:rFonts w:ascii="Calibri" w:hAnsi="Calibri" w:cs="Calibri"/>
                <w:color w:val="000000"/>
              </w:rPr>
              <w:t>30230000-0</w:t>
            </w:r>
          </w:p>
        </w:tc>
        <w:tc>
          <w:tcPr>
            <w:tcW w:w="333" w:type="pct"/>
            <w:vAlign w:val="center"/>
          </w:tcPr>
          <w:p w14:paraId="7E375995" w14:textId="57AAAE51" w:rsidR="006A59FE" w:rsidRPr="00E07D1C" w:rsidRDefault="006A59FE" w:rsidP="006A59FE">
            <w:pPr>
              <w:ind w:left="-108" w:right="-88" w:firstLine="108"/>
              <w:jc w:val="center"/>
              <w:rPr>
                <w:sz w:val="18"/>
                <w:szCs w:val="18"/>
                <w:lang w:val="el-GR"/>
              </w:rPr>
            </w:pPr>
          </w:p>
        </w:tc>
        <w:tc>
          <w:tcPr>
            <w:tcW w:w="342" w:type="pct"/>
            <w:vAlign w:val="center"/>
          </w:tcPr>
          <w:p w14:paraId="2C74933B" w14:textId="5E22C435" w:rsidR="006A59FE" w:rsidRPr="00E07D1C" w:rsidRDefault="006A59FE" w:rsidP="006A59FE">
            <w:pPr>
              <w:ind w:left="-108" w:right="-88" w:firstLine="108"/>
              <w:jc w:val="center"/>
              <w:rPr>
                <w:sz w:val="18"/>
                <w:szCs w:val="18"/>
                <w:lang w:val="el-GR"/>
              </w:rPr>
            </w:pPr>
          </w:p>
        </w:tc>
        <w:tc>
          <w:tcPr>
            <w:tcW w:w="342" w:type="pct"/>
            <w:vAlign w:val="center"/>
          </w:tcPr>
          <w:p w14:paraId="0F40F9B5" w14:textId="77777777" w:rsidR="006A59FE" w:rsidRPr="006A59FE" w:rsidRDefault="006A59FE" w:rsidP="006A59FE">
            <w:pPr>
              <w:ind w:left="-108" w:right="-88" w:firstLine="108"/>
              <w:jc w:val="center"/>
              <w:rPr>
                <w:sz w:val="18"/>
                <w:szCs w:val="18"/>
              </w:rPr>
            </w:pPr>
          </w:p>
        </w:tc>
        <w:tc>
          <w:tcPr>
            <w:tcW w:w="243" w:type="pct"/>
            <w:vAlign w:val="center"/>
          </w:tcPr>
          <w:p w14:paraId="4AB83BDE" w14:textId="77777777" w:rsidR="006A59FE" w:rsidRPr="006A59FE" w:rsidRDefault="006A59FE" w:rsidP="006A59FE">
            <w:pPr>
              <w:ind w:left="-108" w:right="-88" w:firstLine="108"/>
              <w:jc w:val="center"/>
              <w:rPr>
                <w:sz w:val="18"/>
                <w:szCs w:val="18"/>
              </w:rPr>
            </w:pPr>
          </w:p>
        </w:tc>
        <w:tc>
          <w:tcPr>
            <w:tcW w:w="472" w:type="pct"/>
            <w:vAlign w:val="center"/>
          </w:tcPr>
          <w:p w14:paraId="18DD8672" w14:textId="77777777" w:rsidR="006A59FE" w:rsidRPr="006A59FE" w:rsidRDefault="006A59FE" w:rsidP="006A59FE">
            <w:pPr>
              <w:ind w:left="-108" w:right="-88" w:firstLine="108"/>
              <w:jc w:val="center"/>
              <w:rPr>
                <w:sz w:val="18"/>
                <w:szCs w:val="18"/>
              </w:rPr>
            </w:pPr>
          </w:p>
        </w:tc>
        <w:tc>
          <w:tcPr>
            <w:tcW w:w="567" w:type="pct"/>
            <w:vAlign w:val="center"/>
          </w:tcPr>
          <w:p w14:paraId="057B923E" w14:textId="77777777" w:rsidR="006A59FE" w:rsidRPr="006A59FE" w:rsidRDefault="006A59FE" w:rsidP="006A59FE">
            <w:pPr>
              <w:ind w:left="-108" w:right="-88" w:firstLine="108"/>
              <w:jc w:val="center"/>
              <w:rPr>
                <w:sz w:val="18"/>
                <w:szCs w:val="18"/>
              </w:rPr>
            </w:pPr>
          </w:p>
        </w:tc>
        <w:tc>
          <w:tcPr>
            <w:tcW w:w="585" w:type="pct"/>
            <w:vAlign w:val="center"/>
          </w:tcPr>
          <w:p w14:paraId="70A60B4B" w14:textId="77777777" w:rsidR="006A59FE" w:rsidRPr="006A59FE" w:rsidRDefault="006A59FE" w:rsidP="006A59FE">
            <w:pPr>
              <w:ind w:left="-108" w:right="-88" w:firstLine="108"/>
              <w:jc w:val="center"/>
              <w:rPr>
                <w:sz w:val="18"/>
                <w:szCs w:val="18"/>
              </w:rPr>
            </w:pPr>
          </w:p>
        </w:tc>
      </w:tr>
      <w:tr w:rsidR="006A59FE" w:rsidRPr="006A59FE" w14:paraId="7A753644" w14:textId="77777777" w:rsidTr="00E07D1C">
        <w:trPr>
          <w:trHeight w:val="313"/>
        </w:trPr>
        <w:tc>
          <w:tcPr>
            <w:tcW w:w="182" w:type="pct"/>
            <w:vAlign w:val="center"/>
          </w:tcPr>
          <w:p w14:paraId="48330836" w14:textId="2E69AA7E" w:rsidR="006A59FE" w:rsidRPr="00E07D1C" w:rsidRDefault="00782CC4" w:rsidP="006A59FE">
            <w:pPr>
              <w:ind w:left="-108" w:right="-88" w:firstLine="108"/>
              <w:jc w:val="center"/>
              <w:rPr>
                <w:sz w:val="18"/>
                <w:szCs w:val="18"/>
                <w:lang w:val="en-US"/>
              </w:rPr>
            </w:pPr>
            <w:r>
              <w:rPr>
                <w:sz w:val="18"/>
                <w:szCs w:val="18"/>
                <w:lang w:val="en-US"/>
              </w:rPr>
              <w:t>3</w:t>
            </w:r>
          </w:p>
        </w:tc>
        <w:tc>
          <w:tcPr>
            <w:tcW w:w="595" w:type="pct"/>
            <w:gridSpan w:val="2"/>
          </w:tcPr>
          <w:p w14:paraId="68CEEC43" w14:textId="56984AF2" w:rsidR="006A59FE" w:rsidRPr="006A59FE" w:rsidRDefault="006A59FE" w:rsidP="006A59FE">
            <w:pPr>
              <w:ind w:left="-108" w:right="-88" w:firstLine="108"/>
              <w:jc w:val="center"/>
              <w:rPr>
                <w:sz w:val="18"/>
                <w:szCs w:val="18"/>
                <w:lang w:val="el-GR"/>
              </w:rPr>
            </w:pPr>
            <w:r w:rsidRPr="00E07D1C">
              <w:rPr>
                <w:sz w:val="18"/>
                <w:szCs w:val="18"/>
                <w:lang w:val="el-GR"/>
              </w:rPr>
              <w:t>Συσκευή Αντιγράφου Ασφαλείας Μονάδας αποθήκευσης</w:t>
            </w:r>
          </w:p>
        </w:tc>
        <w:tc>
          <w:tcPr>
            <w:tcW w:w="340" w:type="pct"/>
          </w:tcPr>
          <w:p w14:paraId="654AAEB7" w14:textId="4E208420" w:rsidR="006A59FE" w:rsidRPr="006A59FE" w:rsidRDefault="006A59FE" w:rsidP="006A59FE">
            <w:pPr>
              <w:ind w:left="-108" w:right="-88" w:firstLine="108"/>
              <w:jc w:val="center"/>
              <w:rPr>
                <w:sz w:val="18"/>
                <w:szCs w:val="18"/>
                <w:lang w:val="el-GR"/>
              </w:rPr>
            </w:pPr>
            <w:r w:rsidRPr="00611F9C">
              <w:rPr>
                <w:sz w:val="18"/>
                <w:szCs w:val="18"/>
                <w:lang w:val="el-GR"/>
              </w:rPr>
              <w:t>ΤΕΜΑΧΙΑ</w:t>
            </w:r>
          </w:p>
        </w:tc>
        <w:tc>
          <w:tcPr>
            <w:tcW w:w="333" w:type="pct"/>
          </w:tcPr>
          <w:p w14:paraId="7D1D7D4A" w14:textId="41376264" w:rsidR="006A59FE" w:rsidRPr="00E07D1C" w:rsidRDefault="006A59FE" w:rsidP="006A59FE">
            <w:pPr>
              <w:ind w:left="-108" w:right="-88" w:firstLine="108"/>
              <w:jc w:val="center"/>
              <w:rPr>
                <w:sz w:val="18"/>
                <w:szCs w:val="18"/>
                <w:lang w:val="el-GR"/>
              </w:rPr>
            </w:pPr>
            <w:r w:rsidRPr="006A59FE">
              <w:rPr>
                <w:sz w:val="18"/>
                <w:szCs w:val="18"/>
                <w:lang w:val="el-GR"/>
              </w:rPr>
              <w:t>Φ2</w:t>
            </w:r>
          </w:p>
        </w:tc>
        <w:tc>
          <w:tcPr>
            <w:tcW w:w="333" w:type="pct"/>
          </w:tcPr>
          <w:p w14:paraId="6F5C85C7" w14:textId="04C66BFA" w:rsidR="006A59FE" w:rsidRPr="00E07D1C" w:rsidRDefault="006A59FE" w:rsidP="006A59FE">
            <w:pPr>
              <w:ind w:left="-108" w:right="-88" w:firstLine="108"/>
              <w:jc w:val="center"/>
              <w:rPr>
                <w:sz w:val="18"/>
                <w:szCs w:val="18"/>
                <w:lang w:val="el-GR"/>
              </w:rPr>
            </w:pPr>
            <w:r w:rsidRPr="006A59FE">
              <w:rPr>
                <w:sz w:val="18"/>
                <w:szCs w:val="18"/>
                <w:lang w:val="el-GR"/>
              </w:rPr>
              <w:t>Π.2.1</w:t>
            </w:r>
          </w:p>
        </w:tc>
        <w:tc>
          <w:tcPr>
            <w:tcW w:w="333" w:type="pct"/>
            <w:vAlign w:val="center"/>
          </w:tcPr>
          <w:p w14:paraId="4B8513E9" w14:textId="42F29B7D" w:rsidR="006A59FE" w:rsidRPr="00E07D1C" w:rsidRDefault="006A59FE" w:rsidP="006A59FE">
            <w:pPr>
              <w:ind w:left="-108" w:right="-88" w:firstLine="108"/>
              <w:jc w:val="center"/>
              <w:rPr>
                <w:sz w:val="18"/>
                <w:szCs w:val="18"/>
                <w:lang w:val="el-GR"/>
              </w:rPr>
            </w:pPr>
            <w:r>
              <w:rPr>
                <w:rFonts w:ascii="Calibri" w:hAnsi="Calibri" w:cs="Calibri"/>
                <w:color w:val="000000"/>
              </w:rPr>
              <w:t>30230000-0</w:t>
            </w:r>
          </w:p>
        </w:tc>
        <w:tc>
          <w:tcPr>
            <w:tcW w:w="333" w:type="pct"/>
            <w:vAlign w:val="center"/>
          </w:tcPr>
          <w:p w14:paraId="4B59ABC8" w14:textId="49EE3B6F" w:rsidR="006A59FE" w:rsidRPr="00E07D1C" w:rsidRDefault="006A59FE" w:rsidP="006A59FE">
            <w:pPr>
              <w:ind w:left="-108" w:right="-88" w:firstLine="108"/>
              <w:jc w:val="center"/>
              <w:rPr>
                <w:sz w:val="18"/>
                <w:szCs w:val="18"/>
                <w:lang w:val="el-GR"/>
              </w:rPr>
            </w:pPr>
          </w:p>
        </w:tc>
        <w:tc>
          <w:tcPr>
            <w:tcW w:w="342" w:type="pct"/>
            <w:vAlign w:val="center"/>
          </w:tcPr>
          <w:p w14:paraId="4A200533" w14:textId="76CDFE6A" w:rsidR="006A59FE" w:rsidRPr="00E07D1C" w:rsidRDefault="006A59FE" w:rsidP="006A59FE">
            <w:pPr>
              <w:ind w:left="-108" w:right="-88" w:firstLine="108"/>
              <w:jc w:val="center"/>
              <w:rPr>
                <w:sz w:val="18"/>
                <w:szCs w:val="18"/>
                <w:lang w:val="el-GR"/>
              </w:rPr>
            </w:pPr>
          </w:p>
        </w:tc>
        <w:tc>
          <w:tcPr>
            <w:tcW w:w="342" w:type="pct"/>
            <w:vAlign w:val="center"/>
          </w:tcPr>
          <w:p w14:paraId="497464CC" w14:textId="77777777" w:rsidR="006A59FE" w:rsidRPr="00E07D1C" w:rsidRDefault="006A59FE" w:rsidP="006A59FE">
            <w:pPr>
              <w:ind w:left="-108" w:right="-88" w:firstLine="108"/>
              <w:jc w:val="center"/>
              <w:rPr>
                <w:sz w:val="18"/>
                <w:szCs w:val="18"/>
                <w:lang w:val="el-GR"/>
              </w:rPr>
            </w:pPr>
          </w:p>
        </w:tc>
        <w:tc>
          <w:tcPr>
            <w:tcW w:w="243" w:type="pct"/>
            <w:vAlign w:val="center"/>
          </w:tcPr>
          <w:p w14:paraId="114BB5D6" w14:textId="77777777" w:rsidR="006A59FE" w:rsidRPr="00E07D1C" w:rsidRDefault="006A59FE" w:rsidP="006A59FE">
            <w:pPr>
              <w:ind w:left="-108" w:right="-88" w:firstLine="108"/>
              <w:jc w:val="center"/>
              <w:rPr>
                <w:sz w:val="18"/>
                <w:szCs w:val="18"/>
                <w:lang w:val="el-GR"/>
              </w:rPr>
            </w:pPr>
          </w:p>
        </w:tc>
        <w:tc>
          <w:tcPr>
            <w:tcW w:w="472" w:type="pct"/>
            <w:vAlign w:val="center"/>
          </w:tcPr>
          <w:p w14:paraId="208B9069" w14:textId="77777777" w:rsidR="006A59FE" w:rsidRPr="00E07D1C" w:rsidRDefault="006A59FE" w:rsidP="006A59FE">
            <w:pPr>
              <w:ind w:left="-108" w:right="-88" w:firstLine="108"/>
              <w:jc w:val="center"/>
              <w:rPr>
                <w:sz w:val="18"/>
                <w:szCs w:val="18"/>
                <w:lang w:val="el-GR"/>
              </w:rPr>
            </w:pPr>
          </w:p>
        </w:tc>
        <w:tc>
          <w:tcPr>
            <w:tcW w:w="567" w:type="pct"/>
            <w:vAlign w:val="center"/>
          </w:tcPr>
          <w:p w14:paraId="252FD26E" w14:textId="77777777" w:rsidR="006A59FE" w:rsidRPr="00E07D1C" w:rsidRDefault="006A59FE" w:rsidP="006A59FE">
            <w:pPr>
              <w:ind w:left="-108" w:right="-88" w:firstLine="108"/>
              <w:jc w:val="center"/>
              <w:rPr>
                <w:sz w:val="18"/>
                <w:szCs w:val="18"/>
                <w:lang w:val="el-GR"/>
              </w:rPr>
            </w:pPr>
          </w:p>
        </w:tc>
        <w:tc>
          <w:tcPr>
            <w:tcW w:w="585" w:type="pct"/>
            <w:vAlign w:val="center"/>
          </w:tcPr>
          <w:p w14:paraId="36A887F9" w14:textId="77777777" w:rsidR="006A59FE" w:rsidRPr="00E07D1C" w:rsidRDefault="006A59FE" w:rsidP="006A59FE">
            <w:pPr>
              <w:ind w:left="-108" w:right="-88" w:firstLine="108"/>
              <w:jc w:val="center"/>
              <w:rPr>
                <w:sz w:val="18"/>
                <w:szCs w:val="18"/>
                <w:lang w:val="el-GR"/>
              </w:rPr>
            </w:pPr>
          </w:p>
        </w:tc>
      </w:tr>
      <w:tr w:rsidR="006A59FE" w:rsidRPr="006A59FE" w14:paraId="439563E1" w14:textId="77777777" w:rsidTr="00E07D1C">
        <w:trPr>
          <w:trHeight w:val="313"/>
        </w:trPr>
        <w:tc>
          <w:tcPr>
            <w:tcW w:w="182" w:type="pct"/>
            <w:vAlign w:val="center"/>
          </w:tcPr>
          <w:p w14:paraId="7DAFD499" w14:textId="53DE78E1" w:rsidR="006A59FE" w:rsidRPr="00E07D1C" w:rsidRDefault="00782CC4" w:rsidP="006A59FE">
            <w:pPr>
              <w:ind w:left="-108" w:right="-88" w:firstLine="108"/>
              <w:jc w:val="center"/>
              <w:rPr>
                <w:sz w:val="18"/>
                <w:szCs w:val="18"/>
                <w:lang w:val="en-US"/>
              </w:rPr>
            </w:pPr>
            <w:r>
              <w:rPr>
                <w:sz w:val="18"/>
                <w:szCs w:val="18"/>
                <w:lang w:val="en-US"/>
              </w:rPr>
              <w:t>4</w:t>
            </w:r>
          </w:p>
        </w:tc>
        <w:tc>
          <w:tcPr>
            <w:tcW w:w="595" w:type="pct"/>
            <w:gridSpan w:val="2"/>
          </w:tcPr>
          <w:p w14:paraId="5D7BE233" w14:textId="2B800F57" w:rsidR="006A59FE" w:rsidRPr="006A59FE" w:rsidRDefault="006A59FE" w:rsidP="006A59FE">
            <w:pPr>
              <w:ind w:left="-108" w:right="-88" w:firstLine="108"/>
              <w:jc w:val="center"/>
              <w:rPr>
                <w:sz w:val="18"/>
                <w:szCs w:val="18"/>
                <w:lang w:val="el-GR"/>
              </w:rPr>
            </w:pPr>
            <w:proofErr w:type="spellStart"/>
            <w:r w:rsidRPr="00E07D1C">
              <w:rPr>
                <w:sz w:val="18"/>
                <w:szCs w:val="18"/>
              </w:rPr>
              <w:t>Κεντρικοί</w:t>
            </w:r>
            <w:proofErr w:type="spellEnd"/>
            <w:r w:rsidRPr="00E07D1C">
              <w:rPr>
                <w:sz w:val="18"/>
                <w:szCs w:val="18"/>
              </w:rPr>
              <w:t xml:space="preserve"> </w:t>
            </w:r>
            <w:proofErr w:type="spellStart"/>
            <w:r w:rsidRPr="00E07D1C">
              <w:rPr>
                <w:sz w:val="18"/>
                <w:szCs w:val="18"/>
              </w:rPr>
              <w:t>Εξυ</w:t>
            </w:r>
            <w:proofErr w:type="spellEnd"/>
            <w:r w:rsidRPr="00E07D1C">
              <w:rPr>
                <w:sz w:val="18"/>
                <w:szCs w:val="18"/>
              </w:rPr>
              <w:t>πηρετητές</w:t>
            </w:r>
          </w:p>
        </w:tc>
        <w:tc>
          <w:tcPr>
            <w:tcW w:w="340" w:type="pct"/>
          </w:tcPr>
          <w:p w14:paraId="74A198AA" w14:textId="50799FAF" w:rsidR="006A59FE" w:rsidRPr="006A59FE" w:rsidRDefault="006A59FE" w:rsidP="006A59FE">
            <w:pPr>
              <w:ind w:left="-108" w:right="-88" w:firstLine="108"/>
              <w:jc w:val="center"/>
              <w:rPr>
                <w:sz w:val="18"/>
                <w:szCs w:val="18"/>
                <w:lang w:val="el-GR"/>
              </w:rPr>
            </w:pPr>
            <w:r w:rsidRPr="00611F9C">
              <w:rPr>
                <w:sz w:val="18"/>
                <w:szCs w:val="18"/>
                <w:lang w:val="el-GR"/>
              </w:rPr>
              <w:t>ΤΕΜΑΧΙΑ</w:t>
            </w:r>
          </w:p>
        </w:tc>
        <w:tc>
          <w:tcPr>
            <w:tcW w:w="333" w:type="pct"/>
          </w:tcPr>
          <w:p w14:paraId="766A9F4D" w14:textId="4B28FA89" w:rsidR="006A59FE" w:rsidRPr="006A59FE" w:rsidRDefault="006A59FE" w:rsidP="006A59FE">
            <w:pPr>
              <w:ind w:left="-108" w:right="-88" w:firstLine="108"/>
              <w:jc w:val="center"/>
              <w:rPr>
                <w:sz w:val="18"/>
                <w:szCs w:val="18"/>
              </w:rPr>
            </w:pPr>
            <w:r w:rsidRPr="006A59FE">
              <w:rPr>
                <w:sz w:val="18"/>
                <w:szCs w:val="18"/>
                <w:lang w:val="el-GR"/>
              </w:rPr>
              <w:t>Φ2</w:t>
            </w:r>
          </w:p>
        </w:tc>
        <w:tc>
          <w:tcPr>
            <w:tcW w:w="333" w:type="pct"/>
          </w:tcPr>
          <w:p w14:paraId="736E3C63" w14:textId="7E2033C1" w:rsidR="006A59FE" w:rsidRPr="006A59FE" w:rsidRDefault="006A59FE" w:rsidP="006A59FE">
            <w:pPr>
              <w:ind w:left="-108" w:right="-88" w:firstLine="108"/>
              <w:jc w:val="center"/>
              <w:rPr>
                <w:sz w:val="18"/>
                <w:szCs w:val="18"/>
              </w:rPr>
            </w:pPr>
            <w:r w:rsidRPr="006A59FE">
              <w:rPr>
                <w:sz w:val="18"/>
                <w:szCs w:val="18"/>
                <w:lang w:val="el-GR"/>
              </w:rPr>
              <w:t>Π.2.1</w:t>
            </w:r>
          </w:p>
        </w:tc>
        <w:tc>
          <w:tcPr>
            <w:tcW w:w="333" w:type="pct"/>
            <w:vAlign w:val="center"/>
          </w:tcPr>
          <w:p w14:paraId="670FA610" w14:textId="7855F462" w:rsidR="006A59FE" w:rsidRPr="006A59FE" w:rsidRDefault="006A59FE" w:rsidP="006A59FE">
            <w:pPr>
              <w:ind w:left="-108" w:right="-88" w:firstLine="108"/>
              <w:jc w:val="center"/>
              <w:rPr>
                <w:sz w:val="18"/>
                <w:szCs w:val="18"/>
              </w:rPr>
            </w:pPr>
            <w:r>
              <w:rPr>
                <w:rFonts w:ascii="Calibri" w:hAnsi="Calibri" w:cs="Calibri"/>
                <w:color w:val="000000"/>
              </w:rPr>
              <w:t>32420000-3</w:t>
            </w:r>
          </w:p>
        </w:tc>
        <w:tc>
          <w:tcPr>
            <w:tcW w:w="333" w:type="pct"/>
            <w:vAlign w:val="center"/>
          </w:tcPr>
          <w:p w14:paraId="5E6296A4" w14:textId="536AF248" w:rsidR="006A59FE" w:rsidRPr="00E07D1C" w:rsidRDefault="006A59FE" w:rsidP="006A59FE">
            <w:pPr>
              <w:ind w:left="-108" w:right="-88" w:firstLine="108"/>
              <w:jc w:val="center"/>
              <w:rPr>
                <w:sz w:val="18"/>
                <w:szCs w:val="18"/>
                <w:lang w:val="el-GR"/>
              </w:rPr>
            </w:pPr>
          </w:p>
        </w:tc>
        <w:tc>
          <w:tcPr>
            <w:tcW w:w="342" w:type="pct"/>
            <w:vAlign w:val="center"/>
          </w:tcPr>
          <w:p w14:paraId="073A01D3" w14:textId="57A62E8E" w:rsidR="006A59FE" w:rsidRPr="00E07D1C" w:rsidRDefault="006A59FE" w:rsidP="006A59FE">
            <w:pPr>
              <w:ind w:left="-108" w:right="-88" w:firstLine="108"/>
              <w:jc w:val="center"/>
              <w:rPr>
                <w:sz w:val="18"/>
                <w:szCs w:val="18"/>
                <w:lang w:val="el-GR"/>
              </w:rPr>
            </w:pPr>
          </w:p>
        </w:tc>
        <w:tc>
          <w:tcPr>
            <w:tcW w:w="342" w:type="pct"/>
            <w:vAlign w:val="center"/>
          </w:tcPr>
          <w:p w14:paraId="5764B2E0" w14:textId="77777777" w:rsidR="006A59FE" w:rsidRPr="006A59FE" w:rsidRDefault="006A59FE" w:rsidP="006A59FE">
            <w:pPr>
              <w:ind w:left="-108" w:right="-88" w:firstLine="108"/>
              <w:jc w:val="center"/>
              <w:rPr>
                <w:sz w:val="18"/>
                <w:szCs w:val="18"/>
              </w:rPr>
            </w:pPr>
          </w:p>
        </w:tc>
        <w:tc>
          <w:tcPr>
            <w:tcW w:w="243" w:type="pct"/>
            <w:vAlign w:val="center"/>
          </w:tcPr>
          <w:p w14:paraId="4D2F1031" w14:textId="77777777" w:rsidR="006A59FE" w:rsidRPr="006A59FE" w:rsidRDefault="006A59FE" w:rsidP="006A59FE">
            <w:pPr>
              <w:ind w:left="-108" w:right="-88" w:firstLine="108"/>
              <w:jc w:val="center"/>
              <w:rPr>
                <w:sz w:val="18"/>
                <w:szCs w:val="18"/>
              </w:rPr>
            </w:pPr>
          </w:p>
        </w:tc>
        <w:tc>
          <w:tcPr>
            <w:tcW w:w="472" w:type="pct"/>
            <w:vAlign w:val="center"/>
          </w:tcPr>
          <w:p w14:paraId="218D1952" w14:textId="77777777" w:rsidR="006A59FE" w:rsidRPr="006A59FE" w:rsidRDefault="006A59FE" w:rsidP="006A59FE">
            <w:pPr>
              <w:ind w:left="-108" w:right="-88" w:firstLine="108"/>
              <w:jc w:val="center"/>
              <w:rPr>
                <w:sz w:val="18"/>
                <w:szCs w:val="18"/>
              </w:rPr>
            </w:pPr>
          </w:p>
        </w:tc>
        <w:tc>
          <w:tcPr>
            <w:tcW w:w="567" w:type="pct"/>
            <w:vAlign w:val="center"/>
          </w:tcPr>
          <w:p w14:paraId="3D111962" w14:textId="77777777" w:rsidR="006A59FE" w:rsidRPr="006A59FE" w:rsidRDefault="006A59FE" w:rsidP="006A59FE">
            <w:pPr>
              <w:ind w:left="-108" w:right="-88" w:firstLine="108"/>
              <w:jc w:val="center"/>
              <w:rPr>
                <w:sz w:val="18"/>
                <w:szCs w:val="18"/>
              </w:rPr>
            </w:pPr>
          </w:p>
        </w:tc>
        <w:tc>
          <w:tcPr>
            <w:tcW w:w="585" w:type="pct"/>
            <w:vAlign w:val="center"/>
          </w:tcPr>
          <w:p w14:paraId="5407A017" w14:textId="77777777" w:rsidR="006A59FE" w:rsidRPr="006A59FE" w:rsidRDefault="006A59FE" w:rsidP="006A59FE">
            <w:pPr>
              <w:ind w:left="-108" w:right="-88" w:firstLine="108"/>
              <w:jc w:val="center"/>
              <w:rPr>
                <w:sz w:val="18"/>
                <w:szCs w:val="18"/>
              </w:rPr>
            </w:pPr>
          </w:p>
        </w:tc>
      </w:tr>
      <w:tr w:rsidR="006A59FE" w:rsidRPr="006A59FE" w14:paraId="55F127A1" w14:textId="77777777" w:rsidTr="00E07D1C">
        <w:trPr>
          <w:trHeight w:val="313"/>
        </w:trPr>
        <w:tc>
          <w:tcPr>
            <w:tcW w:w="182" w:type="pct"/>
            <w:vAlign w:val="center"/>
          </w:tcPr>
          <w:p w14:paraId="55257A31" w14:textId="4A91B370" w:rsidR="006A59FE" w:rsidRPr="00E07D1C" w:rsidRDefault="00782CC4" w:rsidP="006A59FE">
            <w:pPr>
              <w:ind w:left="-108" w:right="-88" w:firstLine="108"/>
              <w:jc w:val="center"/>
              <w:rPr>
                <w:sz w:val="18"/>
                <w:szCs w:val="18"/>
                <w:lang w:val="en-US"/>
              </w:rPr>
            </w:pPr>
            <w:r>
              <w:rPr>
                <w:sz w:val="18"/>
                <w:szCs w:val="18"/>
                <w:lang w:val="en-US"/>
              </w:rPr>
              <w:t>5</w:t>
            </w:r>
          </w:p>
        </w:tc>
        <w:tc>
          <w:tcPr>
            <w:tcW w:w="595" w:type="pct"/>
            <w:gridSpan w:val="2"/>
          </w:tcPr>
          <w:p w14:paraId="19CD8045" w14:textId="6AD945E2" w:rsidR="006A59FE" w:rsidRPr="006A59FE" w:rsidRDefault="006A59FE" w:rsidP="006A59FE">
            <w:pPr>
              <w:ind w:left="-108" w:right="-88" w:firstLine="108"/>
              <w:jc w:val="center"/>
              <w:rPr>
                <w:sz w:val="18"/>
                <w:szCs w:val="18"/>
                <w:lang w:val="el-GR"/>
              </w:rPr>
            </w:pPr>
            <w:r w:rsidRPr="00E07D1C">
              <w:rPr>
                <w:sz w:val="18"/>
                <w:szCs w:val="18"/>
                <w:lang w:val="el-GR"/>
              </w:rPr>
              <w:t>Σύστημα Αποθήκευσης Δεδομένων (</w:t>
            </w:r>
            <w:r w:rsidRPr="00E07D1C">
              <w:rPr>
                <w:sz w:val="18"/>
                <w:szCs w:val="18"/>
              </w:rPr>
              <w:t>Storage</w:t>
            </w:r>
            <w:r w:rsidRPr="00E07D1C">
              <w:rPr>
                <w:sz w:val="18"/>
                <w:szCs w:val="18"/>
                <w:lang w:val="el-GR"/>
              </w:rPr>
              <w:t xml:space="preserve"> </w:t>
            </w:r>
            <w:r w:rsidRPr="00E07D1C">
              <w:rPr>
                <w:sz w:val="18"/>
                <w:szCs w:val="18"/>
              </w:rPr>
              <w:t>System</w:t>
            </w:r>
            <w:r w:rsidRPr="00E07D1C">
              <w:rPr>
                <w:sz w:val="18"/>
                <w:szCs w:val="18"/>
                <w:lang w:val="el-GR"/>
              </w:rPr>
              <w:t>)</w:t>
            </w:r>
          </w:p>
        </w:tc>
        <w:tc>
          <w:tcPr>
            <w:tcW w:w="340" w:type="pct"/>
          </w:tcPr>
          <w:p w14:paraId="7BBEA211" w14:textId="64EFD12B" w:rsidR="006A59FE" w:rsidRPr="006A59FE" w:rsidRDefault="006A59FE" w:rsidP="006A59FE">
            <w:pPr>
              <w:ind w:left="-108" w:right="-88" w:firstLine="108"/>
              <w:jc w:val="center"/>
              <w:rPr>
                <w:sz w:val="18"/>
                <w:szCs w:val="18"/>
                <w:lang w:val="el-GR"/>
              </w:rPr>
            </w:pPr>
            <w:r w:rsidRPr="00611F9C">
              <w:rPr>
                <w:sz w:val="18"/>
                <w:szCs w:val="18"/>
                <w:lang w:val="el-GR"/>
              </w:rPr>
              <w:t>ΤΕΜΑΧΙΑ</w:t>
            </w:r>
          </w:p>
        </w:tc>
        <w:tc>
          <w:tcPr>
            <w:tcW w:w="333" w:type="pct"/>
          </w:tcPr>
          <w:p w14:paraId="5B5C5F8F" w14:textId="346E7916" w:rsidR="006A59FE" w:rsidRPr="00E07D1C" w:rsidRDefault="006A59FE" w:rsidP="006A59FE">
            <w:pPr>
              <w:ind w:left="-108" w:right="-88" w:firstLine="108"/>
              <w:jc w:val="center"/>
              <w:rPr>
                <w:sz w:val="18"/>
                <w:szCs w:val="18"/>
                <w:lang w:val="el-GR"/>
              </w:rPr>
            </w:pPr>
            <w:r w:rsidRPr="006A59FE">
              <w:rPr>
                <w:sz w:val="18"/>
                <w:szCs w:val="18"/>
                <w:lang w:val="el-GR"/>
              </w:rPr>
              <w:t>Φ2</w:t>
            </w:r>
          </w:p>
        </w:tc>
        <w:tc>
          <w:tcPr>
            <w:tcW w:w="333" w:type="pct"/>
          </w:tcPr>
          <w:p w14:paraId="01CAD4AF" w14:textId="0D281225" w:rsidR="006A59FE" w:rsidRPr="00E07D1C" w:rsidRDefault="006A59FE" w:rsidP="006A59FE">
            <w:pPr>
              <w:ind w:left="-108" w:right="-88" w:firstLine="108"/>
              <w:jc w:val="center"/>
              <w:rPr>
                <w:sz w:val="18"/>
                <w:szCs w:val="18"/>
                <w:lang w:val="el-GR"/>
              </w:rPr>
            </w:pPr>
            <w:r w:rsidRPr="006A59FE">
              <w:rPr>
                <w:sz w:val="18"/>
                <w:szCs w:val="18"/>
                <w:lang w:val="el-GR"/>
              </w:rPr>
              <w:t>Π.2.1</w:t>
            </w:r>
          </w:p>
        </w:tc>
        <w:tc>
          <w:tcPr>
            <w:tcW w:w="333" w:type="pct"/>
            <w:vAlign w:val="center"/>
          </w:tcPr>
          <w:p w14:paraId="5D4DE7FB" w14:textId="0C3F5E50" w:rsidR="006A59FE" w:rsidRPr="00E07D1C" w:rsidRDefault="006A59FE" w:rsidP="006A59FE">
            <w:pPr>
              <w:ind w:left="-108" w:right="-88" w:firstLine="108"/>
              <w:jc w:val="center"/>
              <w:rPr>
                <w:sz w:val="18"/>
                <w:szCs w:val="18"/>
                <w:lang w:val="el-GR"/>
              </w:rPr>
            </w:pPr>
            <w:r>
              <w:rPr>
                <w:rFonts w:ascii="Calibri" w:hAnsi="Calibri" w:cs="Calibri"/>
                <w:color w:val="000000"/>
              </w:rPr>
              <w:t>32420000-3</w:t>
            </w:r>
          </w:p>
        </w:tc>
        <w:tc>
          <w:tcPr>
            <w:tcW w:w="333" w:type="pct"/>
            <w:vAlign w:val="center"/>
          </w:tcPr>
          <w:p w14:paraId="10C9810C" w14:textId="48DD8FA5" w:rsidR="006A59FE" w:rsidRPr="00E07D1C" w:rsidRDefault="006A59FE" w:rsidP="006A59FE">
            <w:pPr>
              <w:ind w:left="-108" w:right="-88" w:firstLine="108"/>
              <w:jc w:val="center"/>
              <w:rPr>
                <w:sz w:val="18"/>
                <w:szCs w:val="18"/>
                <w:lang w:val="el-GR"/>
              </w:rPr>
            </w:pPr>
          </w:p>
        </w:tc>
        <w:tc>
          <w:tcPr>
            <w:tcW w:w="342" w:type="pct"/>
            <w:vAlign w:val="center"/>
          </w:tcPr>
          <w:p w14:paraId="1D687351" w14:textId="1D54D5C7" w:rsidR="006A59FE" w:rsidRPr="00E07D1C" w:rsidRDefault="006A59FE" w:rsidP="006A59FE">
            <w:pPr>
              <w:ind w:left="-108" w:right="-88" w:firstLine="108"/>
              <w:jc w:val="center"/>
              <w:rPr>
                <w:sz w:val="18"/>
                <w:szCs w:val="18"/>
                <w:lang w:val="el-GR"/>
              </w:rPr>
            </w:pPr>
          </w:p>
        </w:tc>
        <w:tc>
          <w:tcPr>
            <w:tcW w:w="342" w:type="pct"/>
            <w:vAlign w:val="center"/>
          </w:tcPr>
          <w:p w14:paraId="4B1CA89E" w14:textId="77777777" w:rsidR="006A59FE" w:rsidRPr="00E07D1C" w:rsidRDefault="006A59FE" w:rsidP="006A59FE">
            <w:pPr>
              <w:ind w:left="-108" w:right="-88" w:firstLine="108"/>
              <w:jc w:val="center"/>
              <w:rPr>
                <w:sz w:val="18"/>
                <w:szCs w:val="18"/>
                <w:lang w:val="el-GR"/>
              </w:rPr>
            </w:pPr>
          </w:p>
        </w:tc>
        <w:tc>
          <w:tcPr>
            <w:tcW w:w="243" w:type="pct"/>
            <w:vAlign w:val="center"/>
          </w:tcPr>
          <w:p w14:paraId="257D8619" w14:textId="77777777" w:rsidR="006A59FE" w:rsidRPr="00E07D1C" w:rsidRDefault="006A59FE" w:rsidP="006A59FE">
            <w:pPr>
              <w:ind w:left="-108" w:right="-88" w:firstLine="108"/>
              <w:jc w:val="center"/>
              <w:rPr>
                <w:sz w:val="18"/>
                <w:szCs w:val="18"/>
                <w:lang w:val="el-GR"/>
              </w:rPr>
            </w:pPr>
          </w:p>
        </w:tc>
        <w:tc>
          <w:tcPr>
            <w:tcW w:w="472" w:type="pct"/>
            <w:vAlign w:val="center"/>
          </w:tcPr>
          <w:p w14:paraId="5B8E389C" w14:textId="77777777" w:rsidR="006A59FE" w:rsidRPr="00E07D1C" w:rsidRDefault="006A59FE" w:rsidP="006A59FE">
            <w:pPr>
              <w:ind w:left="-108" w:right="-88" w:firstLine="108"/>
              <w:jc w:val="center"/>
              <w:rPr>
                <w:sz w:val="18"/>
                <w:szCs w:val="18"/>
                <w:lang w:val="el-GR"/>
              </w:rPr>
            </w:pPr>
          </w:p>
        </w:tc>
        <w:tc>
          <w:tcPr>
            <w:tcW w:w="567" w:type="pct"/>
            <w:vAlign w:val="center"/>
          </w:tcPr>
          <w:p w14:paraId="7A1E961B" w14:textId="77777777" w:rsidR="006A59FE" w:rsidRPr="00E07D1C" w:rsidRDefault="006A59FE" w:rsidP="006A59FE">
            <w:pPr>
              <w:ind w:left="-108" w:right="-88" w:firstLine="108"/>
              <w:jc w:val="center"/>
              <w:rPr>
                <w:sz w:val="18"/>
                <w:szCs w:val="18"/>
                <w:lang w:val="el-GR"/>
              </w:rPr>
            </w:pPr>
          </w:p>
        </w:tc>
        <w:tc>
          <w:tcPr>
            <w:tcW w:w="585" w:type="pct"/>
            <w:vAlign w:val="center"/>
          </w:tcPr>
          <w:p w14:paraId="0271770F" w14:textId="77777777" w:rsidR="006A59FE" w:rsidRPr="00E07D1C" w:rsidRDefault="006A59FE" w:rsidP="006A59FE">
            <w:pPr>
              <w:ind w:left="-108" w:right="-88" w:firstLine="108"/>
              <w:jc w:val="center"/>
              <w:rPr>
                <w:sz w:val="18"/>
                <w:szCs w:val="18"/>
                <w:lang w:val="el-GR"/>
              </w:rPr>
            </w:pPr>
          </w:p>
        </w:tc>
      </w:tr>
      <w:tr w:rsidR="006A59FE" w:rsidRPr="006A59FE" w14:paraId="0C101C91" w14:textId="77777777" w:rsidTr="00E07D1C">
        <w:trPr>
          <w:trHeight w:val="313"/>
        </w:trPr>
        <w:tc>
          <w:tcPr>
            <w:tcW w:w="182" w:type="pct"/>
            <w:vAlign w:val="center"/>
          </w:tcPr>
          <w:p w14:paraId="7C185845" w14:textId="34C4F1DB" w:rsidR="006A59FE" w:rsidRPr="00E07D1C" w:rsidRDefault="00782CC4" w:rsidP="006A59FE">
            <w:pPr>
              <w:ind w:left="-108" w:right="-88" w:firstLine="108"/>
              <w:jc w:val="center"/>
              <w:rPr>
                <w:sz w:val="18"/>
                <w:szCs w:val="18"/>
                <w:lang w:val="en-US"/>
              </w:rPr>
            </w:pPr>
            <w:r>
              <w:rPr>
                <w:sz w:val="18"/>
                <w:szCs w:val="18"/>
                <w:lang w:val="en-US"/>
              </w:rPr>
              <w:t>6</w:t>
            </w:r>
          </w:p>
        </w:tc>
        <w:tc>
          <w:tcPr>
            <w:tcW w:w="595" w:type="pct"/>
            <w:gridSpan w:val="2"/>
          </w:tcPr>
          <w:p w14:paraId="4CFF533D" w14:textId="2C5AE1AB" w:rsidR="006A59FE" w:rsidRPr="003849AC" w:rsidRDefault="006A59FE" w:rsidP="006A59FE">
            <w:pPr>
              <w:ind w:left="-108" w:right="-88" w:firstLine="108"/>
              <w:jc w:val="center"/>
              <w:rPr>
                <w:sz w:val="18"/>
                <w:szCs w:val="18"/>
                <w:lang w:val="en-US"/>
              </w:rPr>
            </w:pPr>
            <w:proofErr w:type="spellStart"/>
            <w:r w:rsidRPr="00E07D1C">
              <w:rPr>
                <w:sz w:val="18"/>
                <w:szCs w:val="18"/>
                <w:lang w:val="el-GR"/>
              </w:rPr>
              <w:t>Μεταγωγείς</w:t>
            </w:r>
            <w:proofErr w:type="spellEnd"/>
            <w:r w:rsidRPr="003849AC">
              <w:rPr>
                <w:sz w:val="18"/>
                <w:szCs w:val="18"/>
                <w:lang w:val="en-US"/>
              </w:rPr>
              <w:t xml:space="preserve"> </w:t>
            </w:r>
            <w:r w:rsidRPr="00E07D1C">
              <w:rPr>
                <w:sz w:val="18"/>
                <w:szCs w:val="18"/>
                <w:lang w:val="el-GR"/>
              </w:rPr>
              <w:t>δικτύου</w:t>
            </w:r>
            <w:r w:rsidRPr="003849AC">
              <w:rPr>
                <w:sz w:val="18"/>
                <w:szCs w:val="18"/>
                <w:lang w:val="en-US"/>
              </w:rPr>
              <w:t xml:space="preserve"> </w:t>
            </w:r>
            <w:r w:rsidRPr="00E07D1C">
              <w:rPr>
                <w:sz w:val="18"/>
                <w:szCs w:val="18"/>
                <w:lang w:val="el-GR"/>
              </w:rPr>
              <w:t>ορόφων</w:t>
            </w:r>
            <w:r w:rsidRPr="003849AC">
              <w:rPr>
                <w:sz w:val="18"/>
                <w:szCs w:val="18"/>
                <w:lang w:val="en-US"/>
              </w:rPr>
              <w:t xml:space="preserve"> (</w:t>
            </w:r>
            <w:r w:rsidRPr="00E07D1C">
              <w:rPr>
                <w:sz w:val="18"/>
                <w:szCs w:val="18"/>
              </w:rPr>
              <w:t>Network</w:t>
            </w:r>
            <w:r w:rsidRPr="003849AC">
              <w:rPr>
                <w:sz w:val="18"/>
                <w:szCs w:val="18"/>
                <w:lang w:val="en-US"/>
              </w:rPr>
              <w:t xml:space="preserve"> </w:t>
            </w:r>
            <w:r w:rsidRPr="00E07D1C">
              <w:rPr>
                <w:sz w:val="18"/>
                <w:szCs w:val="18"/>
              </w:rPr>
              <w:t>Switches</w:t>
            </w:r>
            <w:r w:rsidRPr="003849AC">
              <w:rPr>
                <w:sz w:val="18"/>
                <w:szCs w:val="18"/>
                <w:lang w:val="en-US"/>
              </w:rPr>
              <w:t>)</w:t>
            </w:r>
          </w:p>
        </w:tc>
        <w:tc>
          <w:tcPr>
            <w:tcW w:w="340" w:type="pct"/>
          </w:tcPr>
          <w:p w14:paraId="7A2934E1" w14:textId="5F383B3B" w:rsidR="006A59FE" w:rsidRPr="006A59FE" w:rsidRDefault="006A59FE" w:rsidP="006A59FE">
            <w:pPr>
              <w:ind w:left="-108" w:right="-88" w:firstLine="108"/>
              <w:jc w:val="center"/>
              <w:rPr>
                <w:sz w:val="18"/>
                <w:szCs w:val="18"/>
                <w:lang w:val="el-GR"/>
              </w:rPr>
            </w:pPr>
            <w:r w:rsidRPr="00611F9C">
              <w:rPr>
                <w:sz w:val="18"/>
                <w:szCs w:val="18"/>
                <w:lang w:val="el-GR"/>
              </w:rPr>
              <w:t>ΤΕΜΑΧΙΑ</w:t>
            </w:r>
          </w:p>
        </w:tc>
        <w:tc>
          <w:tcPr>
            <w:tcW w:w="333" w:type="pct"/>
          </w:tcPr>
          <w:p w14:paraId="19DEA742" w14:textId="554CBE0D" w:rsidR="006A59FE" w:rsidRPr="00E07D1C" w:rsidRDefault="006A59FE" w:rsidP="006A59FE">
            <w:pPr>
              <w:ind w:left="-108" w:right="-88" w:firstLine="108"/>
              <w:jc w:val="center"/>
              <w:rPr>
                <w:sz w:val="18"/>
                <w:szCs w:val="18"/>
                <w:lang w:val="el-GR"/>
              </w:rPr>
            </w:pPr>
            <w:r w:rsidRPr="006A59FE">
              <w:rPr>
                <w:sz w:val="18"/>
                <w:szCs w:val="18"/>
                <w:lang w:val="el-GR"/>
              </w:rPr>
              <w:t>Φ2</w:t>
            </w:r>
          </w:p>
        </w:tc>
        <w:tc>
          <w:tcPr>
            <w:tcW w:w="333" w:type="pct"/>
          </w:tcPr>
          <w:p w14:paraId="0DC34AD9" w14:textId="7C23E3CB" w:rsidR="006A59FE" w:rsidRPr="00E07D1C" w:rsidRDefault="006A59FE" w:rsidP="006A59FE">
            <w:pPr>
              <w:ind w:left="-108" w:right="-88" w:firstLine="108"/>
              <w:jc w:val="center"/>
              <w:rPr>
                <w:sz w:val="18"/>
                <w:szCs w:val="18"/>
                <w:lang w:val="el-GR"/>
              </w:rPr>
            </w:pPr>
            <w:r w:rsidRPr="006A59FE">
              <w:rPr>
                <w:sz w:val="18"/>
                <w:szCs w:val="18"/>
                <w:lang w:val="el-GR"/>
              </w:rPr>
              <w:t>Π.2.1</w:t>
            </w:r>
          </w:p>
        </w:tc>
        <w:tc>
          <w:tcPr>
            <w:tcW w:w="333" w:type="pct"/>
            <w:vAlign w:val="center"/>
          </w:tcPr>
          <w:p w14:paraId="181B1F55" w14:textId="23F8EDF9" w:rsidR="006A59FE" w:rsidRPr="00E07D1C" w:rsidRDefault="006A59FE" w:rsidP="006A59FE">
            <w:pPr>
              <w:ind w:left="-108" w:right="-88" w:firstLine="108"/>
              <w:jc w:val="center"/>
              <w:rPr>
                <w:sz w:val="18"/>
                <w:szCs w:val="18"/>
                <w:lang w:val="el-GR"/>
              </w:rPr>
            </w:pPr>
            <w:r>
              <w:rPr>
                <w:rFonts w:ascii="Calibri" w:hAnsi="Calibri" w:cs="Calibri"/>
                <w:color w:val="000000"/>
              </w:rPr>
              <w:t>32420000-3</w:t>
            </w:r>
          </w:p>
        </w:tc>
        <w:tc>
          <w:tcPr>
            <w:tcW w:w="333" w:type="pct"/>
            <w:vAlign w:val="center"/>
          </w:tcPr>
          <w:p w14:paraId="638DB1B4" w14:textId="23090B06" w:rsidR="006A59FE" w:rsidRPr="00E07D1C" w:rsidRDefault="006A59FE" w:rsidP="006A59FE">
            <w:pPr>
              <w:ind w:left="-108" w:right="-88" w:firstLine="108"/>
              <w:jc w:val="center"/>
              <w:rPr>
                <w:sz w:val="18"/>
                <w:szCs w:val="18"/>
                <w:lang w:val="el-GR"/>
              </w:rPr>
            </w:pPr>
          </w:p>
        </w:tc>
        <w:tc>
          <w:tcPr>
            <w:tcW w:w="342" w:type="pct"/>
            <w:vAlign w:val="center"/>
          </w:tcPr>
          <w:p w14:paraId="4DE73E93" w14:textId="5A9A051D" w:rsidR="006A59FE" w:rsidRPr="00E07D1C" w:rsidRDefault="006A59FE" w:rsidP="006A59FE">
            <w:pPr>
              <w:ind w:left="-108" w:right="-88" w:firstLine="108"/>
              <w:jc w:val="center"/>
              <w:rPr>
                <w:sz w:val="18"/>
                <w:szCs w:val="18"/>
                <w:lang w:val="el-GR"/>
              </w:rPr>
            </w:pPr>
          </w:p>
        </w:tc>
        <w:tc>
          <w:tcPr>
            <w:tcW w:w="342" w:type="pct"/>
            <w:vAlign w:val="center"/>
          </w:tcPr>
          <w:p w14:paraId="3B5874BB" w14:textId="77777777" w:rsidR="006A59FE" w:rsidRPr="00E07D1C" w:rsidRDefault="006A59FE" w:rsidP="006A59FE">
            <w:pPr>
              <w:ind w:left="-108" w:right="-88" w:firstLine="108"/>
              <w:jc w:val="center"/>
              <w:rPr>
                <w:sz w:val="18"/>
                <w:szCs w:val="18"/>
                <w:lang w:val="el-GR"/>
              </w:rPr>
            </w:pPr>
          </w:p>
        </w:tc>
        <w:tc>
          <w:tcPr>
            <w:tcW w:w="243" w:type="pct"/>
            <w:vAlign w:val="center"/>
          </w:tcPr>
          <w:p w14:paraId="4B82EFEB" w14:textId="77777777" w:rsidR="006A59FE" w:rsidRPr="00E07D1C" w:rsidRDefault="006A59FE" w:rsidP="006A59FE">
            <w:pPr>
              <w:ind w:left="-108" w:right="-88" w:firstLine="108"/>
              <w:jc w:val="center"/>
              <w:rPr>
                <w:sz w:val="18"/>
                <w:szCs w:val="18"/>
                <w:lang w:val="el-GR"/>
              </w:rPr>
            </w:pPr>
          </w:p>
        </w:tc>
        <w:tc>
          <w:tcPr>
            <w:tcW w:w="472" w:type="pct"/>
            <w:vAlign w:val="center"/>
          </w:tcPr>
          <w:p w14:paraId="793AD6DF" w14:textId="77777777" w:rsidR="006A59FE" w:rsidRPr="00E07D1C" w:rsidRDefault="006A59FE" w:rsidP="006A59FE">
            <w:pPr>
              <w:ind w:left="-108" w:right="-88" w:firstLine="108"/>
              <w:jc w:val="center"/>
              <w:rPr>
                <w:sz w:val="18"/>
                <w:szCs w:val="18"/>
                <w:lang w:val="el-GR"/>
              </w:rPr>
            </w:pPr>
          </w:p>
        </w:tc>
        <w:tc>
          <w:tcPr>
            <w:tcW w:w="567" w:type="pct"/>
            <w:vAlign w:val="center"/>
          </w:tcPr>
          <w:p w14:paraId="6152144F" w14:textId="77777777" w:rsidR="006A59FE" w:rsidRPr="00E07D1C" w:rsidRDefault="006A59FE" w:rsidP="006A59FE">
            <w:pPr>
              <w:ind w:left="-108" w:right="-88" w:firstLine="108"/>
              <w:jc w:val="center"/>
              <w:rPr>
                <w:sz w:val="18"/>
                <w:szCs w:val="18"/>
                <w:lang w:val="el-GR"/>
              </w:rPr>
            </w:pPr>
          </w:p>
        </w:tc>
        <w:tc>
          <w:tcPr>
            <w:tcW w:w="585" w:type="pct"/>
            <w:vAlign w:val="center"/>
          </w:tcPr>
          <w:p w14:paraId="24E1F8BC" w14:textId="77777777" w:rsidR="006A59FE" w:rsidRPr="00E07D1C" w:rsidRDefault="006A59FE" w:rsidP="006A59FE">
            <w:pPr>
              <w:ind w:left="-108" w:right="-88" w:firstLine="108"/>
              <w:jc w:val="center"/>
              <w:rPr>
                <w:sz w:val="18"/>
                <w:szCs w:val="18"/>
                <w:lang w:val="el-GR"/>
              </w:rPr>
            </w:pPr>
          </w:p>
        </w:tc>
      </w:tr>
      <w:tr w:rsidR="006A59FE" w:rsidRPr="006A59FE" w14:paraId="07E742A7" w14:textId="77777777" w:rsidTr="00E07D1C">
        <w:trPr>
          <w:trHeight w:val="313"/>
        </w:trPr>
        <w:tc>
          <w:tcPr>
            <w:tcW w:w="182" w:type="pct"/>
            <w:vAlign w:val="center"/>
          </w:tcPr>
          <w:p w14:paraId="6124991A" w14:textId="60EFC64D" w:rsidR="006A59FE" w:rsidRPr="00E07D1C" w:rsidRDefault="00782CC4" w:rsidP="006A59FE">
            <w:pPr>
              <w:ind w:left="-108" w:right="-88" w:firstLine="108"/>
              <w:jc w:val="center"/>
              <w:rPr>
                <w:sz w:val="18"/>
                <w:szCs w:val="18"/>
                <w:lang w:val="en-US"/>
              </w:rPr>
            </w:pPr>
            <w:r>
              <w:rPr>
                <w:sz w:val="18"/>
                <w:szCs w:val="18"/>
                <w:lang w:val="en-US"/>
              </w:rPr>
              <w:t>7</w:t>
            </w:r>
          </w:p>
        </w:tc>
        <w:tc>
          <w:tcPr>
            <w:tcW w:w="595" w:type="pct"/>
            <w:gridSpan w:val="2"/>
          </w:tcPr>
          <w:p w14:paraId="54125DA6" w14:textId="35902C9F" w:rsidR="006A59FE" w:rsidRPr="006A59FE" w:rsidRDefault="006A59FE" w:rsidP="006A59FE">
            <w:pPr>
              <w:ind w:left="-108" w:right="-88" w:firstLine="108"/>
              <w:jc w:val="center"/>
              <w:rPr>
                <w:sz w:val="18"/>
                <w:szCs w:val="18"/>
                <w:lang w:val="el-GR"/>
              </w:rPr>
            </w:pPr>
            <w:r w:rsidRPr="00E07D1C">
              <w:rPr>
                <w:sz w:val="18"/>
                <w:szCs w:val="18"/>
              </w:rPr>
              <w:t>Επ</w:t>
            </w:r>
            <w:proofErr w:type="spellStart"/>
            <w:r w:rsidRPr="00E07D1C">
              <w:rPr>
                <w:sz w:val="18"/>
                <w:szCs w:val="18"/>
              </w:rPr>
              <w:t>ιδ</w:t>
            </w:r>
            <w:proofErr w:type="spellEnd"/>
            <w:r w:rsidRPr="00E07D1C">
              <w:rPr>
                <w:sz w:val="18"/>
                <w:szCs w:val="18"/>
              </w:rPr>
              <w:t>απέδια καμπ</w:t>
            </w:r>
            <w:proofErr w:type="spellStart"/>
            <w:r w:rsidRPr="00E07D1C">
              <w:rPr>
                <w:sz w:val="18"/>
                <w:szCs w:val="18"/>
              </w:rPr>
              <w:t>ίν</w:t>
            </w:r>
            <w:proofErr w:type="spellEnd"/>
            <w:r w:rsidRPr="00E07D1C">
              <w:rPr>
                <w:sz w:val="18"/>
                <w:szCs w:val="18"/>
              </w:rPr>
              <w:t>α (rack) 42U</w:t>
            </w:r>
          </w:p>
        </w:tc>
        <w:tc>
          <w:tcPr>
            <w:tcW w:w="340" w:type="pct"/>
            <w:vAlign w:val="center"/>
          </w:tcPr>
          <w:p w14:paraId="5F9F9606" w14:textId="0585F0A2" w:rsidR="006A59FE" w:rsidRPr="006A59FE" w:rsidRDefault="006A59FE" w:rsidP="006A59FE">
            <w:pPr>
              <w:ind w:left="-108" w:right="-88" w:firstLine="108"/>
              <w:jc w:val="center"/>
              <w:rPr>
                <w:sz w:val="18"/>
                <w:szCs w:val="18"/>
                <w:lang w:val="el-GR"/>
              </w:rPr>
            </w:pPr>
            <w:r w:rsidRPr="006A59FE">
              <w:rPr>
                <w:sz w:val="18"/>
                <w:szCs w:val="18"/>
                <w:lang w:val="el-GR"/>
              </w:rPr>
              <w:t>ΤΕΜΑΧΙΑ</w:t>
            </w:r>
          </w:p>
        </w:tc>
        <w:tc>
          <w:tcPr>
            <w:tcW w:w="333" w:type="pct"/>
          </w:tcPr>
          <w:p w14:paraId="084B5387" w14:textId="07E6D23E" w:rsidR="006A59FE" w:rsidRPr="006A59FE" w:rsidRDefault="006A59FE" w:rsidP="006A59FE">
            <w:pPr>
              <w:ind w:left="-108" w:right="-88" w:firstLine="108"/>
              <w:jc w:val="center"/>
              <w:rPr>
                <w:sz w:val="18"/>
                <w:szCs w:val="18"/>
              </w:rPr>
            </w:pPr>
            <w:r w:rsidRPr="006A59FE">
              <w:rPr>
                <w:sz w:val="18"/>
                <w:szCs w:val="18"/>
                <w:lang w:val="el-GR"/>
              </w:rPr>
              <w:t>Φ2</w:t>
            </w:r>
          </w:p>
        </w:tc>
        <w:tc>
          <w:tcPr>
            <w:tcW w:w="333" w:type="pct"/>
          </w:tcPr>
          <w:p w14:paraId="4CD0125F" w14:textId="3D1C52CA" w:rsidR="006A59FE" w:rsidRPr="006A59FE" w:rsidRDefault="006A59FE" w:rsidP="006A59FE">
            <w:pPr>
              <w:ind w:left="-108" w:right="-88" w:firstLine="108"/>
              <w:jc w:val="center"/>
              <w:rPr>
                <w:sz w:val="18"/>
                <w:szCs w:val="18"/>
              </w:rPr>
            </w:pPr>
            <w:r w:rsidRPr="006A59FE">
              <w:rPr>
                <w:sz w:val="18"/>
                <w:szCs w:val="18"/>
                <w:lang w:val="el-GR"/>
              </w:rPr>
              <w:t>Π.2.1</w:t>
            </w:r>
          </w:p>
        </w:tc>
        <w:tc>
          <w:tcPr>
            <w:tcW w:w="333" w:type="pct"/>
            <w:vAlign w:val="center"/>
          </w:tcPr>
          <w:p w14:paraId="655DA66B" w14:textId="1FCE2CF8" w:rsidR="006A59FE" w:rsidRPr="006A59FE" w:rsidRDefault="006A59FE" w:rsidP="006A59FE">
            <w:pPr>
              <w:ind w:left="-108" w:right="-88" w:firstLine="108"/>
              <w:jc w:val="center"/>
              <w:rPr>
                <w:sz w:val="18"/>
                <w:szCs w:val="18"/>
              </w:rPr>
            </w:pPr>
            <w:r>
              <w:rPr>
                <w:rFonts w:ascii="Calibri" w:hAnsi="Calibri" w:cs="Calibri"/>
                <w:color w:val="000000"/>
              </w:rPr>
              <w:t>30230000-0</w:t>
            </w:r>
          </w:p>
        </w:tc>
        <w:tc>
          <w:tcPr>
            <w:tcW w:w="333" w:type="pct"/>
            <w:vAlign w:val="center"/>
          </w:tcPr>
          <w:p w14:paraId="54C643E4" w14:textId="2CF8BA73" w:rsidR="006A59FE" w:rsidRPr="00E07D1C" w:rsidRDefault="006A59FE" w:rsidP="006A59FE">
            <w:pPr>
              <w:ind w:left="-108" w:right="-88" w:firstLine="108"/>
              <w:jc w:val="center"/>
              <w:rPr>
                <w:sz w:val="18"/>
                <w:szCs w:val="18"/>
                <w:lang w:val="el-GR"/>
              </w:rPr>
            </w:pPr>
          </w:p>
        </w:tc>
        <w:tc>
          <w:tcPr>
            <w:tcW w:w="342" w:type="pct"/>
            <w:vAlign w:val="center"/>
          </w:tcPr>
          <w:p w14:paraId="552766AE" w14:textId="2480C667" w:rsidR="006A59FE" w:rsidRPr="00E07D1C" w:rsidRDefault="006A59FE" w:rsidP="006A59FE">
            <w:pPr>
              <w:ind w:left="-108" w:right="-88" w:firstLine="108"/>
              <w:jc w:val="center"/>
              <w:rPr>
                <w:sz w:val="18"/>
                <w:szCs w:val="18"/>
                <w:lang w:val="el-GR"/>
              </w:rPr>
            </w:pPr>
          </w:p>
        </w:tc>
        <w:tc>
          <w:tcPr>
            <w:tcW w:w="342" w:type="pct"/>
            <w:vAlign w:val="center"/>
          </w:tcPr>
          <w:p w14:paraId="639B0DC8" w14:textId="77777777" w:rsidR="006A59FE" w:rsidRPr="006A59FE" w:rsidRDefault="006A59FE" w:rsidP="006A59FE">
            <w:pPr>
              <w:ind w:left="-108" w:right="-88" w:firstLine="108"/>
              <w:jc w:val="center"/>
              <w:rPr>
                <w:sz w:val="18"/>
                <w:szCs w:val="18"/>
              </w:rPr>
            </w:pPr>
          </w:p>
        </w:tc>
        <w:tc>
          <w:tcPr>
            <w:tcW w:w="243" w:type="pct"/>
            <w:vAlign w:val="center"/>
          </w:tcPr>
          <w:p w14:paraId="4E6C9310" w14:textId="77777777" w:rsidR="006A59FE" w:rsidRPr="006A59FE" w:rsidRDefault="006A59FE" w:rsidP="006A59FE">
            <w:pPr>
              <w:ind w:left="-108" w:right="-88" w:firstLine="108"/>
              <w:jc w:val="center"/>
              <w:rPr>
                <w:sz w:val="18"/>
                <w:szCs w:val="18"/>
              </w:rPr>
            </w:pPr>
          </w:p>
        </w:tc>
        <w:tc>
          <w:tcPr>
            <w:tcW w:w="472" w:type="pct"/>
            <w:vAlign w:val="center"/>
          </w:tcPr>
          <w:p w14:paraId="3652ABBF" w14:textId="77777777" w:rsidR="006A59FE" w:rsidRPr="006A59FE" w:rsidRDefault="006A59FE" w:rsidP="006A59FE">
            <w:pPr>
              <w:ind w:left="-108" w:right="-88" w:firstLine="108"/>
              <w:jc w:val="center"/>
              <w:rPr>
                <w:sz w:val="18"/>
                <w:szCs w:val="18"/>
              </w:rPr>
            </w:pPr>
          </w:p>
        </w:tc>
        <w:tc>
          <w:tcPr>
            <w:tcW w:w="567" w:type="pct"/>
            <w:vAlign w:val="center"/>
          </w:tcPr>
          <w:p w14:paraId="1C939D8C" w14:textId="77777777" w:rsidR="006A59FE" w:rsidRPr="006A59FE" w:rsidRDefault="006A59FE" w:rsidP="006A59FE">
            <w:pPr>
              <w:ind w:left="-108" w:right="-88" w:firstLine="108"/>
              <w:jc w:val="center"/>
              <w:rPr>
                <w:sz w:val="18"/>
                <w:szCs w:val="18"/>
              </w:rPr>
            </w:pPr>
          </w:p>
        </w:tc>
        <w:tc>
          <w:tcPr>
            <w:tcW w:w="585" w:type="pct"/>
            <w:vAlign w:val="center"/>
          </w:tcPr>
          <w:p w14:paraId="660FD18F" w14:textId="77777777" w:rsidR="006A59FE" w:rsidRPr="006A59FE" w:rsidRDefault="006A59FE" w:rsidP="006A59FE">
            <w:pPr>
              <w:ind w:left="-108" w:right="-88" w:firstLine="108"/>
              <w:jc w:val="center"/>
              <w:rPr>
                <w:sz w:val="18"/>
                <w:szCs w:val="18"/>
              </w:rPr>
            </w:pPr>
          </w:p>
        </w:tc>
      </w:tr>
      <w:tr w:rsidR="00A23620" w:rsidRPr="006A59FE" w14:paraId="5D0A2AA2" w14:textId="77777777" w:rsidTr="00E07D1C">
        <w:trPr>
          <w:trHeight w:val="313"/>
        </w:trPr>
        <w:tc>
          <w:tcPr>
            <w:tcW w:w="332" w:type="pct"/>
            <w:gridSpan w:val="2"/>
            <w:shd w:val="pct15" w:color="auto" w:fill="FFFFFF"/>
          </w:tcPr>
          <w:p w14:paraId="0A11F203" w14:textId="77777777" w:rsidR="00A23620" w:rsidRPr="006A59FE" w:rsidRDefault="00A23620" w:rsidP="00FE6CA1">
            <w:pPr>
              <w:ind w:left="-108" w:right="-88" w:firstLine="108"/>
              <w:jc w:val="center"/>
              <w:rPr>
                <w:b/>
                <w:sz w:val="18"/>
                <w:szCs w:val="18"/>
                <w:lang w:val="el-GR"/>
              </w:rPr>
            </w:pPr>
          </w:p>
        </w:tc>
        <w:tc>
          <w:tcPr>
            <w:tcW w:w="2459" w:type="pct"/>
            <w:gridSpan w:val="7"/>
            <w:shd w:val="pct15" w:color="auto" w:fill="FFFFFF"/>
            <w:vAlign w:val="center"/>
          </w:tcPr>
          <w:p w14:paraId="58FF3111" w14:textId="40A4B71F" w:rsidR="00A23620" w:rsidRPr="006A59FE" w:rsidRDefault="00A23620" w:rsidP="00FE6CA1">
            <w:pPr>
              <w:ind w:left="-108" w:right="-88" w:firstLine="108"/>
              <w:jc w:val="center"/>
              <w:rPr>
                <w:sz w:val="18"/>
                <w:szCs w:val="18"/>
                <w:lang w:val="el-GR"/>
              </w:rPr>
            </w:pPr>
            <w:r w:rsidRPr="006A59FE">
              <w:rPr>
                <w:b/>
                <w:sz w:val="18"/>
                <w:szCs w:val="18"/>
                <w:lang w:val="el-GR"/>
              </w:rPr>
              <w:t>ΣΥΝΟΛΟ</w:t>
            </w:r>
          </w:p>
        </w:tc>
        <w:tc>
          <w:tcPr>
            <w:tcW w:w="342" w:type="pct"/>
            <w:vAlign w:val="center"/>
          </w:tcPr>
          <w:p w14:paraId="510A4718" w14:textId="77777777" w:rsidR="00A23620" w:rsidRPr="006A59FE" w:rsidRDefault="00A23620" w:rsidP="00FE6CA1">
            <w:pPr>
              <w:ind w:left="-108" w:right="-88" w:firstLine="108"/>
              <w:jc w:val="center"/>
              <w:rPr>
                <w:sz w:val="18"/>
                <w:szCs w:val="18"/>
              </w:rPr>
            </w:pPr>
          </w:p>
        </w:tc>
        <w:tc>
          <w:tcPr>
            <w:tcW w:w="243" w:type="pct"/>
            <w:vAlign w:val="center"/>
          </w:tcPr>
          <w:p w14:paraId="12564F78" w14:textId="77777777" w:rsidR="00A23620" w:rsidRPr="006A59FE" w:rsidRDefault="00A23620" w:rsidP="00FE6CA1">
            <w:pPr>
              <w:ind w:left="-108" w:right="-88" w:firstLine="108"/>
              <w:jc w:val="center"/>
              <w:rPr>
                <w:sz w:val="18"/>
                <w:szCs w:val="18"/>
              </w:rPr>
            </w:pPr>
          </w:p>
        </w:tc>
        <w:tc>
          <w:tcPr>
            <w:tcW w:w="472" w:type="pct"/>
            <w:vAlign w:val="center"/>
          </w:tcPr>
          <w:p w14:paraId="143369B7" w14:textId="77777777" w:rsidR="00A23620" w:rsidRPr="006A59FE" w:rsidRDefault="00A23620" w:rsidP="00FE6CA1">
            <w:pPr>
              <w:ind w:left="-108" w:right="-88" w:firstLine="108"/>
              <w:jc w:val="center"/>
              <w:rPr>
                <w:sz w:val="18"/>
                <w:szCs w:val="18"/>
              </w:rPr>
            </w:pPr>
          </w:p>
        </w:tc>
        <w:tc>
          <w:tcPr>
            <w:tcW w:w="567" w:type="pct"/>
            <w:vAlign w:val="center"/>
          </w:tcPr>
          <w:p w14:paraId="136B5106" w14:textId="77777777" w:rsidR="00A23620" w:rsidRPr="006A59FE" w:rsidRDefault="00A23620" w:rsidP="00FE6CA1">
            <w:pPr>
              <w:ind w:left="-108" w:right="-88" w:firstLine="108"/>
              <w:jc w:val="center"/>
              <w:rPr>
                <w:sz w:val="18"/>
                <w:szCs w:val="18"/>
              </w:rPr>
            </w:pPr>
          </w:p>
        </w:tc>
        <w:tc>
          <w:tcPr>
            <w:tcW w:w="585" w:type="pct"/>
            <w:vAlign w:val="center"/>
          </w:tcPr>
          <w:p w14:paraId="171007DB" w14:textId="77777777" w:rsidR="00A23620" w:rsidRPr="006A59FE" w:rsidRDefault="00A23620" w:rsidP="00FE6CA1">
            <w:pPr>
              <w:ind w:left="-108" w:right="-88" w:firstLine="108"/>
              <w:jc w:val="center"/>
              <w:rPr>
                <w:sz w:val="18"/>
                <w:szCs w:val="18"/>
              </w:rPr>
            </w:pPr>
          </w:p>
        </w:tc>
      </w:tr>
    </w:tbl>
    <w:p w14:paraId="23260C6B" w14:textId="77777777" w:rsidR="00732518" w:rsidRPr="00732518" w:rsidRDefault="00732518" w:rsidP="004F7534">
      <w:pPr>
        <w:rPr>
          <w:lang w:val="el-GR"/>
        </w:rPr>
      </w:pPr>
    </w:p>
    <w:p w14:paraId="3BC40BC1" w14:textId="77777777" w:rsidR="00A51F89" w:rsidRPr="00840707" w:rsidRDefault="00A51F89" w:rsidP="00F82A8D">
      <w:pPr>
        <w:spacing w:before="100" w:beforeAutospacing="1" w:after="100" w:afterAutospacing="1"/>
        <w:rPr>
          <w:sz w:val="20"/>
          <w:lang w:val="el-GR"/>
        </w:rPr>
      </w:pPr>
    </w:p>
    <w:p w14:paraId="7EC46360" w14:textId="77777777" w:rsidR="00623457" w:rsidRDefault="00623457" w:rsidP="008C3594">
      <w:pPr>
        <w:pStyle w:val="32"/>
        <w:numPr>
          <w:ilvl w:val="2"/>
          <w:numId w:val="17"/>
        </w:numPr>
        <w:ind w:left="1134" w:hanging="414"/>
        <w:rPr>
          <w:rFonts w:cs="Tahoma"/>
          <w:lang w:val="el-GR"/>
        </w:rPr>
      </w:pPr>
      <w:bookmarkStart w:id="1040" w:name="_Toc366852697"/>
      <w:bookmarkStart w:id="1041" w:name="_Ref508304036"/>
      <w:bookmarkStart w:id="1042" w:name="_Toc10632750"/>
      <w:bookmarkStart w:id="1043" w:name="_Toc42167517"/>
      <w:bookmarkStart w:id="1044" w:name="_Toc53671370"/>
      <w:bookmarkStart w:id="1045" w:name="_Toc97194380"/>
      <w:bookmarkStart w:id="1046" w:name="_Toc97194484"/>
      <w:bookmarkStart w:id="1047" w:name="_Toc180679466"/>
      <w:r w:rsidRPr="00C4217E">
        <w:rPr>
          <w:rFonts w:cs="Tahoma"/>
          <w:lang w:val="el-GR"/>
        </w:rPr>
        <w:t>Έτοιμο Λογισμικό</w:t>
      </w:r>
      <w:bookmarkEnd w:id="1040"/>
      <w:bookmarkEnd w:id="1041"/>
      <w:bookmarkEnd w:id="1042"/>
      <w:bookmarkEnd w:id="1043"/>
      <w:bookmarkEnd w:id="1044"/>
      <w:bookmarkEnd w:id="1045"/>
      <w:bookmarkEnd w:id="1046"/>
      <w:bookmarkEnd w:id="1047"/>
    </w:p>
    <w:p w14:paraId="1DA271A2" w14:textId="77777777" w:rsidR="004B171B" w:rsidRDefault="004B171B" w:rsidP="004B171B">
      <w:pPr>
        <w:rPr>
          <w:lang w:val="el-GR"/>
        </w:rPr>
      </w:pPr>
    </w:p>
    <w:tbl>
      <w:tblPr>
        <w:tblW w:w="532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
        <w:gridCol w:w="308"/>
        <w:gridCol w:w="913"/>
        <w:gridCol w:w="698"/>
        <w:gridCol w:w="683"/>
        <w:gridCol w:w="683"/>
        <w:gridCol w:w="683"/>
        <w:gridCol w:w="683"/>
        <w:gridCol w:w="702"/>
        <w:gridCol w:w="702"/>
        <w:gridCol w:w="499"/>
        <w:gridCol w:w="969"/>
        <w:gridCol w:w="1163"/>
        <w:gridCol w:w="1200"/>
      </w:tblGrid>
      <w:tr w:rsidR="00A23620" w:rsidRPr="003E55A0" w14:paraId="735F3FCE" w14:textId="77777777" w:rsidTr="006A59FE">
        <w:trPr>
          <w:trHeight w:val="576"/>
          <w:tblHeader/>
        </w:trPr>
        <w:tc>
          <w:tcPr>
            <w:tcW w:w="182" w:type="pct"/>
            <w:vMerge w:val="restart"/>
            <w:shd w:val="pct15" w:color="auto" w:fill="FFFFFF"/>
            <w:vAlign w:val="center"/>
          </w:tcPr>
          <w:p w14:paraId="03EAEF8E" w14:textId="77777777" w:rsidR="00A23620" w:rsidRPr="00EC37AB" w:rsidRDefault="00A23620" w:rsidP="00EC37AB">
            <w:pPr>
              <w:ind w:left="-108" w:right="-88" w:firstLine="108"/>
              <w:jc w:val="center"/>
              <w:rPr>
                <w:sz w:val="16"/>
                <w:szCs w:val="16"/>
                <w:lang w:val="el-GR"/>
              </w:rPr>
            </w:pPr>
            <w:r w:rsidRPr="00EC37AB">
              <w:rPr>
                <w:sz w:val="16"/>
                <w:szCs w:val="16"/>
                <w:lang w:val="el-GR"/>
              </w:rPr>
              <w:lastRenderedPageBreak/>
              <w:t>Α/Α</w:t>
            </w:r>
          </w:p>
        </w:tc>
        <w:tc>
          <w:tcPr>
            <w:tcW w:w="595" w:type="pct"/>
            <w:gridSpan w:val="2"/>
            <w:vMerge w:val="restart"/>
            <w:shd w:val="pct15" w:color="auto" w:fill="FFFFFF"/>
            <w:vAlign w:val="center"/>
          </w:tcPr>
          <w:p w14:paraId="66F4D939" w14:textId="77777777" w:rsidR="00A23620" w:rsidRPr="00EC37AB" w:rsidRDefault="00A23620" w:rsidP="00EC37AB">
            <w:pPr>
              <w:ind w:left="-108" w:right="-88" w:firstLine="108"/>
              <w:jc w:val="center"/>
              <w:rPr>
                <w:sz w:val="16"/>
                <w:szCs w:val="16"/>
                <w:lang w:val="el-GR"/>
              </w:rPr>
            </w:pPr>
            <w:r w:rsidRPr="00EC37AB">
              <w:rPr>
                <w:sz w:val="16"/>
                <w:szCs w:val="16"/>
                <w:lang w:val="el-GR"/>
              </w:rPr>
              <w:t>ΠΕΡΙΓΡΑΦΗ</w:t>
            </w:r>
          </w:p>
        </w:tc>
        <w:tc>
          <w:tcPr>
            <w:tcW w:w="340" w:type="pct"/>
            <w:vMerge w:val="restart"/>
            <w:shd w:val="pct15" w:color="auto" w:fill="FFFFFF"/>
            <w:vAlign w:val="center"/>
          </w:tcPr>
          <w:p w14:paraId="5A3E5A37" w14:textId="77777777" w:rsidR="00A23620" w:rsidRPr="00EC37AB" w:rsidRDefault="00A23620" w:rsidP="00EC37AB">
            <w:pPr>
              <w:ind w:left="-108" w:right="-88" w:firstLine="108"/>
              <w:jc w:val="center"/>
              <w:rPr>
                <w:sz w:val="16"/>
                <w:szCs w:val="16"/>
                <w:lang w:val="el-GR"/>
              </w:rPr>
            </w:pPr>
            <w:r w:rsidRPr="00EC37AB">
              <w:rPr>
                <w:sz w:val="16"/>
                <w:szCs w:val="16"/>
                <w:lang w:val="el-GR"/>
              </w:rPr>
              <w:t>ΤΥΠΟΣ</w:t>
            </w:r>
          </w:p>
        </w:tc>
        <w:tc>
          <w:tcPr>
            <w:tcW w:w="333" w:type="pct"/>
            <w:vMerge w:val="restart"/>
            <w:shd w:val="pct15" w:color="auto" w:fill="FFFFFF"/>
            <w:vAlign w:val="center"/>
          </w:tcPr>
          <w:p w14:paraId="2517C926" w14:textId="77777777" w:rsidR="00A23620" w:rsidRPr="00EC37AB" w:rsidRDefault="00A23620" w:rsidP="00EC37AB">
            <w:pPr>
              <w:ind w:left="-108" w:right="-88" w:firstLine="108"/>
              <w:jc w:val="center"/>
              <w:rPr>
                <w:sz w:val="16"/>
                <w:szCs w:val="16"/>
                <w:lang w:val="el-GR"/>
              </w:rPr>
            </w:pPr>
            <w:r w:rsidRPr="00EC37AB">
              <w:rPr>
                <w:sz w:val="16"/>
                <w:szCs w:val="16"/>
                <w:lang w:val="el-GR"/>
              </w:rPr>
              <w:t>ΦΑΣΗ ΈΡΓΟΥ/ΘΕΜΑΤΙΚΗ ΠΕΡΙΟΧΗ</w:t>
            </w:r>
          </w:p>
        </w:tc>
        <w:tc>
          <w:tcPr>
            <w:tcW w:w="333" w:type="pct"/>
            <w:vMerge w:val="restart"/>
            <w:shd w:val="pct15" w:color="auto" w:fill="FFFFFF"/>
            <w:vAlign w:val="center"/>
          </w:tcPr>
          <w:p w14:paraId="1C8C7021" w14:textId="77777777" w:rsidR="00A23620" w:rsidRPr="00EC37AB" w:rsidRDefault="00A23620" w:rsidP="00EC37AB">
            <w:pPr>
              <w:ind w:left="-108" w:right="-88" w:firstLine="108"/>
              <w:jc w:val="center"/>
              <w:rPr>
                <w:sz w:val="16"/>
                <w:szCs w:val="16"/>
                <w:lang w:val="el-GR"/>
              </w:rPr>
            </w:pPr>
            <w:r w:rsidRPr="00EC37AB">
              <w:rPr>
                <w:sz w:val="16"/>
                <w:szCs w:val="16"/>
                <w:lang w:val="el-GR"/>
              </w:rPr>
              <w:t>ΚΩΔ. ΠΑΡΑΔΟΤΕΟΥ</w:t>
            </w:r>
          </w:p>
        </w:tc>
        <w:tc>
          <w:tcPr>
            <w:tcW w:w="333" w:type="pct"/>
            <w:vMerge w:val="restart"/>
            <w:shd w:val="pct15" w:color="auto" w:fill="FFFFFF"/>
            <w:vAlign w:val="center"/>
          </w:tcPr>
          <w:p w14:paraId="52B653BD" w14:textId="77777777" w:rsidR="00A23620" w:rsidRPr="00EC37AB" w:rsidRDefault="00A23620" w:rsidP="00EC37AB">
            <w:pPr>
              <w:ind w:left="-108" w:right="-88" w:firstLine="108"/>
              <w:jc w:val="center"/>
              <w:rPr>
                <w:sz w:val="16"/>
                <w:szCs w:val="16"/>
                <w:lang w:val="el-GR"/>
              </w:rPr>
            </w:pPr>
            <w:r w:rsidRPr="00EC37AB">
              <w:rPr>
                <w:sz w:val="16"/>
                <w:szCs w:val="16"/>
                <w:lang w:val="el-GR"/>
              </w:rPr>
              <w:t>CPV</w:t>
            </w:r>
          </w:p>
        </w:tc>
        <w:tc>
          <w:tcPr>
            <w:tcW w:w="333" w:type="pct"/>
            <w:vMerge w:val="restart"/>
            <w:shd w:val="pct15" w:color="auto" w:fill="FFFFFF"/>
            <w:vAlign w:val="center"/>
          </w:tcPr>
          <w:p w14:paraId="37B76AE1" w14:textId="77777777" w:rsidR="00A23620" w:rsidRPr="00EC37AB" w:rsidRDefault="00A23620" w:rsidP="00EC37AB">
            <w:pPr>
              <w:ind w:left="-108" w:right="-88" w:firstLine="108"/>
              <w:jc w:val="center"/>
              <w:rPr>
                <w:sz w:val="16"/>
                <w:szCs w:val="16"/>
                <w:lang w:val="el-GR"/>
              </w:rPr>
            </w:pPr>
            <w:r w:rsidRPr="00EC37AB">
              <w:rPr>
                <w:sz w:val="16"/>
                <w:szCs w:val="16"/>
                <w:lang w:val="el-GR"/>
              </w:rPr>
              <w:t>ΠΟΣΟ-  ΤΗΤΑ</w:t>
            </w:r>
          </w:p>
        </w:tc>
        <w:tc>
          <w:tcPr>
            <w:tcW w:w="684" w:type="pct"/>
            <w:gridSpan w:val="2"/>
            <w:shd w:val="pct15" w:color="auto" w:fill="FFFFFF"/>
            <w:vAlign w:val="center"/>
          </w:tcPr>
          <w:p w14:paraId="128BFED3" w14:textId="77777777" w:rsidR="00A23620" w:rsidRPr="00EC37AB" w:rsidRDefault="00A23620" w:rsidP="00EC37AB">
            <w:pPr>
              <w:ind w:left="-108" w:right="-88" w:firstLine="108"/>
              <w:jc w:val="center"/>
              <w:rPr>
                <w:sz w:val="16"/>
                <w:szCs w:val="16"/>
                <w:lang w:val="el-GR"/>
              </w:rPr>
            </w:pPr>
            <w:r w:rsidRPr="00EC37AB">
              <w:rPr>
                <w:sz w:val="16"/>
                <w:szCs w:val="16"/>
                <w:lang w:val="el-GR"/>
              </w:rPr>
              <w:t>ΑΞΙΑ ΧΩΡΙΣ ΦΠΑ [€]</w:t>
            </w:r>
          </w:p>
        </w:tc>
        <w:tc>
          <w:tcPr>
            <w:tcW w:w="243" w:type="pct"/>
            <w:vMerge w:val="restart"/>
            <w:shd w:val="pct15" w:color="auto" w:fill="FFFFFF"/>
            <w:vAlign w:val="center"/>
          </w:tcPr>
          <w:p w14:paraId="1FBBAA43" w14:textId="77777777" w:rsidR="00A23620" w:rsidRPr="00EC37AB" w:rsidRDefault="00A23620" w:rsidP="00EC37AB">
            <w:pPr>
              <w:ind w:left="-108" w:right="-88" w:firstLine="108"/>
              <w:jc w:val="center"/>
              <w:rPr>
                <w:sz w:val="16"/>
                <w:szCs w:val="16"/>
                <w:lang w:val="el-GR"/>
              </w:rPr>
            </w:pPr>
            <w:r w:rsidRPr="00EC37AB">
              <w:rPr>
                <w:sz w:val="16"/>
                <w:szCs w:val="16"/>
                <w:lang w:val="el-GR"/>
              </w:rPr>
              <w:t>ΦΠΑ [€]</w:t>
            </w:r>
          </w:p>
        </w:tc>
        <w:tc>
          <w:tcPr>
            <w:tcW w:w="472" w:type="pct"/>
            <w:vMerge w:val="restart"/>
            <w:shd w:val="pct15" w:color="auto" w:fill="FFFFFF"/>
            <w:vAlign w:val="center"/>
          </w:tcPr>
          <w:p w14:paraId="7D7F9C5C" w14:textId="77777777" w:rsidR="00A23620" w:rsidRPr="00EC37AB" w:rsidRDefault="00A23620" w:rsidP="00EC37AB">
            <w:pPr>
              <w:ind w:left="-108" w:right="-88" w:firstLine="108"/>
              <w:jc w:val="center"/>
              <w:rPr>
                <w:sz w:val="16"/>
                <w:szCs w:val="16"/>
                <w:lang w:val="el-GR"/>
              </w:rPr>
            </w:pPr>
            <w:r w:rsidRPr="00EC37AB">
              <w:rPr>
                <w:sz w:val="16"/>
                <w:szCs w:val="16"/>
                <w:lang w:val="el-GR"/>
              </w:rPr>
              <w:t>ΣΥΝΟΛΙΚΗ ΑΞΙΑ</w:t>
            </w:r>
          </w:p>
          <w:p w14:paraId="239E7554" w14:textId="77777777" w:rsidR="00A23620" w:rsidRPr="00EC37AB" w:rsidRDefault="00A23620" w:rsidP="00EC37AB">
            <w:pPr>
              <w:ind w:left="-108" w:right="-88" w:firstLine="108"/>
              <w:jc w:val="center"/>
              <w:rPr>
                <w:sz w:val="16"/>
                <w:szCs w:val="16"/>
                <w:lang w:val="el-GR"/>
              </w:rPr>
            </w:pPr>
            <w:r w:rsidRPr="00EC37AB">
              <w:rPr>
                <w:sz w:val="16"/>
                <w:szCs w:val="16"/>
                <w:lang w:val="el-GR"/>
              </w:rPr>
              <w:t>ΜΕ ΦΠΑ [€]</w:t>
            </w:r>
          </w:p>
        </w:tc>
        <w:tc>
          <w:tcPr>
            <w:tcW w:w="1152" w:type="pct"/>
            <w:gridSpan w:val="2"/>
            <w:shd w:val="pct15" w:color="auto" w:fill="FFFFFF"/>
            <w:vAlign w:val="center"/>
          </w:tcPr>
          <w:p w14:paraId="1107CD64" w14:textId="77777777" w:rsidR="00A23620" w:rsidRPr="00EC37AB" w:rsidRDefault="00A23620" w:rsidP="00EC37AB">
            <w:pPr>
              <w:ind w:left="-108" w:right="-88" w:firstLine="108"/>
              <w:jc w:val="center"/>
              <w:rPr>
                <w:sz w:val="16"/>
                <w:szCs w:val="16"/>
                <w:lang w:val="el-GR"/>
              </w:rPr>
            </w:pPr>
            <w:r w:rsidRPr="00EC37AB">
              <w:rPr>
                <w:sz w:val="16"/>
                <w:szCs w:val="16"/>
                <w:lang w:val="el-GR"/>
              </w:rPr>
              <w:t>* ΚΟΣΤΟΣ ΣΥΝΤΗΡΗΣΗΣ &amp; ΥΠΟΣΤΗΡΙΞΗΣ ΧΩΡΙΣ ΦΠΑ [€]</w:t>
            </w:r>
          </w:p>
        </w:tc>
      </w:tr>
      <w:tr w:rsidR="00A23620" w:rsidRPr="00EC37AB" w14:paraId="45B9CF23" w14:textId="77777777" w:rsidTr="006A59FE">
        <w:trPr>
          <w:trHeight w:val="132"/>
          <w:tblHeader/>
        </w:trPr>
        <w:tc>
          <w:tcPr>
            <w:tcW w:w="182" w:type="pct"/>
            <w:vMerge/>
            <w:shd w:val="pct15" w:color="auto" w:fill="FFFFFF"/>
            <w:vAlign w:val="center"/>
          </w:tcPr>
          <w:p w14:paraId="281FB0CE" w14:textId="77777777" w:rsidR="00A23620" w:rsidRPr="009A77F3" w:rsidRDefault="00A23620" w:rsidP="00EC37AB">
            <w:pPr>
              <w:ind w:left="-108" w:right="-88" w:firstLine="108"/>
              <w:jc w:val="center"/>
              <w:rPr>
                <w:sz w:val="18"/>
                <w:szCs w:val="18"/>
                <w:lang w:val="el-GR"/>
              </w:rPr>
            </w:pPr>
          </w:p>
        </w:tc>
        <w:tc>
          <w:tcPr>
            <w:tcW w:w="595" w:type="pct"/>
            <w:gridSpan w:val="2"/>
            <w:vMerge/>
            <w:shd w:val="pct15" w:color="auto" w:fill="FFFFFF"/>
            <w:vAlign w:val="center"/>
          </w:tcPr>
          <w:p w14:paraId="62CEA91F" w14:textId="77777777" w:rsidR="00A23620" w:rsidRPr="009A77F3" w:rsidRDefault="00A23620" w:rsidP="00EC37AB">
            <w:pPr>
              <w:ind w:left="-108" w:right="-88" w:firstLine="108"/>
              <w:jc w:val="center"/>
              <w:rPr>
                <w:sz w:val="18"/>
                <w:szCs w:val="18"/>
                <w:lang w:val="el-GR"/>
              </w:rPr>
            </w:pPr>
          </w:p>
        </w:tc>
        <w:tc>
          <w:tcPr>
            <w:tcW w:w="340" w:type="pct"/>
            <w:vMerge/>
            <w:shd w:val="pct15" w:color="auto" w:fill="FFFFFF"/>
            <w:vAlign w:val="center"/>
          </w:tcPr>
          <w:p w14:paraId="2D3B05BF" w14:textId="77777777" w:rsidR="00A23620" w:rsidRPr="009A77F3" w:rsidRDefault="00A23620" w:rsidP="00EC37AB">
            <w:pPr>
              <w:ind w:left="-108" w:right="-88" w:firstLine="108"/>
              <w:jc w:val="center"/>
              <w:rPr>
                <w:sz w:val="18"/>
                <w:szCs w:val="18"/>
                <w:lang w:val="el-GR"/>
              </w:rPr>
            </w:pPr>
          </w:p>
        </w:tc>
        <w:tc>
          <w:tcPr>
            <w:tcW w:w="333" w:type="pct"/>
            <w:vMerge/>
            <w:shd w:val="pct15" w:color="auto" w:fill="FFFFFF"/>
          </w:tcPr>
          <w:p w14:paraId="4C58310D" w14:textId="77777777" w:rsidR="00A23620" w:rsidRPr="009A77F3" w:rsidRDefault="00A23620" w:rsidP="00EC37AB">
            <w:pPr>
              <w:ind w:left="-108" w:right="-88" w:firstLine="108"/>
              <w:jc w:val="center"/>
              <w:rPr>
                <w:sz w:val="18"/>
                <w:szCs w:val="18"/>
                <w:lang w:val="el-GR"/>
              </w:rPr>
            </w:pPr>
          </w:p>
        </w:tc>
        <w:tc>
          <w:tcPr>
            <w:tcW w:w="333" w:type="pct"/>
            <w:vMerge/>
            <w:shd w:val="pct15" w:color="auto" w:fill="FFFFFF"/>
          </w:tcPr>
          <w:p w14:paraId="6E5E9031" w14:textId="77777777" w:rsidR="00A23620" w:rsidRPr="009A77F3" w:rsidRDefault="00A23620" w:rsidP="00EC37AB">
            <w:pPr>
              <w:ind w:left="-108" w:right="-88" w:firstLine="108"/>
              <w:jc w:val="center"/>
              <w:rPr>
                <w:sz w:val="18"/>
                <w:szCs w:val="18"/>
                <w:lang w:val="el-GR"/>
              </w:rPr>
            </w:pPr>
          </w:p>
        </w:tc>
        <w:tc>
          <w:tcPr>
            <w:tcW w:w="333" w:type="pct"/>
            <w:vMerge/>
            <w:shd w:val="pct15" w:color="auto" w:fill="FFFFFF"/>
            <w:vAlign w:val="center"/>
          </w:tcPr>
          <w:p w14:paraId="3CCEAB27" w14:textId="77777777" w:rsidR="00A23620" w:rsidRPr="009A77F3" w:rsidRDefault="00A23620" w:rsidP="00EC37AB">
            <w:pPr>
              <w:ind w:left="-108" w:right="-88" w:firstLine="108"/>
              <w:jc w:val="center"/>
              <w:rPr>
                <w:sz w:val="18"/>
                <w:szCs w:val="18"/>
                <w:lang w:val="el-GR"/>
              </w:rPr>
            </w:pPr>
          </w:p>
        </w:tc>
        <w:tc>
          <w:tcPr>
            <w:tcW w:w="333" w:type="pct"/>
            <w:vMerge/>
            <w:shd w:val="pct15" w:color="auto" w:fill="FFFFFF"/>
            <w:vAlign w:val="center"/>
          </w:tcPr>
          <w:p w14:paraId="5F88BAAD" w14:textId="77777777" w:rsidR="00A23620" w:rsidRPr="009A77F3" w:rsidRDefault="00A23620" w:rsidP="00EC37AB">
            <w:pPr>
              <w:ind w:left="-108" w:right="-88" w:firstLine="108"/>
              <w:jc w:val="center"/>
              <w:rPr>
                <w:sz w:val="18"/>
                <w:szCs w:val="18"/>
                <w:lang w:val="el-GR"/>
              </w:rPr>
            </w:pPr>
          </w:p>
        </w:tc>
        <w:tc>
          <w:tcPr>
            <w:tcW w:w="342" w:type="pct"/>
            <w:shd w:val="pct15" w:color="auto" w:fill="FFFFFF"/>
            <w:vAlign w:val="center"/>
          </w:tcPr>
          <w:p w14:paraId="1B6E71F1" w14:textId="77777777" w:rsidR="00A23620" w:rsidRPr="00EC37AB" w:rsidRDefault="00A23620" w:rsidP="00EC37AB">
            <w:pPr>
              <w:ind w:left="-108" w:right="-88" w:firstLine="108"/>
              <w:jc w:val="center"/>
              <w:rPr>
                <w:sz w:val="16"/>
                <w:szCs w:val="16"/>
                <w:lang w:val="el-GR"/>
              </w:rPr>
            </w:pPr>
            <w:r w:rsidRPr="00EC37AB">
              <w:rPr>
                <w:sz w:val="16"/>
                <w:szCs w:val="16"/>
                <w:lang w:val="el-GR"/>
              </w:rPr>
              <w:t>ΤΙΜΗ</w:t>
            </w:r>
          </w:p>
          <w:p w14:paraId="7715DE06" w14:textId="77777777" w:rsidR="00A23620" w:rsidRPr="00EC37AB" w:rsidRDefault="00A23620" w:rsidP="00EC37AB">
            <w:pPr>
              <w:ind w:left="-108" w:right="-88" w:firstLine="108"/>
              <w:jc w:val="center"/>
              <w:rPr>
                <w:sz w:val="16"/>
                <w:szCs w:val="16"/>
                <w:lang w:val="el-GR"/>
              </w:rPr>
            </w:pPr>
            <w:r w:rsidRPr="00EC37AB">
              <w:rPr>
                <w:sz w:val="16"/>
                <w:szCs w:val="16"/>
                <w:lang w:val="el-GR"/>
              </w:rPr>
              <w:t>ΜΟΝΑ-ΔΑΣ</w:t>
            </w:r>
          </w:p>
        </w:tc>
        <w:tc>
          <w:tcPr>
            <w:tcW w:w="342" w:type="pct"/>
            <w:shd w:val="pct15" w:color="auto" w:fill="FFFFFF"/>
            <w:vAlign w:val="center"/>
          </w:tcPr>
          <w:p w14:paraId="1CF38438" w14:textId="77777777" w:rsidR="00A23620" w:rsidRPr="00EC37AB" w:rsidRDefault="00A23620" w:rsidP="00EC37AB">
            <w:pPr>
              <w:ind w:left="-108" w:right="-88" w:firstLine="108"/>
              <w:jc w:val="center"/>
              <w:rPr>
                <w:sz w:val="16"/>
                <w:szCs w:val="16"/>
                <w:lang w:val="el-GR"/>
              </w:rPr>
            </w:pPr>
            <w:r w:rsidRPr="00EC37AB">
              <w:rPr>
                <w:sz w:val="16"/>
                <w:szCs w:val="16"/>
                <w:lang w:val="el-GR"/>
              </w:rPr>
              <w:t>ΣΥΝΟΛΟ</w:t>
            </w:r>
          </w:p>
        </w:tc>
        <w:tc>
          <w:tcPr>
            <w:tcW w:w="243" w:type="pct"/>
            <w:vMerge/>
            <w:shd w:val="pct15" w:color="auto" w:fill="FFFFFF"/>
            <w:vAlign w:val="center"/>
          </w:tcPr>
          <w:p w14:paraId="45240B85" w14:textId="77777777" w:rsidR="00A23620" w:rsidRPr="009A77F3" w:rsidRDefault="00A23620" w:rsidP="00EC37AB">
            <w:pPr>
              <w:ind w:left="-108" w:right="-88" w:firstLine="108"/>
              <w:jc w:val="center"/>
              <w:rPr>
                <w:sz w:val="18"/>
                <w:szCs w:val="18"/>
                <w:lang w:val="el-GR"/>
              </w:rPr>
            </w:pPr>
          </w:p>
        </w:tc>
        <w:tc>
          <w:tcPr>
            <w:tcW w:w="472" w:type="pct"/>
            <w:vMerge/>
            <w:shd w:val="pct15" w:color="auto" w:fill="FFFFFF"/>
            <w:vAlign w:val="center"/>
          </w:tcPr>
          <w:p w14:paraId="12DAC97B" w14:textId="77777777" w:rsidR="00A23620" w:rsidRPr="009A77F3" w:rsidRDefault="00A23620" w:rsidP="00EC37AB">
            <w:pPr>
              <w:ind w:left="-108" w:right="-88" w:firstLine="108"/>
              <w:jc w:val="center"/>
              <w:rPr>
                <w:sz w:val="18"/>
                <w:szCs w:val="18"/>
                <w:lang w:val="el-GR"/>
              </w:rPr>
            </w:pPr>
          </w:p>
        </w:tc>
        <w:tc>
          <w:tcPr>
            <w:tcW w:w="567" w:type="pct"/>
            <w:shd w:val="pct15" w:color="auto" w:fill="FFFFFF"/>
            <w:vAlign w:val="center"/>
          </w:tcPr>
          <w:p w14:paraId="6E703731" w14:textId="77777777" w:rsidR="00A23620" w:rsidRPr="00EC37AB" w:rsidRDefault="00A23620" w:rsidP="00EC37AB">
            <w:pPr>
              <w:ind w:left="-108" w:right="-88" w:firstLine="108"/>
              <w:jc w:val="center"/>
              <w:rPr>
                <w:sz w:val="16"/>
                <w:szCs w:val="16"/>
                <w:lang w:val="el-GR"/>
              </w:rPr>
            </w:pPr>
            <w:r w:rsidRPr="00EC37AB">
              <w:rPr>
                <w:sz w:val="16"/>
                <w:szCs w:val="16"/>
                <w:lang w:val="el-GR"/>
              </w:rPr>
              <w:t>1</w:t>
            </w:r>
            <w:r w:rsidRPr="00EC37AB">
              <w:rPr>
                <w:sz w:val="16"/>
                <w:szCs w:val="16"/>
                <w:vertAlign w:val="superscript"/>
                <w:lang w:val="el-GR"/>
              </w:rPr>
              <w:t>ο</w:t>
            </w:r>
            <w:r w:rsidRPr="00EC37AB">
              <w:rPr>
                <w:sz w:val="16"/>
                <w:szCs w:val="16"/>
                <w:lang w:val="el-GR"/>
              </w:rPr>
              <w:t xml:space="preserve"> έτος</w:t>
            </w:r>
          </w:p>
        </w:tc>
        <w:tc>
          <w:tcPr>
            <w:tcW w:w="585" w:type="pct"/>
            <w:shd w:val="pct15" w:color="auto" w:fill="FFFFFF"/>
            <w:vAlign w:val="center"/>
          </w:tcPr>
          <w:p w14:paraId="620245E4" w14:textId="77777777" w:rsidR="00A23620" w:rsidRPr="00EC37AB" w:rsidRDefault="00A23620" w:rsidP="00EC37AB">
            <w:pPr>
              <w:ind w:left="-108" w:right="-88" w:firstLine="108"/>
              <w:jc w:val="center"/>
              <w:rPr>
                <w:sz w:val="16"/>
                <w:szCs w:val="16"/>
                <w:lang w:val="el-GR"/>
              </w:rPr>
            </w:pPr>
          </w:p>
          <w:p w14:paraId="0C4015AC" w14:textId="77777777" w:rsidR="00A23620" w:rsidRPr="00EC37AB" w:rsidRDefault="00A23620" w:rsidP="00EC37AB">
            <w:pPr>
              <w:ind w:left="-108" w:right="-88" w:firstLine="108"/>
              <w:jc w:val="center"/>
              <w:rPr>
                <w:sz w:val="16"/>
                <w:szCs w:val="16"/>
                <w:lang w:val="el-GR"/>
              </w:rPr>
            </w:pPr>
            <w:r w:rsidRPr="00EC37AB">
              <w:rPr>
                <w:sz w:val="16"/>
                <w:szCs w:val="16"/>
                <w:lang w:val="el-GR"/>
              </w:rPr>
              <w:t>2</w:t>
            </w:r>
            <w:r w:rsidRPr="00EC37AB">
              <w:rPr>
                <w:sz w:val="16"/>
                <w:szCs w:val="16"/>
                <w:vertAlign w:val="superscript"/>
                <w:lang w:val="el-GR"/>
              </w:rPr>
              <w:t>ο</w:t>
            </w:r>
            <w:r w:rsidRPr="00EC37AB">
              <w:rPr>
                <w:sz w:val="16"/>
                <w:szCs w:val="16"/>
                <w:lang w:val="el-GR"/>
              </w:rPr>
              <w:t xml:space="preserve"> έτος</w:t>
            </w:r>
          </w:p>
          <w:p w14:paraId="118C12CC" w14:textId="77777777" w:rsidR="00A23620" w:rsidRPr="00EC37AB" w:rsidRDefault="00A23620" w:rsidP="00EC37AB">
            <w:pPr>
              <w:ind w:left="-108" w:right="-88" w:firstLine="108"/>
              <w:jc w:val="center"/>
              <w:rPr>
                <w:sz w:val="16"/>
                <w:szCs w:val="16"/>
                <w:lang w:val="el-GR"/>
              </w:rPr>
            </w:pPr>
          </w:p>
        </w:tc>
      </w:tr>
      <w:tr w:rsidR="006A59FE" w:rsidRPr="00E07D1C" w14:paraId="6AB71BAC" w14:textId="77777777" w:rsidTr="00E07D1C">
        <w:trPr>
          <w:trHeight w:val="313"/>
        </w:trPr>
        <w:tc>
          <w:tcPr>
            <w:tcW w:w="182" w:type="pct"/>
            <w:vAlign w:val="center"/>
          </w:tcPr>
          <w:p w14:paraId="044C3FF2" w14:textId="03F037AF" w:rsidR="006A59FE" w:rsidRPr="006A59FE" w:rsidRDefault="008A1B85" w:rsidP="00782CC4">
            <w:pPr>
              <w:ind w:left="-108" w:right="-88" w:firstLine="108"/>
              <w:jc w:val="center"/>
              <w:rPr>
                <w:sz w:val="18"/>
                <w:szCs w:val="18"/>
                <w:lang w:val="el-GR"/>
              </w:rPr>
            </w:pPr>
            <w:r>
              <w:rPr>
                <w:sz w:val="18"/>
                <w:szCs w:val="18"/>
                <w:lang w:val="el-GR"/>
              </w:rPr>
              <w:t>1</w:t>
            </w:r>
          </w:p>
        </w:tc>
        <w:tc>
          <w:tcPr>
            <w:tcW w:w="595" w:type="pct"/>
            <w:gridSpan w:val="2"/>
            <w:vAlign w:val="center"/>
          </w:tcPr>
          <w:p w14:paraId="7C3DCC4D" w14:textId="7D665F9E" w:rsidR="006A59FE" w:rsidRPr="00782CC4" w:rsidRDefault="006A59FE" w:rsidP="006A59FE">
            <w:pPr>
              <w:ind w:left="-108" w:right="-88" w:firstLine="108"/>
              <w:jc w:val="center"/>
              <w:rPr>
                <w:sz w:val="18"/>
                <w:szCs w:val="18"/>
                <w:lang w:val="el-GR"/>
              </w:rPr>
            </w:pPr>
          </w:p>
        </w:tc>
        <w:tc>
          <w:tcPr>
            <w:tcW w:w="340" w:type="pct"/>
            <w:vAlign w:val="center"/>
          </w:tcPr>
          <w:p w14:paraId="73D05B3A" w14:textId="77777777" w:rsidR="006A59FE" w:rsidRPr="00E07D1C" w:rsidRDefault="006A59FE" w:rsidP="00E07D1C">
            <w:pPr>
              <w:ind w:left="-108" w:right="-88" w:firstLine="108"/>
              <w:jc w:val="center"/>
              <w:rPr>
                <w:sz w:val="18"/>
                <w:szCs w:val="18"/>
                <w:lang w:val="el-GR"/>
              </w:rPr>
            </w:pPr>
            <w:r w:rsidRPr="00E07D1C">
              <w:rPr>
                <w:sz w:val="18"/>
                <w:szCs w:val="18"/>
                <w:lang w:val="el-GR"/>
              </w:rPr>
              <w:t>άδειες χρήσης</w:t>
            </w:r>
          </w:p>
          <w:p w14:paraId="69D39850" w14:textId="77777777" w:rsidR="006A59FE" w:rsidRPr="00782CC4" w:rsidRDefault="006A59FE" w:rsidP="006A59FE">
            <w:pPr>
              <w:ind w:left="-108" w:right="-88" w:firstLine="108"/>
              <w:jc w:val="center"/>
              <w:rPr>
                <w:sz w:val="18"/>
                <w:szCs w:val="18"/>
                <w:lang w:val="el-GR"/>
              </w:rPr>
            </w:pPr>
          </w:p>
        </w:tc>
        <w:tc>
          <w:tcPr>
            <w:tcW w:w="333" w:type="pct"/>
            <w:vAlign w:val="center"/>
          </w:tcPr>
          <w:p w14:paraId="75871617" w14:textId="05AC9FC7" w:rsidR="006A59FE" w:rsidRPr="00E07D1C" w:rsidRDefault="006A59FE" w:rsidP="006A59FE">
            <w:pPr>
              <w:ind w:left="-108" w:right="-88" w:firstLine="108"/>
              <w:jc w:val="center"/>
              <w:rPr>
                <w:sz w:val="18"/>
                <w:szCs w:val="18"/>
                <w:lang w:val="el-GR"/>
              </w:rPr>
            </w:pPr>
            <w:r w:rsidRPr="00E07D1C">
              <w:rPr>
                <w:sz w:val="18"/>
                <w:szCs w:val="18"/>
                <w:lang w:val="el-GR"/>
              </w:rPr>
              <w:t>Φ2</w:t>
            </w:r>
          </w:p>
        </w:tc>
        <w:tc>
          <w:tcPr>
            <w:tcW w:w="333" w:type="pct"/>
            <w:vAlign w:val="center"/>
          </w:tcPr>
          <w:p w14:paraId="5A67792C" w14:textId="2EDDD362" w:rsidR="006A59FE" w:rsidRPr="00E07D1C" w:rsidRDefault="006A59FE" w:rsidP="006A59FE">
            <w:pPr>
              <w:ind w:left="-108" w:right="-88" w:firstLine="108"/>
              <w:jc w:val="center"/>
              <w:rPr>
                <w:sz w:val="18"/>
                <w:szCs w:val="18"/>
                <w:lang w:val="el-GR"/>
              </w:rPr>
            </w:pPr>
            <w:r w:rsidRPr="00E07D1C">
              <w:rPr>
                <w:sz w:val="18"/>
                <w:szCs w:val="18"/>
                <w:lang w:val="el-GR"/>
              </w:rPr>
              <w:t>Π.2.1</w:t>
            </w:r>
          </w:p>
        </w:tc>
        <w:tc>
          <w:tcPr>
            <w:tcW w:w="333" w:type="pct"/>
            <w:vAlign w:val="center"/>
          </w:tcPr>
          <w:p w14:paraId="4EA080E6" w14:textId="6C1783AE" w:rsidR="006A59FE" w:rsidRPr="00E07D1C" w:rsidRDefault="006A59FE" w:rsidP="006A59FE">
            <w:pPr>
              <w:ind w:left="-108" w:right="-88" w:firstLine="108"/>
              <w:jc w:val="center"/>
              <w:rPr>
                <w:sz w:val="18"/>
                <w:szCs w:val="18"/>
                <w:lang w:val="el-GR"/>
              </w:rPr>
            </w:pPr>
            <w:r w:rsidRPr="00E07D1C">
              <w:rPr>
                <w:sz w:val="18"/>
                <w:szCs w:val="18"/>
                <w:lang w:val="el-GR"/>
              </w:rPr>
              <w:t>48000000-8</w:t>
            </w:r>
          </w:p>
        </w:tc>
        <w:tc>
          <w:tcPr>
            <w:tcW w:w="333" w:type="pct"/>
            <w:vAlign w:val="center"/>
          </w:tcPr>
          <w:p w14:paraId="7E7DD151" w14:textId="5AB95AD4" w:rsidR="006A59FE" w:rsidRPr="00E07D1C" w:rsidRDefault="006A59FE" w:rsidP="006A59FE">
            <w:pPr>
              <w:ind w:left="-108" w:right="-88" w:firstLine="108"/>
              <w:jc w:val="center"/>
              <w:rPr>
                <w:sz w:val="18"/>
                <w:szCs w:val="18"/>
                <w:lang w:val="el-GR"/>
              </w:rPr>
            </w:pPr>
          </w:p>
        </w:tc>
        <w:tc>
          <w:tcPr>
            <w:tcW w:w="342" w:type="pct"/>
            <w:vAlign w:val="center"/>
          </w:tcPr>
          <w:p w14:paraId="3BD4017E" w14:textId="77777777" w:rsidR="006A59FE" w:rsidRPr="00E07D1C" w:rsidRDefault="006A59FE" w:rsidP="006A59FE">
            <w:pPr>
              <w:ind w:left="-108" w:right="-88" w:firstLine="108"/>
              <w:jc w:val="center"/>
              <w:rPr>
                <w:sz w:val="18"/>
                <w:szCs w:val="18"/>
                <w:lang w:val="el-GR"/>
              </w:rPr>
            </w:pPr>
          </w:p>
        </w:tc>
        <w:tc>
          <w:tcPr>
            <w:tcW w:w="342" w:type="pct"/>
            <w:vAlign w:val="center"/>
          </w:tcPr>
          <w:p w14:paraId="4F4A1C5C" w14:textId="77777777" w:rsidR="006A59FE" w:rsidRPr="00E07D1C" w:rsidRDefault="006A59FE" w:rsidP="006A59FE">
            <w:pPr>
              <w:ind w:left="-108" w:right="-88" w:firstLine="108"/>
              <w:jc w:val="center"/>
              <w:rPr>
                <w:sz w:val="18"/>
                <w:szCs w:val="18"/>
                <w:lang w:val="el-GR"/>
              </w:rPr>
            </w:pPr>
          </w:p>
        </w:tc>
        <w:tc>
          <w:tcPr>
            <w:tcW w:w="243" w:type="pct"/>
            <w:vAlign w:val="center"/>
          </w:tcPr>
          <w:p w14:paraId="692ECA3D" w14:textId="77777777" w:rsidR="006A59FE" w:rsidRPr="00E07D1C" w:rsidRDefault="006A59FE" w:rsidP="006A59FE">
            <w:pPr>
              <w:ind w:left="-108" w:right="-88" w:firstLine="108"/>
              <w:jc w:val="center"/>
              <w:rPr>
                <w:sz w:val="18"/>
                <w:szCs w:val="18"/>
                <w:lang w:val="el-GR"/>
              </w:rPr>
            </w:pPr>
          </w:p>
        </w:tc>
        <w:tc>
          <w:tcPr>
            <w:tcW w:w="472" w:type="pct"/>
            <w:vAlign w:val="center"/>
          </w:tcPr>
          <w:p w14:paraId="431177AD" w14:textId="77777777" w:rsidR="006A59FE" w:rsidRPr="00E07D1C" w:rsidRDefault="006A59FE" w:rsidP="006A59FE">
            <w:pPr>
              <w:ind w:left="-108" w:right="-88" w:firstLine="108"/>
              <w:jc w:val="center"/>
              <w:rPr>
                <w:sz w:val="18"/>
                <w:szCs w:val="18"/>
                <w:lang w:val="el-GR"/>
              </w:rPr>
            </w:pPr>
          </w:p>
        </w:tc>
        <w:tc>
          <w:tcPr>
            <w:tcW w:w="567" w:type="pct"/>
            <w:vAlign w:val="center"/>
          </w:tcPr>
          <w:p w14:paraId="102908CF" w14:textId="77777777" w:rsidR="006A59FE" w:rsidRPr="00E07D1C" w:rsidRDefault="006A59FE" w:rsidP="006A59FE">
            <w:pPr>
              <w:ind w:left="-108" w:right="-88" w:firstLine="108"/>
              <w:jc w:val="center"/>
              <w:rPr>
                <w:sz w:val="18"/>
                <w:szCs w:val="18"/>
                <w:lang w:val="el-GR"/>
              </w:rPr>
            </w:pPr>
          </w:p>
        </w:tc>
        <w:tc>
          <w:tcPr>
            <w:tcW w:w="585" w:type="pct"/>
            <w:vAlign w:val="center"/>
          </w:tcPr>
          <w:p w14:paraId="1143A254" w14:textId="77777777" w:rsidR="006A59FE" w:rsidRPr="00E07D1C" w:rsidRDefault="006A59FE" w:rsidP="006A59FE">
            <w:pPr>
              <w:ind w:left="-108" w:right="-88" w:firstLine="108"/>
              <w:jc w:val="center"/>
              <w:rPr>
                <w:sz w:val="18"/>
                <w:szCs w:val="18"/>
                <w:lang w:val="el-GR"/>
              </w:rPr>
            </w:pPr>
          </w:p>
        </w:tc>
      </w:tr>
      <w:tr w:rsidR="006A59FE" w:rsidRPr="006A59FE" w14:paraId="619E5E7C" w14:textId="77777777" w:rsidTr="00E07D1C">
        <w:trPr>
          <w:trHeight w:val="313"/>
        </w:trPr>
        <w:tc>
          <w:tcPr>
            <w:tcW w:w="182" w:type="pct"/>
            <w:vAlign w:val="center"/>
          </w:tcPr>
          <w:p w14:paraId="0DAD874E" w14:textId="72E67A7D" w:rsidR="006A59FE" w:rsidRPr="008A1B85" w:rsidRDefault="008A1B85" w:rsidP="006A59FE">
            <w:pPr>
              <w:ind w:left="-108" w:right="-88" w:firstLine="108"/>
              <w:jc w:val="center"/>
              <w:rPr>
                <w:sz w:val="18"/>
                <w:szCs w:val="18"/>
                <w:lang w:val="el-GR"/>
              </w:rPr>
            </w:pPr>
            <w:r>
              <w:rPr>
                <w:sz w:val="18"/>
                <w:szCs w:val="18"/>
                <w:lang w:val="el-GR"/>
              </w:rPr>
              <w:t>2</w:t>
            </w:r>
          </w:p>
        </w:tc>
        <w:tc>
          <w:tcPr>
            <w:tcW w:w="595" w:type="pct"/>
            <w:gridSpan w:val="2"/>
            <w:vAlign w:val="center"/>
          </w:tcPr>
          <w:p w14:paraId="552C6B70" w14:textId="5B6F3878" w:rsidR="006A59FE" w:rsidRPr="00E07D1C" w:rsidRDefault="006A59FE" w:rsidP="006A59FE">
            <w:pPr>
              <w:ind w:left="-108" w:right="-88" w:firstLine="108"/>
              <w:jc w:val="center"/>
              <w:rPr>
                <w:sz w:val="18"/>
                <w:szCs w:val="18"/>
                <w:lang w:val="en-US"/>
              </w:rPr>
            </w:pPr>
          </w:p>
        </w:tc>
        <w:tc>
          <w:tcPr>
            <w:tcW w:w="340" w:type="pct"/>
            <w:vAlign w:val="center"/>
          </w:tcPr>
          <w:p w14:paraId="2422990E" w14:textId="77777777" w:rsidR="006A59FE" w:rsidRPr="00E07D1C" w:rsidRDefault="006A59FE" w:rsidP="006A59FE">
            <w:pPr>
              <w:ind w:left="-108" w:right="-88" w:firstLine="108"/>
              <w:jc w:val="center"/>
              <w:rPr>
                <w:sz w:val="18"/>
                <w:szCs w:val="18"/>
                <w:lang w:val="en-US"/>
              </w:rPr>
            </w:pPr>
          </w:p>
        </w:tc>
        <w:tc>
          <w:tcPr>
            <w:tcW w:w="333" w:type="pct"/>
            <w:vAlign w:val="center"/>
          </w:tcPr>
          <w:p w14:paraId="5E56811B" w14:textId="752A2317" w:rsidR="006A59FE" w:rsidRPr="006A59FE" w:rsidRDefault="006A59FE" w:rsidP="006A59FE">
            <w:pPr>
              <w:ind w:left="-108" w:right="-88" w:firstLine="108"/>
              <w:jc w:val="center"/>
              <w:rPr>
                <w:sz w:val="18"/>
                <w:szCs w:val="18"/>
              </w:rPr>
            </w:pPr>
          </w:p>
        </w:tc>
        <w:tc>
          <w:tcPr>
            <w:tcW w:w="333" w:type="pct"/>
            <w:vAlign w:val="center"/>
          </w:tcPr>
          <w:p w14:paraId="37A3CC8A" w14:textId="5C925740" w:rsidR="006A59FE" w:rsidRPr="006A59FE" w:rsidRDefault="006A59FE" w:rsidP="006A59FE">
            <w:pPr>
              <w:ind w:left="-108" w:right="-88" w:firstLine="108"/>
              <w:jc w:val="center"/>
              <w:rPr>
                <w:sz w:val="18"/>
                <w:szCs w:val="18"/>
              </w:rPr>
            </w:pPr>
          </w:p>
        </w:tc>
        <w:tc>
          <w:tcPr>
            <w:tcW w:w="333" w:type="pct"/>
            <w:vAlign w:val="center"/>
          </w:tcPr>
          <w:p w14:paraId="21EA9AE8" w14:textId="5A752ED4" w:rsidR="006A59FE" w:rsidRPr="006A59FE" w:rsidRDefault="006A59FE" w:rsidP="006A59FE">
            <w:pPr>
              <w:ind w:left="-108" w:right="-88" w:firstLine="108"/>
              <w:jc w:val="center"/>
              <w:rPr>
                <w:sz w:val="18"/>
                <w:szCs w:val="18"/>
              </w:rPr>
            </w:pPr>
          </w:p>
        </w:tc>
        <w:tc>
          <w:tcPr>
            <w:tcW w:w="333" w:type="pct"/>
            <w:vAlign w:val="center"/>
          </w:tcPr>
          <w:p w14:paraId="404588C7" w14:textId="13DE6430" w:rsidR="006A59FE" w:rsidRPr="00E07D1C" w:rsidRDefault="006A59FE" w:rsidP="006A59FE">
            <w:pPr>
              <w:ind w:left="-108" w:right="-88" w:firstLine="108"/>
              <w:jc w:val="center"/>
              <w:rPr>
                <w:sz w:val="18"/>
                <w:szCs w:val="18"/>
                <w:lang w:val="el-GR"/>
              </w:rPr>
            </w:pPr>
          </w:p>
        </w:tc>
        <w:tc>
          <w:tcPr>
            <w:tcW w:w="342" w:type="pct"/>
            <w:vAlign w:val="center"/>
          </w:tcPr>
          <w:p w14:paraId="469D139B" w14:textId="77777777" w:rsidR="006A59FE" w:rsidRPr="006A59FE" w:rsidRDefault="006A59FE" w:rsidP="006A59FE">
            <w:pPr>
              <w:ind w:left="-108" w:right="-88" w:firstLine="108"/>
              <w:jc w:val="center"/>
              <w:rPr>
                <w:sz w:val="18"/>
                <w:szCs w:val="18"/>
              </w:rPr>
            </w:pPr>
          </w:p>
        </w:tc>
        <w:tc>
          <w:tcPr>
            <w:tcW w:w="342" w:type="pct"/>
            <w:vAlign w:val="center"/>
          </w:tcPr>
          <w:p w14:paraId="13060EEF" w14:textId="77777777" w:rsidR="006A59FE" w:rsidRPr="006A59FE" w:rsidRDefault="006A59FE" w:rsidP="006A59FE">
            <w:pPr>
              <w:ind w:left="-108" w:right="-88" w:firstLine="108"/>
              <w:jc w:val="center"/>
              <w:rPr>
                <w:sz w:val="18"/>
                <w:szCs w:val="18"/>
              </w:rPr>
            </w:pPr>
          </w:p>
        </w:tc>
        <w:tc>
          <w:tcPr>
            <w:tcW w:w="243" w:type="pct"/>
            <w:vAlign w:val="center"/>
          </w:tcPr>
          <w:p w14:paraId="6A779055" w14:textId="77777777" w:rsidR="006A59FE" w:rsidRPr="006A59FE" w:rsidRDefault="006A59FE" w:rsidP="006A59FE">
            <w:pPr>
              <w:ind w:left="-108" w:right="-88" w:firstLine="108"/>
              <w:jc w:val="center"/>
              <w:rPr>
                <w:sz w:val="18"/>
                <w:szCs w:val="18"/>
              </w:rPr>
            </w:pPr>
          </w:p>
        </w:tc>
        <w:tc>
          <w:tcPr>
            <w:tcW w:w="472" w:type="pct"/>
            <w:vAlign w:val="center"/>
          </w:tcPr>
          <w:p w14:paraId="07E8FED9" w14:textId="77777777" w:rsidR="006A59FE" w:rsidRPr="006A59FE" w:rsidRDefault="006A59FE" w:rsidP="006A59FE">
            <w:pPr>
              <w:ind w:left="-108" w:right="-88" w:firstLine="108"/>
              <w:jc w:val="center"/>
              <w:rPr>
                <w:sz w:val="18"/>
                <w:szCs w:val="18"/>
              </w:rPr>
            </w:pPr>
          </w:p>
        </w:tc>
        <w:tc>
          <w:tcPr>
            <w:tcW w:w="567" w:type="pct"/>
            <w:vAlign w:val="center"/>
          </w:tcPr>
          <w:p w14:paraId="108588E0" w14:textId="77777777" w:rsidR="006A59FE" w:rsidRPr="006A59FE" w:rsidRDefault="006A59FE" w:rsidP="006A59FE">
            <w:pPr>
              <w:ind w:left="-108" w:right="-88" w:firstLine="108"/>
              <w:jc w:val="center"/>
              <w:rPr>
                <w:sz w:val="18"/>
                <w:szCs w:val="18"/>
              </w:rPr>
            </w:pPr>
          </w:p>
        </w:tc>
        <w:tc>
          <w:tcPr>
            <w:tcW w:w="585" w:type="pct"/>
            <w:vAlign w:val="center"/>
          </w:tcPr>
          <w:p w14:paraId="6DE0BC22" w14:textId="77777777" w:rsidR="006A59FE" w:rsidRPr="006A59FE" w:rsidRDefault="006A59FE" w:rsidP="006A59FE">
            <w:pPr>
              <w:ind w:left="-108" w:right="-88" w:firstLine="108"/>
              <w:jc w:val="center"/>
              <w:rPr>
                <w:sz w:val="18"/>
                <w:szCs w:val="18"/>
              </w:rPr>
            </w:pPr>
          </w:p>
        </w:tc>
      </w:tr>
      <w:tr w:rsidR="006A59FE" w:rsidRPr="006A59FE" w14:paraId="6A500DC0" w14:textId="77777777" w:rsidTr="00E07D1C">
        <w:trPr>
          <w:trHeight w:val="313"/>
        </w:trPr>
        <w:tc>
          <w:tcPr>
            <w:tcW w:w="182" w:type="pct"/>
            <w:tcBorders>
              <w:bottom w:val="single" w:sz="4" w:space="0" w:color="auto"/>
            </w:tcBorders>
            <w:vAlign w:val="center"/>
          </w:tcPr>
          <w:p w14:paraId="139B97E3" w14:textId="1C28CC6C" w:rsidR="006A59FE" w:rsidRPr="008A1B85" w:rsidRDefault="008A1B85" w:rsidP="006A59FE">
            <w:pPr>
              <w:ind w:left="-108" w:right="-88" w:firstLine="108"/>
              <w:jc w:val="center"/>
              <w:rPr>
                <w:sz w:val="18"/>
                <w:szCs w:val="18"/>
                <w:lang w:val="el-GR"/>
              </w:rPr>
            </w:pPr>
            <w:r>
              <w:rPr>
                <w:sz w:val="18"/>
                <w:szCs w:val="18"/>
                <w:lang w:val="el-GR"/>
              </w:rPr>
              <w:t>3</w:t>
            </w:r>
          </w:p>
        </w:tc>
        <w:tc>
          <w:tcPr>
            <w:tcW w:w="595" w:type="pct"/>
            <w:gridSpan w:val="2"/>
            <w:tcBorders>
              <w:bottom w:val="single" w:sz="4" w:space="0" w:color="auto"/>
            </w:tcBorders>
            <w:vAlign w:val="center"/>
          </w:tcPr>
          <w:p w14:paraId="531E94F6" w14:textId="77777777" w:rsidR="006A59FE" w:rsidRPr="00F85775" w:rsidRDefault="006A59FE" w:rsidP="006A59FE">
            <w:pPr>
              <w:ind w:left="-108" w:right="-88" w:firstLine="108"/>
              <w:jc w:val="center"/>
              <w:rPr>
                <w:sz w:val="18"/>
                <w:szCs w:val="18"/>
                <w:lang w:val="el-GR"/>
              </w:rPr>
            </w:pPr>
          </w:p>
        </w:tc>
        <w:tc>
          <w:tcPr>
            <w:tcW w:w="340" w:type="pct"/>
            <w:tcBorders>
              <w:bottom w:val="single" w:sz="4" w:space="0" w:color="auto"/>
            </w:tcBorders>
            <w:vAlign w:val="center"/>
          </w:tcPr>
          <w:p w14:paraId="574595BB" w14:textId="77777777" w:rsidR="006A59FE" w:rsidRPr="00E07D1C" w:rsidRDefault="006A59FE" w:rsidP="006A59FE">
            <w:pPr>
              <w:ind w:left="-108" w:right="-88" w:firstLine="108"/>
              <w:jc w:val="center"/>
              <w:rPr>
                <w:sz w:val="18"/>
                <w:szCs w:val="18"/>
                <w:lang w:val="en-US"/>
              </w:rPr>
            </w:pPr>
          </w:p>
        </w:tc>
        <w:tc>
          <w:tcPr>
            <w:tcW w:w="333" w:type="pct"/>
            <w:tcBorders>
              <w:bottom w:val="single" w:sz="4" w:space="0" w:color="auto"/>
            </w:tcBorders>
            <w:vAlign w:val="center"/>
          </w:tcPr>
          <w:p w14:paraId="238E0425" w14:textId="4A10FE85" w:rsidR="006A59FE" w:rsidRPr="00E07D1C" w:rsidRDefault="006A59FE" w:rsidP="006A59FE">
            <w:pPr>
              <w:ind w:left="-108" w:right="-88" w:firstLine="108"/>
              <w:jc w:val="center"/>
              <w:rPr>
                <w:sz w:val="18"/>
                <w:szCs w:val="18"/>
                <w:lang w:val="en-US"/>
              </w:rPr>
            </w:pPr>
          </w:p>
        </w:tc>
        <w:tc>
          <w:tcPr>
            <w:tcW w:w="333" w:type="pct"/>
            <w:tcBorders>
              <w:bottom w:val="single" w:sz="4" w:space="0" w:color="auto"/>
            </w:tcBorders>
            <w:vAlign w:val="center"/>
          </w:tcPr>
          <w:p w14:paraId="1A41D7C9" w14:textId="78ED7E3E" w:rsidR="006A59FE" w:rsidRPr="00E07D1C" w:rsidRDefault="006A59FE" w:rsidP="006A59FE">
            <w:pPr>
              <w:ind w:left="-108" w:right="-88" w:firstLine="108"/>
              <w:jc w:val="center"/>
              <w:rPr>
                <w:sz w:val="18"/>
                <w:szCs w:val="18"/>
                <w:lang w:val="en-US"/>
              </w:rPr>
            </w:pPr>
          </w:p>
        </w:tc>
        <w:tc>
          <w:tcPr>
            <w:tcW w:w="333" w:type="pct"/>
            <w:tcBorders>
              <w:bottom w:val="single" w:sz="4" w:space="0" w:color="auto"/>
            </w:tcBorders>
            <w:vAlign w:val="center"/>
          </w:tcPr>
          <w:p w14:paraId="6AFFF36A" w14:textId="77777777" w:rsidR="006A59FE" w:rsidRPr="00E07D1C" w:rsidRDefault="006A59FE" w:rsidP="006A59FE">
            <w:pPr>
              <w:ind w:left="-108" w:right="-88" w:firstLine="108"/>
              <w:jc w:val="center"/>
              <w:rPr>
                <w:sz w:val="18"/>
                <w:szCs w:val="18"/>
                <w:lang w:val="en-US"/>
              </w:rPr>
            </w:pPr>
          </w:p>
        </w:tc>
        <w:tc>
          <w:tcPr>
            <w:tcW w:w="333" w:type="pct"/>
            <w:tcBorders>
              <w:bottom w:val="single" w:sz="4" w:space="0" w:color="auto"/>
            </w:tcBorders>
            <w:vAlign w:val="center"/>
          </w:tcPr>
          <w:p w14:paraId="782A0897" w14:textId="55B651DD" w:rsidR="006A59FE" w:rsidRPr="00E07D1C" w:rsidRDefault="006A59FE" w:rsidP="006A59FE">
            <w:pPr>
              <w:ind w:left="-108" w:right="-88" w:firstLine="108"/>
              <w:jc w:val="center"/>
              <w:rPr>
                <w:sz w:val="18"/>
                <w:szCs w:val="18"/>
                <w:lang w:val="el-GR"/>
              </w:rPr>
            </w:pPr>
          </w:p>
        </w:tc>
        <w:tc>
          <w:tcPr>
            <w:tcW w:w="342" w:type="pct"/>
            <w:tcBorders>
              <w:bottom w:val="single" w:sz="4" w:space="0" w:color="auto"/>
            </w:tcBorders>
            <w:vAlign w:val="center"/>
          </w:tcPr>
          <w:p w14:paraId="7F987606" w14:textId="77777777" w:rsidR="006A59FE" w:rsidRPr="00E07D1C" w:rsidRDefault="006A59FE" w:rsidP="006A59FE">
            <w:pPr>
              <w:ind w:left="-108" w:right="-88" w:firstLine="108"/>
              <w:jc w:val="center"/>
              <w:rPr>
                <w:sz w:val="18"/>
                <w:szCs w:val="18"/>
                <w:lang w:val="en-US"/>
              </w:rPr>
            </w:pPr>
          </w:p>
        </w:tc>
        <w:tc>
          <w:tcPr>
            <w:tcW w:w="342" w:type="pct"/>
            <w:vAlign w:val="center"/>
          </w:tcPr>
          <w:p w14:paraId="16F4B70C" w14:textId="77777777" w:rsidR="006A59FE" w:rsidRPr="00E07D1C" w:rsidRDefault="006A59FE" w:rsidP="006A59FE">
            <w:pPr>
              <w:ind w:left="-108" w:right="-88" w:firstLine="108"/>
              <w:jc w:val="center"/>
              <w:rPr>
                <w:sz w:val="18"/>
                <w:szCs w:val="18"/>
                <w:lang w:val="en-US"/>
              </w:rPr>
            </w:pPr>
          </w:p>
        </w:tc>
        <w:tc>
          <w:tcPr>
            <w:tcW w:w="243" w:type="pct"/>
            <w:vAlign w:val="center"/>
          </w:tcPr>
          <w:p w14:paraId="451F0C5E" w14:textId="77777777" w:rsidR="006A59FE" w:rsidRPr="00E07D1C" w:rsidRDefault="006A59FE" w:rsidP="006A59FE">
            <w:pPr>
              <w:ind w:left="-108" w:right="-88" w:firstLine="108"/>
              <w:jc w:val="center"/>
              <w:rPr>
                <w:sz w:val="18"/>
                <w:szCs w:val="18"/>
                <w:lang w:val="en-US"/>
              </w:rPr>
            </w:pPr>
          </w:p>
        </w:tc>
        <w:tc>
          <w:tcPr>
            <w:tcW w:w="472" w:type="pct"/>
            <w:vAlign w:val="center"/>
          </w:tcPr>
          <w:p w14:paraId="532A5727" w14:textId="77777777" w:rsidR="006A59FE" w:rsidRPr="00E07D1C" w:rsidRDefault="006A59FE" w:rsidP="006A59FE">
            <w:pPr>
              <w:ind w:left="-108" w:right="-88" w:firstLine="108"/>
              <w:jc w:val="center"/>
              <w:rPr>
                <w:sz w:val="18"/>
                <w:szCs w:val="18"/>
                <w:lang w:val="en-US"/>
              </w:rPr>
            </w:pPr>
          </w:p>
        </w:tc>
        <w:tc>
          <w:tcPr>
            <w:tcW w:w="567" w:type="pct"/>
            <w:vAlign w:val="center"/>
          </w:tcPr>
          <w:p w14:paraId="1A5E4751" w14:textId="77777777" w:rsidR="006A59FE" w:rsidRPr="00E07D1C" w:rsidRDefault="006A59FE" w:rsidP="006A59FE">
            <w:pPr>
              <w:ind w:left="-108" w:right="-88" w:firstLine="108"/>
              <w:jc w:val="center"/>
              <w:rPr>
                <w:sz w:val="18"/>
                <w:szCs w:val="18"/>
                <w:lang w:val="en-US"/>
              </w:rPr>
            </w:pPr>
          </w:p>
        </w:tc>
        <w:tc>
          <w:tcPr>
            <w:tcW w:w="585" w:type="pct"/>
            <w:vAlign w:val="center"/>
          </w:tcPr>
          <w:p w14:paraId="2DE2A13B" w14:textId="77777777" w:rsidR="006A59FE" w:rsidRPr="00E07D1C" w:rsidRDefault="006A59FE" w:rsidP="006A59FE">
            <w:pPr>
              <w:ind w:left="-108" w:right="-88" w:firstLine="108"/>
              <w:jc w:val="center"/>
              <w:rPr>
                <w:sz w:val="18"/>
                <w:szCs w:val="18"/>
                <w:lang w:val="en-US"/>
              </w:rPr>
            </w:pPr>
          </w:p>
        </w:tc>
      </w:tr>
      <w:tr w:rsidR="00A23620" w:rsidRPr="009A77F3" w14:paraId="1E29DCB6" w14:textId="77777777" w:rsidTr="00EC37AB">
        <w:trPr>
          <w:trHeight w:val="313"/>
        </w:trPr>
        <w:tc>
          <w:tcPr>
            <w:tcW w:w="332" w:type="pct"/>
            <w:gridSpan w:val="2"/>
            <w:shd w:val="pct15" w:color="auto" w:fill="FFFFFF"/>
          </w:tcPr>
          <w:p w14:paraId="1C2C7D3B" w14:textId="77777777" w:rsidR="00A23620" w:rsidRPr="006A59FE" w:rsidRDefault="00A23620" w:rsidP="00EC37AB">
            <w:pPr>
              <w:ind w:left="-108" w:right="-88" w:firstLine="108"/>
              <w:jc w:val="center"/>
              <w:rPr>
                <w:b/>
                <w:sz w:val="18"/>
                <w:szCs w:val="18"/>
                <w:lang w:val="el-GR"/>
              </w:rPr>
            </w:pPr>
          </w:p>
        </w:tc>
        <w:tc>
          <w:tcPr>
            <w:tcW w:w="2459" w:type="pct"/>
            <w:gridSpan w:val="7"/>
            <w:shd w:val="pct15" w:color="auto" w:fill="FFFFFF"/>
            <w:vAlign w:val="center"/>
          </w:tcPr>
          <w:p w14:paraId="71CD0B49" w14:textId="77777777" w:rsidR="00A23620" w:rsidRPr="009A77F3" w:rsidRDefault="00A23620" w:rsidP="00EC37AB">
            <w:pPr>
              <w:ind w:left="-108" w:right="-88" w:firstLine="108"/>
              <w:jc w:val="center"/>
              <w:rPr>
                <w:sz w:val="18"/>
                <w:szCs w:val="18"/>
                <w:lang w:val="el-GR"/>
              </w:rPr>
            </w:pPr>
            <w:r w:rsidRPr="009A77F3">
              <w:rPr>
                <w:b/>
                <w:sz w:val="18"/>
                <w:szCs w:val="18"/>
                <w:lang w:val="el-GR"/>
              </w:rPr>
              <w:t>ΣΥΝΟΛΟ</w:t>
            </w:r>
          </w:p>
        </w:tc>
        <w:tc>
          <w:tcPr>
            <w:tcW w:w="342" w:type="pct"/>
            <w:vAlign w:val="center"/>
          </w:tcPr>
          <w:p w14:paraId="6236DAF7" w14:textId="77777777" w:rsidR="00A23620" w:rsidRPr="009A77F3" w:rsidRDefault="00A23620" w:rsidP="00EC37AB">
            <w:pPr>
              <w:ind w:left="-108" w:right="-88" w:firstLine="108"/>
              <w:jc w:val="center"/>
              <w:rPr>
                <w:sz w:val="18"/>
                <w:szCs w:val="18"/>
              </w:rPr>
            </w:pPr>
          </w:p>
        </w:tc>
        <w:tc>
          <w:tcPr>
            <w:tcW w:w="243" w:type="pct"/>
            <w:vAlign w:val="center"/>
          </w:tcPr>
          <w:p w14:paraId="6D7B21D9" w14:textId="77777777" w:rsidR="00A23620" w:rsidRPr="009A77F3" w:rsidRDefault="00A23620" w:rsidP="00EC37AB">
            <w:pPr>
              <w:ind w:left="-108" w:right="-88" w:firstLine="108"/>
              <w:jc w:val="center"/>
              <w:rPr>
                <w:sz w:val="18"/>
                <w:szCs w:val="18"/>
              </w:rPr>
            </w:pPr>
          </w:p>
        </w:tc>
        <w:tc>
          <w:tcPr>
            <w:tcW w:w="472" w:type="pct"/>
            <w:vAlign w:val="center"/>
          </w:tcPr>
          <w:p w14:paraId="27CE8628" w14:textId="77777777" w:rsidR="00A23620" w:rsidRPr="009A77F3" w:rsidRDefault="00A23620" w:rsidP="00EC37AB">
            <w:pPr>
              <w:ind w:left="-108" w:right="-88" w:firstLine="108"/>
              <w:jc w:val="center"/>
              <w:rPr>
                <w:sz w:val="18"/>
                <w:szCs w:val="18"/>
              </w:rPr>
            </w:pPr>
          </w:p>
        </w:tc>
        <w:tc>
          <w:tcPr>
            <w:tcW w:w="567" w:type="pct"/>
            <w:vAlign w:val="center"/>
          </w:tcPr>
          <w:p w14:paraId="38FD7DFB" w14:textId="77777777" w:rsidR="00A23620" w:rsidRPr="009A77F3" w:rsidRDefault="00A23620" w:rsidP="00EC37AB">
            <w:pPr>
              <w:ind w:left="-108" w:right="-88" w:firstLine="108"/>
              <w:jc w:val="center"/>
              <w:rPr>
                <w:sz w:val="18"/>
                <w:szCs w:val="18"/>
              </w:rPr>
            </w:pPr>
          </w:p>
        </w:tc>
        <w:tc>
          <w:tcPr>
            <w:tcW w:w="585" w:type="pct"/>
            <w:vAlign w:val="center"/>
          </w:tcPr>
          <w:p w14:paraId="6FD6CAAA" w14:textId="77777777" w:rsidR="00A23620" w:rsidRPr="009A77F3" w:rsidRDefault="00A23620" w:rsidP="00EC37AB">
            <w:pPr>
              <w:ind w:left="-108" w:right="-88" w:firstLine="108"/>
              <w:jc w:val="center"/>
              <w:rPr>
                <w:sz w:val="18"/>
                <w:szCs w:val="18"/>
              </w:rPr>
            </w:pPr>
          </w:p>
        </w:tc>
      </w:tr>
    </w:tbl>
    <w:p w14:paraId="0FE1FE06" w14:textId="5410BB91" w:rsidR="004B171B" w:rsidRDefault="004B171B" w:rsidP="004B171B">
      <w:pPr>
        <w:rPr>
          <w:lang w:val="el-GR"/>
        </w:rPr>
      </w:pPr>
    </w:p>
    <w:p w14:paraId="2D0A06EC" w14:textId="25297252" w:rsidR="00343988" w:rsidRDefault="00343988">
      <w:pPr>
        <w:suppressAutoHyphens w:val="0"/>
        <w:spacing w:after="0" w:line="240" w:lineRule="auto"/>
        <w:jc w:val="left"/>
        <w:rPr>
          <w:lang w:val="el-GR"/>
        </w:rPr>
      </w:pPr>
      <w:r>
        <w:rPr>
          <w:lang w:val="el-GR"/>
        </w:rPr>
        <w:br w:type="page"/>
      </w:r>
    </w:p>
    <w:p w14:paraId="42138469" w14:textId="77777777" w:rsidR="004B171B" w:rsidRPr="004B171B" w:rsidRDefault="004B171B" w:rsidP="004F7534">
      <w:pPr>
        <w:rPr>
          <w:lang w:val="el-GR"/>
        </w:rPr>
      </w:pPr>
    </w:p>
    <w:p w14:paraId="12539705" w14:textId="77777777" w:rsidR="00B05F82" w:rsidRDefault="00B05F82" w:rsidP="00B05F82">
      <w:pPr>
        <w:rPr>
          <w:lang w:val="el-GR"/>
        </w:rPr>
      </w:pPr>
    </w:p>
    <w:p w14:paraId="42405FA9" w14:textId="77777777" w:rsidR="00623457" w:rsidRDefault="00623457" w:rsidP="008C3594">
      <w:pPr>
        <w:pStyle w:val="32"/>
        <w:numPr>
          <w:ilvl w:val="2"/>
          <w:numId w:val="17"/>
        </w:numPr>
        <w:ind w:left="1134" w:hanging="414"/>
        <w:rPr>
          <w:rFonts w:cs="Tahoma"/>
          <w:lang w:val="el-GR"/>
        </w:rPr>
      </w:pPr>
      <w:bookmarkStart w:id="1048" w:name="_Toc240445877"/>
      <w:bookmarkStart w:id="1049" w:name="_Toc366852698"/>
      <w:bookmarkStart w:id="1050" w:name="_Ref508304048"/>
      <w:bookmarkStart w:id="1051" w:name="_Toc10632751"/>
      <w:bookmarkStart w:id="1052" w:name="_Toc42167518"/>
      <w:bookmarkStart w:id="1053" w:name="_Toc53671371"/>
      <w:bookmarkStart w:id="1054" w:name="_Toc97194381"/>
      <w:bookmarkStart w:id="1055" w:name="_Toc97194485"/>
      <w:bookmarkStart w:id="1056" w:name="_Toc180679467"/>
      <w:r w:rsidRPr="00C4217E">
        <w:rPr>
          <w:rFonts w:cs="Tahoma"/>
          <w:lang w:val="el-GR"/>
        </w:rPr>
        <w:t>Εφαρμογές</w:t>
      </w:r>
      <w:bookmarkEnd w:id="1048"/>
      <w:bookmarkEnd w:id="1049"/>
      <w:bookmarkEnd w:id="1050"/>
      <w:bookmarkEnd w:id="1051"/>
      <w:bookmarkEnd w:id="1052"/>
      <w:bookmarkEnd w:id="1053"/>
      <w:bookmarkEnd w:id="1054"/>
      <w:bookmarkEnd w:id="1055"/>
      <w:bookmarkEnd w:id="1056"/>
    </w:p>
    <w:p w14:paraId="22A70DE0" w14:textId="725058EB" w:rsidR="00227B26" w:rsidRDefault="00227B26" w:rsidP="00227B26">
      <w:pPr>
        <w:rPr>
          <w:lang w:val="el-GR"/>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216"/>
        <w:gridCol w:w="961"/>
        <w:gridCol w:w="854"/>
        <w:gridCol w:w="750"/>
        <w:gridCol w:w="669"/>
        <w:gridCol w:w="671"/>
        <w:gridCol w:w="671"/>
        <w:gridCol w:w="609"/>
        <w:gridCol w:w="618"/>
        <w:gridCol w:w="615"/>
        <w:gridCol w:w="850"/>
        <w:gridCol w:w="930"/>
        <w:gridCol w:w="796"/>
      </w:tblGrid>
      <w:tr w:rsidR="00782CC4" w:rsidRPr="003E55A0" w14:paraId="0495F7B8" w14:textId="77777777" w:rsidTr="00782CC4">
        <w:trPr>
          <w:tblHeader/>
        </w:trPr>
        <w:tc>
          <w:tcPr>
            <w:tcW w:w="235" w:type="pct"/>
            <w:vMerge w:val="restart"/>
            <w:shd w:val="pct15" w:color="auto" w:fill="FFFFFF"/>
            <w:vAlign w:val="center"/>
          </w:tcPr>
          <w:p w14:paraId="456AFDA2" w14:textId="77777777" w:rsidR="00A23620" w:rsidRPr="008D4526" w:rsidRDefault="00A23620" w:rsidP="008D4526">
            <w:pPr>
              <w:ind w:left="-108" w:right="-88"/>
              <w:jc w:val="center"/>
              <w:rPr>
                <w:sz w:val="18"/>
                <w:szCs w:val="18"/>
                <w:lang w:val="el-GR"/>
              </w:rPr>
            </w:pPr>
            <w:r w:rsidRPr="008D4526">
              <w:rPr>
                <w:sz w:val="18"/>
                <w:szCs w:val="18"/>
                <w:lang w:val="el-GR"/>
              </w:rPr>
              <w:t>Α/Α</w:t>
            </w:r>
          </w:p>
        </w:tc>
        <w:tc>
          <w:tcPr>
            <w:tcW w:w="609" w:type="pct"/>
            <w:gridSpan w:val="2"/>
            <w:vMerge w:val="restart"/>
            <w:shd w:val="pct15" w:color="auto" w:fill="FFFFFF"/>
            <w:vAlign w:val="center"/>
          </w:tcPr>
          <w:p w14:paraId="349103B3" w14:textId="77777777" w:rsidR="00A23620" w:rsidRPr="008D4526" w:rsidRDefault="00A23620" w:rsidP="008D4526">
            <w:pPr>
              <w:jc w:val="center"/>
              <w:rPr>
                <w:sz w:val="18"/>
                <w:szCs w:val="18"/>
                <w:lang w:val="el-GR"/>
              </w:rPr>
            </w:pPr>
            <w:r w:rsidRPr="008D4526">
              <w:rPr>
                <w:sz w:val="18"/>
                <w:szCs w:val="18"/>
                <w:lang w:val="el-GR"/>
              </w:rPr>
              <w:t>ΠΕΡΙΓΡΑΦΗ</w:t>
            </w:r>
          </w:p>
        </w:tc>
        <w:tc>
          <w:tcPr>
            <w:tcW w:w="442" w:type="pct"/>
            <w:vMerge w:val="restart"/>
            <w:shd w:val="pct15" w:color="auto" w:fill="FFFFFF"/>
            <w:vAlign w:val="center"/>
          </w:tcPr>
          <w:p w14:paraId="3A47A752" w14:textId="77777777" w:rsidR="00A23620" w:rsidRPr="008D4526" w:rsidRDefault="00A23620" w:rsidP="008D4526">
            <w:pPr>
              <w:jc w:val="center"/>
              <w:rPr>
                <w:sz w:val="18"/>
                <w:szCs w:val="18"/>
                <w:lang w:val="el-GR"/>
              </w:rPr>
            </w:pPr>
            <w:r w:rsidRPr="008D4526">
              <w:rPr>
                <w:sz w:val="18"/>
                <w:szCs w:val="18"/>
                <w:lang w:val="el-GR"/>
              </w:rPr>
              <w:t>ΤΥΠΟΣ/ΜΟΝΑΔΑ ΜΕΤΡΗΣΗΣ</w:t>
            </w:r>
          </w:p>
        </w:tc>
        <w:tc>
          <w:tcPr>
            <w:tcW w:w="388" w:type="pct"/>
            <w:vMerge w:val="restart"/>
            <w:shd w:val="pct15" w:color="auto" w:fill="FFFFFF"/>
            <w:vAlign w:val="center"/>
          </w:tcPr>
          <w:p w14:paraId="69EABE97" w14:textId="6B9FDD16" w:rsidR="00A23620" w:rsidRPr="008D4526" w:rsidRDefault="00A23620" w:rsidP="008D4526">
            <w:pPr>
              <w:jc w:val="center"/>
              <w:rPr>
                <w:sz w:val="18"/>
                <w:szCs w:val="18"/>
                <w:lang w:val="el-GR"/>
              </w:rPr>
            </w:pPr>
            <w:r w:rsidRPr="008D4526">
              <w:rPr>
                <w:sz w:val="18"/>
                <w:szCs w:val="18"/>
                <w:lang w:val="el-GR"/>
              </w:rPr>
              <w:t>ΦΑΣΗ ΈΡΓΟΥ/ΘΕΜΑΤΙΚΗ ΠΕΡΙΟΧΗ</w:t>
            </w:r>
          </w:p>
        </w:tc>
        <w:tc>
          <w:tcPr>
            <w:tcW w:w="346" w:type="pct"/>
            <w:vMerge w:val="restart"/>
            <w:shd w:val="pct15" w:color="auto" w:fill="FFFFFF"/>
            <w:vAlign w:val="center"/>
          </w:tcPr>
          <w:p w14:paraId="6D9EA3D5" w14:textId="77777777" w:rsidR="00A23620" w:rsidRPr="008D4526" w:rsidRDefault="00A23620" w:rsidP="008D4526">
            <w:pPr>
              <w:jc w:val="center"/>
              <w:rPr>
                <w:sz w:val="18"/>
                <w:szCs w:val="18"/>
                <w:lang w:val="el-GR"/>
              </w:rPr>
            </w:pPr>
            <w:r w:rsidRPr="008D4526">
              <w:rPr>
                <w:sz w:val="18"/>
                <w:szCs w:val="18"/>
                <w:lang w:val="el-GR"/>
              </w:rPr>
              <w:t>ΚΩΔ. ΠΑΡΑΔΟΤΕΟΥ</w:t>
            </w:r>
          </w:p>
        </w:tc>
        <w:tc>
          <w:tcPr>
            <w:tcW w:w="347" w:type="pct"/>
            <w:vMerge w:val="restart"/>
            <w:shd w:val="pct15" w:color="auto" w:fill="FFFFFF"/>
            <w:vAlign w:val="center"/>
          </w:tcPr>
          <w:p w14:paraId="2363AE62" w14:textId="375A6CEE" w:rsidR="00A23620" w:rsidRPr="00E07D1C" w:rsidRDefault="00A23620" w:rsidP="008D4526">
            <w:pPr>
              <w:jc w:val="center"/>
              <w:rPr>
                <w:sz w:val="18"/>
                <w:szCs w:val="18"/>
                <w:lang w:val="en-US"/>
              </w:rPr>
            </w:pPr>
            <w:r w:rsidRPr="008D4526">
              <w:rPr>
                <w:sz w:val="18"/>
                <w:szCs w:val="18"/>
                <w:lang w:val="en-US"/>
              </w:rPr>
              <w:t>CPV</w:t>
            </w:r>
          </w:p>
        </w:tc>
        <w:tc>
          <w:tcPr>
            <w:tcW w:w="347" w:type="pct"/>
            <w:vMerge w:val="restart"/>
            <w:shd w:val="pct15" w:color="auto" w:fill="FFFFFF"/>
            <w:vAlign w:val="center"/>
          </w:tcPr>
          <w:p w14:paraId="7A0021AE" w14:textId="23482FEF" w:rsidR="00A23620" w:rsidRPr="008D4526" w:rsidRDefault="00A23620" w:rsidP="008D4526">
            <w:pPr>
              <w:jc w:val="center"/>
              <w:rPr>
                <w:sz w:val="18"/>
                <w:szCs w:val="18"/>
                <w:lang w:val="el-GR"/>
              </w:rPr>
            </w:pPr>
            <w:r w:rsidRPr="008D4526">
              <w:rPr>
                <w:sz w:val="18"/>
                <w:szCs w:val="18"/>
                <w:lang w:val="el-GR"/>
              </w:rPr>
              <w:t>ΠΟΣΟΤΗΤΑ (ανθρωπομήνες)</w:t>
            </w:r>
          </w:p>
        </w:tc>
        <w:tc>
          <w:tcPr>
            <w:tcW w:w="634" w:type="pct"/>
            <w:gridSpan w:val="2"/>
            <w:shd w:val="pct15" w:color="auto" w:fill="FFFFFF"/>
            <w:vAlign w:val="center"/>
          </w:tcPr>
          <w:p w14:paraId="7219016D" w14:textId="77777777" w:rsidR="00A23620" w:rsidRPr="008D4526" w:rsidRDefault="00A23620" w:rsidP="008D4526">
            <w:pPr>
              <w:jc w:val="center"/>
              <w:rPr>
                <w:sz w:val="18"/>
                <w:szCs w:val="18"/>
                <w:lang w:val="el-GR"/>
              </w:rPr>
            </w:pPr>
            <w:r w:rsidRPr="008D4526">
              <w:rPr>
                <w:sz w:val="18"/>
                <w:szCs w:val="18"/>
                <w:lang w:val="el-GR"/>
              </w:rPr>
              <w:t>ΑΞΙΑ ΧΩΡΙΣ ΦΠΑ [€]</w:t>
            </w:r>
          </w:p>
        </w:tc>
        <w:tc>
          <w:tcPr>
            <w:tcW w:w="318" w:type="pct"/>
            <w:vMerge w:val="restart"/>
            <w:shd w:val="pct15" w:color="auto" w:fill="FFFFFF"/>
            <w:vAlign w:val="center"/>
          </w:tcPr>
          <w:p w14:paraId="44589E1F" w14:textId="77777777" w:rsidR="00A23620" w:rsidRPr="008D4526" w:rsidRDefault="00A23620" w:rsidP="008D4526">
            <w:pPr>
              <w:jc w:val="center"/>
              <w:rPr>
                <w:sz w:val="18"/>
                <w:szCs w:val="18"/>
                <w:lang w:val="el-GR"/>
              </w:rPr>
            </w:pPr>
            <w:r w:rsidRPr="008D4526">
              <w:rPr>
                <w:sz w:val="18"/>
                <w:szCs w:val="18"/>
                <w:lang w:val="el-GR"/>
              </w:rPr>
              <w:t>ΦΠΑ [€]</w:t>
            </w:r>
          </w:p>
        </w:tc>
        <w:tc>
          <w:tcPr>
            <w:tcW w:w="440" w:type="pct"/>
            <w:vMerge w:val="restart"/>
            <w:shd w:val="pct15" w:color="auto" w:fill="FFFFFF"/>
            <w:vAlign w:val="center"/>
          </w:tcPr>
          <w:p w14:paraId="16B6D7EB" w14:textId="77777777" w:rsidR="00A23620" w:rsidRPr="008D4526" w:rsidRDefault="00A23620" w:rsidP="008D4526">
            <w:pPr>
              <w:jc w:val="center"/>
              <w:rPr>
                <w:sz w:val="18"/>
                <w:szCs w:val="18"/>
                <w:lang w:val="el-GR"/>
              </w:rPr>
            </w:pPr>
            <w:r w:rsidRPr="008D4526">
              <w:rPr>
                <w:sz w:val="18"/>
                <w:szCs w:val="18"/>
                <w:lang w:val="el-GR"/>
              </w:rPr>
              <w:t>ΣΥΝΟΛΙΚΗ ΑΞΙΑ</w:t>
            </w:r>
          </w:p>
          <w:p w14:paraId="7F85FEE0" w14:textId="77777777" w:rsidR="00A23620" w:rsidRPr="008D4526" w:rsidRDefault="00A23620" w:rsidP="008D4526">
            <w:pPr>
              <w:jc w:val="center"/>
              <w:rPr>
                <w:sz w:val="18"/>
                <w:szCs w:val="18"/>
                <w:lang w:val="el-GR"/>
              </w:rPr>
            </w:pPr>
            <w:r w:rsidRPr="008D4526">
              <w:rPr>
                <w:sz w:val="18"/>
                <w:szCs w:val="18"/>
                <w:lang w:val="el-GR"/>
              </w:rPr>
              <w:t>ΜΕ ΦΠΑ [€]</w:t>
            </w:r>
          </w:p>
        </w:tc>
        <w:tc>
          <w:tcPr>
            <w:tcW w:w="893" w:type="pct"/>
            <w:gridSpan w:val="2"/>
            <w:shd w:val="pct15" w:color="auto" w:fill="FFFFFF"/>
            <w:vAlign w:val="center"/>
          </w:tcPr>
          <w:p w14:paraId="73F88292" w14:textId="5755927C" w:rsidR="00A23620" w:rsidRPr="008D4526" w:rsidRDefault="00A23620" w:rsidP="008D4526">
            <w:pPr>
              <w:jc w:val="center"/>
              <w:rPr>
                <w:sz w:val="18"/>
                <w:szCs w:val="18"/>
                <w:lang w:val="el-GR"/>
              </w:rPr>
            </w:pPr>
            <w:r w:rsidRPr="008D4526">
              <w:rPr>
                <w:sz w:val="18"/>
                <w:szCs w:val="18"/>
                <w:lang w:val="el-GR"/>
              </w:rPr>
              <w:t>* ΚΟΣΤΟΣ ΣΥΝΤΗΡΗΣΗΣ &amp; ΥΠΟΣΤΗΡΙΞΗΣ ΧΩΡΙΣ ΦΠΑ [€]</w:t>
            </w:r>
          </w:p>
        </w:tc>
      </w:tr>
      <w:tr w:rsidR="00782CC4" w:rsidRPr="008D4526" w14:paraId="4E6F4819" w14:textId="77777777" w:rsidTr="00782CC4">
        <w:trPr>
          <w:tblHeader/>
        </w:trPr>
        <w:tc>
          <w:tcPr>
            <w:tcW w:w="235" w:type="pct"/>
            <w:vMerge/>
            <w:shd w:val="pct15" w:color="auto" w:fill="FFFFFF"/>
            <w:vAlign w:val="center"/>
          </w:tcPr>
          <w:p w14:paraId="53819DDA" w14:textId="77777777" w:rsidR="00A23620" w:rsidRPr="008D4526" w:rsidRDefault="00A23620" w:rsidP="008D4526">
            <w:pPr>
              <w:jc w:val="center"/>
              <w:rPr>
                <w:sz w:val="18"/>
                <w:szCs w:val="18"/>
                <w:lang w:val="el-GR"/>
              </w:rPr>
            </w:pPr>
          </w:p>
        </w:tc>
        <w:tc>
          <w:tcPr>
            <w:tcW w:w="609" w:type="pct"/>
            <w:gridSpan w:val="2"/>
            <w:vMerge/>
            <w:shd w:val="pct15" w:color="auto" w:fill="FFFFFF"/>
            <w:vAlign w:val="center"/>
          </w:tcPr>
          <w:p w14:paraId="2E91906F" w14:textId="77777777" w:rsidR="00A23620" w:rsidRPr="008D4526" w:rsidRDefault="00A23620" w:rsidP="008D4526">
            <w:pPr>
              <w:jc w:val="center"/>
              <w:rPr>
                <w:sz w:val="18"/>
                <w:szCs w:val="18"/>
                <w:lang w:val="el-GR"/>
              </w:rPr>
            </w:pPr>
          </w:p>
        </w:tc>
        <w:tc>
          <w:tcPr>
            <w:tcW w:w="442" w:type="pct"/>
            <w:vMerge/>
            <w:shd w:val="pct15" w:color="auto" w:fill="FFFFFF"/>
            <w:vAlign w:val="center"/>
          </w:tcPr>
          <w:p w14:paraId="215EBCCE" w14:textId="77777777" w:rsidR="00A23620" w:rsidRPr="008D4526" w:rsidRDefault="00A23620" w:rsidP="008D4526">
            <w:pPr>
              <w:jc w:val="center"/>
              <w:rPr>
                <w:sz w:val="18"/>
                <w:szCs w:val="18"/>
                <w:lang w:val="el-GR"/>
              </w:rPr>
            </w:pPr>
          </w:p>
        </w:tc>
        <w:tc>
          <w:tcPr>
            <w:tcW w:w="388" w:type="pct"/>
            <w:vMerge/>
            <w:shd w:val="pct15" w:color="auto" w:fill="FFFFFF"/>
            <w:vAlign w:val="center"/>
          </w:tcPr>
          <w:p w14:paraId="4A7DF371" w14:textId="77777777" w:rsidR="00A23620" w:rsidRPr="008D4526" w:rsidRDefault="00A23620" w:rsidP="008D4526">
            <w:pPr>
              <w:jc w:val="center"/>
              <w:rPr>
                <w:sz w:val="18"/>
                <w:szCs w:val="18"/>
                <w:lang w:val="el-GR"/>
              </w:rPr>
            </w:pPr>
          </w:p>
        </w:tc>
        <w:tc>
          <w:tcPr>
            <w:tcW w:w="346" w:type="pct"/>
            <w:vMerge/>
            <w:shd w:val="pct15" w:color="auto" w:fill="FFFFFF"/>
            <w:vAlign w:val="center"/>
          </w:tcPr>
          <w:p w14:paraId="5CF11043" w14:textId="77777777" w:rsidR="00A23620" w:rsidRPr="008D4526" w:rsidRDefault="00A23620" w:rsidP="008D4526">
            <w:pPr>
              <w:jc w:val="center"/>
              <w:rPr>
                <w:sz w:val="18"/>
                <w:szCs w:val="18"/>
                <w:lang w:val="el-GR"/>
              </w:rPr>
            </w:pPr>
          </w:p>
        </w:tc>
        <w:tc>
          <w:tcPr>
            <w:tcW w:w="347" w:type="pct"/>
            <w:vMerge/>
            <w:shd w:val="pct15" w:color="auto" w:fill="FFFFFF"/>
            <w:vAlign w:val="center"/>
          </w:tcPr>
          <w:p w14:paraId="379DD3CE" w14:textId="77777777" w:rsidR="00A23620" w:rsidRPr="008D4526" w:rsidRDefault="00A23620" w:rsidP="008D4526">
            <w:pPr>
              <w:jc w:val="center"/>
              <w:rPr>
                <w:sz w:val="18"/>
                <w:szCs w:val="18"/>
                <w:lang w:val="el-GR"/>
              </w:rPr>
            </w:pPr>
          </w:p>
        </w:tc>
        <w:tc>
          <w:tcPr>
            <w:tcW w:w="347" w:type="pct"/>
            <w:vMerge/>
            <w:shd w:val="pct15" w:color="auto" w:fill="FFFFFF"/>
            <w:vAlign w:val="center"/>
          </w:tcPr>
          <w:p w14:paraId="2709CEDB" w14:textId="42259A50" w:rsidR="00A23620" w:rsidRPr="008D4526" w:rsidRDefault="00A23620" w:rsidP="008D4526">
            <w:pPr>
              <w:jc w:val="center"/>
              <w:rPr>
                <w:sz w:val="18"/>
                <w:szCs w:val="18"/>
                <w:lang w:val="el-GR"/>
              </w:rPr>
            </w:pPr>
          </w:p>
        </w:tc>
        <w:tc>
          <w:tcPr>
            <w:tcW w:w="314" w:type="pct"/>
            <w:shd w:val="pct15" w:color="auto" w:fill="FFFFFF"/>
            <w:vAlign w:val="center"/>
          </w:tcPr>
          <w:p w14:paraId="3E516C58" w14:textId="77777777" w:rsidR="00A23620" w:rsidRPr="008D4526" w:rsidRDefault="00A23620" w:rsidP="008D4526">
            <w:pPr>
              <w:jc w:val="center"/>
              <w:rPr>
                <w:spacing w:val="-4"/>
                <w:sz w:val="18"/>
                <w:szCs w:val="18"/>
                <w:lang w:val="el-GR"/>
              </w:rPr>
            </w:pPr>
            <w:r w:rsidRPr="008D4526">
              <w:rPr>
                <w:spacing w:val="-4"/>
                <w:sz w:val="18"/>
                <w:szCs w:val="18"/>
                <w:lang w:val="el-GR"/>
              </w:rPr>
              <w:t>ΤΙΜΗ</w:t>
            </w:r>
          </w:p>
          <w:p w14:paraId="54B63C11" w14:textId="77777777" w:rsidR="00A23620" w:rsidRPr="008D4526" w:rsidRDefault="00A23620" w:rsidP="008D4526">
            <w:pPr>
              <w:jc w:val="center"/>
              <w:rPr>
                <w:spacing w:val="-4"/>
                <w:sz w:val="18"/>
                <w:szCs w:val="18"/>
                <w:lang w:val="el-GR"/>
              </w:rPr>
            </w:pPr>
            <w:r w:rsidRPr="008D4526">
              <w:rPr>
                <w:spacing w:val="-4"/>
                <w:sz w:val="18"/>
                <w:szCs w:val="18"/>
                <w:lang w:val="el-GR"/>
              </w:rPr>
              <w:t>ΜΟΝΑΔΑΣ</w:t>
            </w:r>
          </w:p>
        </w:tc>
        <w:tc>
          <w:tcPr>
            <w:tcW w:w="320" w:type="pct"/>
            <w:shd w:val="pct15" w:color="auto" w:fill="FFFFFF"/>
            <w:vAlign w:val="center"/>
          </w:tcPr>
          <w:p w14:paraId="6E2B38AE" w14:textId="77777777" w:rsidR="00A23620" w:rsidRPr="008D4526" w:rsidRDefault="00A23620" w:rsidP="008D4526">
            <w:pPr>
              <w:jc w:val="center"/>
              <w:rPr>
                <w:sz w:val="18"/>
                <w:szCs w:val="18"/>
                <w:lang w:val="el-GR"/>
              </w:rPr>
            </w:pPr>
            <w:r w:rsidRPr="008D4526">
              <w:rPr>
                <w:sz w:val="18"/>
                <w:szCs w:val="18"/>
                <w:lang w:val="el-GR"/>
              </w:rPr>
              <w:t>ΣΥΝΟΛΟ</w:t>
            </w:r>
          </w:p>
        </w:tc>
        <w:tc>
          <w:tcPr>
            <w:tcW w:w="318" w:type="pct"/>
            <w:vMerge/>
            <w:shd w:val="pct15" w:color="auto" w:fill="FFFFFF"/>
            <w:vAlign w:val="center"/>
          </w:tcPr>
          <w:p w14:paraId="0B2A699E" w14:textId="77777777" w:rsidR="00A23620" w:rsidRPr="008D4526" w:rsidRDefault="00A23620" w:rsidP="008D4526">
            <w:pPr>
              <w:jc w:val="center"/>
              <w:rPr>
                <w:sz w:val="18"/>
                <w:szCs w:val="18"/>
                <w:lang w:val="el-GR"/>
              </w:rPr>
            </w:pPr>
          </w:p>
        </w:tc>
        <w:tc>
          <w:tcPr>
            <w:tcW w:w="440" w:type="pct"/>
            <w:vMerge/>
            <w:shd w:val="pct15" w:color="auto" w:fill="FFFFFF"/>
            <w:vAlign w:val="center"/>
          </w:tcPr>
          <w:p w14:paraId="7522965B" w14:textId="77777777" w:rsidR="00A23620" w:rsidRPr="008D4526" w:rsidRDefault="00A23620" w:rsidP="008D4526">
            <w:pPr>
              <w:jc w:val="center"/>
              <w:rPr>
                <w:sz w:val="18"/>
                <w:szCs w:val="18"/>
                <w:lang w:val="el-GR"/>
              </w:rPr>
            </w:pPr>
          </w:p>
        </w:tc>
        <w:tc>
          <w:tcPr>
            <w:tcW w:w="481" w:type="pct"/>
            <w:shd w:val="pct15" w:color="auto" w:fill="FFFFFF"/>
            <w:vAlign w:val="center"/>
          </w:tcPr>
          <w:p w14:paraId="4AEF1798" w14:textId="77777777" w:rsidR="00A23620" w:rsidRPr="008D4526" w:rsidRDefault="00A23620" w:rsidP="008D4526">
            <w:pPr>
              <w:jc w:val="center"/>
              <w:rPr>
                <w:sz w:val="18"/>
                <w:szCs w:val="18"/>
                <w:lang w:val="el-GR"/>
              </w:rPr>
            </w:pPr>
            <w:r w:rsidRPr="008D4526">
              <w:rPr>
                <w:sz w:val="18"/>
                <w:szCs w:val="18"/>
                <w:lang w:val="el-GR"/>
              </w:rPr>
              <w:t>1</w:t>
            </w:r>
            <w:r w:rsidRPr="008D4526">
              <w:rPr>
                <w:sz w:val="18"/>
                <w:szCs w:val="18"/>
                <w:vertAlign w:val="superscript"/>
                <w:lang w:val="el-GR"/>
              </w:rPr>
              <w:t>ο</w:t>
            </w:r>
            <w:r w:rsidRPr="008D4526">
              <w:rPr>
                <w:sz w:val="18"/>
                <w:szCs w:val="18"/>
                <w:lang w:val="el-GR"/>
              </w:rPr>
              <w:t xml:space="preserve"> έτος</w:t>
            </w:r>
          </w:p>
        </w:tc>
        <w:tc>
          <w:tcPr>
            <w:tcW w:w="412" w:type="pct"/>
            <w:shd w:val="pct15" w:color="auto" w:fill="FFFFFF"/>
            <w:vAlign w:val="center"/>
          </w:tcPr>
          <w:p w14:paraId="516909D8" w14:textId="77777777" w:rsidR="00A23620" w:rsidRPr="008D4526" w:rsidRDefault="00A23620" w:rsidP="008D4526">
            <w:pPr>
              <w:jc w:val="center"/>
              <w:rPr>
                <w:sz w:val="18"/>
                <w:szCs w:val="18"/>
                <w:lang w:val="el-GR"/>
              </w:rPr>
            </w:pPr>
            <w:r w:rsidRPr="008D4526">
              <w:rPr>
                <w:sz w:val="18"/>
                <w:szCs w:val="18"/>
                <w:lang w:val="el-GR"/>
              </w:rPr>
              <w:t>2</w:t>
            </w:r>
            <w:r w:rsidRPr="008D4526">
              <w:rPr>
                <w:sz w:val="18"/>
                <w:szCs w:val="18"/>
                <w:vertAlign w:val="superscript"/>
                <w:lang w:val="el-GR"/>
              </w:rPr>
              <w:t>ο</w:t>
            </w:r>
            <w:r w:rsidRPr="008D4526">
              <w:rPr>
                <w:sz w:val="18"/>
                <w:szCs w:val="18"/>
                <w:lang w:val="el-GR"/>
              </w:rPr>
              <w:t xml:space="preserve"> έτος</w:t>
            </w:r>
          </w:p>
        </w:tc>
      </w:tr>
      <w:tr w:rsidR="008D4526" w:rsidRPr="008D4526" w14:paraId="73079EA8" w14:textId="77777777" w:rsidTr="00E07D1C">
        <w:trPr>
          <w:trHeight w:val="340"/>
        </w:trPr>
        <w:tc>
          <w:tcPr>
            <w:tcW w:w="235" w:type="pct"/>
            <w:vAlign w:val="center"/>
          </w:tcPr>
          <w:p w14:paraId="7A371BFE" w14:textId="1ACF9E3B" w:rsidR="008D4526" w:rsidRPr="00E07D1C" w:rsidRDefault="00782CC4" w:rsidP="00E07D1C">
            <w:pPr>
              <w:spacing w:before="100" w:beforeAutospacing="1" w:after="100" w:afterAutospacing="1"/>
              <w:jc w:val="center"/>
              <w:rPr>
                <w:sz w:val="18"/>
                <w:szCs w:val="18"/>
                <w:lang w:val="en-US"/>
              </w:rPr>
            </w:pPr>
            <w:r>
              <w:rPr>
                <w:sz w:val="18"/>
                <w:szCs w:val="18"/>
                <w:lang w:val="en-US"/>
              </w:rPr>
              <w:t>1</w:t>
            </w:r>
          </w:p>
        </w:tc>
        <w:tc>
          <w:tcPr>
            <w:tcW w:w="609" w:type="pct"/>
            <w:gridSpan w:val="2"/>
            <w:vAlign w:val="center"/>
          </w:tcPr>
          <w:p w14:paraId="2F39C960" w14:textId="44F37558"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Υποσύστημα Μητρώου Εθελοντικών Οργανώσεων Πολιτικής Προστασίας (Μ.Ε.Ο.Π.Π.)</w:t>
            </w:r>
          </w:p>
        </w:tc>
        <w:tc>
          <w:tcPr>
            <w:tcW w:w="442" w:type="pct"/>
            <w:vAlign w:val="center"/>
          </w:tcPr>
          <w:p w14:paraId="56EF2324" w14:textId="11D3658A"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2F240FEB" w14:textId="58D1C049"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15837D2B" w14:textId="74C6FDB0"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7065A971" w14:textId="515C591D" w:rsidR="008D4526" w:rsidRPr="00E07D1C" w:rsidRDefault="008D4526" w:rsidP="00E07D1C">
            <w:pPr>
              <w:suppressAutoHyphens w:val="0"/>
              <w:spacing w:after="0" w:line="240" w:lineRule="auto"/>
              <w:jc w:val="center"/>
              <w:rPr>
                <w:color w:val="000000"/>
                <w:sz w:val="18"/>
                <w:szCs w:val="18"/>
                <w:lang w:val="el-GR" w:eastAsia="en-US"/>
              </w:rPr>
            </w:pPr>
            <w:r w:rsidRPr="00E07D1C">
              <w:rPr>
                <w:color w:val="000000"/>
                <w:sz w:val="18"/>
                <w:szCs w:val="18"/>
              </w:rPr>
              <w:t>72262000-9</w:t>
            </w:r>
          </w:p>
        </w:tc>
        <w:tc>
          <w:tcPr>
            <w:tcW w:w="347" w:type="pct"/>
            <w:vAlign w:val="center"/>
          </w:tcPr>
          <w:p w14:paraId="0722578E"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4B858DAB"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5D98C3F8"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48A2DBAF"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2AD29334"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6B66086E"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445E5C4C"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70BEFF3F" w14:textId="77777777" w:rsidTr="00E07D1C">
        <w:trPr>
          <w:trHeight w:val="340"/>
        </w:trPr>
        <w:tc>
          <w:tcPr>
            <w:tcW w:w="235" w:type="pct"/>
            <w:vAlign w:val="center"/>
          </w:tcPr>
          <w:p w14:paraId="065E8513" w14:textId="0EDC1AD9" w:rsidR="008D4526" w:rsidRPr="00E07D1C" w:rsidRDefault="00782CC4" w:rsidP="00E07D1C">
            <w:pPr>
              <w:spacing w:before="100" w:beforeAutospacing="1" w:after="100" w:afterAutospacing="1"/>
              <w:jc w:val="center"/>
              <w:rPr>
                <w:sz w:val="18"/>
                <w:szCs w:val="18"/>
                <w:lang w:val="en-US"/>
              </w:rPr>
            </w:pPr>
            <w:r>
              <w:rPr>
                <w:sz w:val="18"/>
                <w:szCs w:val="18"/>
                <w:lang w:val="en-US"/>
              </w:rPr>
              <w:t>2</w:t>
            </w:r>
          </w:p>
        </w:tc>
        <w:tc>
          <w:tcPr>
            <w:tcW w:w="609" w:type="pct"/>
            <w:gridSpan w:val="2"/>
            <w:vAlign w:val="center"/>
          </w:tcPr>
          <w:p w14:paraId="7323EF0F" w14:textId="6B58EC10" w:rsidR="008D4526" w:rsidRPr="00E07D1C" w:rsidRDefault="008D4526" w:rsidP="00E07D1C">
            <w:pPr>
              <w:suppressAutoHyphens w:val="0"/>
              <w:spacing w:after="0" w:line="240" w:lineRule="auto"/>
              <w:jc w:val="center"/>
              <w:rPr>
                <w:color w:val="000000"/>
                <w:sz w:val="18"/>
                <w:szCs w:val="18"/>
                <w:lang w:val="el-GR" w:eastAsia="en-US"/>
              </w:rPr>
            </w:pPr>
            <w:r w:rsidRPr="00E07D1C">
              <w:rPr>
                <w:color w:val="000000"/>
                <w:sz w:val="18"/>
                <w:szCs w:val="18"/>
                <w:lang w:val="el-GR"/>
              </w:rPr>
              <w:t>Υποσύστημα Αρχείου Εκθέσεων Αξιολόγησης Εθελοντικών Οργανώσεων Πολιτικής Προστασίας</w:t>
            </w:r>
          </w:p>
        </w:tc>
        <w:tc>
          <w:tcPr>
            <w:tcW w:w="442" w:type="pct"/>
            <w:vAlign w:val="center"/>
          </w:tcPr>
          <w:p w14:paraId="44970564" w14:textId="35D4D9CF"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70B69961" w14:textId="01CAA111"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28270617" w14:textId="10FF4CE4"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2783AEC6"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72262000-9</w:t>
            </w:r>
          </w:p>
          <w:p w14:paraId="7C2170E6"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29F531E0"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3E871DD7"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6090952C"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25B7B18C"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1323054E"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418F32B7"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2D9964DB"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4BEA137C" w14:textId="77777777" w:rsidTr="00E07D1C">
        <w:trPr>
          <w:trHeight w:val="340"/>
        </w:trPr>
        <w:tc>
          <w:tcPr>
            <w:tcW w:w="235" w:type="pct"/>
            <w:vAlign w:val="center"/>
          </w:tcPr>
          <w:p w14:paraId="6A52FDFC" w14:textId="5D2A3B66" w:rsidR="008D4526" w:rsidRPr="00E07D1C" w:rsidRDefault="00782CC4" w:rsidP="00E07D1C">
            <w:pPr>
              <w:spacing w:before="100" w:beforeAutospacing="1" w:after="100" w:afterAutospacing="1"/>
              <w:jc w:val="center"/>
              <w:rPr>
                <w:sz w:val="18"/>
                <w:szCs w:val="18"/>
                <w:lang w:val="en-US"/>
              </w:rPr>
            </w:pPr>
            <w:r>
              <w:rPr>
                <w:sz w:val="18"/>
                <w:szCs w:val="18"/>
                <w:lang w:val="en-US"/>
              </w:rPr>
              <w:t>3</w:t>
            </w:r>
          </w:p>
        </w:tc>
        <w:tc>
          <w:tcPr>
            <w:tcW w:w="609" w:type="pct"/>
            <w:gridSpan w:val="2"/>
            <w:vAlign w:val="center"/>
          </w:tcPr>
          <w:p w14:paraId="0CE68E2F" w14:textId="68DAC0D5" w:rsidR="008D4526" w:rsidRPr="00E07D1C" w:rsidRDefault="008D4526" w:rsidP="00E07D1C">
            <w:pPr>
              <w:suppressAutoHyphens w:val="0"/>
              <w:spacing w:after="0" w:line="240" w:lineRule="auto"/>
              <w:jc w:val="center"/>
              <w:rPr>
                <w:color w:val="000000"/>
                <w:sz w:val="18"/>
                <w:szCs w:val="18"/>
                <w:lang w:val="el-GR" w:eastAsia="en-US"/>
              </w:rPr>
            </w:pPr>
            <w:r w:rsidRPr="00E07D1C">
              <w:rPr>
                <w:color w:val="000000"/>
                <w:sz w:val="18"/>
                <w:szCs w:val="18"/>
                <w:lang w:val="el-GR"/>
              </w:rPr>
              <w:t>Υποσύστημα Μητρώου Εθελοντών Πολιτικής Προστασίας (Μ.Ε.Π.Π.)</w:t>
            </w:r>
          </w:p>
        </w:tc>
        <w:tc>
          <w:tcPr>
            <w:tcW w:w="442" w:type="pct"/>
            <w:vAlign w:val="center"/>
          </w:tcPr>
          <w:p w14:paraId="03E94831" w14:textId="58256352"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27832C3C" w14:textId="5591B5E8"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6E44C89E" w14:textId="2D35755C"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5250D2BF"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72262000-9</w:t>
            </w:r>
          </w:p>
          <w:p w14:paraId="5FD158E5"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7D4C4100"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716687D8"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05766A93"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2AE33BAE"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6A75577A"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32A9D849"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38DB30C0"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6D38A9C4" w14:textId="77777777" w:rsidTr="00E07D1C">
        <w:trPr>
          <w:trHeight w:val="340"/>
        </w:trPr>
        <w:tc>
          <w:tcPr>
            <w:tcW w:w="235" w:type="pct"/>
            <w:vAlign w:val="center"/>
          </w:tcPr>
          <w:p w14:paraId="6DFA5ECD" w14:textId="1CB2D627" w:rsidR="008D4526" w:rsidRPr="00E07D1C" w:rsidRDefault="00782CC4" w:rsidP="00E07D1C">
            <w:pPr>
              <w:spacing w:before="100" w:beforeAutospacing="1" w:after="100" w:afterAutospacing="1"/>
              <w:jc w:val="center"/>
              <w:rPr>
                <w:sz w:val="18"/>
                <w:szCs w:val="18"/>
                <w:lang w:val="en-US"/>
              </w:rPr>
            </w:pPr>
            <w:r>
              <w:rPr>
                <w:sz w:val="18"/>
                <w:szCs w:val="18"/>
                <w:lang w:val="en-US"/>
              </w:rPr>
              <w:t>4</w:t>
            </w:r>
          </w:p>
        </w:tc>
        <w:tc>
          <w:tcPr>
            <w:tcW w:w="609" w:type="pct"/>
            <w:gridSpan w:val="2"/>
            <w:vAlign w:val="center"/>
          </w:tcPr>
          <w:p w14:paraId="3913C7BF" w14:textId="2F490DA2" w:rsidR="008D4526" w:rsidRPr="00E07D1C" w:rsidRDefault="008D4526" w:rsidP="00E07D1C">
            <w:pPr>
              <w:suppressAutoHyphens w:val="0"/>
              <w:spacing w:after="0" w:line="240" w:lineRule="auto"/>
              <w:jc w:val="center"/>
              <w:rPr>
                <w:color w:val="000000"/>
                <w:sz w:val="18"/>
                <w:szCs w:val="18"/>
                <w:lang w:val="el-GR" w:eastAsia="en-US"/>
              </w:rPr>
            </w:pPr>
            <w:r w:rsidRPr="00E07D1C">
              <w:rPr>
                <w:color w:val="000000"/>
                <w:sz w:val="18"/>
                <w:szCs w:val="18"/>
                <w:lang w:val="el-GR"/>
              </w:rPr>
              <w:t>Υποσύστημα Μητρώου Εξοπλισμού και Μέσων Εθελοντικών Οργανώσεων Πολιτικής Προστασίας (Μ.Ε.Μ.Ε.Ο.Π.Π.)</w:t>
            </w:r>
          </w:p>
        </w:tc>
        <w:tc>
          <w:tcPr>
            <w:tcW w:w="442" w:type="pct"/>
            <w:vAlign w:val="center"/>
          </w:tcPr>
          <w:p w14:paraId="46E2CC2B" w14:textId="77C80F6E"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05BF690A" w14:textId="51FC6FFB"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24951043"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Π.3.1</w:t>
            </w:r>
          </w:p>
          <w:p w14:paraId="1B2D48D3"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33B4C37A"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72262000-9</w:t>
            </w:r>
          </w:p>
          <w:p w14:paraId="334F963A"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0F43052B"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1929EAC9"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7820E247"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2095C604"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2CDA439F"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4C60FF21"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4028830F"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18773947" w14:textId="77777777" w:rsidTr="00E07D1C">
        <w:trPr>
          <w:trHeight w:val="340"/>
        </w:trPr>
        <w:tc>
          <w:tcPr>
            <w:tcW w:w="235" w:type="pct"/>
            <w:vAlign w:val="center"/>
          </w:tcPr>
          <w:p w14:paraId="31D5C3CF" w14:textId="06703B14" w:rsidR="008D4526" w:rsidRPr="00E07D1C" w:rsidRDefault="00782CC4" w:rsidP="00E07D1C">
            <w:pPr>
              <w:spacing w:before="100" w:beforeAutospacing="1" w:after="100" w:afterAutospacing="1"/>
              <w:jc w:val="center"/>
              <w:rPr>
                <w:sz w:val="18"/>
                <w:szCs w:val="18"/>
                <w:lang w:val="en-US"/>
              </w:rPr>
            </w:pPr>
            <w:r>
              <w:rPr>
                <w:sz w:val="18"/>
                <w:szCs w:val="18"/>
                <w:lang w:val="en-US"/>
              </w:rPr>
              <w:t>5</w:t>
            </w:r>
          </w:p>
        </w:tc>
        <w:tc>
          <w:tcPr>
            <w:tcW w:w="609" w:type="pct"/>
            <w:gridSpan w:val="2"/>
            <w:vAlign w:val="center"/>
          </w:tcPr>
          <w:p w14:paraId="70C59C8F" w14:textId="21820C23" w:rsidR="008D4526" w:rsidRPr="00E07D1C" w:rsidRDefault="008D4526" w:rsidP="00E07D1C">
            <w:pPr>
              <w:suppressAutoHyphens w:val="0"/>
              <w:spacing w:after="0" w:line="240" w:lineRule="auto"/>
              <w:jc w:val="center"/>
              <w:rPr>
                <w:color w:val="000000"/>
                <w:sz w:val="18"/>
                <w:szCs w:val="18"/>
                <w:lang w:val="el-GR" w:eastAsia="en-US"/>
              </w:rPr>
            </w:pPr>
            <w:r w:rsidRPr="00E07D1C">
              <w:rPr>
                <w:color w:val="000000"/>
                <w:sz w:val="18"/>
                <w:szCs w:val="18"/>
                <w:lang w:val="el-GR"/>
              </w:rPr>
              <w:t>Υποσύστημα Αρχείου Συνεργαζόμενων Οργανώσεω</w:t>
            </w:r>
            <w:r w:rsidRPr="00E07D1C">
              <w:rPr>
                <w:color w:val="000000"/>
                <w:sz w:val="18"/>
                <w:szCs w:val="18"/>
                <w:lang w:val="el-GR"/>
              </w:rPr>
              <w:lastRenderedPageBreak/>
              <w:t>ν και Φορέων</w:t>
            </w:r>
          </w:p>
        </w:tc>
        <w:tc>
          <w:tcPr>
            <w:tcW w:w="442" w:type="pct"/>
            <w:vAlign w:val="center"/>
          </w:tcPr>
          <w:p w14:paraId="68141B46" w14:textId="1824C67F"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lastRenderedPageBreak/>
              <w:t>Α/Μ</w:t>
            </w:r>
          </w:p>
        </w:tc>
        <w:tc>
          <w:tcPr>
            <w:tcW w:w="388" w:type="pct"/>
            <w:vAlign w:val="center"/>
          </w:tcPr>
          <w:p w14:paraId="66673A0C" w14:textId="25F10EA0"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56D6D665"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Π.3.1</w:t>
            </w:r>
          </w:p>
          <w:p w14:paraId="212AD499"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41257D62"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72262000-9</w:t>
            </w:r>
          </w:p>
          <w:p w14:paraId="032ABD30"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19A8987B"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73EE6972"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1C502530"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49AF7622"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6B53CC11"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08C8A097"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13C57070"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44B805DE" w14:textId="77777777" w:rsidTr="00E07D1C">
        <w:trPr>
          <w:trHeight w:val="340"/>
        </w:trPr>
        <w:tc>
          <w:tcPr>
            <w:tcW w:w="235" w:type="pct"/>
            <w:vAlign w:val="center"/>
          </w:tcPr>
          <w:p w14:paraId="30DD224D" w14:textId="2F1A33EB" w:rsidR="008D4526" w:rsidRPr="00E07D1C" w:rsidRDefault="00782CC4" w:rsidP="00E07D1C">
            <w:pPr>
              <w:spacing w:before="100" w:beforeAutospacing="1" w:after="100" w:afterAutospacing="1"/>
              <w:jc w:val="center"/>
              <w:rPr>
                <w:sz w:val="18"/>
                <w:szCs w:val="18"/>
                <w:lang w:val="en-US"/>
              </w:rPr>
            </w:pPr>
            <w:r>
              <w:rPr>
                <w:sz w:val="18"/>
                <w:szCs w:val="18"/>
                <w:lang w:val="en-US"/>
              </w:rPr>
              <w:t>6</w:t>
            </w:r>
          </w:p>
        </w:tc>
        <w:tc>
          <w:tcPr>
            <w:tcW w:w="609" w:type="pct"/>
            <w:gridSpan w:val="2"/>
            <w:vAlign w:val="center"/>
          </w:tcPr>
          <w:p w14:paraId="2E799EB8" w14:textId="1E93745A" w:rsidR="008D4526" w:rsidRPr="00E07D1C" w:rsidRDefault="008D4526" w:rsidP="00E07D1C">
            <w:pPr>
              <w:suppressAutoHyphens w:val="0"/>
              <w:spacing w:after="0" w:line="240" w:lineRule="auto"/>
              <w:jc w:val="center"/>
              <w:rPr>
                <w:color w:val="000000"/>
                <w:sz w:val="18"/>
                <w:szCs w:val="18"/>
                <w:lang w:val="el-GR" w:eastAsia="en-US"/>
              </w:rPr>
            </w:pPr>
            <w:r w:rsidRPr="00E07D1C">
              <w:rPr>
                <w:color w:val="000000"/>
                <w:sz w:val="18"/>
                <w:szCs w:val="18"/>
                <w:lang w:val="el-GR"/>
              </w:rPr>
              <w:t>Υποσύστημα Εφαρμογής Εθελοντών (</w:t>
            </w:r>
            <w:r w:rsidRPr="00E07D1C">
              <w:rPr>
                <w:color w:val="000000"/>
                <w:sz w:val="18"/>
                <w:szCs w:val="18"/>
              </w:rPr>
              <w:t>portal</w:t>
            </w:r>
            <w:r w:rsidRPr="00E07D1C">
              <w:rPr>
                <w:color w:val="000000"/>
                <w:sz w:val="18"/>
                <w:szCs w:val="18"/>
                <w:lang w:val="el-GR"/>
              </w:rPr>
              <w:t xml:space="preserve"> &amp; </w:t>
            </w:r>
            <w:r w:rsidRPr="00E07D1C">
              <w:rPr>
                <w:color w:val="000000"/>
                <w:sz w:val="18"/>
                <w:szCs w:val="18"/>
              </w:rPr>
              <w:t>mobile</w:t>
            </w:r>
            <w:r w:rsidRPr="00E07D1C">
              <w:rPr>
                <w:color w:val="000000"/>
                <w:sz w:val="18"/>
                <w:szCs w:val="18"/>
                <w:lang w:val="el-GR"/>
              </w:rPr>
              <w:t xml:space="preserve"> </w:t>
            </w:r>
            <w:r w:rsidRPr="00E07D1C">
              <w:rPr>
                <w:color w:val="000000"/>
                <w:sz w:val="18"/>
                <w:szCs w:val="18"/>
              </w:rPr>
              <w:t>app</w:t>
            </w:r>
            <w:r w:rsidRPr="00E07D1C">
              <w:rPr>
                <w:color w:val="000000"/>
                <w:sz w:val="18"/>
                <w:szCs w:val="18"/>
                <w:lang w:val="el-GR"/>
              </w:rPr>
              <w:t>)</w:t>
            </w:r>
          </w:p>
        </w:tc>
        <w:tc>
          <w:tcPr>
            <w:tcW w:w="442" w:type="pct"/>
            <w:vAlign w:val="center"/>
          </w:tcPr>
          <w:p w14:paraId="0ACABBE8" w14:textId="51B7A5B9"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1E977C90" w14:textId="2BCADB48"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2EB55015"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Π.3.1</w:t>
            </w:r>
          </w:p>
          <w:p w14:paraId="34926C84"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243833AA" w14:textId="77777777" w:rsidR="008D4526" w:rsidRPr="00E07D1C" w:rsidRDefault="008D4526" w:rsidP="00E07D1C">
            <w:pPr>
              <w:suppressAutoHyphens w:val="0"/>
              <w:spacing w:after="0" w:line="240" w:lineRule="auto"/>
              <w:jc w:val="center"/>
              <w:rPr>
                <w:color w:val="000000"/>
                <w:sz w:val="18"/>
                <w:szCs w:val="18"/>
                <w:lang w:val="en-US" w:eastAsia="en-US"/>
              </w:rPr>
            </w:pPr>
            <w:r w:rsidRPr="00E07D1C">
              <w:rPr>
                <w:color w:val="000000"/>
                <w:sz w:val="18"/>
                <w:szCs w:val="18"/>
              </w:rPr>
              <w:t>72262000-9</w:t>
            </w:r>
          </w:p>
          <w:p w14:paraId="7059D360" w14:textId="77777777" w:rsidR="008D4526" w:rsidRPr="008D4526" w:rsidRDefault="008D4526" w:rsidP="00E07D1C">
            <w:pPr>
              <w:spacing w:before="100" w:beforeAutospacing="1" w:after="100" w:afterAutospacing="1"/>
              <w:jc w:val="center"/>
              <w:rPr>
                <w:sz w:val="18"/>
                <w:szCs w:val="18"/>
                <w:lang w:val="el-GR"/>
              </w:rPr>
            </w:pPr>
          </w:p>
        </w:tc>
        <w:tc>
          <w:tcPr>
            <w:tcW w:w="347" w:type="pct"/>
            <w:vAlign w:val="center"/>
          </w:tcPr>
          <w:p w14:paraId="410EF865"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765C1188"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45197C40"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7DC0882D"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5E3519E3"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362EF6E7"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42C2C2CD"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2C7C22F1" w14:textId="77777777" w:rsidTr="00E07D1C">
        <w:trPr>
          <w:trHeight w:val="340"/>
        </w:trPr>
        <w:tc>
          <w:tcPr>
            <w:tcW w:w="235" w:type="pct"/>
            <w:vAlign w:val="center"/>
          </w:tcPr>
          <w:p w14:paraId="62C5F5DB" w14:textId="34CCFE0D" w:rsidR="008D4526" w:rsidRPr="00E07D1C" w:rsidRDefault="00782CC4" w:rsidP="00E07D1C">
            <w:pPr>
              <w:spacing w:before="100" w:beforeAutospacing="1" w:after="100" w:afterAutospacing="1"/>
              <w:jc w:val="center"/>
              <w:rPr>
                <w:sz w:val="18"/>
                <w:szCs w:val="18"/>
                <w:lang w:val="en-US"/>
              </w:rPr>
            </w:pPr>
            <w:r>
              <w:rPr>
                <w:sz w:val="18"/>
                <w:szCs w:val="18"/>
                <w:lang w:val="en-US"/>
              </w:rPr>
              <w:t>7</w:t>
            </w:r>
          </w:p>
        </w:tc>
        <w:tc>
          <w:tcPr>
            <w:tcW w:w="609" w:type="pct"/>
            <w:gridSpan w:val="2"/>
            <w:vAlign w:val="center"/>
          </w:tcPr>
          <w:p w14:paraId="5F75B516" w14:textId="7EDE58F5" w:rsidR="008D4526" w:rsidRPr="008D4526" w:rsidRDefault="008D4526" w:rsidP="00E07D1C">
            <w:pPr>
              <w:spacing w:before="100" w:beforeAutospacing="1" w:after="100" w:afterAutospacing="1"/>
              <w:jc w:val="center"/>
              <w:rPr>
                <w:sz w:val="18"/>
                <w:szCs w:val="18"/>
                <w:lang w:val="el-GR"/>
              </w:rPr>
            </w:pPr>
            <w:r w:rsidRPr="00E07D1C">
              <w:rPr>
                <w:sz w:val="18"/>
                <w:szCs w:val="18"/>
              </w:rPr>
              <w:t>Υπ</w:t>
            </w:r>
            <w:proofErr w:type="spellStart"/>
            <w:r w:rsidRPr="00E07D1C">
              <w:rPr>
                <w:sz w:val="18"/>
                <w:szCs w:val="18"/>
              </w:rPr>
              <w:t>οσύστημ</w:t>
            </w:r>
            <w:proofErr w:type="spellEnd"/>
            <w:r w:rsidRPr="00E07D1C">
              <w:rPr>
                <w:sz w:val="18"/>
                <w:szCs w:val="18"/>
              </w:rPr>
              <w:t xml:space="preserve">α </w:t>
            </w:r>
            <w:proofErr w:type="spellStart"/>
            <w:r w:rsidRPr="00E07D1C">
              <w:rPr>
                <w:sz w:val="18"/>
                <w:szCs w:val="18"/>
              </w:rPr>
              <w:t>Αιτήσεων</w:t>
            </w:r>
            <w:proofErr w:type="spellEnd"/>
            <w:r w:rsidRPr="00E07D1C">
              <w:rPr>
                <w:sz w:val="18"/>
                <w:szCs w:val="18"/>
              </w:rPr>
              <w:t xml:space="preserve"> </w:t>
            </w:r>
            <w:proofErr w:type="spellStart"/>
            <w:r w:rsidRPr="00E07D1C">
              <w:rPr>
                <w:sz w:val="18"/>
                <w:szCs w:val="18"/>
              </w:rPr>
              <w:t>Κρ</w:t>
            </w:r>
            <w:proofErr w:type="spellEnd"/>
            <w:r w:rsidRPr="00E07D1C">
              <w:rPr>
                <w:sz w:val="18"/>
                <w:szCs w:val="18"/>
              </w:rPr>
              <w:t xml:space="preserve">ατικής </w:t>
            </w:r>
            <w:proofErr w:type="spellStart"/>
            <w:r w:rsidRPr="00E07D1C">
              <w:rPr>
                <w:sz w:val="18"/>
                <w:szCs w:val="18"/>
              </w:rPr>
              <w:t>Αρωγής</w:t>
            </w:r>
            <w:proofErr w:type="spellEnd"/>
          </w:p>
        </w:tc>
        <w:tc>
          <w:tcPr>
            <w:tcW w:w="442" w:type="pct"/>
            <w:vAlign w:val="center"/>
          </w:tcPr>
          <w:p w14:paraId="41B107BA" w14:textId="02FB4E07"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3F823247" w14:textId="2BB15A76"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00CFA11E" w14:textId="4DE839A8"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3864AEC7" w14:textId="60F8C53C"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0991C896"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38C8DB97"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0C9CF312"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7C25AA64"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4C06A8A7"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3680DEEB"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08F4A575"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7B552F18" w14:textId="77777777" w:rsidTr="00E07D1C">
        <w:trPr>
          <w:trHeight w:val="340"/>
        </w:trPr>
        <w:tc>
          <w:tcPr>
            <w:tcW w:w="235" w:type="pct"/>
            <w:vAlign w:val="center"/>
          </w:tcPr>
          <w:p w14:paraId="31553C30" w14:textId="43EC0857" w:rsidR="008D4526" w:rsidRPr="00E07D1C" w:rsidRDefault="00782CC4" w:rsidP="00E07D1C">
            <w:pPr>
              <w:spacing w:before="100" w:beforeAutospacing="1" w:after="100" w:afterAutospacing="1"/>
              <w:jc w:val="center"/>
              <w:rPr>
                <w:sz w:val="18"/>
                <w:szCs w:val="18"/>
                <w:lang w:val="en-US"/>
              </w:rPr>
            </w:pPr>
            <w:r>
              <w:rPr>
                <w:sz w:val="18"/>
                <w:szCs w:val="18"/>
                <w:lang w:val="en-US"/>
              </w:rPr>
              <w:t>8</w:t>
            </w:r>
          </w:p>
        </w:tc>
        <w:tc>
          <w:tcPr>
            <w:tcW w:w="609" w:type="pct"/>
            <w:gridSpan w:val="2"/>
            <w:vAlign w:val="center"/>
          </w:tcPr>
          <w:p w14:paraId="2DF2BF9A" w14:textId="19E366C2"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Υπ</w:t>
            </w:r>
            <w:proofErr w:type="spellStart"/>
            <w:r w:rsidRPr="00E07D1C">
              <w:rPr>
                <w:color w:val="000000"/>
                <w:sz w:val="18"/>
                <w:szCs w:val="18"/>
              </w:rPr>
              <w:t>οσύστημ</w:t>
            </w:r>
            <w:proofErr w:type="spellEnd"/>
            <w:r w:rsidRPr="00E07D1C">
              <w:rPr>
                <w:color w:val="000000"/>
                <w:sz w:val="18"/>
                <w:szCs w:val="18"/>
              </w:rPr>
              <w:t>α Επ</w:t>
            </w:r>
            <w:proofErr w:type="spellStart"/>
            <w:r w:rsidRPr="00E07D1C">
              <w:rPr>
                <w:color w:val="000000"/>
                <w:sz w:val="18"/>
                <w:szCs w:val="18"/>
              </w:rPr>
              <w:t>εξεργ</w:t>
            </w:r>
            <w:proofErr w:type="spellEnd"/>
            <w:r w:rsidRPr="00E07D1C">
              <w:rPr>
                <w:color w:val="000000"/>
                <w:sz w:val="18"/>
                <w:szCs w:val="18"/>
              </w:rPr>
              <w:t>ασίας Επ</w:t>
            </w:r>
            <w:proofErr w:type="spellStart"/>
            <w:r w:rsidRPr="00E07D1C">
              <w:rPr>
                <w:color w:val="000000"/>
                <w:sz w:val="18"/>
                <w:szCs w:val="18"/>
              </w:rPr>
              <w:t>ιχορηγήσεων</w:t>
            </w:r>
            <w:proofErr w:type="spellEnd"/>
          </w:p>
        </w:tc>
        <w:tc>
          <w:tcPr>
            <w:tcW w:w="442" w:type="pct"/>
            <w:vAlign w:val="center"/>
          </w:tcPr>
          <w:p w14:paraId="54AD3955" w14:textId="13F36F83"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147D492C" w14:textId="42B37B85"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256CE7EA" w14:textId="7A96664B"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5E09C80F" w14:textId="76DF484C"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384CCF4D"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75B98D5E"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6A714B87"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176B67F7"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0E80341E"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675C1E04"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53F8655B"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6008319F" w14:textId="77777777" w:rsidTr="00E07D1C">
        <w:trPr>
          <w:trHeight w:val="340"/>
        </w:trPr>
        <w:tc>
          <w:tcPr>
            <w:tcW w:w="235" w:type="pct"/>
            <w:vAlign w:val="center"/>
          </w:tcPr>
          <w:p w14:paraId="0DFCA029" w14:textId="3541D026" w:rsidR="008D4526" w:rsidRPr="00E07D1C" w:rsidRDefault="00782CC4" w:rsidP="00E07D1C">
            <w:pPr>
              <w:spacing w:before="100" w:beforeAutospacing="1" w:after="100" w:afterAutospacing="1"/>
              <w:jc w:val="center"/>
              <w:rPr>
                <w:sz w:val="18"/>
                <w:szCs w:val="18"/>
                <w:lang w:val="en-US"/>
              </w:rPr>
            </w:pPr>
            <w:r>
              <w:rPr>
                <w:sz w:val="18"/>
                <w:szCs w:val="18"/>
                <w:lang w:val="en-US"/>
              </w:rPr>
              <w:t>9</w:t>
            </w:r>
          </w:p>
        </w:tc>
        <w:tc>
          <w:tcPr>
            <w:tcW w:w="609" w:type="pct"/>
            <w:gridSpan w:val="2"/>
            <w:vAlign w:val="center"/>
          </w:tcPr>
          <w:p w14:paraId="2F9902DD" w14:textId="47AB83A8"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Υπ</w:t>
            </w:r>
            <w:proofErr w:type="spellStart"/>
            <w:r w:rsidRPr="00E07D1C">
              <w:rPr>
                <w:color w:val="000000"/>
                <w:sz w:val="18"/>
                <w:szCs w:val="18"/>
              </w:rPr>
              <w:t>οσύστημ</w:t>
            </w:r>
            <w:proofErr w:type="spellEnd"/>
            <w:r w:rsidRPr="00E07D1C">
              <w:rPr>
                <w:color w:val="000000"/>
                <w:sz w:val="18"/>
                <w:szCs w:val="18"/>
              </w:rPr>
              <w:t xml:space="preserve">α </w:t>
            </w:r>
            <w:proofErr w:type="spellStart"/>
            <w:r w:rsidRPr="00E07D1C">
              <w:rPr>
                <w:color w:val="000000"/>
                <w:sz w:val="18"/>
                <w:szCs w:val="18"/>
              </w:rPr>
              <w:t>Δι</w:t>
            </w:r>
            <w:proofErr w:type="spellEnd"/>
            <w:r w:rsidRPr="00E07D1C">
              <w:rPr>
                <w:color w:val="000000"/>
                <w:sz w:val="18"/>
                <w:szCs w:val="18"/>
              </w:rPr>
              <w:t xml:space="preserve">αδικτυακής </w:t>
            </w:r>
            <w:proofErr w:type="spellStart"/>
            <w:r w:rsidRPr="00E07D1C">
              <w:rPr>
                <w:color w:val="000000"/>
                <w:sz w:val="18"/>
                <w:szCs w:val="18"/>
              </w:rPr>
              <w:t>Πύλης</w:t>
            </w:r>
            <w:proofErr w:type="spellEnd"/>
          </w:p>
        </w:tc>
        <w:tc>
          <w:tcPr>
            <w:tcW w:w="442" w:type="pct"/>
            <w:vAlign w:val="center"/>
          </w:tcPr>
          <w:p w14:paraId="1C0F9415" w14:textId="7D09A3CB"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1CB09B29" w14:textId="6EE591F4"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3E3D29D8" w14:textId="781D31B4"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4B7B14EA" w14:textId="1308AE2B"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4BDE3FDB"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28448F26"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69346F6E"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1BA3CBDE"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75D0D59E"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67A003A9"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00B94E94"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169C5184" w14:textId="77777777" w:rsidTr="00E07D1C">
        <w:trPr>
          <w:trHeight w:val="340"/>
        </w:trPr>
        <w:tc>
          <w:tcPr>
            <w:tcW w:w="235" w:type="pct"/>
            <w:vAlign w:val="center"/>
          </w:tcPr>
          <w:p w14:paraId="356480E6" w14:textId="0CC0E286" w:rsidR="008D4526" w:rsidRPr="00E07D1C" w:rsidRDefault="00782CC4" w:rsidP="00E07D1C">
            <w:pPr>
              <w:spacing w:before="100" w:beforeAutospacing="1" w:after="100" w:afterAutospacing="1"/>
              <w:jc w:val="center"/>
              <w:rPr>
                <w:sz w:val="18"/>
                <w:szCs w:val="18"/>
                <w:lang w:val="en-US"/>
              </w:rPr>
            </w:pPr>
            <w:r>
              <w:rPr>
                <w:sz w:val="18"/>
                <w:szCs w:val="18"/>
                <w:lang w:val="en-US"/>
              </w:rPr>
              <w:t>10</w:t>
            </w:r>
          </w:p>
        </w:tc>
        <w:tc>
          <w:tcPr>
            <w:tcW w:w="609" w:type="pct"/>
            <w:gridSpan w:val="2"/>
            <w:vAlign w:val="center"/>
          </w:tcPr>
          <w:p w14:paraId="6BB1B837" w14:textId="43E9CD95"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lang w:val="el-GR"/>
              </w:rPr>
              <w:t xml:space="preserve">Υποσύστημα </w:t>
            </w:r>
            <w:proofErr w:type="spellStart"/>
            <w:r w:rsidRPr="00E07D1C">
              <w:rPr>
                <w:color w:val="000000"/>
                <w:sz w:val="18"/>
                <w:szCs w:val="18"/>
                <w:lang w:val="el-GR"/>
              </w:rPr>
              <w:t>Διαχείρησης</w:t>
            </w:r>
            <w:proofErr w:type="spellEnd"/>
            <w:r w:rsidRPr="00E07D1C">
              <w:rPr>
                <w:color w:val="000000"/>
                <w:sz w:val="18"/>
                <w:szCs w:val="18"/>
                <w:lang w:val="el-GR"/>
              </w:rPr>
              <w:t xml:space="preserve"> Χρηστών και Ρόλων</w:t>
            </w:r>
          </w:p>
        </w:tc>
        <w:tc>
          <w:tcPr>
            <w:tcW w:w="442" w:type="pct"/>
            <w:vAlign w:val="center"/>
          </w:tcPr>
          <w:p w14:paraId="1BF50CD2" w14:textId="75DD8D37"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22F98B10" w14:textId="4F0E7120"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5A58B62F" w14:textId="7816B9BB"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18520CF5" w14:textId="1AE0245C"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1EC7CB5A"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71D105F2"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7ADE1557"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34E59155"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660544EA"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7331B972"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55A42E98"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2C1D69CB" w14:textId="77777777" w:rsidTr="00E07D1C">
        <w:trPr>
          <w:trHeight w:val="340"/>
        </w:trPr>
        <w:tc>
          <w:tcPr>
            <w:tcW w:w="235" w:type="pct"/>
            <w:vAlign w:val="center"/>
          </w:tcPr>
          <w:p w14:paraId="05EFF5B2" w14:textId="685198BD" w:rsidR="008D4526" w:rsidRPr="00E07D1C" w:rsidRDefault="00782CC4" w:rsidP="00E07D1C">
            <w:pPr>
              <w:spacing w:before="100" w:beforeAutospacing="1" w:after="100" w:afterAutospacing="1"/>
              <w:jc w:val="center"/>
              <w:rPr>
                <w:sz w:val="18"/>
                <w:szCs w:val="18"/>
                <w:lang w:val="en-US"/>
              </w:rPr>
            </w:pPr>
            <w:r>
              <w:rPr>
                <w:sz w:val="18"/>
                <w:szCs w:val="18"/>
                <w:lang w:val="en-US"/>
              </w:rPr>
              <w:t>11</w:t>
            </w:r>
          </w:p>
        </w:tc>
        <w:tc>
          <w:tcPr>
            <w:tcW w:w="609" w:type="pct"/>
            <w:gridSpan w:val="2"/>
            <w:vAlign w:val="center"/>
          </w:tcPr>
          <w:p w14:paraId="61B15EBE" w14:textId="3D23FE20"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Υπ</w:t>
            </w:r>
            <w:proofErr w:type="spellStart"/>
            <w:r w:rsidRPr="00E07D1C">
              <w:rPr>
                <w:color w:val="000000"/>
                <w:sz w:val="18"/>
                <w:szCs w:val="18"/>
              </w:rPr>
              <w:t>οσύστημ</w:t>
            </w:r>
            <w:proofErr w:type="spellEnd"/>
            <w:r w:rsidRPr="00E07D1C">
              <w:rPr>
                <w:color w:val="000000"/>
                <w:sz w:val="18"/>
                <w:szCs w:val="18"/>
              </w:rPr>
              <w:t xml:space="preserve">α </w:t>
            </w:r>
            <w:proofErr w:type="spellStart"/>
            <w:r w:rsidRPr="00E07D1C">
              <w:rPr>
                <w:color w:val="000000"/>
                <w:sz w:val="18"/>
                <w:szCs w:val="18"/>
              </w:rPr>
              <w:t>Δημιουργί</w:t>
            </w:r>
            <w:proofErr w:type="spellEnd"/>
            <w:r w:rsidRPr="00E07D1C">
              <w:rPr>
                <w:color w:val="000000"/>
                <w:sz w:val="18"/>
                <w:szCs w:val="18"/>
              </w:rPr>
              <w:t xml:space="preserve">ας </w:t>
            </w:r>
            <w:proofErr w:type="spellStart"/>
            <w:r w:rsidRPr="00E07D1C">
              <w:rPr>
                <w:color w:val="000000"/>
                <w:sz w:val="18"/>
                <w:szCs w:val="18"/>
              </w:rPr>
              <w:t>Αν</w:t>
            </w:r>
            <w:proofErr w:type="spellEnd"/>
            <w:r w:rsidRPr="00E07D1C">
              <w:rPr>
                <w:color w:val="000000"/>
                <w:sz w:val="18"/>
                <w:szCs w:val="18"/>
              </w:rPr>
              <w:t>αφορών</w:t>
            </w:r>
          </w:p>
        </w:tc>
        <w:tc>
          <w:tcPr>
            <w:tcW w:w="442" w:type="pct"/>
            <w:vAlign w:val="center"/>
          </w:tcPr>
          <w:p w14:paraId="6C8C77E3" w14:textId="4F7F7B87"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63E029A3" w14:textId="23DFA6C7"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29AA3AE4" w14:textId="560DF376"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02A20D28" w14:textId="7041E788"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1DDF6038"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1D7B1007"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15229232"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6A4F3DBC"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7D0050A0"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10220995"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04D64B8F"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66C50C0D" w14:textId="77777777" w:rsidTr="00E07D1C">
        <w:trPr>
          <w:trHeight w:val="340"/>
        </w:trPr>
        <w:tc>
          <w:tcPr>
            <w:tcW w:w="235" w:type="pct"/>
            <w:vAlign w:val="center"/>
          </w:tcPr>
          <w:p w14:paraId="7F70571A" w14:textId="732B0D8A" w:rsidR="008D4526" w:rsidRPr="00E07D1C" w:rsidRDefault="00782CC4" w:rsidP="00E07D1C">
            <w:pPr>
              <w:spacing w:before="100" w:beforeAutospacing="1" w:after="100" w:afterAutospacing="1"/>
              <w:jc w:val="center"/>
              <w:rPr>
                <w:sz w:val="18"/>
                <w:szCs w:val="18"/>
                <w:lang w:val="en-US"/>
              </w:rPr>
            </w:pPr>
            <w:r>
              <w:rPr>
                <w:sz w:val="18"/>
                <w:szCs w:val="18"/>
                <w:lang w:val="en-US"/>
              </w:rPr>
              <w:t>12</w:t>
            </w:r>
          </w:p>
        </w:tc>
        <w:tc>
          <w:tcPr>
            <w:tcW w:w="609" w:type="pct"/>
            <w:gridSpan w:val="2"/>
            <w:vAlign w:val="center"/>
          </w:tcPr>
          <w:p w14:paraId="13CA6FCB" w14:textId="28D8F6A1"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lang w:val="el-GR"/>
              </w:rPr>
              <w:t xml:space="preserve">Υποσύστημα </w:t>
            </w:r>
            <w:proofErr w:type="spellStart"/>
            <w:r w:rsidRPr="00E07D1C">
              <w:rPr>
                <w:color w:val="000000"/>
                <w:sz w:val="18"/>
                <w:szCs w:val="18"/>
                <w:lang w:val="el-GR"/>
              </w:rPr>
              <w:t>Διαλειτουργικότητας</w:t>
            </w:r>
            <w:proofErr w:type="spellEnd"/>
            <w:r w:rsidRPr="00E07D1C">
              <w:rPr>
                <w:color w:val="000000"/>
                <w:sz w:val="18"/>
                <w:szCs w:val="18"/>
                <w:lang w:val="el-GR"/>
              </w:rPr>
              <w:t xml:space="preserve"> με τρίτα συστήματα Φορέων</w:t>
            </w:r>
          </w:p>
        </w:tc>
        <w:tc>
          <w:tcPr>
            <w:tcW w:w="442" w:type="pct"/>
            <w:vAlign w:val="center"/>
          </w:tcPr>
          <w:p w14:paraId="582F6F39" w14:textId="68B2D051"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2ECACB8E" w14:textId="2B5C3B4D"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34EFC501" w14:textId="0C5BCC39"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6D65769A" w14:textId="38B6529E"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6883D779"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24EE1B98"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5DA55981"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2B67880D"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3DDB1A90"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1996D6DD"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4ABD99E0" w14:textId="77777777" w:rsidR="008D4526" w:rsidRPr="008D4526" w:rsidRDefault="008D4526" w:rsidP="00E07D1C">
            <w:pPr>
              <w:spacing w:before="100" w:beforeAutospacing="1" w:after="100" w:afterAutospacing="1"/>
              <w:jc w:val="center"/>
              <w:rPr>
                <w:sz w:val="18"/>
                <w:szCs w:val="18"/>
                <w:lang w:val="el-GR"/>
              </w:rPr>
            </w:pPr>
          </w:p>
        </w:tc>
      </w:tr>
      <w:tr w:rsidR="008D4526" w:rsidRPr="008D4526" w14:paraId="45EBAF9A" w14:textId="77777777" w:rsidTr="00E07D1C">
        <w:trPr>
          <w:trHeight w:val="340"/>
        </w:trPr>
        <w:tc>
          <w:tcPr>
            <w:tcW w:w="235" w:type="pct"/>
            <w:vAlign w:val="center"/>
          </w:tcPr>
          <w:p w14:paraId="0C72F7E0" w14:textId="181057F4" w:rsidR="008D4526" w:rsidRPr="00E07D1C" w:rsidRDefault="00782CC4" w:rsidP="00E07D1C">
            <w:pPr>
              <w:spacing w:before="100" w:beforeAutospacing="1" w:after="100" w:afterAutospacing="1"/>
              <w:jc w:val="center"/>
              <w:rPr>
                <w:sz w:val="18"/>
                <w:szCs w:val="18"/>
                <w:lang w:val="en-US"/>
              </w:rPr>
            </w:pPr>
            <w:r>
              <w:rPr>
                <w:sz w:val="18"/>
                <w:szCs w:val="18"/>
                <w:lang w:val="en-US"/>
              </w:rPr>
              <w:t>13</w:t>
            </w:r>
          </w:p>
        </w:tc>
        <w:tc>
          <w:tcPr>
            <w:tcW w:w="609" w:type="pct"/>
            <w:gridSpan w:val="2"/>
            <w:vAlign w:val="center"/>
          </w:tcPr>
          <w:p w14:paraId="319C150F" w14:textId="267A52A2"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lang w:val="el-GR"/>
              </w:rPr>
              <w:t>Υποσύστημα Πληρωμής και Εκκαθάρισης Κρατικής Αρωγής</w:t>
            </w:r>
          </w:p>
        </w:tc>
        <w:tc>
          <w:tcPr>
            <w:tcW w:w="442" w:type="pct"/>
            <w:vAlign w:val="center"/>
          </w:tcPr>
          <w:p w14:paraId="4BE09B44" w14:textId="2EEEB14F" w:rsidR="008D4526" w:rsidRPr="008D4526" w:rsidRDefault="008D4526" w:rsidP="00E07D1C">
            <w:pPr>
              <w:spacing w:before="100" w:beforeAutospacing="1" w:after="100" w:afterAutospacing="1"/>
              <w:jc w:val="center"/>
              <w:rPr>
                <w:sz w:val="18"/>
                <w:szCs w:val="18"/>
                <w:lang w:val="el-GR"/>
              </w:rPr>
            </w:pPr>
            <w:r w:rsidRPr="008D4526">
              <w:rPr>
                <w:sz w:val="18"/>
                <w:szCs w:val="18"/>
                <w:lang w:val="el-GR"/>
              </w:rPr>
              <w:t>Α/Μ</w:t>
            </w:r>
          </w:p>
        </w:tc>
        <w:tc>
          <w:tcPr>
            <w:tcW w:w="388" w:type="pct"/>
            <w:vAlign w:val="center"/>
          </w:tcPr>
          <w:p w14:paraId="02B1701A" w14:textId="1B62F707"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Φ3</w:t>
            </w:r>
          </w:p>
        </w:tc>
        <w:tc>
          <w:tcPr>
            <w:tcW w:w="346" w:type="pct"/>
            <w:vAlign w:val="center"/>
          </w:tcPr>
          <w:p w14:paraId="6C26343D" w14:textId="3EAB776C"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Π.3.1</w:t>
            </w:r>
          </w:p>
        </w:tc>
        <w:tc>
          <w:tcPr>
            <w:tcW w:w="347" w:type="pct"/>
            <w:vAlign w:val="center"/>
          </w:tcPr>
          <w:p w14:paraId="10AEFB1B" w14:textId="531146B2" w:rsidR="008D4526" w:rsidRPr="008D4526" w:rsidRDefault="008D4526" w:rsidP="00E07D1C">
            <w:pPr>
              <w:spacing w:before="100" w:beforeAutospacing="1" w:after="100" w:afterAutospacing="1"/>
              <w:jc w:val="center"/>
              <w:rPr>
                <w:sz w:val="18"/>
                <w:szCs w:val="18"/>
                <w:lang w:val="el-GR"/>
              </w:rPr>
            </w:pPr>
            <w:r w:rsidRPr="00E07D1C">
              <w:rPr>
                <w:color w:val="000000"/>
                <w:sz w:val="18"/>
                <w:szCs w:val="18"/>
              </w:rPr>
              <w:t>72262000-9</w:t>
            </w:r>
          </w:p>
        </w:tc>
        <w:tc>
          <w:tcPr>
            <w:tcW w:w="347" w:type="pct"/>
            <w:vAlign w:val="center"/>
          </w:tcPr>
          <w:p w14:paraId="23E3F76D" w14:textId="77777777" w:rsidR="008D4526" w:rsidRPr="008D4526" w:rsidRDefault="008D4526" w:rsidP="00E07D1C">
            <w:pPr>
              <w:spacing w:before="100" w:beforeAutospacing="1" w:after="100" w:afterAutospacing="1"/>
              <w:jc w:val="center"/>
              <w:rPr>
                <w:sz w:val="18"/>
                <w:szCs w:val="18"/>
                <w:lang w:val="el-GR"/>
              </w:rPr>
            </w:pPr>
          </w:p>
        </w:tc>
        <w:tc>
          <w:tcPr>
            <w:tcW w:w="314" w:type="pct"/>
            <w:vAlign w:val="center"/>
          </w:tcPr>
          <w:p w14:paraId="7B97E869" w14:textId="77777777" w:rsidR="008D4526" w:rsidRPr="008D4526" w:rsidRDefault="008D4526" w:rsidP="00E07D1C">
            <w:pPr>
              <w:spacing w:before="100" w:beforeAutospacing="1" w:after="100" w:afterAutospacing="1"/>
              <w:jc w:val="center"/>
              <w:rPr>
                <w:sz w:val="18"/>
                <w:szCs w:val="18"/>
                <w:lang w:val="el-GR"/>
              </w:rPr>
            </w:pPr>
          </w:p>
        </w:tc>
        <w:tc>
          <w:tcPr>
            <w:tcW w:w="320" w:type="pct"/>
            <w:vAlign w:val="center"/>
          </w:tcPr>
          <w:p w14:paraId="0DBBFFDB" w14:textId="77777777" w:rsidR="008D4526" w:rsidRPr="008D4526" w:rsidRDefault="008D4526" w:rsidP="00E07D1C">
            <w:pPr>
              <w:spacing w:before="100" w:beforeAutospacing="1" w:after="100" w:afterAutospacing="1"/>
              <w:jc w:val="center"/>
              <w:rPr>
                <w:sz w:val="18"/>
                <w:szCs w:val="18"/>
                <w:lang w:val="el-GR"/>
              </w:rPr>
            </w:pPr>
          </w:p>
        </w:tc>
        <w:tc>
          <w:tcPr>
            <w:tcW w:w="318" w:type="pct"/>
            <w:vAlign w:val="center"/>
          </w:tcPr>
          <w:p w14:paraId="005323D8" w14:textId="77777777" w:rsidR="008D4526" w:rsidRPr="008D4526" w:rsidRDefault="008D4526" w:rsidP="00E07D1C">
            <w:pPr>
              <w:spacing w:before="100" w:beforeAutospacing="1" w:after="100" w:afterAutospacing="1"/>
              <w:jc w:val="center"/>
              <w:rPr>
                <w:sz w:val="18"/>
                <w:szCs w:val="18"/>
                <w:lang w:val="el-GR"/>
              </w:rPr>
            </w:pPr>
          </w:p>
        </w:tc>
        <w:tc>
          <w:tcPr>
            <w:tcW w:w="440" w:type="pct"/>
            <w:vAlign w:val="center"/>
          </w:tcPr>
          <w:p w14:paraId="1092BA30" w14:textId="77777777" w:rsidR="008D4526" w:rsidRPr="008D4526" w:rsidRDefault="008D4526" w:rsidP="00E07D1C">
            <w:pPr>
              <w:spacing w:before="100" w:beforeAutospacing="1" w:after="100" w:afterAutospacing="1"/>
              <w:jc w:val="center"/>
              <w:rPr>
                <w:sz w:val="18"/>
                <w:szCs w:val="18"/>
                <w:lang w:val="el-GR"/>
              </w:rPr>
            </w:pPr>
          </w:p>
        </w:tc>
        <w:tc>
          <w:tcPr>
            <w:tcW w:w="481" w:type="pct"/>
            <w:vAlign w:val="center"/>
          </w:tcPr>
          <w:p w14:paraId="67FD7710" w14:textId="77777777" w:rsidR="008D4526" w:rsidRPr="008D4526" w:rsidRDefault="008D4526" w:rsidP="00E07D1C">
            <w:pPr>
              <w:spacing w:before="100" w:beforeAutospacing="1" w:after="100" w:afterAutospacing="1"/>
              <w:jc w:val="center"/>
              <w:rPr>
                <w:sz w:val="18"/>
                <w:szCs w:val="18"/>
                <w:lang w:val="el-GR"/>
              </w:rPr>
            </w:pPr>
          </w:p>
        </w:tc>
        <w:tc>
          <w:tcPr>
            <w:tcW w:w="412" w:type="pct"/>
            <w:vAlign w:val="center"/>
          </w:tcPr>
          <w:p w14:paraId="01CD8ECB" w14:textId="77777777" w:rsidR="008D4526" w:rsidRPr="008D4526" w:rsidRDefault="008D4526" w:rsidP="00E07D1C">
            <w:pPr>
              <w:spacing w:before="100" w:beforeAutospacing="1" w:after="100" w:afterAutospacing="1"/>
              <w:jc w:val="center"/>
              <w:rPr>
                <w:sz w:val="18"/>
                <w:szCs w:val="18"/>
                <w:lang w:val="el-GR"/>
              </w:rPr>
            </w:pPr>
          </w:p>
        </w:tc>
      </w:tr>
      <w:tr w:rsidR="008D4526" w:rsidRPr="00E07D1C" w14:paraId="75CC8BAC" w14:textId="77777777" w:rsidTr="00E07D1C">
        <w:trPr>
          <w:trHeight w:val="340"/>
        </w:trPr>
        <w:tc>
          <w:tcPr>
            <w:tcW w:w="235" w:type="pct"/>
            <w:vAlign w:val="center"/>
          </w:tcPr>
          <w:p w14:paraId="7DBC8714" w14:textId="627995C1" w:rsidR="008D4526" w:rsidRPr="00E07D1C" w:rsidRDefault="00782CC4" w:rsidP="00E07D1C">
            <w:pPr>
              <w:ind w:left="-108" w:right="-88" w:firstLine="108"/>
              <w:jc w:val="center"/>
              <w:rPr>
                <w:sz w:val="18"/>
                <w:szCs w:val="18"/>
                <w:lang w:val="en-US"/>
              </w:rPr>
            </w:pPr>
            <w:r>
              <w:rPr>
                <w:sz w:val="18"/>
                <w:szCs w:val="18"/>
                <w:lang w:val="en-US"/>
              </w:rPr>
              <w:t>14</w:t>
            </w:r>
          </w:p>
        </w:tc>
        <w:tc>
          <w:tcPr>
            <w:tcW w:w="609" w:type="pct"/>
            <w:gridSpan w:val="2"/>
            <w:vAlign w:val="center"/>
          </w:tcPr>
          <w:p w14:paraId="4496FCD5" w14:textId="3DC0EA04" w:rsidR="008D4526" w:rsidRPr="00E07D1C" w:rsidRDefault="008D4526"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οσύστημ</w:t>
            </w:r>
            <w:proofErr w:type="spellEnd"/>
            <w:r w:rsidRPr="00E07D1C">
              <w:rPr>
                <w:sz w:val="18"/>
                <w:szCs w:val="18"/>
                <w:lang w:val="en-US"/>
              </w:rPr>
              <w:t>α Κατα</w:t>
            </w:r>
            <w:proofErr w:type="spellStart"/>
            <w:r w:rsidRPr="00E07D1C">
              <w:rPr>
                <w:sz w:val="18"/>
                <w:szCs w:val="18"/>
                <w:lang w:val="en-US"/>
              </w:rPr>
              <w:t>γρ</w:t>
            </w:r>
            <w:proofErr w:type="spellEnd"/>
            <w:r w:rsidRPr="00E07D1C">
              <w:rPr>
                <w:sz w:val="18"/>
                <w:szCs w:val="18"/>
                <w:lang w:val="en-US"/>
              </w:rPr>
              <w:t xml:space="preserve">αφής </w:t>
            </w:r>
            <w:proofErr w:type="spellStart"/>
            <w:r w:rsidRPr="00E07D1C">
              <w:rPr>
                <w:sz w:val="18"/>
                <w:szCs w:val="18"/>
                <w:lang w:val="en-US"/>
              </w:rPr>
              <w:lastRenderedPageBreak/>
              <w:t>Πληγέντων</w:t>
            </w:r>
            <w:proofErr w:type="spellEnd"/>
            <w:r w:rsidRPr="00E07D1C">
              <w:rPr>
                <w:sz w:val="18"/>
                <w:szCs w:val="18"/>
                <w:lang w:val="en-US"/>
              </w:rPr>
              <w:t xml:space="preserve"> </w:t>
            </w:r>
            <w:proofErr w:type="spellStart"/>
            <w:r w:rsidRPr="00E07D1C">
              <w:rPr>
                <w:sz w:val="18"/>
                <w:szCs w:val="18"/>
                <w:lang w:val="en-US"/>
              </w:rPr>
              <w:t>Κτιρίων</w:t>
            </w:r>
            <w:proofErr w:type="spellEnd"/>
          </w:p>
        </w:tc>
        <w:tc>
          <w:tcPr>
            <w:tcW w:w="442" w:type="pct"/>
            <w:vAlign w:val="center"/>
          </w:tcPr>
          <w:p w14:paraId="6F6E46E0" w14:textId="1614DD2C" w:rsidR="008D4526" w:rsidRPr="00E07D1C" w:rsidRDefault="008D4526" w:rsidP="00E07D1C">
            <w:pPr>
              <w:ind w:left="-108" w:right="-88" w:firstLine="108"/>
              <w:jc w:val="center"/>
              <w:rPr>
                <w:sz w:val="18"/>
                <w:szCs w:val="18"/>
                <w:lang w:val="en-US"/>
              </w:rPr>
            </w:pPr>
            <w:r w:rsidRPr="00E07D1C">
              <w:rPr>
                <w:sz w:val="18"/>
                <w:szCs w:val="18"/>
                <w:lang w:val="en-US"/>
              </w:rPr>
              <w:lastRenderedPageBreak/>
              <w:t>Α/Μ</w:t>
            </w:r>
          </w:p>
        </w:tc>
        <w:tc>
          <w:tcPr>
            <w:tcW w:w="388" w:type="pct"/>
            <w:vAlign w:val="center"/>
          </w:tcPr>
          <w:p w14:paraId="74A1F4DC" w14:textId="53301C83" w:rsidR="008D4526" w:rsidRPr="00E07D1C" w:rsidRDefault="008D4526"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043B94EF" w14:textId="77C2B4B0" w:rsidR="008D4526" w:rsidRPr="00E07D1C" w:rsidRDefault="008D4526"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7CCD55C9" w14:textId="039AC1BF" w:rsidR="008D4526" w:rsidRPr="00E07D1C" w:rsidRDefault="008D4526"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6C60EC5D" w14:textId="77777777" w:rsidR="008D4526" w:rsidRPr="00E07D1C" w:rsidRDefault="008D4526" w:rsidP="00E07D1C">
            <w:pPr>
              <w:ind w:left="-108" w:right="-88" w:firstLine="108"/>
              <w:jc w:val="center"/>
              <w:rPr>
                <w:sz w:val="18"/>
                <w:szCs w:val="18"/>
                <w:lang w:val="en-US"/>
              </w:rPr>
            </w:pPr>
          </w:p>
        </w:tc>
        <w:tc>
          <w:tcPr>
            <w:tcW w:w="314" w:type="pct"/>
            <w:vAlign w:val="center"/>
          </w:tcPr>
          <w:p w14:paraId="5D589ECC" w14:textId="77777777" w:rsidR="008D4526" w:rsidRPr="00E07D1C" w:rsidRDefault="008D4526" w:rsidP="00E07D1C">
            <w:pPr>
              <w:ind w:left="-108" w:right="-88" w:firstLine="108"/>
              <w:jc w:val="center"/>
              <w:rPr>
                <w:sz w:val="18"/>
                <w:szCs w:val="18"/>
                <w:lang w:val="en-US"/>
              </w:rPr>
            </w:pPr>
          </w:p>
        </w:tc>
        <w:tc>
          <w:tcPr>
            <w:tcW w:w="320" w:type="pct"/>
            <w:vAlign w:val="center"/>
          </w:tcPr>
          <w:p w14:paraId="2BD0F16B" w14:textId="77777777" w:rsidR="008D4526" w:rsidRPr="00E07D1C" w:rsidRDefault="008D4526" w:rsidP="00E07D1C">
            <w:pPr>
              <w:ind w:left="-108" w:right="-88" w:firstLine="108"/>
              <w:jc w:val="center"/>
              <w:rPr>
                <w:sz w:val="18"/>
                <w:szCs w:val="18"/>
                <w:lang w:val="en-US"/>
              </w:rPr>
            </w:pPr>
          </w:p>
        </w:tc>
        <w:tc>
          <w:tcPr>
            <w:tcW w:w="318" w:type="pct"/>
            <w:vAlign w:val="center"/>
          </w:tcPr>
          <w:p w14:paraId="09CA72A3" w14:textId="77777777" w:rsidR="008D4526" w:rsidRPr="00E07D1C" w:rsidRDefault="008D4526" w:rsidP="00E07D1C">
            <w:pPr>
              <w:ind w:left="-108" w:right="-88" w:firstLine="108"/>
              <w:jc w:val="center"/>
              <w:rPr>
                <w:sz w:val="18"/>
                <w:szCs w:val="18"/>
                <w:lang w:val="en-US"/>
              </w:rPr>
            </w:pPr>
          </w:p>
        </w:tc>
        <w:tc>
          <w:tcPr>
            <w:tcW w:w="440" w:type="pct"/>
            <w:vAlign w:val="center"/>
          </w:tcPr>
          <w:p w14:paraId="369C85BF" w14:textId="77777777" w:rsidR="008D4526" w:rsidRPr="00E07D1C" w:rsidRDefault="008D4526" w:rsidP="00E07D1C">
            <w:pPr>
              <w:ind w:left="-108" w:right="-88" w:firstLine="108"/>
              <w:jc w:val="center"/>
              <w:rPr>
                <w:sz w:val="18"/>
                <w:szCs w:val="18"/>
                <w:lang w:val="en-US"/>
              </w:rPr>
            </w:pPr>
          </w:p>
        </w:tc>
        <w:tc>
          <w:tcPr>
            <w:tcW w:w="481" w:type="pct"/>
            <w:vAlign w:val="center"/>
          </w:tcPr>
          <w:p w14:paraId="2DC3C282" w14:textId="77777777" w:rsidR="008D4526" w:rsidRPr="00E07D1C" w:rsidRDefault="008D4526" w:rsidP="00E07D1C">
            <w:pPr>
              <w:ind w:left="-108" w:right="-88" w:firstLine="108"/>
              <w:jc w:val="center"/>
              <w:rPr>
                <w:sz w:val="18"/>
                <w:szCs w:val="18"/>
                <w:lang w:val="en-US"/>
              </w:rPr>
            </w:pPr>
          </w:p>
        </w:tc>
        <w:tc>
          <w:tcPr>
            <w:tcW w:w="412" w:type="pct"/>
            <w:vAlign w:val="center"/>
          </w:tcPr>
          <w:p w14:paraId="4A09D210" w14:textId="77777777" w:rsidR="008D4526" w:rsidRPr="00E07D1C" w:rsidRDefault="008D4526" w:rsidP="00E07D1C">
            <w:pPr>
              <w:ind w:left="-108" w:right="-88" w:firstLine="108"/>
              <w:jc w:val="center"/>
              <w:rPr>
                <w:sz w:val="18"/>
                <w:szCs w:val="18"/>
                <w:lang w:val="en-US"/>
              </w:rPr>
            </w:pPr>
          </w:p>
        </w:tc>
      </w:tr>
      <w:tr w:rsidR="008D4526" w:rsidRPr="00E07D1C" w14:paraId="619A74D3" w14:textId="77777777" w:rsidTr="00E07D1C">
        <w:trPr>
          <w:trHeight w:val="340"/>
        </w:trPr>
        <w:tc>
          <w:tcPr>
            <w:tcW w:w="235" w:type="pct"/>
            <w:vAlign w:val="center"/>
          </w:tcPr>
          <w:p w14:paraId="431739D9" w14:textId="72BA24E5" w:rsidR="008D4526" w:rsidRPr="00E07D1C" w:rsidRDefault="00782CC4" w:rsidP="00E07D1C">
            <w:pPr>
              <w:ind w:left="-108" w:right="-88" w:firstLine="108"/>
              <w:jc w:val="center"/>
              <w:rPr>
                <w:sz w:val="18"/>
                <w:szCs w:val="18"/>
                <w:lang w:val="en-US"/>
              </w:rPr>
            </w:pPr>
            <w:r>
              <w:rPr>
                <w:sz w:val="18"/>
                <w:szCs w:val="18"/>
                <w:lang w:val="en-US"/>
              </w:rPr>
              <w:t>15</w:t>
            </w:r>
          </w:p>
        </w:tc>
        <w:tc>
          <w:tcPr>
            <w:tcW w:w="609" w:type="pct"/>
            <w:gridSpan w:val="2"/>
            <w:vAlign w:val="center"/>
          </w:tcPr>
          <w:p w14:paraId="6D13171E" w14:textId="2CDE7B23" w:rsidR="008D4526" w:rsidRPr="003849AC" w:rsidRDefault="008D4526" w:rsidP="00E07D1C">
            <w:pPr>
              <w:ind w:left="-108" w:right="-88" w:firstLine="108"/>
              <w:jc w:val="center"/>
              <w:rPr>
                <w:sz w:val="18"/>
                <w:szCs w:val="18"/>
                <w:lang w:val="el-GR"/>
              </w:rPr>
            </w:pPr>
            <w:r w:rsidRPr="003849AC">
              <w:rPr>
                <w:sz w:val="18"/>
                <w:szCs w:val="18"/>
                <w:lang w:val="el-GR"/>
              </w:rPr>
              <w:t>Υποσύστημα Μητρώου Στελεχών Επιτροπών Κρατικής Αρωγής</w:t>
            </w:r>
          </w:p>
        </w:tc>
        <w:tc>
          <w:tcPr>
            <w:tcW w:w="442" w:type="pct"/>
            <w:vAlign w:val="center"/>
          </w:tcPr>
          <w:p w14:paraId="106AB936" w14:textId="3975A0AD" w:rsidR="008D4526" w:rsidRPr="00E07D1C" w:rsidRDefault="008D4526"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695001E4" w14:textId="63076EF6" w:rsidR="008D4526" w:rsidRPr="00E07D1C" w:rsidRDefault="008D4526"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3D65674A" w14:textId="2F38C483" w:rsidR="008D4526" w:rsidRPr="00E07D1C" w:rsidRDefault="008D4526"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76384517" w14:textId="2FD793B5" w:rsidR="008D4526" w:rsidRPr="00E07D1C" w:rsidRDefault="008D4526"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67BF80EF" w14:textId="77777777" w:rsidR="008D4526" w:rsidRPr="00E07D1C" w:rsidRDefault="008D4526" w:rsidP="00E07D1C">
            <w:pPr>
              <w:ind w:left="-108" w:right="-88" w:firstLine="108"/>
              <w:jc w:val="center"/>
              <w:rPr>
                <w:sz w:val="18"/>
                <w:szCs w:val="18"/>
                <w:lang w:val="en-US"/>
              </w:rPr>
            </w:pPr>
          </w:p>
        </w:tc>
        <w:tc>
          <w:tcPr>
            <w:tcW w:w="314" w:type="pct"/>
            <w:vAlign w:val="center"/>
          </w:tcPr>
          <w:p w14:paraId="38C23B26" w14:textId="77777777" w:rsidR="008D4526" w:rsidRPr="00E07D1C" w:rsidRDefault="008D4526" w:rsidP="00E07D1C">
            <w:pPr>
              <w:ind w:left="-108" w:right="-88" w:firstLine="108"/>
              <w:jc w:val="center"/>
              <w:rPr>
                <w:sz w:val="18"/>
                <w:szCs w:val="18"/>
                <w:lang w:val="en-US"/>
              </w:rPr>
            </w:pPr>
          </w:p>
        </w:tc>
        <w:tc>
          <w:tcPr>
            <w:tcW w:w="320" w:type="pct"/>
            <w:vAlign w:val="center"/>
          </w:tcPr>
          <w:p w14:paraId="0E63F0FB" w14:textId="77777777" w:rsidR="008D4526" w:rsidRPr="00E07D1C" w:rsidRDefault="008D4526" w:rsidP="00E07D1C">
            <w:pPr>
              <w:ind w:left="-108" w:right="-88" w:firstLine="108"/>
              <w:jc w:val="center"/>
              <w:rPr>
                <w:sz w:val="18"/>
                <w:szCs w:val="18"/>
                <w:lang w:val="en-US"/>
              </w:rPr>
            </w:pPr>
          </w:p>
        </w:tc>
        <w:tc>
          <w:tcPr>
            <w:tcW w:w="318" w:type="pct"/>
            <w:vAlign w:val="center"/>
          </w:tcPr>
          <w:p w14:paraId="2B208E4C" w14:textId="77777777" w:rsidR="008D4526" w:rsidRPr="00E07D1C" w:rsidRDefault="008D4526" w:rsidP="00E07D1C">
            <w:pPr>
              <w:ind w:left="-108" w:right="-88" w:firstLine="108"/>
              <w:jc w:val="center"/>
              <w:rPr>
                <w:sz w:val="18"/>
                <w:szCs w:val="18"/>
                <w:lang w:val="en-US"/>
              </w:rPr>
            </w:pPr>
          </w:p>
        </w:tc>
        <w:tc>
          <w:tcPr>
            <w:tcW w:w="440" w:type="pct"/>
            <w:vAlign w:val="center"/>
          </w:tcPr>
          <w:p w14:paraId="1AFFCD88" w14:textId="77777777" w:rsidR="008D4526" w:rsidRPr="00E07D1C" w:rsidRDefault="008D4526" w:rsidP="00E07D1C">
            <w:pPr>
              <w:ind w:left="-108" w:right="-88" w:firstLine="108"/>
              <w:jc w:val="center"/>
              <w:rPr>
                <w:sz w:val="18"/>
                <w:szCs w:val="18"/>
                <w:lang w:val="en-US"/>
              </w:rPr>
            </w:pPr>
          </w:p>
        </w:tc>
        <w:tc>
          <w:tcPr>
            <w:tcW w:w="481" w:type="pct"/>
            <w:vAlign w:val="center"/>
          </w:tcPr>
          <w:p w14:paraId="627C9EAA" w14:textId="77777777" w:rsidR="008D4526" w:rsidRPr="00E07D1C" w:rsidRDefault="008D4526" w:rsidP="00E07D1C">
            <w:pPr>
              <w:ind w:left="-108" w:right="-88" w:firstLine="108"/>
              <w:jc w:val="center"/>
              <w:rPr>
                <w:sz w:val="18"/>
                <w:szCs w:val="18"/>
                <w:lang w:val="en-US"/>
              </w:rPr>
            </w:pPr>
          </w:p>
        </w:tc>
        <w:tc>
          <w:tcPr>
            <w:tcW w:w="412" w:type="pct"/>
            <w:vAlign w:val="center"/>
          </w:tcPr>
          <w:p w14:paraId="61DFCBCD" w14:textId="77777777" w:rsidR="008D4526" w:rsidRPr="00E07D1C" w:rsidRDefault="008D4526" w:rsidP="00E07D1C">
            <w:pPr>
              <w:ind w:left="-108" w:right="-88" w:firstLine="108"/>
              <w:jc w:val="center"/>
              <w:rPr>
                <w:sz w:val="18"/>
                <w:szCs w:val="18"/>
                <w:lang w:val="en-US"/>
              </w:rPr>
            </w:pPr>
          </w:p>
        </w:tc>
      </w:tr>
      <w:tr w:rsidR="008D4526" w:rsidRPr="00E07D1C" w14:paraId="04C8378B" w14:textId="77777777" w:rsidTr="00E07D1C">
        <w:trPr>
          <w:trHeight w:val="340"/>
        </w:trPr>
        <w:tc>
          <w:tcPr>
            <w:tcW w:w="235" w:type="pct"/>
            <w:vAlign w:val="center"/>
          </w:tcPr>
          <w:p w14:paraId="7D80BE6E" w14:textId="44C4C981" w:rsidR="008D4526" w:rsidRPr="00E07D1C" w:rsidRDefault="00782CC4" w:rsidP="00E07D1C">
            <w:pPr>
              <w:ind w:left="-108" w:right="-88" w:firstLine="108"/>
              <w:jc w:val="center"/>
              <w:rPr>
                <w:sz w:val="18"/>
                <w:szCs w:val="18"/>
                <w:lang w:val="en-US"/>
              </w:rPr>
            </w:pPr>
            <w:r>
              <w:rPr>
                <w:sz w:val="18"/>
                <w:szCs w:val="18"/>
                <w:lang w:val="en-US"/>
              </w:rPr>
              <w:t>16</w:t>
            </w:r>
          </w:p>
        </w:tc>
        <w:tc>
          <w:tcPr>
            <w:tcW w:w="609" w:type="pct"/>
            <w:gridSpan w:val="2"/>
            <w:vAlign w:val="center"/>
          </w:tcPr>
          <w:p w14:paraId="4F1684DC" w14:textId="6E26C5D4" w:rsidR="008D4526" w:rsidRPr="00E07D1C" w:rsidRDefault="008D4526"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οσύστημ</w:t>
            </w:r>
            <w:proofErr w:type="spellEnd"/>
            <w:r w:rsidRPr="00E07D1C">
              <w:rPr>
                <w:sz w:val="18"/>
                <w:szCs w:val="18"/>
                <w:lang w:val="en-US"/>
              </w:rPr>
              <w:t>α Παρα</w:t>
            </w:r>
            <w:proofErr w:type="spellStart"/>
            <w:r w:rsidRPr="00E07D1C">
              <w:rPr>
                <w:sz w:val="18"/>
                <w:szCs w:val="18"/>
                <w:lang w:val="en-US"/>
              </w:rPr>
              <w:t>κολούθησης</w:t>
            </w:r>
            <w:proofErr w:type="spellEnd"/>
            <w:r w:rsidRPr="00E07D1C">
              <w:rPr>
                <w:sz w:val="18"/>
                <w:szCs w:val="18"/>
                <w:lang w:val="en-US"/>
              </w:rPr>
              <w:t xml:space="preserve"> </w:t>
            </w:r>
            <w:proofErr w:type="spellStart"/>
            <w:r w:rsidRPr="00E07D1C">
              <w:rPr>
                <w:sz w:val="18"/>
                <w:szCs w:val="18"/>
                <w:lang w:val="en-US"/>
              </w:rPr>
              <w:t>του</w:t>
            </w:r>
            <w:proofErr w:type="spellEnd"/>
            <w:r w:rsidRPr="00E07D1C">
              <w:rPr>
                <w:sz w:val="18"/>
                <w:szCs w:val="18"/>
                <w:lang w:val="en-US"/>
              </w:rPr>
              <w:t xml:space="preserve"> </w:t>
            </w:r>
            <w:proofErr w:type="spellStart"/>
            <w:r w:rsidRPr="00E07D1C">
              <w:rPr>
                <w:sz w:val="18"/>
                <w:szCs w:val="18"/>
                <w:lang w:val="en-US"/>
              </w:rPr>
              <w:t>Έργου</w:t>
            </w:r>
            <w:proofErr w:type="spellEnd"/>
          </w:p>
        </w:tc>
        <w:tc>
          <w:tcPr>
            <w:tcW w:w="442" w:type="pct"/>
            <w:vAlign w:val="center"/>
          </w:tcPr>
          <w:p w14:paraId="2DF3D25A" w14:textId="3068707B" w:rsidR="008D4526" w:rsidRPr="00E07D1C" w:rsidRDefault="008D4526"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7DD985C8" w14:textId="46D44D36" w:rsidR="008D4526" w:rsidRPr="00E07D1C" w:rsidRDefault="008D4526"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1CEE479D" w14:textId="59A2E3B6" w:rsidR="008D4526" w:rsidRPr="00E07D1C" w:rsidRDefault="008D4526"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7C3E128C" w14:textId="5906A7D0" w:rsidR="008D4526" w:rsidRPr="00E07D1C" w:rsidRDefault="008D4526"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745A6DC2" w14:textId="77777777" w:rsidR="008D4526" w:rsidRPr="00E07D1C" w:rsidRDefault="008D4526" w:rsidP="00E07D1C">
            <w:pPr>
              <w:ind w:left="-108" w:right="-88" w:firstLine="108"/>
              <w:jc w:val="center"/>
              <w:rPr>
                <w:sz w:val="18"/>
                <w:szCs w:val="18"/>
                <w:lang w:val="en-US"/>
              </w:rPr>
            </w:pPr>
          </w:p>
        </w:tc>
        <w:tc>
          <w:tcPr>
            <w:tcW w:w="314" w:type="pct"/>
            <w:vAlign w:val="center"/>
          </w:tcPr>
          <w:p w14:paraId="4C3190B4" w14:textId="77777777" w:rsidR="008D4526" w:rsidRPr="00E07D1C" w:rsidRDefault="008D4526" w:rsidP="00E07D1C">
            <w:pPr>
              <w:ind w:left="-108" w:right="-88" w:firstLine="108"/>
              <w:jc w:val="center"/>
              <w:rPr>
                <w:sz w:val="18"/>
                <w:szCs w:val="18"/>
                <w:lang w:val="en-US"/>
              </w:rPr>
            </w:pPr>
          </w:p>
        </w:tc>
        <w:tc>
          <w:tcPr>
            <w:tcW w:w="320" w:type="pct"/>
            <w:vAlign w:val="center"/>
          </w:tcPr>
          <w:p w14:paraId="24893284" w14:textId="77777777" w:rsidR="008D4526" w:rsidRPr="00E07D1C" w:rsidRDefault="008D4526" w:rsidP="00E07D1C">
            <w:pPr>
              <w:ind w:left="-108" w:right="-88" w:firstLine="108"/>
              <w:jc w:val="center"/>
              <w:rPr>
                <w:sz w:val="18"/>
                <w:szCs w:val="18"/>
                <w:lang w:val="en-US"/>
              </w:rPr>
            </w:pPr>
          </w:p>
        </w:tc>
        <w:tc>
          <w:tcPr>
            <w:tcW w:w="318" w:type="pct"/>
            <w:vAlign w:val="center"/>
          </w:tcPr>
          <w:p w14:paraId="3E63C5B9" w14:textId="77777777" w:rsidR="008D4526" w:rsidRPr="00E07D1C" w:rsidRDefault="008D4526" w:rsidP="00E07D1C">
            <w:pPr>
              <w:ind w:left="-108" w:right="-88" w:firstLine="108"/>
              <w:jc w:val="center"/>
              <w:rPr>
                <w:sz w:val="18"/>
                <w:szCs w:val="18"/>
                <w:lang w:val="en-US"/>
              </w:rPr>
            </w:pPr>
          </w:p>
        </w:tc>
        <w:tc>
          <w:tcPr>
            <w:tcW w:w="440" w:type="pct"/>
            <w:vAlign w:val="center"/>
          </w:tcPr>
          <w:p w14:paraId="14A526E5" w14:textId="77777777" w:rsidR="008D4526" w:rsidRPr="00E07D1C" w:rsidRDefault="008D4526" w:rsidP="00E07D1C">
            <w:pPr>
              <w:ind w:left="-108" w:right="-88" w:firstLine="108"/>
              <w:jc w:val="center"/>
              <w:rPr>
                <w:sz w:val="18"/>
                <w:szCs w:val="18"/>
                <w:lang w:val="en-US"/>
              </w:rPr>
            </w:pPr>
          </w:p>
        </w:tc>
        <w:tc>
          <w:tcPr>
            <w:tcW w:w="481" w:type="pct"/>
            <w:vAlign w:val="center"/>
          </w:tcPr>
          <w:p w14:paraId="1ED1ED1F" w14:textId="77777777" w:rsidR="008D4526" w:rsidRPr="00E07D1C" w:rsidRDefault="008D4526" w:rsidP="00E07D1C">
            <w:pPr>
              <w:ind w:left="-108" w:right="-88" w:firstLine="108"/>
              <w:jc w:val="center"/>
              <w:rPr>
                <w:sz w:val="18"/>
                <w:szCs w:val="18"/>
                <w:lang w:val="en-US"/>
              </w:rPr>
            </w:pPr>
          </w:p>
        </w:tc>
        <w:tc>
          <w:tcPr>
            <w:tcW w:w="412" w:type="pct"/>
            <w:vAlign w:val="center"/>
          </w:tcPr>
          <w:p w14:paraId="76826E23" w14:textId="77777777" w:rsidR="008D4526" w:rsidRPr="00E07D1C" w:rsidRDefault="008D4526" w:rsidP="00E07D1C">
            <w:pPr>
              <w:ind w:left="-108" w:right="-88" w:firstLine="108"/>
              <w:jc w:val="center"/>
              <w:rPr>
                <w:sz w:val="18"/>
                <w:szCs w:val="18"/>
                <w:lang w:val="en-US"/>
              </w:rPr>
            </w:pPr>
          </w:p>
        </w:tc>
      </w:tr>
      <w:tr w:rsidR="008D4526" w:rsidRPr="00E07D1C" w14:paraId="7031EBE2" w14:textId="77777777" w:rsidTr="00E07D1C">
        <w:trPr>
          <w:trHeight w:val="340"/>
        </w:trPr>
        <w:tc>
          <w:tcPr>
            <w:tcW w:w="235" w:type="pct"/>
            <w:vAlign w:val="center"/>
          </w:tcPr>
          <w:p w14:paraId="100788AB" w14:textId="6219C993" w:rsidR="008D4526" w:rsidRPr="00E07D1C" w:rsidRDefault="00782CC4" w:rsidP="00E07D1C">
            <w:pPr>
              <w:ind w:left="-108" w:right="-88" w:firstLine="108"/>
              <w:jc w:val="center"/>
              <w:rPr>
                <w:sz w:val="18"/>
                <w:szCs w:val="18"/>
                <w:lang w:val="en-US"/>
              </w:rPr>
            </w:pPr>
            <w:r>
              <w:rPr>
                <w:sz w:val="18"/>
                <w:szCs w:val="18"/>
                <w:lang w:val="en-US"/>
              </w:rPr>
              <w:t>17</w:t>
            </w:r>
          </w:p>
        </w:tc>
        <w:tc>
          <w:tcPr>
            <w:tcW w:w="609" w:type="pct"/>
            <w:gridSpan w:val="2"/>
            <w:vAlign w:val="center"/>
          </w:tcPr>
          <w:p w14:paraId="0C12D24E" w14:textId="6080473B" w:rsidR="008D4526" w:rsidRPr="003849AC" w:rsidRDefault="008D4526" w:rsidP="00E07D1C">
            <w:pPr>
              <w:ind w:left="-108" w:right="-88" w:firstLine="108"/>
              <w:jc w:val="center"/>
              <w:rPr>
                <w:sz w:val="18"/>
                <w:szCs w:val="18"/>
                <w:lang w:val="el-GR"/>
              </w:rPr>
            </w:pPr>
            <w:r w:rsidRPr="003849AC">
              <w:rPr>
                <w:sz w:val="18"/>
                <w:szCs w:val="18"/>
                <w:lang w:val="el-GR"/>
              </w:rPr>
              <w:t>Υποσύστημα Ανάλυσης Δεδομένων Κρατικής Αρωγής</w:t>
            </w:r>
          </w:p>
        </w:tc>
        <w:tc>
          <w:tcPr>
            <w:tcW w:w="442" w:type="pct"/>
            <w:vAlign w:val="center"/>
          </w:tcPr>
          <w:p w14:paraId="491AA711" w14:textId="31AFE69E" w:rsidR="008D4526" w:rsidRPr="00E07D1C" w:rsidRDefault="008D4526"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1E8821E0" w14:textId="6F60C993" w:rsidR="008D4526" w:rsidRPr="00E07D1C" w:rsidRDefault="008D4526"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67885B06" w14:textId="6F2205A2" w:rsidR="008D4526" w:rsidRPr="00E07D1C" w:rsidRDefault="008D4526"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7518EE69" w14:textId="073F1429" w:rsidR="008D4526" w:rsidRPr="00E07D1C" w:rsidRDefault="008D4526"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587F2E4D" w14:textId="77777777" w:rsidR="008D4526" w:rsidRPr="00E07D1C" w:rsidRDefault="008D4526" w:rsidP="00E07D1C">
            <w:pPr>
              <w:ind w:left="-108" w:right="-88" w:firstLine="108"/>
              <w:jc w:val="center"/>
              <w:rPr>
                <w:sz w:val="18"/>
                <w:szCs w:val="18"/>
                <w:lang w:val="en-US"/>
              </w:rPr>
            </w:pPr>
          </w:p>
        </w:tc>
        <w:tc>
          <w:tcPr>
            <w:tcW w:w="314" w:type="pct"/>
            <w:vAlign w:val="center"/>
          </w:tcPr>
          <w:p w14:paraId="22201911" w14:textId="77777777" w:rsidR="008D4526" w:rsidRPr="00E07D1C" w:rsidRDefault="008D4526" w:rsidP="00E07D1C">
            <w:pPr>
              <w:ind w:left="-108" w:right="-88" w:firstLine="108"/>
              <w:jc w:val="center"/>
              <w:rPr>
                <w:sz w:val="18"/>
                <w:szCs w:val="18"/>
                <w:lang w:val="en-US"/>
              </w:rPr>
            </w:pPr>
          </w:p>
        </w:tc>
        <w:tc>
          <w:tcPr>
            <w:tcW w:w="320" w:type="pct"/>
            <w:vAlign w:val="center"/>
          </w:tcPr>
          <w:p w14:paraId="446E5387" w14:textId="77777777" w:rsidR="008D4526" w:rsidRPr="00E07D1C" w:rsidRDefault="008D4526" w:rsidP="00E07D1C">
            <w:pPr>
              <w:ind w:left="-108" w:right="-88" w:firstLine="108"/>
              <w:jc w:val="center"/>
              <w:rPr>
                <w:sz w:val="18"/>
                <w:szCs w:val="18"/>
                <w:lang w:val="en-US"/>
              </w:rPr>
            </w:pPr>
          </w:p>
        </w:tc>
        <w:tc>
          <w:tcPr>
            <w:tcW w:w="318" w:type="pct"/>
            <w:vAlign w:val="center"/>
          </w:tcPr>
          <w:p w14:paraId="57873E47" w14:textId="77777777" w:rsidR="008D4526" w:rsidRPr="00E07D1C" w:rsidRDefault="008D4526" w:rsidP="00E07D1C">
            <w:pPr>
              <w:ind w:left="-108" w:right="-88" w:firstLine="108"/>
              <w:jc w:val="center"/>
              <w:rPr>
                <w:sz w:val="18"/>
                <w:szCs w:val="18"/>
                <w:lang w:val="en-US"/>
              </w:rPr>
            </w:pPr>
          </w:p>
        </w:tc>
        <w:tc>
          <w:tcPr>
            <w:tcW w:w="440" w:type="pct"/>
            <w:vAlign w:val="center"/>
          </w:tcPr>
          <w:p w14:paraId="7A6D1AA2" w14:textId="77777777" w:rsidR="008D4526" w:rsidRPr="00E07D1C" w:rsidRDefault="008D4526" w:rsidP="00E07D1C">
            <w:pPr>
              <w:ind w:left="-108" w:right="-88" w:firstLine="108"/>
              <w:jc w:val="center"/>
              <w:rPr>
                <w:sz w:val="18"/>
                <w:szCs w:val="18"/>
                <w:lang w:val="en-US"/>
              </w:rPr>
            </w:pPr>
          </w:p>
        </w:tc>
        <w:tc>
          <w:tcPr>
            <w:tcW w:w="481" w:type="pct"/>
            <w:vAlign w:val="center"/>
          </w:tcPr>
          <w:p w14:paraId="46A3A7D2" w14:textId="77777777" w:rsidR="008D4526" w:rsidRPr="00E07D1C" w:rsidRDefault="008D4526" w:rsidP="00E07D1C">
            <w:pPr>
              <w:ind w:left="-108" w:right="-88" w:firstLine="108"/>
              <w:jc w:val="center"/>
              <w:rPr>
                <w:sz w:val="18"/>
                <w:szCs w:val="18"/>
                <w:lang w:val="en-US"/>
              </w:rPr>
            </w:pPr>
          </w:p>
        </w:tc>
        <w:tc>
          <w:tcPr>
            <w:tcW w:w="412" w:type="pct"/>
            <w:vAlign w:val="center"/>
          </w:tcPr>
          <w:p w14:paraId="0F69FD95" w14:textId="77777777" w:rsidR="008D4526" w:rsidRPr="00E07D1C" w:rsidRDefault="008D4526" w:rsidP="00E07D1C">
            <w:pPr>
              <w:ind w:left="-108" w:right="-88" w:firstLine="108"/>
              <w:jc w:val="center"/>
              <w:rPr>
                <w:sz w:val="18"/>
                <w:szCs w:val="18"/>
                <w:lang w:val="en-US"/>
              </w:rPr>
            </w:pPr>
          </w:p>
        </w:tc>
      </w:tr>
      <w:tr w:rsidR="006A59FE" w:rsidRPr="00E07D1C" w14:paraId="245E47CF" w14:textId="77777777" w:rsidTr="00E07D1C">
        <w:trPr>
          <w:trHeight w:val="340"/>
        </w:trPr>
        <w:tc>
          <w:tcPr>
            <w:tcW w:w="235" w:type="pct"/>
            <w:vAlign w:val="center"/>
          </w:tcPr>
          <w:p w14:paraId="46332421" w14:textId="561EB56A" w:rsidR="006A59FE" w:rsidRPr="00E07D1C" w:rsidRDefault="00782CC4" w:rsidP="00E07D1C">
            <w:pPr>
              <w:ind w:left="-108" w:right="-88" w:firstLine="108"/>
              <w:jc w:val="center"/>
              <w:rPr>
                <w:sz w:val="18"/>
                <w:szCs w:val="18"/>
                <w:lang w:val="en-US"/>
              </w:rPr>
            </w:pPr>
            <w:r>
              <w:rPr>
                <w:sz w:val="18"/>
                <w:szCs w:val="18"/>
                <w:lang w:val="en-US"/>
              </w:rPr>
              <w:t>18</w:t>
            </w:r>
          </w:p>
        </w:tc>
        <w:tc>
          <w:tcPr>
            <w:tcW w:w="609" w:type="pct"/>
            <w:gridSpan w:val="2"/>
          </w:tcPr>
          <w:p w14:paraId="32FDD68A" w14:textId="0050B394" w:rsidR="006A59FE" w:rsidRPr="003849AC" w:rsidRDefault="006A59FE" w:rsidP="00E07D1C">
            <w:pPr>
              <w:ind w:left="-108" w:right="-88" w:firstLine="108"/>
              <w:jc w:val="center"/>
              <w:rPr>
                <w:sz w:val="18"/>
                <w:szCs w:val="18"/>
                <w:lang w:val="el-GR"/>
              </w:rPr>
            </w:pPr>
            <w:r w:rsidRPr="003849AC">
              <w:rPr>
                <w:sz w:val="18"/>
                <w:szCs w:val="18"/>
                <w:lang w:val="el-GR"/>
              </w:rPr>
              <w:t>Ψηφιακή Πλατφόρμα Μονάδας Εσωτερικού Ελέγχου</w:t>
            </w:r>
          </w:p>
        </w:tc>
        <w:tc>
          <w:tcPr>
            <w:tcW w:w="442" w:type="pct"/>
            <w:vAlign w:val="center"/>
          </w:tcPr>
          <w:p w14:paraId="4F1C29B9" w14:textId="442EFD43" w:rsidR="006A59FE" w:rsidRPr="00E07D1C" w:rsidRDefault="006A59FE"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067983E3" w14:textId="19F5298F" w:rsidR="006A59FE" w:rsidRPr="00E07D1C" w:rsidRDefault="006A59FE"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7EC56198" w14:textId="6D48236B" w:rsidR="006A59FE" w:rsidRPr="00E07D1C" w:rsidRDefault="006A59FE"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753E0504" w14:textId="0383C339" w:rsidR="006A59FE" w:rsidRPr="00E07D1C" w:rsidRDefault="006A59FE"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675373F2" w14:textId="77777777" w:rsidR="006A59FE" w:rsidRPr="00E07D1C" w:rsidRDefault="006A59FE" w:rsidP="00E07D1C">
            <w:pPr>
              <w:ind w:left="-108" w:right="-88" w:firstLine="108"/>
              <w:jc w:val="center"/>
              <w:rPr>
                <w:sz w:val="18"/>
                <w:szCs w:val="18"/>
                <w:lang w:val="en-US"/>
              </w:rPr>
            </w:pPr>
          </w:p>
        </w:tc>
        <w:tc>
          <w:tcPr>
            <w:tcW w:w="314" w:type="pct"/>
            <w:vAlign w:val="center"/>
          </w:tcPr>
          <w:p w14:paraId="0793F0BF" w14:textId="77777777" w:rsidR="006A59FE" w:rsidRPr="00E07D1C" w:rsidRDefault="006A59FE" w:rsidP="00E07D1C">
            <w:pPr>
              <w:ind w:left="-108" w:right="-88" w:firstLine="108"/>
              <w:jc w:val="center"/>
              <w:rPr>
                <w:sz w:val="18"/>
                <w:szCs w:val="18"/>
                <w:lang w:val="en-US"/>
              </w:rPr>
            </w:pPr>
          </w:p>
        </w:tc>
        <w:tc>
          <w:tcPr>
            <w:tcW w:w="320" w:type="pct"/>
            <w:vAlign w:val="center"/>
          </w:tcPr>
          <w:p w14:paraId="51877D18" w14:textId="77777777" w:rsidR="006A59FE" w:rsidRPr="00E07D1C" w:rsidRDefault="006A59FE" w:rsidP="00E07D1C">
            <w:pPr>
              <w:ind w:left="-108" w:right="-88" w:firstLine="108"/>
              <w:jc w:val="center"/>
              <w:rPr>
                <w:sz w:val="18"/>
                <w:szCs w:val="18"/>
                <w:lang w:val="en-US"/>
              </w:rPr>
            </w:pPr>
          </w:p>
        </w:tc>
        <w:tc>
          <w:tcPr>
            <w:tcW w:w="318" w:type="pct"/>
            <w:vAlign w:val="center"/>
          </w:tcPr>
          <w:p w14:paraId="55D6D3EA" w14:textId="77777777" w:rsidR="006A59FE" w:rsidRPr="00E07D1C" w:rsidRDefault="006A59FE" w:rsidP="00E07D1C">
            <w:pPr>
              <w:ind w:left="-108" w:right="-88" w:firstLine="108"/>
              <w:jc w:val="center"/>
              <w:rPr>
                <w:sz w:val="18"/>
                <w:szCs w:val="18"/>
                <w:lang w:val="en-US"/>
              </w:rPr>
            </w:pPr>
          </w:p>
        </w:tc>
        <w:tc>
          <w:tcPr>
            <w:tcW w:w="440" w:type="pct"/>
            <w:vAlign w:val="center"/>
          </w:tcPr>
          <w:p w14:paraId="2D8C9BD0" w14:textId="77777777" w:rsidR="006A59FE" w:rsidRPr="00E07D1C" w:rsidRDefault="006A59FE" w:rsidP="00E07D1C">
            <w:pPr>
              <w:ind w:left="-108" w:right="-88" w:firstLine="108"/>
              <w:jc w:val="center"/>
              <w:rPr>
                <w:sz w:val="18"/>
                <w:szCs w:val="18"/>
                <w:lang w:val="en-US"/>
              </w:rPr>
            </w:pPr>
          </w:p>
        </w:tc>
        <w:tc>
          <w:tcPr>
            <w:tcW w:w="481" w:type="pct"/>
            <w:vAlign w:val="center"/>
          </w:tcPr>
          <w:p w14:paraId="0642524F" w14:textId="77777777" w:rsidR="006A59FE" w:rsidRPr="00E07D1C" w:rsidRDefault="006A59FE" w:rsidP="00E07D1C">
            <w:pPr>
              <w:ind w:left="-108" w:right="-88" w:firstLine="108"/>
              <w:jc w:val="center"/>
              <w:rPr>
                <w:sz w:val="18"/>
                <w:szCs w:val="18"/>
                <w:lang w:val="en-US"/>
              </w:rPr>
            </w:pPr>
          </w:p>
        </w:tc>
        <w:tc>
          <w:tcPr>
            <w:tcW w:w="412" w:type="pct"/>
            <w:vAlign w:val="center"/>
          </w:tcPr>
          <w:p w14:paraId="395C48B6" w14:textId="77777777" w:rsidR="006A59FE" w:rsidRPr="00E07D1C" w:rsidRDefault="006A59FE" w:rsidP="00E07D1C">
            <w:pPr>
              <w:ind w:left="-108" w:right="-88" w:firstLine="108"/>
              <w:jc w:val="center"/>
              <w:rPr>
                <w:sz w:val="18"/>
                <w:szCs w:val="18"/>
                <w:lang w:val="en-US"/>
              </w:rPr>
            </w:pPr>
          </w:p>
        </w:tc>
      </w:tr>
      <w:tr w:rsidR="006A59FE" w:rsidRPr="00E07D1C" w14:paraId="4C8568FC" w14:textId="77777777" w:rsidTr="00E07D1C">
        <w:trPr>
          <w:trHeight w:val="340"/>
        </w:trPr>
        <w:tc>
          <w:tcPr>
            <w:tcW w:w="235" w:type="pct"/>
            <w:vAlign w:val="center"/>
          </w:tcPr>
          <w:p w14:paraId="7F2FE854" w14:textId="5D546FC2" w:rsidR="006A59FE" w:rsidRPr="00E07D1C" w:rsidRDefault="00782CC4" w:rsidP="00E07D1C">
            <w:pPr>
              <w:ind w:left="-108" w:right="-88" w:firstLine="108"/>
              <w:jc w:val="center"/>
              <w:rPr>
                <w:sz w:val="18"/>
                <w:szCs w:val="18"/>
                <w:lang w:val="en-US"/>
              </w:rPr>
            </w:pPr>
            <w:r>
              <w:rPr>
                <w:sz w:val="18"/>
                <w:szCs w:val="18"/>
                <w:lang w:val="en-US"/>
              </w:rPr>
              <w:t>19</w:t>
            </w:r>
          </w:p>
        </w:tc>
        <w:tc>
          <w:tcPr>
            <w:tcW w:w="609" w:type="pct"/>
            <w:gridSpan w:val="2"/>
          </w:tcPr>
          <w:p w14:paraId="6BF0E682" w14:textId="3305DA4E" w:rsidR="006A59FE" w:rsidRPr="003849AC" w:rsidRDefault="006A59FE" w:rsidP="00E07D1C">
            <w:pPr>
              <w:ind w:left="-108" w:right="-88" w:firstLine="108"/>
              <w:jc w:val="center"/>
              <w:rPr>
                <w:sz w:val="18"/>
                <w:szCs w:val="18"/>
                <w:lang w:val="el-GR"/>
              </w:rPr>
            </w:pPr>
            <w:r w:rsidRPr="003849AC">
              <w:rPr>
                <w:sz w:val="18"/>
                <w:szCs w:val="18"/>
                <w:lang w:val="el-GR"/>
              </w:rPr>
              <w:t>Ηλεκτρονικό Μητρώο Παγίων και Σύστημα Διαχείρισης Υλικών και Χώρων Αποθήκευσης του Υπουργείου Κλιματικής Κρίσης και Πολιτικής Προστασίας</w:t>
            </w:r>
          </w:p>
        </w:tc>
        <w:tc>
          <w:tcPr>
            <w:tcW w:w="442" w:type="pct"/>
            <w:vAlign w:val="center"/>
          </w:tcPr>
          <w:p w14:paraId="13C7FD25" w14:textId="59B6C037" w:rsidR="006A59FE" w:rsidRPr="00E07D1C" w:rsidRDefault="006A59FE"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7A4727EA" w14:textId="70E52537" w:rsidR="006A59FE" w:rsidRPr="00E07D1C" w:rsidRDefault="006A59FE"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16D3340C" w14:textId="21D1A213" w:rsidR="006A59FE" w:rsidRPr="00E07D1C" w:rsidRDefault="006A59FE"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3F806389" w14:textId="02436662" w:rsidR="006A59FE" w:rsidRPr="00E07D1C" w:rsidRDefault="006A59FE"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3B775AEF" w14:textId="77777777" w:rsidR="006A59FE" w:rsidRPr="00E07D1C" w:rsidRDefault="006A59FE" w:rsidP="00E07D1C">
            <w:pPr>
              <w:ind w:left="-108" w:right="-88" w:firstLine="108"/>
              <w:jc w:val="center"/>
              <w:rPr>
                <w:sz w:val="18"/>
                <w:szCs w:val="18"/>
                <w:lang w:val="en-US"/>
              </w:rPr>
            </w:pPr>
          </w:p>
        </w:tc>
        <w:tc>
          <w:tcPr>
            <w:tcW w:w="314" w:type="pct"/>
            <w:vAlign w:val="center"/>
          </w:tcPr>
          <w:p w14:paraId="6CE84655" w14:textId="77777777" w:rsidR="006A59FE" w:rsidRPr="00E07D1C" w:rsidRDefault="006A59FE" w:rsidP="00E07D1C">
            <w:pPr>
              <w:ind w:left="-108" w:right="-88" w:firstLine="108"/>
              <w:jc w:val="center"/>
              <w:rPr>
                <w:sz w:val="18"/>
                <w:szCs w:val="18"/>
                <w:lang w:val="en-US"/>
              </w:rPr>
            </w:pPr>
          </w:p>
        </w:tc>
        <w:tc>
          <w:tcPr>
            <w:tcW w:w="320" w:type="pct"/>
            <w:vAlign w:val="center"/>
          </w:tcPr>
          <w:p w14:paraId="25DF1DF8" w14:textId="77777777" w:rsidR="006A59FE" w:rsidRPr="00E07D1C" w:rsidRDefault="006A59FE" w:rsidP="00E07D1C">
            <w:pPr>
              <w:ind w:left="-108" w:right="-88" w:firstLine="108"/>
              <w:jc w:val="center"/>
              <w:rPr>
                <w:sz w:val="18"/>
                <w:szCs w:val="18"/>
                <w:lang w:val="en-US"/>
              </w:rPr>
            </w:pPr>
          </w:p>
        </w:tc>
        <w:tc>
          <w:tcPr>
            <w:tcW w:w="318" w:type="pct"/>
            <w:vAlign w:val="center"/>
          </w:tcPr>
          <w:p w14:paraId="7B8D8CEE" w14:textId="77777777" w:rsidR="006A59FE" w:rsidRPr="00E07D1C" w:rsidRDefault="006A59FE" w:rsidP="00E07D1C">
            <w:pPr>
              <w:ind w:left="-108" w:right="-88" w:firstLine="108"/>
              <w:jc w:val="center"/>
              <w:rPr>
                <w:sz w:val="18"/>
                <w:szCs w:val="18"/>
                <w:lang w:val="en-US"/>
              </w:rPr>
            </w:pPr>
          </w:p>
        </w:tc>
        <w:tc>
          <w:tcPr>
            <w:tcW w:w="440" w:type="pct"/>
            <w:vAlign w:val="center"/>
          </w:tcPr>
          <w:p w14:paraId="00647E80" w14:textId="77777777" w:rsidR="006A59FE" w:rsidRPr="00E07D1C" w:rsidRDefault="006A59FE" w:rsidP="00E07D1C">
            <w:pPr>
              <w:ind w:left="-108" w:right="-88" w:firstLine="108"/>
              <w:jc w:val="center"/>
              <w:rPr>
                <w:sz w:val="18"/>
                <w:szCs w:val="18"/>
                <w:lang w:val="en-US"/>
              </w:rPr>
            </w:pPr>
          </w:p>
        </w:tc>
        <w:tc>
          <w:tcPr>
            <w:tcW w:w="481" w:type="pct"/>
            <w:vAlign w:val="center"/>
          </w:tcPr>
          <w:p w14:paraId="2A55A7AD" w14:textId="77777777" w:rsidR="006A59FE" w:rsidRPr="00E07D1C" w:rsidRDefault="006A59FE" w:rsidP="00E07D1C">
            <w:pPr>
              <w:ind w:left="-108" w:right="-88" w:firstLine="108"/>
              <w:jc w:val="center"/>
              <w:rPr>
                <w:sz w:val="18"/>
                <w:szCs w:val="18"/>
                <w:lang w:val="en-US"/>
              </w:rPr>
            </w:pPr>
          </w:p>
        </w:tc>
        <w:tc>
          <w:tcPr>
            <w:tcW w:w="412" w:type="pct"/>
            <w:vAlign w:val="center"/>
          </w:tcPr>
          <w:p w14:paraId="330E7403" w14:textId="77777777" w:rsidR="006A59FE" w:rsidRPr="00E07D1C" w:rsidRDefault="006A59FE" w:rsidP="00E07D1C">
            <w:pPr>
              <w:ind w:left="-108" w:right="-88" w:firstLine="108"/>
              <w:jc w:val="center"/>
              <w:rPr>
                <w:sz w:val="18"/>
                <w:szCs w:val="18"/>
                <w:lang w:val="en-US"/>
              </w:rPr>
            </w:pPr>
          </w:p>
        </w:tc>
      </w:tr>
      <w:tr w:rsidR="006A59FE" w:rsidRPr="00E07D1C" w14:paraId="344783C4" w14:textId="77777777" w:rsidTr="00E07D1C">
        <w:trPr>
          <w:trHeight w:val="340"/>
        </w:trPr>
        <w:tc>
          <w:tcPr>
            <w:tcW w:w="235" w:type="pct"/>
            <w:vAlign w:val="center"/>
          </w:tcPr>
          <w:p w14:paraId="351979D8" w14:textId="5E2382BA" w:rsidR="006A59FE" w:rsidRPr="00E07D1C" w:rsidRDefault="00782CC4" w:rsidP="00E07D1C">
            <w:pPr>
              <w:ind w:left="-108" w:right="-88" w:firstLine="108"/>
              <w:jc w:val="center"/>
              <w:rPr>
                <w:sz w:val="18"/>
                <w:szCs w:val="18"/>
                <w:lang w:val="en-US"/>
              </w:rPr>
            </w:pPr>
            <w:r>
              <w:rPr>
                <w:sz w:val="18"/>
                <w:szCs w:val="18"/>
                <w:lang w:val="en-US"/>
              </w:rPr>
              <w:t>20</w:t>
            </w:r>
          </w:p>
        </w:tc>
        <w:tc>
          <w:tcPr>
            <w:tcW w:w="609" w:type="pct"/>
            <w:gridSpan w:val="2"/>
          </w:tcPr>
          <w:p w14:paraId="2D641555" w14:textId="0294BC41" w:rsidR="006A59FE" w:rsidRPr="003849AC" w:rsidRDefault="006A59FE" w:rsidP="00E07D1C">
            <w:pPr>
              <w:ind w:left="-108" w:right="-88" w:firstLine="108"/>
              <w:jc w:val="center"/>
              <w:rPr>
                <w:sz w:val="18"/>
                <w:szCs w:val="18"/>
                <w:lang w:val="el-GR"/>
              </w:rPr>
            </w:pPr>
            <w:r w:rsidRPr="003849AC">
              <w:rPr>
                <w:sz w:val="18"/>
                <w:szCs w:val="18"/>
                <w:lang w:val="el-GR"/>
              </w:rPr>
              <w:t>Υποσύστημα Διαχείρισης Εγγράφων και Δικαιολογητικών</w:t>
            </w:r>
          </w:p>
        </w:tc>
        <w:tc>
          <w:tcPr>
            <w:tcW w:w="442" w:type="pct"/>
            <w:vAlign w:val="center"/>
          </w:tcPr>
          <w:p w14:paraId="73932AC1" w14:textId="52F8E5C1" w:rsidR="006A59FE" w:rsidRPr="00E07D1C" w:rsidRDefault="006A59FE"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6FDC15E3" w14:textId="6EBB68E8" w:rsidR="006A59FE" w:rsidRPr="00E07D1C" w:rsidRDefault="006A59FE"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69409555" w14:textId="26B48C0A" w:rsidR="006A59FE" w:rsidRPr="00E07D1C" w:rsidRDefault="006A59FE"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6DADBF0F" w14:textId="776D1A7F" w:rsidR="006A59FE" w:rsidRPr="00E07D1C" w:rsidRDefault="006A59FE"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3D8792D8" w14:textId="77777777" w:rsidR="006A59FE" w:rsidRPr="00E07D1C" w:rsidRDefault="006A59FE" w:rsidP="00E07D1C">
            <w:pPr>
              <w:ind w:left="-108" w:right="-88" w:firstLine="108"/>
              <w:jc w:val="center"/>
              <w:rPr>
                <w:sz w:val="18"/>
                <w:szCs w:val="18"/>
                <w:lang w:val="en-US"/>
              </w:rPr>
            </w:pPr>
          </w:p>
        </w:tc>
        <w:tc>
          <w:tcPr>
            <w:tcW w:w="314" w:type="pct"/>
            <w:vAlign w:val="center"/>
          </w:tcPr>
          <w:p w14:paraId="15192DA1" w14:textId="77777777" w:rsidR="006A59FE" w:rsidRPr="00E07D1C" w:rsidRDefault="006A59FE" w:rsidP="00E07D1C">
            <w:pPr>
              <w:ind w:left="-108" w:right="-88" w:firstLine="108"/>
              <w:jc w:val="center"/>
              <w:rPr>
                <w:sz w:val="18"/>
                <w:szCs w:val="18"/>
                <w:lang w:val="en-US"/>
              </w:rPr>
            </w:pPr>
          </w:p>
        </w:tc>
        <w:tc>
          <w:tcPr>
            <w:tcW w:w="320" w:type="pct"/>
            <w:vAlign w:val="center"/>
          </w:tcPr>
          <w:p w14:paraId="01F84612" w14:textId="77777777" w:rsidR="006A59FE" w:rsidRPr="00E07D1C" w:rsidRDefault="006A59FE" w:rsidP="00E07D1C">
            <w:pPr>
              <w:ind w:left="-108" w:right="-88" w:firstLine="108"/>
              <w:jc w:val="center"/>
              <w:rPr>
                <w:sz w:val="18"/>
                <w:szCs w:val="18"/>
                <w:lang w:val="en-US"/>
              </w:rPr>
            </w:pPr>
          </w:p>
        </w:tc>
        <w:tc>
          <w:tcPr>
            <w:tcW w:w="318" w:type="pct"/>
            <w:vAlign w:val="center"/>
          </w:tcPr>
          <w:p w14:paraId="2CA4C614" w14:textId="77777777" w:rsidR="006A59FE" w:rsidRPr="00E07D1C" w:rsidRDefault="006A59FE" w:rsidP="00E07D1C">
            <w:pPr>
              <w:ind w:left="-108" w:right="-88" w:firstLine="108"/>
              <w:jc w:val="center"/>
              <w:rPr>
                <w:sz w:val="18"/>
                <w:szCs w:val="18"/>
                <w:lang w:val="en-US"/>
              </w:rPr>
            </w:pPr>
          </w:p>
        </w:tc>
        <w:tc>
          <w:tcPr>
            <w:tcW w:w="440" w:type="pct"/>
            <w:vAlign w:val="center"/>
          </w:tcPr>
          <w:p w14:paraId="484FC72F" w14:textId="77777777" w:rsidR="006A59FE" w:rsidRPr="00E07D1C" w:rsidRDefault="006A59FE" w:rsidP="00E07D1C">
            <w:pPr>
              <w:ind w:left="-108" w:right="-88" w:firstLine="108"/>
              <w:jc w:val="center"/>
              <w:rPr>
                <w:sz w:val="18"/>
                <w:szCs w:val="18"/>
                <w:lang w:val="en-US"/>
              </w:rPr>
            </w:pPr>
          </w:p>
        </w:tc>
        <w:tc>
          <w:tcPr>
            <w:tcW w:w="481" w:type="pct"/>
            <w:vAlign w:val="center"/>
          </w:tcPr>
          <w:p w14:paraId="37991F5B" w14:textId="77777777" w:rsidR="006A59FE" w:rsidRPr="00E07D1C" w:rsidRDefault="006A59FE" w:rsidP="00E07D1C">
            <w:pPr>
              <w:ind w:left="-108" w:right="-88" w:firstLine="108"/>
              <w:jc w:val="center"/>
              <w:rPr>
                <w:sz w:val="18"/>
                <w:szCs w:val="18"/>
                <w:lang w:val="en-US"/>
              </w:rPr>
            </w:pPr>
          </w:p>
        </w:tc>
        <w:tc>
          <w:tcPr>
            <w:tcW w:w="412" w:type="pct"/>
            <w:vAlign w:val="center"/>
          </w:tcPr>
          <w:p w14:paraId="0854B244" w14:textId="77777777" w:rsidR="006A59FE" w:rsidRPr="00E07D1C" w:rsidRDefault="006A59FE" w:rsidP="00E07D1C">
            <w:pPr>
              <w:ind w:left="-108" w:right="-88" w:firstLine="108"/>
              <w:jc w:val="center"/>
              <w:rPr>
                <w:sz w:val="18"/>
                <w:szCs w:val="18"/>
                <w:lang w:val="en-US"/>
              </w:rPr>
            </w:pPr>
          </w:p>
        </w:tc>
      </w:tr>
      <w:tr w:rsidR="006A59FE" w:rsidRPr="00E07D1C" w14:paraId="7AF02C2F" w14:textId="77777777" w:rsidTr="00E07D1C">
        <w:trPr>
          <w:trHeight w:val="340"/>
        </w:trPr>
        <w:tc>
          <w:tcPr>
            <w:tcW w:w="235" w:type="pct"/>
            <w:vAlign w:val="center"/>
          </w:tcPr>
          <w:p w14:paraId="3696BE5C" w14:textId="294F09CB" w:rsidR="006A59FE" w:rsidRPr="00E07D1C" w:rsidRDefault="00782CC4" w:rsidP="00E07D1C">
            <w:pPr>
              <w:ind w:left="-108" w:right="-88" w:firstLine="108"/>
              <w:jc w:val="center"/>
              <w:rPr>
                <w:sz w:val="18"/>
                <w:szCs w:val="18"/>
                <w:lang w:val="en-US"/>
              </w:rPr>
            </w:pPr>
            <w:r>
              <w:rPr>
                <w:sz w:val="18"/>
                <w:szCs w:val="18"/>
                <w:lang w:val="en-US"/>
              </w:rPr>
              <w:lastRenderedPageBreak/>
              <w:t>21</w:t>
            </w:r>
          </w:p>
        </w:tc>
        <w:tc>
          <w:tcPr>
            <w:tcW w:w="609" w:type="pct"/>
            <w:gridSpan w:val="2"/>
          </w:tcPr>
          <w:p w14:paraId="5011A630" w14:textId="1F06CA47" w:rsidR="006A59FE" w:rsidRPr="00E07D1C" w:rsidRDefault="006A59FE"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οσύστημ</w:t>
            </w:r>
            <w:proofErr w:type="spellEnd"/>
            <w:r w:rsidRPr="00E07D1C">
              <w:rPr>
                <w:sz w:val="18"/>
                <w:szCs w:val="18"/>
                <w:lang w:val="en-US"/>
              </w:rPr>
              <w:t>α Επ</w:t>
            </w:r>
            <w:proofErr w:type="spellStart"/>
            <w:r w:rsidRPr="00E07D1C">
              <w:rPr>
                <w:sz w:val="18"/>
                <w:szCs w:val="18"/>
                <w:lang w:val="en-US"/>
              </w:rPr>
              <w:t>ιχειρησι</w:t>
            </w:r>
            <w:proofErr w:type="spellEnd"/>
            <w:r w:rsidRPr="00E07D1C">
              <w:rPr>
                <w:sz w:val="18"/>
                <w:szCs w:val="18"/>
                <w:lang w:val="en-US"/>
              </w:rPr>
              <w:t xml:space="preserve">ακών </w:t>
            </w:r>
            <w:proofErr w:type="spellStart"/>
            <w:r w:rsidRPr="00E07D1C">
              <w:rPr>
                <w:sz w:val="18"/>
                <w:szCs w:val="18"/>
                <w:lang w:val="en-US"/>
              </w:rPr>
              <w:t>Δι</w:t>
            </w:r>
            <w:proofErr w:type="spellEnd"/>
            <w:r w:rsidRPr="00E07D1C">
              <w:rPr>
                <w:sz w:val="18"/>
                <w:szCs w:val="18"/>
                <w:lang w:val="en-US"/>
              </w:rPr>
              <w:t>αδικασιών &amp; Υπ</w:t>
            </w:r>
            <w:proofErr w:type="spellStart"/>
            <w:r w:rsidRPr="00E07D1C">
              <w:rPr>
                <w:sz w:val="18"/>
                <w:szCs w:val="18"/>
                <w:lang w:val="en-US"/>
              </w:rPr>
              <w:t>οθέσεων</w:t>
            </w:r>
            <w:proofErr w:type="spellEnd"/>
          </w:p>
        </w:tc>
        <w:tc>
          <w:tcPr>
            <w:tcW w:w="442" w:type="pct"/>
            <w:vAlign w:val="center"/>
          </w:tcPr>
          <w:p w14:paraId="50216650" w14:textId="31930CE8" w:rsidR="006A59FE" w:rsidRPr="00E07D1C" w:rsidRDefault="006A59FE"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2C5EF3F7" w14:textId="2F9E6330" w:rsidR="006A59FE" w:rsidRPr="00E07D1C" w:rsidRDefault="006A59FE"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51C20998" w14:textId="6A4FF563" w:rsidR="006A59FE" w:rsidRPr="00E07D1C" w:rsidRDefault="006A59FE"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1BF6F545" w14:textId="1885C5B6" w:rsidR="006A59FE" w:rsidRPr="00E07D1C" w:rsidRDefault="006A59FE"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6C2C24DE" w14:textId="77777777" w:rsidR="006A59FE" w:rsidRPr="00E07D1C" w:rsidRDefault="006A59FE" w:rsidP="00E07D1C">
            <w:pPr>
              <w:ind w:left="-108" w:right="-88" w:firstLine="108"/>
              <w:jc w:val="center"/>
              <w:rPr>
                <w:sz w:val="18"/>
                <w:szCs w:val="18"/>
                <w:lang w:val="en-US"/>
              </w:rPr>
            </w:pPr>
          </w:p>
        </w:tc>
        <w:tc>
          <w:tcPr>
            <w:tcW w:w="314" w:type="pct"/>
            <w:vAlign w:val="center"/>
          </w:tcPr>
          <w:p w14:paraId="748F3974" w14:textId="77777777" w:rsidR="006A59FE" w:rsidRPr="00E07D1C" w:rsidRDefault="006A59FE" w:rsidP="00E07D1C">
            <w:pPr>
              <w:ind w:left="-108" w:right="-88" w:firstLine="108"/>
              <w:jc w:val="center"/>
              <w:rPr>
                <w:sz w:val="18"/>
                <w:szCs w:val="18"/>
                <w:lang w:val="en-US"/>
              </w:rPr>
            </w:pPr>
          </w:p>
        </w:tc>
        <w:tc>
          <w:tcPr>
            <w:tcW w:w="320" w:type="pct"/>
            <w:vAlign w:val="center"/>
          </w:tcPr>
          <w:p w14:paraId="359C0B0E" w14:textId="77777777" w:rsidR="006A59FE" w:rsidRPr="00E07D1C" w:rsidRDefault="006A59FE" w:rsidP="00E07D1C">
            <w:pPr>
              <w:ind w:left="-108" w:right="-88" w:firstLine="108"/>
              <w:jc w:val="center"/>
              <w:rPr>
                <w:sz w:val="18"/>
                <w:szCs w:val="18"/>
                <w:lang w:val="en-US"/>
              </w:rPr>
            </w:pPr>
          </w:p>
        </w:tc>
        <w:tc>
          <w:tcPr>
            <w:tcW w:w="318" w:type="pct"/>
            <w:vAlign w:val="center"/>
          </w:tcPr>
          <w:p w14:paraId="3E60F1ED" w14:textId="77777777" w:rsidR="006A59FE" w:rsidRPr="00E07D1C" w:rsidRDefault="006A59FE" w:rsidP="00E07D1C">
            <w:pPr>
              <w:ind w:left="-108" w:right="-88" w:firstLine="108"/>
              <w:jc w:val="center"/>
              <w:rPr>
                <w:sz w:val="18"/>
                <w:szCs w:val="18"/>
                <w:lang w:val="en-US"/>
              </w:rPr>
            </w:pPr>
          </w:p>
        </w:tc>
        <w:tc>
          <w:tcPr>
            <w:tcW w:w="440" w:type="pct"/>
            <w:vAlign w:val="center"/>
          </w:tcPr>
          <w:p w14:paraId="282DE2C5" w14:textId="77777777" w:rsidR="006A59FE" w:rsidRPr="00E07D1C" w:rsidRDefault="006A59FE" w:rsidP="00E07D1C">
            <w:pPr>
              <w:ind w:left="-108" w:right="-88" w:firstLine="108"/>
              <w:jc w:val="center"/>
              <w:rPr>
                <w:sz w:val="18"/>
                <w:szCs w:val="18"/>
                <w:lang w:val="en-US"/>
              </w:rPr>
            </w:pPr>
          </w:p>
        </w:tc>
        <w:tc>
          <w:tcPr>
            <w:tcW w:w="481" w:type="pct"/>
            <w:vAlign w:val="center"/>
          </w:tcPr>
          <w:p w14:paraId="036178F6" w14:textId="77777777" w:rsidR="006A59FE" w:rsidRPr="00E07D1C" w:rsidRDefault="006A59FE" w:rsidP="00E07D1C">
            <w:pPr>
              <w:ind w:left="-108" w:right="-88" w:firstLine="108"/>
              <w:jc w:val="center"/>
              <w:rPr>
                <w:sz w:val="18"/>
                <w:szCs w:val="18"/>
                <w:lang w:val="en-US"/>
              </w:rPr>
            </w:pPr>
          </w:p>
        </w:tc>
        <w:tc>
          <w:tcPr>
            <w:tcW w:w="412" w:type="pct"/>
            <w:vAlign w:val="center"/>
          </w:tcPr>
          <w:p w14:paraId="4D6A1D3B" w14:textId="77777777" w:rsidR="006A59FE" w:rsidRPr="00E07D1C" w:rsidRDefault="006A59FE" w:rsidP="00E07D1C">
            <w:pPr>
              <w:ind w:left="-108" w:right="-88" w:firstLine="108"/>
              <w:jc w:val="center"/>
              <w:rPr>
                <w:sz w:val="18"/>
                <w:szCs w:val="18"/>
                <w:lang w:val="en-US"/>
              </w:rPr>
            </w:pPr>
          </w:p>
        </w:tc>
      </w:tr>
      <w:tr w:rsidR="006A59FE" w:rsidRPr="00E07D1C" w14:paraId="4DC1D9AB" w14:textId="77777777" w:rsidTr="00E07D1C">
        <w:trPr>
          <w:trHeight w:val="340"/>
        </w:trPr>
        <w:tc>
          <w:tcPr>
            <w:tcW w:w="235" w:type="pct"/>
            <w:vAlign w:val="center"/>
          </w:tcPr>
          <w:p w14:paraId="455C8534" w14:textId="3775EFFE" w:rsidR="006A59FE" w:rsidRPr="00E07D1C" w:rsidRDefault="00782CC4" w:rsidP="00E07D1C">
            <w:pPr>
              <w:ind w:left="-108" w:right="-88" w:firstLine="108"/>
              <w:jc w:val="center"/>
              <w:rPr>
                <w:sz w:val="18"/>
                <w:szCs w:val="18"/>
                <w:lang w:val="en-US"/>
              </w:rPr>
            </w:pPr>
            <w:r>
              <w:rPr>
                <w:sz w:val="18"/>
                <w:szCs w:val="18"/>
                <w:lang w:val="en-US"/>
              </w:rPr>
              <w:t>22</w:t>
            </w:r>
          </w:p>
        </w:tc>
        <w:tc>
          <w:tcPr>
            <w:tcW w:w="609" w:type="pct"/>
            <w:gridSpan w:val="2"/>
          </w:tcPr>
          <w:p w14:paraId="096EEBD8" w14:textId="628AD644" w:rsidR="006A59FE" w:rsidRPr="003849AC" w:rsidRDefault="006A59FE" w:rsidP="00E07D1C">
            <w:pPr>
              <w:ind w:left="-108" w:right="-88" w:firstLine="108"/>
              <w:jc w:val="center"/>
              <w:rPr>
                <w:sz w:val="18"/>
                <w:szCs w:val="18"/>
                <w:lang w:val="el-GR"/>
              </w:rPr>
            </w:pPr>
            <w:r w:rsidRPr="003849AC">
              <w:rPr>
                <w:sz w:val="18"/>
                <w:szCs w:val="18"/>
                <w:lang w:val="el-GR"/>
              </w:rPr>
              <w:t>Διαχείριση Ενημερώσεων Πολιτών-Επιχειρήσεων και Ομάδων Εθελοντών</w:t>
            </w:r>
          </w:p>
        </w:tc>
        <w:tc>
          <w:tcPr>
            <w:tcW w:w="442" w:type="pct"/>
            <w:vAlign w:val="center"/>
          </w:tcPr>
          <w:p w14:paraId="7F5A69AC" w14:textId="7162FA6B" w:rsidR="006A59FE" w:rsidRPr="00E07D1C" w:rsidRDefault="006A59FE" w:rsidP="00E07D1C">
            <w:pPr>
              <w:ind w:left="-108" w:right="-88" w:firstLine="108"/>
              <w:jc w:val="center"/>
              <w:rPr>
                <w:sz w:val="18"/>
                <w:szCs w:val="18"/>
                <w:lang w:val="en-US"/>
              </w:rPr>
            </w:pPr>
            <w:r w:rsidRPr="00E07D1C">
              <w:rPr>
                <w:sz w:val="18"/>
                <w:szCs w:val="18"/>
                <w:lang w:val="en-US"/>
              </w:rPr>
              <w:t>Α/Μ</w:t>
            </w:r>
          </w:p>
        </w:tc>
        <w:tc>
          <w:tcPr>
            <w:tcW w:w="388" w:type="pct"/>
            <w:vAlign w:val="center"/>
          </w:tcPr>
          <w:p w14:paraId="4A94F221" w14:textId="5EFE9C6D" w:rsidR="006A59FE" w:rsidRPr="00E07D1C" w:rsidRDefault="006A59FE" w:rsidP="00E07D1C">
            <w:pPr>
              <w:ind w:left="-108" w:right="-88" w:firstLine="108"/>
              <w:jc w:val="center"/>
              <w:rPr>
                <w:sz w:val="18"/>
                <w:szCs w:val="18"/>
                <w:lang w:val="en-US"/>
              </w:rPr>
            </w:pPr>
            <w:r w:rsidRPr="00E07D1C">
              <w:rPr>
                <w:sz w:val="18"/>
                <w:szCs w:val="18"/>
                <w:lang w:val="en-US"/>
              </w:rPr>
              <w:t>Φ3</w:t>
            </w:r>
          </w:p>
        </w:tc>
        <w:tc>
          <w:tcPr>
            <w:tcW w:w="346" w:type="pct"/>
            <w:vAlign w:val="center"/>
          </w:tcPr>
          <w:p w14:paraId="4F19C590" w14:textId="68C3DC1C" w:rsidR="006A59FE" w:rsidRPr="00E07D1C" w:rsidRDefault="006A59FE" w:rsidP="00E07D1C">
            <w:pPr>
              <w:ind w:left="-108" w:right="-88" w:firstLine="108"/>
              <w:jc w:val="center"/>
              <w:rPr>
                <w:sz w:val="18"/>
                <w:szCs w:val="18"/>
                <w:lang w:val="en-US"/>
              </w:rPr>
            </w:pPr>
            <w:r w:rsidRPr="00E07D1C">
              <w:rPr>
                <w:sz w:val="18"/>
                <w:szCs w:val="18"/>
                <w:lang w:val="en-US"/>
              </w:rPr>
              <w:t>Π.3.1</w:t>
            </w:r>
          </w:p>
        </w:tc>
        <w:tc>
          <w:tcPr>
            <w:tcW w:w="347" w:type="pct"/>
            <w:vAlign w:val="center"/>
          </w:tcPr>
          <w:p w14:paraId="12697446" w14:textId="3CE00832" w:rsidR="006A59FE" w:rsidRPr="00E07D1C" w:rsidRDefault="006A59FE" w:rsidP="00E07D1C">
            <w:pPr>
              <w:ind w:left="-108" w:right="-88" w:firstLine="108"/>
              <w:jc w:val="center"/>
              <w:rPr>
                <w:sz w:val="18"/>
                <w:szCs w:val="18"/>
                <w:lang w:val="en-US"/>
              </w:rPr>
            </w:pPr>
            <w:r w:rsidRPr="00E07D1C">
              <w:rPr>
                <w:sz w:val="18"/>
                <w:szCs w:val="18"/>
                <w:lang w:val="en-US"/>
              </w:rPr>
              <w:t>72262000-9</w:t>
            </w:r>
          </w:p>
        </w:tc>
        <w:tc>
          <w:tcPr>
            <w:tcW w:w="347" w:type="pct"/>
            <w:vAlign w:val="center"/>
          </w:tcPr>
          <w:p w14:paraId="2ABCFC88" w14:textId="3CD354D0" w:rsidR="006A59FE" w:rsidRPr="00E07D1C" w:rsidRDefault="006A59FE" w:rsidP="00E07D1C">
            <w:pPr>
              <w:ind w:left="-108" w:right="-88" w:firstLine="108"/>
              <w:jc w:val="center"/>
              <w:rPr>
                <w:sz w:val="18"/>
                <w:szCs w:val="18"/>
                <w:lang w:val="en-US"/>
              </w:rPr>
            </w:pPr>
          </w:p>
        </w:tc>
        <w:tc>
          <w:tcPr>
            <w:tcW w:w="314" w:type="pct"/>
            <w:vAlign w:val="center"/>
          </w:tcPr>
          <w:p w14:paraId="2F30B15E" w14:textId="77777777" w:rsidR="006A59FE" w:rsidRPr="00E07D1C" w:rsidRDefault="006A59FE" w:rsidP="00E07D1C">
            <w:pPr>
              <w:ind w:left="-108" w:right="-88" w:firstLine="108"/>
              <w:jc w:val="center"/>
              <w:rPr>
                <w:sz w:val="18"/>
                <w:szCs w:val="18"/>
                <w:lang w:val="en-US"/>
              </w:rPr>
            </w:pPr>
          </w:p>
        </w:tc>
        <w:tc>
          <w:tcPr>
            <w:tcW w:w="320" w:type="pct"/>
            <w:vAlign w:val="center"/>
          </w:tcPr>
          <w:p w14:paraId="7A113352" w14:textId="77777777" w:rsidR="006A59FE" w:rsidRPr="00E07D1C" w:rsidRDefault="006A59FE" w:rsidP="00E07D1C">
            <w:pPr>
              <w:ind w:left="-108" w:right="-88" w:firstLine="108"/>
              <w:jc w:val="center"/>
              <w:rPr>
                <w:sz w:val="18"/>
                <w:szCs w:val="18"/>
                <w:lang w:val="en-US"/>
              </w:rPr>
            </w:pPr>
          </w:p>
        </w:tc>
        <w:tc>
          <w:tcPr>
            <w:tcW w:w="318" w:type="pct"/>
            <w:vAlign w:val="center"/>
          </w:tcPr>
          <w:p w14:paraId="00EAB845" w14:textId="77777777" w:rsidR="006A59FE" w:rsidRPr="00E07D1C" w:rsidRDefault="006A59FE" w:rsidP="00E07D1C">
            <w:pPr>
              <w:ind w:left="-108" w:right="-88" w:firstLine="108"/>
              <w:jc w:val="center"/>
              <w:rPr>
                <w:sz w:val="18"/>
                <w:szCs w:val="18"/>
                <w:lang w:val="en-US"/>
              </w:rPr>
            </w:pPr>
          </w:p>
        </w:tc>
        <w:tc>
          <w:tcPr>
            <w:tcW w:w="440" w:type="pct"/>
            <w:vAlign w:val="center"/>
          </w:tcPr>
          <w:p w14:paraId="47ABDCB3" w14:textId="77777777" w:rsidR="006A59FE" w:rsidRPr="00E07D1C" w:rsidRDefault="006A59FE" w:rsidP="00E07D1C">
            <w:pPr>
              <w:ind w:left="-108" w:right="-88" w:firstLine="108"/>
              <w:jc w:val="center"/>
              <w:rPr>
                <w:sz w:val="18"/>
                <w:szCs w:val="18"/>
                <w:lang w:val="en-US"/>
              </w:rPr>
            </w:pPr>
          </w:p>
        </w:tc>
        <w:tc>
          <w:tcPr>
            <w:tcW w:w="481" w:type="pct"/>
            <w:vAlign w:val="center"/>
          </w:tcPr>
          <w:p w14:paraId="273E8A42" w14:textId="77777777" w:rsidR="006A59FE" w:rsidRPr="00E07D1C" w:rsidRDefault="006A59FE" w:rsidP="00E07D1C">
            <w:pPr>
              <w:ind w:left="-108" w:right="-88" w:firstLine="108"/>
              <w:jc w:val="center"/>
              <w:rPr>
                <w:sz w:val="18"/>
                <w:szCs w:val="18"/>
                <w:lang w:val="en-US"/>
              </w:rPr>
            </w:pPr>
          </w:p>
        </w:tc>
        <w:tc>
          <w:tcPr>
            <w:tcW w:w="412" w:type="pct"/>
            <w:vAlign w:val="center"/>
          </w:tcPr>
          <w:p w14:paraId="254AD301" w14:textId="77777777" w:rsidR="006A59FE" w:rsidRPr="00E07D1C" w:rsidRDefault="006A59FE" w:rsidP="00E07D1C">
            <w:pPr>
              <w:ind w:left="-108" w:right="-88" w:firstLine="108"/>
              <w:jc w:val="center"/>
              <w:rPr>
                <w:sz w:val="18"/>
                <w:szCs w:val="18"/>
                <w:lang w:val="en-US"/>
              </w:rPr>
            </w:pPr>
          </w:p>
        </w:tc>
      </w:tr>
      <w:tr w:rsidR="00A23620" w:rsidRPr="008D4526" w14:paraId="1F99B58F" w14:textId="77777777" w:rsidTr="00E07D1C">
        <w:trPr>
          <w:trHeight w:val="340"/>
        </w:trPr>
        <w:tc>
          <w:tcPr>
            <w:tcW w:w="347" w:type="pct"/>
            <w:gridSpan w:val="2"/>
            <w:shd w:val="pct15" w:color="auto" w:fill="FFFFFF"/>
          </w:tcPr>
          <w:p w14:paraId="1CB8C7F4" w14:textId="77777777" w:rsidR="00A23620" w:rsidRPr="008D4526" w:rsidRDefault="00A23620" w:rsidP="005A6600">
            <w:pPr>
              <w:spacing w:before="100" w:beforeAutospacing="1" w:after="100" w:afterAutospacing="1"/>
              <w:jc w:val="center"/>
              <w:rPr>
                <w:b/>
                <w:sz w:val="18"/>
                <w:szCs w:val="18"/>
                <w:lang w:val="el-GR"/>
              </w:rPr>
            </w:pPr>
          </w:p>
        </w:tc>
        <w:tc>
          <w:tcPr>
            <w:tcW w:w="2682" w:type="pct"/>
            <w:gridSpan w:val="7"/>
            <w:shd w:val="pct15" w:color="auto" w:fill="FFFFFF"/>
            <w:vAlign w:val="center"/>
          </w:tcPr>
          <w:p w14:paraId="064A3072" w14:textId="229A83A3" w:rsidR="00A23620" w:rsidRPr="008D4526" w:rsidRDefault="00A23620" w:rsidP="005A6600">
            <w:pPr>
              <w:spacing w:before="100" w:beforeAutospacing="1" w:after="100" w:afterAutospacing="1"/>
              <w:jc w:val="center"/>
              <w:rPr>
                <w:sz w:val="18"/>
                <w:szCs w:val="18"/>
                <w:lang w:val="el-GR"/>
              </w:rPr>
            </w:pPr>
            <w:r w:rsidRPr="008D4526">
              <w:rPr>
                <w:b/>
                <w:sz w:val="18"/>
                <w:szCs w:val="18"/>
                <w:lang w:val="el-GR"/>
              </w:rPr>
              <w:t>ΣΥΝΟΛΟ</w:t>
            </w:r>
          </w:p>
        </w:tc>
        <w:tc>
          <w:tcPr>
            <w:tcW w:w="320" w:type="pct"/>
            <w:vAlign w:val="center"/>
          </w:tcPr>
          <w:p w14:paraId="673147F3" w14:textId="77777777" w:rsidR="00A23620" w:rsidRPr="008D4526" w:rsidRDefault="00A23620" w:rsidP="005A6600">
            <w:pPr>
              <w:spacing w:before="100" w:beforeAutospacing="1" w:after="100" w:afterAutospacing="1"/>
              <w:rPr>
                <w:sz w:val="18"/>
                <w:szCs w:val="18"/>
                <w:lang w:val="el-GR"/>
              </w:rPr>
            </w:pPr>
          </w:p>
        </w:tc>
        <w:tc>
          <w:tcPr>
            <w:tcW w:w="318" w:type="pct"/>
            <w:vAlign w:val="center"/>
          </w:tcPr>
          <w:p w14:paraId="68A21A81" w14:textId="77777777" w:rsidR="00A23620" w:rsidRPr="008D4526" w:rsidRDefault="00A23620" w:rsidP="005A6600">
            <w:pPr>
              <w:spacing w:before="100" w:beforeAutospacing="1" w:after="100" w:afterAutospacing="1"/>
              <w:rPr>
                <w:sz w:val="18"/>
                <w:szCs w:val="18"/>
                <w:lang w:val="el-GR"/>
              </w:rPr>
            </w:pPr>
          </w:p>
        </w:tc>
        <w:tc>
          <w:tcPr>
            <w:tcW w:w="440" w:type="pct"/>
            <w:vAlign w:val="center"/>
          </w:tcPr>
          <w:p w14:paraId="2DDFAFEA" w14:textId="77777777" w:rsidR="00A23620" w:rsidRPr="008D4526" w:rsidRDefault="00A23620" w:rsidP="005A6600">
            <w:pPr>
              <w:spacing w:before="100" w:beforeAutospacing="1" w:after="100" w:afterAutospacing="1"/>
              <w:rPr>
                <w:sz w:val="18"/>
                <w:szCs w:val="18"/>
                <w:lang w:val="el-GR"/>
              </w:rPr>
            </w:pPr>
          </w:p>
        </w:tc>
        <w:tc>
          <w:tcPr>
            <w:tcW w:w="481" w:type="pct"/>
            <w:vAlign w:val="center"/>
          </w:tcPr>
          <w:p w14:paraId="796C70CE" w14:textId="77777777" w:rsidR="00A23620" w:rsidRPr="008D4526" w:rsidRDefault="00A23620" w:rsidP="005A6600">
            <w:pPr>
              <w:spacing w:before="100" w:beforeAutospacing="1" w:after="100" w:afterAutospacing="1"/>
              <w:rPr>
                <w:sz w:val="18"/>
                <w:szCs w:val="18"/>
                <w:lang w:val="el-GR"/>
              </w:rPr>
            </w:pPr>
          </w:p>
        </w:tc>
        <w:tc>
          <w:tcPr>
            <w:tcW w:w="412" w:type="pct"/>
            <w:vAlign w:val="center"/>
          </w:tcPr>
          <w:p w14:paraId="50309602" w14:textId="77777777" w:rsidR="00A23620" w:rsidRPr="008D4526" w:rsidRDefault="00A23620" w:rsidP="005A6600">
            <w:pPr>
              <w:spacing w:before="100" w:beforeAutospacing="1" w:after="100" w:afterAutospacing="1"/>
              <w:rPr>
                <w:sz w:val="18"/>
                <w:szCs w:val="18"/>
                <w:lang w:val="el-GR"/>
              </w:rPr>
            </w:pPr>
          </w:p>
        </w:tc>
      </w:tr>
    </w:tbl>
    <w:p w14:paraId="1A936F4B" w14:textId="77777777" w:rsidR="00227B26" w:rsidRPr="00227B26" w:rsidRDefault="00227B26" w:rsidP="004F7534">
      <w:pPr>
        <w:rPr>
          <w:lang w:val="el-GR"/>
        </w:rPr>
      </w:pPr>
    </w:p>
    <w:p w14:paraId="6DF180E9" w14:textId="77777777" w:rsidR="00623457" w:rsidRPr="00C4217E" w:rsidRDefault="00623457" w:rsidP="008C3594">
      <w:pPr>
        <w:pStyle w:val="32"/>
        <w:numPr>
          <w:ilvl w:val="2"/>
          <w:numId w:val="17"/>
        </w:numPr>
        <w:ind w:left="1134" w:hanging="414"/>
        <w:rPr>
          <w:rFonts w:cs="Tahoma"/>
          <w:lang w:val="el-GR"/>
        </w:rPr>
      </w:pPr>
      <w:bookmarkStart w:id="1057" w:name="_Toc163739213"/>
      <w:bookmarkStart w:id="1058" w:name="_Toc163739214"/>
      <w:bookmarkStart w:id="1059" w:name="_Toc163739215"/>
      <w:bookmarkStart w:id="1060" w:name="_Toc163739216"/>
      <w:bookmarkStart w:id="1061" w:name="_Toc240445878"/>
      <w:bookmarkStart w:id="1062" w:name="_Toc366852699"/>
      <w:bookmarkStart w:id="1063" w:name="_Ref508304059"/>
      <w:bookmarkStart w:id="1064" w:name="_Toc10632752"/>
      <w:bookmarkStart w:id="1065" w:name="_Toc42167519"/>
      <w:bookmarkStart w:id="1066" w:name="_Toc53671372"/>
      <w:bookmarkStart w:id="1067" w:name="_Toc97194382"/>
      <w:bookmarkStart w:id="1068" w:name="_Toc97194486"/>
      <w:bookmarkStart w:id="1069" w:name="_Toc180679468"/>
      <w:bookmarkEnd w:id="1057"/>
      <w:bookmarkEnd w:id="1058"/>
      <w:bookmarkEnd w:id="1059"/>
      <w:bookmarkEnd w:id="1060"/>
      <w:r w:rsidRPr="00C4217E">
        <w:rPr>
          <w:rFonts w:cs="Tahoma"/>
          <w:lang w:val="el-GR"/>
        </w:rPr>
        <w:t>Υπηρεσίες</w:t>
      </w:r>
      <w:bookmarkEnd w:id="1061"/>
      <w:bookmarkEnd w:id="1062"/>
      <w:bookmarkEnd w:id="1063"/>
      <w:bookmarkEnd w:id="1064"/>
      <w:bookmarkEnd w:id="1065"/>
      <w:bookmarkEnd w:id="1066"/>
      <w:bookmarkEnd w:id="1067"/>
      <w:bookmarkEnd w:id="1068"/>
      <w:bookmarkEnd w:id="10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61"/>
        <w:gridCol w:w="1714"/>
        <w:gridCol w:w="681"/>
        <w:gridCol w:w="1319"/>
        <w:gridCol w:w="1068"/>
        <w:gridCol w:w="809"/>
        <w:gridCol w:w="922"/>
        <w:gridCol w:w="903"/>
        <w:gridCol w:w="581"/>
        <w:gridCol w:w="1070"/>
      </w:tblGrid>
      <w:tr w:rsidR="00782CC4" w:rsidRPr="009B4EDD" w14:paraId="72EA3929" w14:textId="77777777" w:rsidTr="00782CC4">
        <w:trPr>
          <w:tblHeader/>
        </w:trPr>
        <w:tc>
          <w:tcPr>
            <w:tcW w:w="411" w:type="pct"/>
            <w:vMerge w:val="restart"/>
            <w:shd w:val="pct15" w:color="auto" w:fill="FFFFFF"/>
            <w:vAlign w:val="center"/>
          </w:tcPr>
          <w:p w14:paraId="0AB88AB3" w14:textId="77777777" w:rsidR="00A23620" w:rsidRPr="00A67893" w:rsidRDefault="00A23620" w:rsidP="005A6600">
            <w:pPr>
              <w:ind w:left="-108" w:right="-88" w:firstLine="108"/>
              <w:jc w:val="center"/>
              <w:rPr>
                <w:sz w:val="18"/>
                <w:szCs w:val="18"/>
                <w:lang w:val="el-GR"/>
              </w:rPr>
            </w:pPr>
            <w:bookmarkStart w:id="1070" w:name="_Toc240445879"/>
            <w:bookmarkStart w:id="1071" w:name="_Toc366852700"/>
            <w:bookmarkStart w:id="1072" w:name="_Ref508304072"/>
            <w:bookmarkStart w:id="1073" w:name="_Toc10632753"/>
            <w:bookmarkStart w:id="1074" w:name="_Toc42167520"/>
            <w:r w:rsidRPr="00A67893">
              <w:rPr>
                <w:sz w:val="18"/>
                <w:szCs w:val="18"/>
                <w:lang w:val="el-GR"/>
              </w:rPr>
              <w:t>Α/Α</w:t>
            </w:r>
          </w:p>
        </w:tc>
        <w:tc>
          <w:tcPr>
            <w:tcW w:w="1009" w:type="pct"/>
            <w:vMerge w:val="restart"/>
            <w:shd w:val="pct15" w:color="auto" w:fill="FFFFFF"/>
            <w:vAlign w:val="center"/>
          </w:tcPr>
          <w:p w14:paraId="64ADBB15" w14:textId="77777777" w:rsidR="00A23620" w:rsidRPr="00A67893" w:rsidRDefault="00A23620" w:rsidP="005A6600">
            <w:pPr>
              <w:ind w:left="-108" w:right="-88" w:firstLine="108"/>
              <w:jc w:val="center"/>
              <w:rPr>
                <w:sz w:val="18"/>
                <w:szCs w:val="18"/>
                <w:lang w:val="el-GR"/>
              </w:rPr>
            </w:pPr>
            <w:r w:rsidRPr="00A67893">
              <w:rPr>
                <w:sz w:val="18"/>
                <w:szCs w:val="18"/>
                <w:lang w:val="el-GR"/>
              </w:rPr>
              <w:t>ΠΕΡΙΓΡΑΦΗ</w:t>
            </w:r>
          </w:p>
        </w:tc>
        <w:tc>
          <w:tcPr>
            <w:tcW w:w="330" w:type="pct"/>
            <w:vMerge w:val="restart"/>
            <w:shd w:val="pct15" w:color="auto" w:fill="FFFFFF"/>
            <w:vAlign w:val="center"/>
          </w:tcPr>
          <w:p w14:paraId="77EF0E76" w14:textId="77777777" w:rsidR="00A23620" w:rsidRPr="00A67893" w:rsidRDefault="00A23620" w:rsidP="005A6600">
            <w:pPr>
              <w:ind w:left="-108" w:right="-88" w:firstLine="108"/>
              <w:jc w:val="center"/>
              <w:rPr>
                <w:sz w:val="18"/>
                <w:szCs w:val="18"/>
                <w:lang w:val="el-GR"/>
              </w:rPr>
            </w:pPr>
            <w:r w:rsidRPr="009929A1">
              <w:rPr>
                <w:sz w:val="18"/>
                <w:szCs w:val="18"/>
                <w:lang w:val="el-GR"/>
              </w:rPr>
              <w:t>ΦΑΣΗ ΈΡΓΟΥ</w:t>
            </w:r>
          </w:p>
        </w:tc>
        <w:tc>
          <w:tcPr>
            <w:tcW w:w="628" w:type="pct"/>
            <w:vMerge w:val="restart"/>
            <w:shd w:val="pct15" w:color="auto" w:fill="FFFFFF"/>
            <w:vAlign w:val="center"/>
          </w:tcPr>
          <w:p w14:paraId="290AAC0C" w14:textId="3FF2C499" w:rsidR="00A23620" w:rsidRPr="00A67893" w:rsidRDefault="00A23620" w:rsidP="005A6600">
            <w:pPr>
              <w:ind w:left="-108" w:right="-88" w:firstLine="108"/>
              <w:jc w:val="center"/>
              <w:rPr>
                <w:sz w:val="18"/>
                <w:szCs w:val="18"/>
                <w:lang w:val="el-GR"/>
              </w:rPr>
            </w:pPr>
            <w:r w:rsidRPr="009929A1">
              <w:rPr>
                <w:sz w:val="18"/>
                <w:szCs w:val="18"/>
                <w:lang w:val="el-GR"/>
              </w:rPr>
              <w:t>ΚΩΔ. ΠΑΡΑΔΟΤΕΟΥ</w:t>
            </w:r>
            <w:r w:rsidR="00D22F0C">
              <w:rPr>
                <w:sz w:val="18"/>
                <w:szCs w:val="18"/>
                <w:lang w:val="el-GR"/>
              </w:rPr>
              <w:t>*</w:t>
            </w:r>
          </w:p>
        </w:tc>
        <w:tc>
          <w:tcPr>
            <w:tcW w:w="561" w:type="pct"/>
            <w:vMerge w:val="restart"/>
            <w:shd w:val="pct15" w:color="auto" w:fill="FFFFFF"/>
            <w:vAlign w:val="center"/>
          </w:tcPr>
          <w:p w14:paraId="06B9B9EB" w14:textId="02893E17" w:rsidR="00A23620" w:rsidRPr="00782CC4" w:rsidRDefault="00A23620" w:rsidP="005A6600">
            <w:pPr>
              <w:ind w:left="-108" w:right="-88" w:firstLine="108"/>
              <w:jc w:val="center"/>
              <w:rPr>
                <w:sz w:val="18"/>
                <w:szCs w:val="18"/>
                <w:lang w:val="el-GR"/>
              </w:rPr>
            </w:pPr>
            <w:r w:rsidRPr="00E07D1C">
              <w:rPr>
                <w:sz w:val="18"/>
                <w:szCs w:val="18"/>
                <w:lang w:val="el-GR"/>
              </w:rPr>
              <w:t>CPV</w:t>
            </w:r>
          </w:p>
        </w:tc>
        <w:tc>
          <w:tcPr>
            <w:tcW w:w="389" w:type="pct"/>
            <w:vMerge w:val="restart"/>
            <w:shd w:val="pct15" w:color="auto" w:fill="FFFFFF"/>
            <w:vAlign w:val="center"/>
          </w:tcPr>
          <w:p w14:paraId="1977007C" w14:textId="3D4121C8" w:rsidR="00A23620" w:rsidRPr="00A67893" w:rsidRDefault="00A23620" w:rsidP="005A6600">
            <w:pPr>
              <w:ind w:left="-108" w:right="-88" w:firstLine="108"/>
              <w:jc w:val="center"/>
              <w:rPr>
                <w:sz w:val="18"/>
                <w:szCs w:val="18"/>
                <w:lang w:val="el-GR"/>
              </w:rPr>
            </w:pPr>
            <w:proofErr w:type="spellStart"/>
            <w:r w:rsidRPr="00A67893">
              <w:rPr>
                <w:sz w:val="18"/>
                <w:szCs w:val="18"/>
                <w:lang w:val="el-GR"/>
              </w:rPr>
              <w:t>Ανθρω</w:t>
            </w:r>
            <w:r>
              <w:rPr>
                <w:sz w:val="18"/>
                <w:szCs w:val="18"/>
                <w:lang w:val="el-GR"/>
              </w:rPr>
              <w:t>-</w:t>
            </w:r>
            <w:r w:rsidRPr="00A67893">
              <w:rPr>
                <w:sz w:val="18"/>
                <w:szCs w:val="18"/>
                <w:lang w:val="el-GR"/>
              </w:rPr>
              <w:t>πομήνες</w:t>
            </w:r>
            <w:proofErr w:type="spellEnd"/>
          </w:p>
        </w:tc>
        <w:tc>
          <w:tcPr>
            <w:tcW w:w="876" w:type="pct"/>
            <w:gridSpan w:val="2"/>
            <w:tcBorders>
              <w:bottom w:val="single" w:sz="4" w:space="0" w:color="auto"/>
            </w:tcBorders>
            <w:shd w:val="pct15" w:color="auto" w:fill="FFFFFF"/>
            <w:vAlign w:val="center"/>
          </w:tcPr>
          <w:p w14:paraId="055A4A66" w14:textId="77777777" w:rsidR="00A23620" w:rsidRPr="00A67893" w:rsidRDefault="00A23620" w:rsidP="005A6600">
            <w:pPr>
              <w:ind w:left="-108" w:right="-88" w:firstLine="108"/>
              <w:jc w:val="center"/>
              <w:rPr>
                <w:sz w:val="18"/>
                <w:szCs w:val="18"/>
                <w:lang w:val="el-GR"/>
              </w:rPr>
            </w:pPr>
            <w:r w:rsidRPr="00A67893">
              <w:rPr>
                <w:sz w:val="18"/>
                <w:szCs w:val="18"/>
                <w:lang w:val="el-GR"/>
              </w:rPr>
              <w:t>ΑΞΙΑ ΧΩΡΙΣ ΦΠΑ [€]</w:t>
            </w:r>
          </w:p>
        </w:tc>
        <w:tc>
          <w:tcPr>
            <w:tcW w:w="283" w:type="pct"/>
            <w:vMerge w:val="restart"/>
            <w:shd w:val="pct15" w:color="auto" w:fill="FFFFFF"/>
            <w:vAlign w:val="center"/>
          </w:tcPr>
          <w:p w14:paraId="73E4EB1E" w14:textId="77777777" w:rsidR="00A23620" w:rsidRPr="00A67893" w:rsidRDefault="00A23620" w:rsidP="005A6600">
            <w:pPr>
              <w:ind w:left="-108" w:right="-88" w:firstLine="108"/>
              <w:jc w:val="center"/>
              <w:rPr>
                <w:sz w:val="18"/>
                <w:szCs w:val="18"/>
                <w:lang w:val="el-GR"/>
              </w:rPr>
            </w:pPr>
            <w:r w:rsidRPr="00A67893">
              <w:rPr>
                <w:sz w:val="18"/>
                <w:szCs w:val="18"/>
                <w:lang w:val="el-GR"/>
              </w:rPr>
              <w:t>ΦΠΑ [€]</w:t>
            </w:r>
          </w:p>
        </w:tc>
        <w:tc>
          <w:tcPr>
            <w:tcW w:w="512" w:type="pct"/>
            <w:vMerge w:val="restart"/>
            <w:shd w:val="pct15" w:color="auto" w:fill="FFFFFF"/>
            <w:vAlign w:val="center"/>
          </w:tcPr>
          <w:p w14:paraId="301CC35A" w14:textId="77777777" w:rsidR="00A23620" w:rsidRPr="00A67893" w:rsidRDefault="00A23620" w:rsidP="005A6600">
            <w:pPr>
              <w:ind w:left="-108" w:right="-88" w:firstLine="108"/>
              <w:jc w:val="center"/>
              <w:rPr>
                <w:sz w:val="18"/>
                <w:szCs w:val="18"/>
                <w:lang w:val="el-GR"/>
              </w:rPr>
            </w:pPr>
            <w:r w:rsidRPr="00A67893">
              <w:rPr>
                <w:sz w:val="18"/>
                <w:szCs w:val="18"/>
                <w:lang w:val="el-GR"/>
              </w:rPr>
              <w:t xml:space="preserve">ΣΥΝΟΛΙΚΗ ΑΞΙΑ </w:t>
            </w:r>
          </w:p>
          <w:p w14:paraId="5A7F2B6F" w14:textId="77777777" w:rsidR="00A23620" w:rsidRPr="00A67893" w:rsidRDefault="00A23620" w:rsidP="005A6600">
            <w:pPr>
              <w:ind w:left="-108" w:right="-88" w:firstLine="108"/>
              <w:jc w:val="center"/>
              <w:rPr>
                <w:sz w:val="18"/>
                <w:szCs w:val="18"/>
                <w:lang w:val="el-GR"/>
              </w:rPr>
            </w:pPr>
            <w:r w:rsidRPr="00A67893">
              <w:rPr>
                <w:sz w:val="18"/>
                <w:szCs w:val="18"/>
                <w:lang w:val="el-GR"/>
              </w:rPr>
              <w:t>ΜΕ ΦΠΑ [€]</w:t>
            </w:r>
          </w:p>
        </w:tc>
      </w:tr>
      <w:tr w:rsidR="00782CC4" w:rsidRPr="009B4EDD" w14:paraId="286B1E45" w14:textId="77777777" w:rsidTr="00782CC4">
        <w:tc>
          <w:tcPr>
            <w:tcW w:w="411" w:type="pct"/>
            <w:vMerge/>
            <w:shd w:val="clear" w:color="auto" w:fill="FFFFFF"/>
            <w:vAlign w:val="center"/>
          </w:tcPr>
          <w:p w14:paraId="5ED0DD80" w14:textId="77777777" w:rsidR="00A23620" w:rsidRPr="00A67893" w:rsidRDefault="00A23620" w:rsidP="00A23620">
            <w:pPr>
              <w:ind w:left="-108" w:right="-88" w:firstLine="108"/>
              <w:jc w:val="center"/>
              <w:rPr>
                <w:sz w:val="18"/>
                <w:szCs w:val="18"/>
                <w:lang w:val="el-GR"/>
              </w:rPr>
            </w:pPr>
          </w:p>
        </w:tc>
        <w:tc>
          <w:tcPr>
            <w:tcW w:w="1009" w:type="pct"/>
            <w:vMerge/>
            <w:shd w:val="clear" w:color="auto" w:fill="FFFFFF"/>
            <w:vAlign w:val="center"/>
          </w:tcPr>
          <w:p w14:paraId="0DCE619A" w14:textId="77777777" w:rsidR="00A23620" w:rsidRPr="00A67893" w:rsidRDefault="00A23620" w:rsidP="00A23620">
            <w:pPr>
              <w:ind w:left="-108" w:right="-88" w:firstLine="108"/>
              <w:jc w:val="center"/>
              <w:rPr>
                <w:sz w:val="18"/>
                <w:szCs w:val="18"/>
                <w:lang w:val="el-GR"/>
              </w:rPr>
            </w:pPr>
          </w:p>
        </w:tc>
        <w:tc>
          <w:tcPr>
            <w:tcW w:w="330" w:type="pct"/>
            <w:vMerge/>
            <w:shd w:val="clear" w:color="auto" w:fill="FFFFFF"/>
            <w:vAlign w:val="center"/>
          </w:tcPr>
          <w:p w14:paraId="41830C37" w14:textId="77777777" w:rsidR="00A23620" w:rsidRPr="00A67893" w:rsidRDefault="00A23620" w:rsidP="00A23620">
            <w:pPr>
              <w:ind w:left="-108" w:right="-88" w:firstLine="108"/>
              <w:jc w:val="center"/>
              <w:rPr>
                <w:sz w:val="18"/>
                <w:szCs w:val="18"/>
                <w:lang w:val="el-GR"/>
              </w:rPr>
            </w:pPr>
          </w:p>
        </w:tc>
        <w:tc>
          <w:tcPr>
            <w:tcW w:w="628" w:type="pct"/>
            <w:vMerge/>
            <w:shd w:val="clear" w:color="auto" w:fill="FFFFFF"/>
          </w:tcPr>
          <w:p w14:paraId="5B786774" w14:textId="77777777" w:rsidR="00A23620" w:rsidRPr="00A67893" w:rsidRDefault="00A23620" w:rsidP="00A23620">
            <w:pPr>
              <w:ind w:left="-108" w:right="-88" w:firstLine="108"/>
              <w:jc w:val="center"/>
              <w:rPr>
                <w:sz w:val="18"/>
                <w:szCs w:val="18"/>
                <w:lang w:val="el-GR"/>
              </w:rPr>
            </w:pPr>
          </w:p>
        </w:tc>
        <w:tc>
          <w:tcPr>
            <w:tcW w:w="561" w:type="pct"/>
            <w:vMerge/>
            <w:shd w:val="clear" w:color="auto" w:fill="FFFFFF"/>
            <w:vAlign w:val="center"/>
          </w:tcPr>
          <w:p w14:paraId="07731A15" w14:textId="77777777" w:rsidR="00A23620" w:rsidRPr="00A67893" w:rsidRDefault="00A23620" w:rsidP="00A23620">
            <w:pPr>
              <w:ind w:left="-108" w:right="-88" w:firstLine="108"/>
              <w:jc w:val="center"/>
              <w:rPr>
                <w:sz w:val="18"/>
                <w:szCs w:val="18"/>
                <w:lang w:val="el-GR"/>
              </w:rPr>
            </w:pPr>
          </w:p>
        </w:tc>
        <w:tc>
          <w:tcPr>
            <w:tcW w:w="389" w:type="pct"/>
            <w:vMerge/>
            <w:shd w:val="clear" w:color="auto" w:fill="FFFFFF"/>
            <w:vAlign w:val="center"/>
          </w:tcPr>
          <w:p w14:paraId="3525C64D" w14:textId="1E1E320F" w:rsidR="00A23620" w:rsidRPr="00A67893" w:rsidRDefault="00A23620" w:rsidP="00A23620">
            <w:pPr>
              <w:ind w:left="-108" w:right="-88" w:firstLine="108"/>
              <w:jc w:val="center"/>
              <w:rPr>
                <w:sz w:val="18"/>
                <w:szCs w:val="18"/>
                <w:lang w:val="el-GR"/>
              </w:rPr>
            </w:pPr>
          </w:p>
        </w:tc>
        <w:tc>
          <w:tcPr>
            <w:tcW w:w="442" w:type="pct"/>
            <w:shd w:val="pct15" w:color="auto" w:fill="FFFFFF"/>
            <w:vAlign w:val="center"/>
          </w:tcPr>
          <w:p w14:paraId="053546CD" w14:textId="77777777" w:rsidR="00A23620" w:rsidRPr="00A67893" w:rsidRDefault="00A23620" w:rsidP="00A23620">
            <w:pPr>
              <w:ind w:left="-108" w:right="-88" w:firstLine="108"/>
              <w:jc w:val="center"/>
              <w:rPr>
                <w:sz w:val="18"/>
                <w:szCs w:val="18"/>
                <w:lang w:val="el-GR"/>
              </w:rPr>
            </w:pPr>
            <w:r w:rsidRPr="00A67893">
              <w:rPr>
                <w:sz w:val="18"/>
                <w:szCs w:val="18"/>
                <w:lang w:val="el-GR"/>
              </w:rPr>
              <w:t>ΤΙΜΗ ΜΟΝΑΔΑΣ</w:t>
            </w:r>
          </w:p>
        </w:tc>
        <w:tc>
          <w:tcPr>
            <w:tcW w:w="434" w:type="pct"/>
            <w:shd w:val="pct15" w:color="auto" w:fill="FFFFFF"/>
            <w:vAlign w:val="center"/>
          </w:tcPr>
          <w:p w14:paraId="67E9DD3E" w14:textId="77777777" w:rsidR="00A23620" w:rsidRPr="00A67893" w:rsidRDefault="00A23620" w:rsidP="00A23620">
            <w:pPr>
              <w:ind w:left="-108" w:right="-88" w:firstLine="108"/>
              <w:jc w:val="center"/>
              <w:rPr>
                <w:sz w:val="18"/>
                <w:szCs w:val="18"/>
                <w:lang w:val="el-GR"/>
              </w:rPr>
            </w:pPr>
            <w:r w:rsidRPr="00A67893">
              <w:rPr>
                <w:sz w:val="18"/>
                <w:szCs w:val="18"/>
                <w:lang w:val="el-GR"/>
              </w:rPr>
              <w:t>ΣΥΝΟΛΟ</w:t>
            </w:r>
          </w:p>
        </w:tc>
        <w:tc>
          <w:tcPr>
            <w:tcW w:w="283" w:type="pct"/>
            <w:vMerge/>
            <w:shd w:val="clear" w:color="auto" w:fill="FFFFFF"/>
            <w:vAlign w:val="center"/>
          </w:tcPr>
          <w:p w14:paraId="11D98B43" w14:textId="77777777" w:rsidR="00A23620" w:rsidRPr="00A67893" w:rsidRDefault="00A23620" w:rsidP="00A23620">
            <w:pPr>
              <w:ind w:left="-108" w:right="-88" w:firstLine="108"/>
              <w:jc w:val="center"/>
              <w:rPr>
                <w:sz w:val="18"/>
                <w:szCs w:val="18"/>
                <w:lang w:val="el-GR"/>
              </w:rPr>
            </w:pPr>
          </w:p>
        </w:tc>
        <w:tc>
          <w:tcPr>
            <w:tcW w:w="512" w:type="pct"/>
            <w:vMerge/>
            <w:shd w:val="clear" w:color="auto" w:fill="FFFFFF"/>
            <w:vAlign w:val="center"/>
          </w:tcPr>
          <w:p w14:paraId="61C046DB" w14:textId="77777777" w:rsidR="00A23620" w:rsidRPr="00A67893" w:rsidRDefault="00A23620" w:rsidP="00A23620">
            <w:pPr>
              <w:ind w:left="-108" w:right="-88" w:firstLine="108"/>
              <w:jc w:val="center"/>
              <w:rPr>
                <w:sz w:val="18"/>
                <w:szCs w:val="18"/>
                <w:lang w:val="el-GR"/>
              </w:rPr>
            </w:pPr>
          </w:p>
        </w:tc>
      </w:tr>
      <w:tr w:rsidR="00782CC4" w:rsidRPr="009B4EDD" w14:paraId="12DEC17B" w14:textId="77777777" w:rsidTr="00782CC4">
        <w:trPr>
          <w:trHeight w:val="284"/>
        </w:trPr>
        <w:tc>
          <w:tcPr>
            <w:tcW w:w="411" w:type="pct"/>
            <w:shd w:val="clear" w:color="auto" w:fill="FFFFFF"/>
            <w:vAlign w:val="center"/>
          </w:tcPr>
          <w:p w14:paraId="30750752" w14:textId="0AE1482C" w:rsidR="00A23620" w:rsidRPr="00E07D1C" w:rsidRDefault="00782CC4" w:rsidP="00A23620">
            <w:pPr>
              <w:ind w:left="-108" w:right="-88" w:firstLine="108"/>
              <w:jc w:val="center"/>
              <w:rPr>
                <w:sz w:val="18"/>
                <w:szCs w:val="18"/>
                <w:lang w:val="en-US"/>
              </w:rPr>
            </w:pPr>
            <w:r>
              <w:rPr>
                <w:sz w:val="18"/>
                <w:szCs w:val="18"/>
                <w:lang w:val="en-US"/>
              </w:rPr>
              <w:t>1</w:t>
            </w:r>
          </w:p>
        </w:tc>
        <w:tc>
          <w:tcPr>
            <w:tcW w:w="1009" w:type="pct"/>
            <w:shd w:val="clear" w:color="auto" w:fill="FFFFFF"/>
            <w:vAlign w:val="center"/>
          </w:tcPr>
          <w:p w14:paraId="14A6AEDB" w14:textId="77777777" w:rsidR="00A23620" w:rsidRPr="00A67893" w:rsidRDefault="00A23620" w:rsidP="00A23620">
            <w:pPr>
              <w:ind w:right="-88"/>
              <w:rPr>
                <w:sz w:val="18"/>
                <w:szCs w:val="18"/>
                <w:lang w:val="el-GR"/>
              </w:rPr>
            </w:pPr>
            <w:r w:rsidRPr="00A67893">
              <w:rPr>
                <w:sz w:val="18"/>
                <w:szCs w:val="18"/>
                <w:lang w:val="el-GR"/>
              </w:rPr>
              <w:t>Υπηρεσίες Μελέτης Εφαρμογής</w:t>
            </w:r>
          </w:p>
        </w:tc>
        <w:tc>
          <w:tcPr>
            <w:tcW w:w="330" w:type="pct"/>
            <w:shd w:val="clear" w:color="auto" w:fill="FFFFFF"/>
            <w:vAlign w:val="center"/>
          </w:tcPr>
          <w:p w14:paraId="598EC7C5" w14:textId="18D47DC9" w:rsidR="00A23620" w:rsidRPr="00A67893" w:rsidRDefault="00EA1D44" w:rsidP="00A23620">
            <w:pPr>
              <w:ind w:left="-108" w:right="-88" w:firstLine="108"/>
              <w:jc w:val="center"/>
              <w:rPr>
                <w:sz w:val="18"/>
                <w:szCs w:val="18"/>
                <w:lang w:val="el-GR"/>
              </w:rPr>
            </w:pPr>
            <w:r>
              <w:rPr>
                <w:sz w:val="18"/>
                <w:szCs w:val="18"/>
                <w:lang w:val="el-GR"/>
              </w:rPr>
              <w:t>Φ1</w:t>
            </w:r>
          </w:p>
        </w:tc>
        <w:tc>
          <w:tcPr>
            <w:tcW w:w="628" w:type="pct"/>
            <w:shd w:val="clear" w:color="auto" w:fill="FFFFFF"/>
          </w:tcPr>
          <w:p w14:paraId="5592C3F4" w14:textId="77777777" w:rsidR="00A23620" w:rsidRPr="00A67893" w:rsidRDefault="00A23620" w:rsidP="00A23620">
            <w:pPr>
              <w:ind w:left="-108" w:right="-88" w:firstLine="108"/>
              <w:jc w:val="center"/>
              <w:rPr>
                <w:sz w:val="18"/>
                <w:szCs w:val="18"/>
                <w:lang w:val="el-GR"/>
              </w:rPr>
            </w:pPr>
          </w:p>
        </w:tc>
        <w:tc>
          <w:tcPr>
            <w:tcW w:w="561" w:type="pct"/>
            <w:shd w:val="clear" w:color="auto" w:fill="FFFFFF"/>
            <w:vAlign w:val="center"/>
          </w:tcPr>
          <w:p w14:paraId="75D61D92" w14:textId="77777777" w:rsidR="00EA1D44" w:rsidRPr="00E07D1C" w:rsidRDefault="00EA1D44" w:rsidP="00EA1D44">
            <w:pPr>
              <w:suppressAutoHyphens w:val="0"/>
              <w:spacing w:after="0" w:line="240" w:lineRule="auto"/>
              <w:jc w:val="center"/>
              <w:rPr>
                <w:sz w:val="18"/>
                <w:szCs w:val="18"/>
                <w:lang w:val="el-GR"/>
              </w:rPr>
            </w:pPr>
            <w:r w:rsidRPr="00E07D1C">
              <w:rPr>
                <w:sz w:val="18"/>
                <w:szCs w:val="18"/>
                <w:lang w:val="el-GR"/>
              </w:rPr>
              <w:t>72000000-5</w:t>
            </w:r>
          </w:p>
          <w:p w14:paraId="02F0841D" w14:textId="77777777" w:rsidR="00A23620" w:rsidRPr="00A67893" w:rsidRDefault="00A23620" w:rsidP="00A23620">
            <w:pPr>
              <w:ind w:left="-108" w:right="-88" w:firstLine="108"/>
              <w:jc w:val="center"/>
              <w:rPr>
                <w:sz w:val="18"/>
                <w:szCs w:val="18"/>
                <w:lang w:val="el-GR"/>
              </w:rPr>
            </w:pPr>
          </w:p>
        </w:tc>
        <w:tc>
          <w:tcPr>
            <w:tcW w:w="389" w:type="pct"/>
            <w:shd w:val="clear" w:color="auto" w:fill="FFFFFF"/>
            <w:vAlign w:val="center"/>
          </w:tcPr>
          <w:p w14:paraId="7A745D5A" w14:textId="65BC46AF" w:rsidR="00A23620" w:rsidRPr="00A67893" w:rsidRDefault="00A23620" w:rsidP="00A23620">
            <w:pPr>
              <w:ind w:left="-108" w:right="-88" w:firstLine="108"/>
              <w:jc w:val="center"/>
              <w:rPr>
                <w:sz w:val="18"/>
                <w:szCs w:val="18"/>
                <w:lang w:val="el-GR"/>
              </w:rPr>
            </w:pPr>
          </w:p>
        </w:tc>
        <w:tc>
          <w:tcPr>
            <w:tcW w:w="442" w:type="pct"/>
            <w:shd w:val="clear" w:color="auto" w:fill="FFFFFF"/>
            <w:vAlign w:val="center"/>
          </w:tcPr>
          <w:p w14:paraId="5D2E2D3F" w14:textId="77777777" w:rsidR="00A23620" w:rsidRPr="00A67893" w:rsidRDefault="00A23620" w:rsidP="00A23620">
            <w:pPr>
              <w:ind w:left="-108" w:right="-88" w:firstLine="108"/>
              <w:jc w:val="center"/>
              <w:rPr>
                <w:sz w:val="18"/>
                <w:szCs w:val="18"/>
                <w:lang w:val="el-GR"/>
              </w:rPr>
            </w:pPr>
          </w:p>
        </w:tc>
        <w:tc>
          <w:tcPr>
            <w:tcW w:w="434" w:type="pct"/>
            <w:shd w:val="clear" w:color="auto" w:fill="FFFFFF"/>
            <w:vAlign w:val="center"/>
          </w:tcPr>
          <w:p w14:paraId="4F8AA4ED" w14:textId="77777777" w:rsidR="00A23620" w:rsidRPr="00A67893" w:rsidRDefault="00A23620" w:rsidP="00A23620">
            <w:pPr>
              <w:ind w:left="-108" w:right="-88" w:firstLine="108"/>
              <w:jc w:val="center"/>
              <w:rPr>
                <w:sz w:val="18"/>
                <w:szCs w:val="18"/>
                <w:lang w:val="el-GR"/>
              </w:rPr>
            </w:pPr>
          </w:p>
        </w:tc>
        <w:tc>
          <w:tcPr>
            <w:tcW w:w="283" w:type="pct"/>
            <w:shd w:val="clear" w:color="auto" w:fill="FFFFFF"/>
            <w:vAlign w:val="center"/>
          </w:tcPr>
          <w:p w14:paraId="14E5E62D" w14:textId="77777777" w:rsidR="00A23620" w:rsidRPr="00A67893" w:rsidRDefault="00A23620" w:rsidP="00A23620">
            <w:pPr>
              <w:ind w:left="-108" w:right="-88" w:firstLine="108"/>
              <w:jc w:val="center"/>
              <w:rPr>
                <w:sz w:val="18"/>
                <w:szCs w:val="18"/>
                <w:lang w:val="el-GR"/>
              </w:rPr>
            </w:pPr>
          </w:p>
        </w:tc>
        <w:tc>
          <w:tcPr>
            <w:tcW w:w="512" w:type="pct"/>
            <w:shd w:val="clear" w:color="auto" w:fill="FFFFFF"/>
            <w:vAlign w:val="center"/>
          </w:tcPr>
          <w:p w14:paraId="52BC0A2A" w14:textId="77777777" w:rsidR="00A23620" w:rsidRPr="00A67893" w:rsidRDefault="00A23620" w:rsidP="00A23620">
            <w:pPr>
              <w:ind w:left="-108" w:right="-88" w:firstLine="108"/>
              <w:jc w:val="center"/>
              <w:rPr>
                <w:sz w:val="18"/>
                <w:szCs w:val="18"/>
                <w:lang w:val="el-GR"/>
              </w:rPr>
            </w:pPr>
          </w:p>
        </w:tc>
      </w:tr>
      <w:tr w:rsidR="00782CC4" w:rsidRPr="00782CC4" w14:paraId="307F4C51" w14:textId="77777777" w:rsidTr="00E07D1C">
        <w:trPr>
          <w:trHeight w:val="284"/>
        </w:trPr>
        <w:tc>
          <w:tcPr>
            <w:tcW w:w="411" w:type="pct"/>
            <w:shd w:val="clear" w:color="auto" w:fill="FFFFFF"/>
            <w:vAlign w:val="center"/>
          </w:tcPr>
          <w:p w14:paraId="7C9C099F" w14:textId="64B0B780" w:rsidR="00A23620" w:rsidRPr="00E07D1C" w:rsidRDefault="00782CC4" w:rsidP="00A23620">
            <w:pPr>
              <w:ind w:left="-108" w:right="-88" w:firstLine="108"/>
              <w:jc w:val="center"/>
              <w:rPr>
                <w:sz w:val="18"/>
                <w:szCs w:val="18"/>
                <w:lang w:val="en-US"/>
              </w:rPr>
            </w:pPr>
            <w:r>
              <w:rPr>
                <w:sz w:val="18"/>
                <w:szCs w:val="18"/>
                <w:lang w:val="en-US"/>
              </w:rPr>
              <w:t>2</w:t>
            </w:r>
          </w:p>
        </w:tc>
        <w:tc>
          <w:tcPr>
            <w:tcW w:w="1009" w:type="pct"/>
            <w:shd w:val="clear" w:color="auto" w:fill="FFFFFF"/>
            <w:vAlign w:val="center"/>
          </w:tcPr>
          <w:p w14:paraId="092A1A9E" w14:textId="6A7C9D1D" w:rsidR="00A23620" w:rsidRPr="00E07D1C" w:rsidRDefault="00A23620" w:rsidP="00E07D1C">
            <w:pPr>
              <w:ind w:left="-108" w:right="-88" w:firstLine="108"/>
              <w:jc w:val="center"/>
              <w:rPr>
                <w:sz w:val="18"/>
                <w:szCs w:val="18"/>
                <w:lang w:val="el-GR"/>
              </w:rPr>
            </w:pPr>
            <w:r w:rsidRPr="00E07D1C">
              <w:rPr>
                <w:sz w:val="18"/>
                <w:szCs w:val="18"/>
                <w:lang w:val="el-GR"/>
              </w:rPr>
              <w:t xml:space="preserve">Υπηρεσίες Εγκατάστασης </w:t>
            </w:r>
            <w:r w:rsidR="009D20FE" w:rsidRPr="00E07D1C">
              <w:rPr>
                <w:sz w:val="18"/>
                <w:szCs w:val="18"/>
                <w:lang w:val="el-GR"/>
              </w:rPr>
              <w:t xml:space="preserve">Παραμετροποίησης </w:t>
            </w:r>
            <w:r w:rsidR="00D22F0C" w:rsidRPr="00E07D1C">
              <w:rPr>
                <w:sz w:val="18"/>
                <w:szCs w:val="18"/>
                <w:lang w:val="el-GR"/>
              </w:rPr>
              <w:t>Εξοπλισμού και Έτοιμου Λογισμικού</w:t>
            </w:r>
          </w:p>
        </w:tc>
        <w:tc>
          <w:tcPr>
            <w:tcW w:w="330" w:type="pct"/>
            <w:shd w:val="clear" w:color="auto" w:fill="FFFFFF"/>
            <w:vAlign w:val="center"/>
          </w:tcPr>
          <w:p w14:paraId="2F4BCAA2" w14:textId="3E163192" w:rsidR="00A23620" w:rsidRPr="00E07D1C" w:rsidRDefault="00E52526" w:rsidP="00A23620">
            <w:pPr>
              <w:ind w:left="-108" w:right="-88" w:firstLine="108"/>
              <w:jc w:val="center"/>
              <w:rPr>
                <w:sz w:val="18"/>
                <w:szCs w:val="18"/>
                <w:lang w:val="en-US"/>
              </w:rPr>
            </w:pPr>
            <w:r w:rsidRPr="00E07D1C">
              <w:rPr>
                <w:sz w:val="18"/>
                <w:szCs w:val="18"/>
                <w:lang w:val="en-US"/>
              </w:rPr>
              <w:t xml:space="preserve">Φ2 </w:t>
            </w:r>
          </w:p>
        </w:tc>
        <w:tc>
          <w:tcPr>
            <w:tcW w:w="628" w:type="pct"/>
            <w:shd w:val="clear" w:color="auto" w:fill="FFFFFF"/>
          </w:tcPr>
          <w:p w14:paraId="09A97B47" w14:textId="08A15871" w:rsidR="00A23620" w:rsidRPr="00782CC4" w:rsidRDefault="00A23620" w:rsidP="00A23620">
            <w:pPr>
              <w:ind w:left="-108" w:right="-88" w:firstLine="108"/>
              <w:jc w:val="center"/>
              <w:rPr>
                <w:sz w:val="18"/>
                <w:szCs w:val="18"/>
                <w:lang w:val="el-GR"/>
              </w:rPr>
            </w:pPr>
          </w:p>
        </w:tc>
        <w:tc>
          <w:tcPr>
            <w:tcW w:w="561" w:type="pct"/>
            <w:shd w:val="clear" w:color="auto" w:fill="FFFFFF"/>
            <w:vAlign w:val="center"/>
          </w:tcPr>
          <w:p w14:paraId="56C4C227" w14:textId="77777777" w:rsidR="00E52526" w:rsidRPr="00E07D1C" w:rsidRDefault="00E52526" w:rsidP="00E07D1C">
            <w:pPr>
              <w:ind w:left="-108" w:right="-88" w:firstLine="108"/>
              <w:jc w:val="center"/>
              <w:rPr>
                <w:sz w:val="18"/>
                <w:szCs w:val="18"/>
                <w:lang w:val="el-GR"/>
              </w:rPr>
            </w:pPr>
            <w:r w:rsidRPr="00E07D1C">
              <w:rPr>
                <w:sz w:val="18"/>
                <w:szCs w:val="18"/>
                <w:lang w:val="el-GR"/>
              </w:rPr>
              <w:t>72222300-0</w:t>
            </w:r>
          </w:p>
          <w:p w14:paraId="0F105DD2" w14:textId="77777777" w:rsidR="00A23620" w:rsidRPr="00782CC4" w:rsidRDefault="00A23620" w:rsidP="00782CC4">
            <w:pPr>
              <w:ind w:left="-108" w:right="-88" w:firstLine="108"/>
              <w:jc w:val="center"/>
              <w:rPr>
                <w:sz w:val="18"/>
                <w:szCs w:val="18"/>
                <w:lang w:val="el-GR"/>
              </w:rPr>
            </w:pPr>
          </w:p>
        </w:tc>
        <w:tc>
          <w:tcPr>
            <w:tcW w:w="389" w:type="pct"/>
            <w:tcBorders>
              <w:bottom w:val="single" w:sz="4" w:space="0" w:color="auto"/>
            </w:tcBorders>
            <w:shd w:val="clear" w:color="auto" w:fill="FFFFFF"/>
            <w:vAlign w:val="center"/>
          </w:tcPr>
          <w:p w14:paraId="45EAFEC7" w14:textId="6313F0F9" w:rsidR="00A23620" w:rsidRPr="00E07D1C" w:rsidRDefault="00A23620" w:rsidP="00A23620">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633CE3AB" w14:textId="77777777" w:rsidR="00A23620" w:rsidRPr="00E07D1C" w:rsidRDefault="00A23620" w:rsidP="00A23620">
            <w:pPr>
              <w:ind w:left="-108" w:right="-88" w:firstLine="108"/>
              <w:jc w:val="center"/>
              <w:rPr>
                <w:sz w:val="18"/>
                <w:szCs w:val="18"/>
                <w:lang w:val="en-US"/>
              </w:rPr>
            </w:pPr>
          </w:p>
        </w:tc>
        <w:tc>
          <w:tcPr>
            <w:tcW w:w="434" w:type="pct"/>
            <w:shd w:val="clear" w:color="auto" w:fill="FFFFFF"/>
            <w:vAlign w:val="center"/>
          </w:tcPr>
          <w:p w14:paraId="31F70CFC" w14:textId="77777777" w:rsidR="00A23620" w:rsidRPr="00E07D1C" w:rsidRDefault="00A23620" w:rsidP="00A23620">
            <w:pPr>
              <w:ind w:left="-108" w:right="-88" w:firstLine="108"/>
              <w:jc w:val="center"/>
              <w:rPr>
                <w:sz w:val="18"/>
                <w:szCs w:val="18"/>
                <w:lang w:val="en-US"/>
              </w:rPr>
            </w:pPr>
          </w:p>
        </w:tc>
        <w:tc>
          <w:tcPr>
            <w:tcW w:w="283" w:type="pct"/>
            <w:shd w:val="clear" w:color="auto" w:fill="FFFFFF"/>
            <w:vAlign w:val="center"/>
          </w:tcPr>
          <w:p w14:paraId="6DB9EEAB" w14:textId="77777777" w:rsidR="00A23620" w:rsidRPr="00E07D1C" w:rsidRDefault="00A23620" w:rsidP="00A23620">
            <w:pPr>
              <w:ind w:left="-108" w:right="-88" w:firstLine="108"/>
              <w:jc w:val="center"/>
              <w:rPr>
                <w:sz w:val="18"/>
                <w:szCs w:val="18"/>
                <w:lang w:val="en-US"/>
              </w:rPr>
            </w:pPr>
          </w:p>
        </w:tc>
        <w:tc>
          <w:tcPr>
            <w:tcW w:w="512" w:type="pct"/>
            <w:shd w:val="clear" w:color="auto" w:fill="FFFFFF"/>
            <w:vAlign w:val="center"/>
          </w:tcPr>
          <w:p w14:paraId="11060F22" w14:textId="77777777" w:rsidR="00A23620" w:rsidRPr="00E07D1C" w:rsidRDefault="00A23620" w:rsidP="00A23620">
            <w:pPr>
              <w:ind w:left="-108" w:right="-88" w:firstLine="108"/>
              <w:jc w:val="center"/>
              <w:rPr>
                <w:sz w:val="18"/>
                <w:szCs w:val="18"/>
                <w:lang w:val="en-US"/>
              </w:rPr>
            </w:pPr>
          </w:p>
        </w:tc>
      </w:tr>
      <w:tr w:rsidR="00782CC4" w:rsidRPr="00782CC4" w14:paraId="005FBFB0" w14:textId="77777777" w:rsidTr="00E07D1C">
        <w:trPr>
          <w:trHeight w:val="284"/>
        </w:trPr>
        <w:tc>
          <w:tcPr>
            <w:tcW w:w="411" w:type="pct"/>
            <w:shd w:val="clear" w:color="auto" w:fill="FFFFFF"/>
            <w:vAlign w:val="center"/>
          </w:tcPr>
          <w:p w14:paraId="0272D58C" w14:textId="30CAA0BF" w:rsidR="00DC006A" w:rsidRPr="00E07D1C" w:rsidRDefault="00782CC4" w:rsidP="00DC006A">
            <w:pPr>
              <w:ind w:left="-108" w:right="-88" w:firstLine="108"/>
              <w:jc w:val="center"/>
              <w:rPr>
                <w:sz w:val="18"/>
                <w:szCs w:val="18"/>
                <w:lang w:val="en-US"/>
              </w:rPr>
            </w:pPr>
            <w:r>
              <w:rPr>
                <w:sz w:val="18"/>
                <w:szCs w:val="18"/>
                <w:lang w:val="en-US"/>
              </w:rPr>
              <w:t>3</w:t>
            </w:r>
          </w:p>
        </w:tc>
        <w:tc>
          <w:tcPr>
            <w:tcW w:w="1009" w:type="pct"/>
            <w:shd w:val="clear" w:color="auto" w:fill="FFFFFF"/>
            <w:vAlign w:val="center"/>
          </w:tcPr>
          <w:p w14:paraId="0A7702FA" w14:textId="678AE0CB" w:rsidR="00DC006A" w:rsidRPr="00E07D1C" w:rsidRDefault="00DC006A"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spellStart"/>
            <w:r w:rsidRPr="00E07D1C">
              <w:rPr>
                <w:sz w:val="18"/>
                <w:szCs w:val="18"/>
                <w:lang w:val="en-US"/>
              </w:rPr>
              <w:t>Εγκ</w:t>
            </w:r>
            <w:proofErr w:type="spellEnd"/>
            <w:r w:rsidRPr="00E07D1C">
              <w:rPr>
                <w:sz w:val="18"/>
                <w:szCs w:val="18"/>
                <w:lang w:val="en-US"/>
              </w:rPr>
              <w:t>ατάστασης Παρα</w:t>
            </w:r>
            <w:proofErr w:type="spellStart"/>
            <w:r w:rsidRPr="00E07D1C">
              <w:rPr>
                <w:sz w:val="18"/>
                <w:szCs w:val="18"/>
                <w:lang w:val="en-US"/>
              </w:rPr>
              <w:t>μετρο</w:t>
            </w:r>
            <w:proofErr w:type="spellEnd"/>
            <w:r w:rsidRPr="00E07D1C">
              <w:rPr>
                <w:sz w:val="18"/>
                <w:szCs w:val="18"/>
                <w:lang w:val="en-US"/>
              </w:rPr>
              <w:t xml:space="preserve">ποίησης </w:t>
            </w:r>
            <w:proofErr w:type="spellStart"/>
            <w:r w:rsidRPr="00E07D1C">
              <w:rPr>
                <w:sz w:val="18"/>
                <w:szCs w:val="18"/>
                <w:lang w:val="en-US"/>
              </w:rPr>
              <w:t>Εφ</w:t>
            </w:r>
            <w:proofErr w:type="spellEnd"/>
            <w:r w:rsidRPr="00E07D1C">
              <w:rPr>
                <w:sz w:val="18"/>
                <w:szCs w:val="18"/>
                <w:lang w:val="en-US"/>
              </w:rPr>
              <w:t xml:space="preserve">αρμογών </w:t>
            </w:r>
          </w:p>
        </w:tc>
        <w:tc>
          <w:tcPr>
            <w:tcW w:w="330" w:type="pct"/>
            <w:shd w:val="clear" w:color="auto" w:fill="FFFFFF"/>
            <w:vAlign w:val="center"/>
          </w:tcPr>
          <w:p w14:paraId="12B9DD42" w14:textId="0F2B9D4B" w:rsidR="00DC006A" w:rsidRPr="00E07D1C" w:rsidRDefault="00DC006A" w:rsidP="00DC006A">
            <w:pPr>
              <w:ind w:left="-108" w:right="-88" w:firstLine="108"/>
              <w:jc w:val="center"/>
              <w:rPr>
                <w:sz w:val="18"/>
                <w:szCs w:val="18"/>
                <w:lang w:val="en-US"/>
              </w:rPr>
            </w:pPr>
            <w:r w:rsidRPr="00E07D1C">
              <w:rPr>
                <w:sz w:val="18"/>
                <w:szCs w:val="18"/>
                <w:lang w:val="en-US"/>
              </w:rPr>
              <w:t>Φ3</w:t>
            </w:r>
          </w:p>
        </w:tc>
        <w:tc>
          <w:tcPr>
            <w:tcW w:w="628" w:type="pct"/>
            <w:shd w:val="clear" w:color="auto" w:fill="FFFFFF"/>
          </w:tcPr>
          <w:p w14:paraId="7F69EC6E" w14:textId="275747D7" w:rsidR="00DC006A" w:rsidRPr="00782CC4" w:rsidRDefault="00DC006A" w:rsidP="00DC006A">
            <w:pPr>
              <w:ind w:left="-108" w:right="-88" w:firstLine="108"/>
              <w:jc w:val="center"/>
              <w:rPr>
                <w:sz w:val="18"/>
                <w:szCs w:val="18"/>
                <w:lang w:val="el-GR"/>
              </w:rPr>
            </w:pPr>
          </w:p>
        </w:tc>
        <w:tc>
          <w:tcPr>
            <w:tcW w:w="561" w:type="pct"/>
            <w:shd w:val="clear" w:color="auto" w:fill="FFFFFF"/>
          </w:tcPr>
          <w:p w14:paraId="55F6FF68" w14:textId="67511EFC" w:rsidR="00DC006A" w:rsidRPr="00782CC4" w:rsidRDefault="00DC006A" w:rsidP="00DC006A">
            <w:pPr>
              <w:ind w:left="-108" w:right="-88" w:firstLine="108"/>
              <w:jc w:val="center"/>
              <w:rPr>
                <w:sz w:val="18"/>
                <w:szCs w:val="18"/>
                <w:lang w:val="el-GR"/>
              </w:rPr>
            </w:pPr>
            <w:r w:rsidRPr="00E07D1C">
              <w:rPr>
                <w:sz w:val="18"/>
                <w:szCs w:val="18"/>
                <w:lang w:val="el-GR"/>
              </w:rPr>
              <w:t>72222300-0</w:t>
            </w:r>
          </w:p>
        </w:tc>
        <w:tc>
          <w:tcPr>
            <w:tcW w:w="389" w:type="pct"/>
            <w:tcBorders>
              <w:bottom w:val="single" w:sz="4" w:space="0" w:color="auto"/>
            </w:tcBorders>
            <w:shd w:val="clear" w:color="auto" w:fill="FFFFFF"/>
            <w:vAlign w:val="center"/>
          </w:tcPr>
          <w:p w14:paraId="1DA02326" w14:textId="01EC0135" w:rsidR="00DC006A" w:rsidRPr="00E07D1C" w:rsidRDefault="00DC006A" w:rsidP="00DC006A">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23712952" w14:textId="77777777" w:rsidR="00DC006A" w:rsidRPr="00E07D1C" w:rsidRDefault="00DC006A" w:rsidP="00DC006A">
            <w:pPr>
              <w:ind w:left="-108" w:right="-88" w:firstLine="108"/>
              <w:jc w:val="center"/>
              <w:rPr>
                <w:sz w:val="18"/>
                <w:szCs w:val="18"/>
                <w:lang w:val="en-US"/>
              </w:rPr>
            </w:pPr>
          </w:p>
        </w:tc>
        <w:tc>
          <w:tcPr>
            <w:tcW w:w="434" w:type="pct"/>
            <w:shd w:val="clear" w:color="auto" w:fill="FFFFFF"/>
            <w:vAlign w:val="center"/>
          </w:tcPr>
          <w:p w14:paraId="474AF153" w14:textId="77777777" w:rsidR="00DC006A" w:rsidRPr="00E07D1C" w:rsidRDefault="00DC006A" w:rsidP="00DC006A">
            <w:pPr>
              <w:ind w:left="-108" w:right="-88" w:firstLine="108"/>
              <w:jc w:val="center"/>
              <w:rPr>
                <w:sz w:val="18"/>
                <w:szCs w:val="18"/>
                <w:lang w:val="en-US"/>
              </w:rPr>
            </w:pPr>
          </w:p>
        </w:tc>
        <w:tc>
          <w:tcPr>
            <w:tcW w:w="283" w:type="pct"/>
            <w:shd w:val="clear" w:color="auto" w:fill="FFFFFF"/>
            <w:vAlign w:val="center"/>
          </w:tcPr>
          <w:p w14:paraId="2118E262" w14:textId="77777777" w:rsidR="00DC006A" w:rsidRPr="00E07D1C" w:rsidRDefault="00DC006A" w:rsidP="00DC006A">
            <w:pPr>
              <w:ind w:left="-108" w:right="-88" w:firstLine="108"/>
              <w:jc w:val="center"/>
              <w:rPr>
                <w:sz w:val="18"/>
                <w:szCs w:val="18"/>
                <w:lang w:val="en-US"/>
              </w:rPr>
            </w:pPr>
          </w:p>
        </w:tc>
        <w:tc>
          <w:tcPr>
            <w:tcW w:w="512" w:type="pct"/>
            <w:shd w:val="clear" w:color="auto" w:fill="FFFFFF"/>
            <w:vAlign w:val="center"/>
          </w:tcPr>
          <w:p w14:paraId="52B18C49" w14:textId="77777777" w:rsidR="00DC006A" w:rsidRPr="00E07D1C" w:rsidRDefault="00DC006A" w:rsidP="00DC006A">
            <w:pPr>
              <w:ind w:left="-108" w:right="-88" w:firstLine="108"/>
              <w:jc w:val="center"/>
              <w:rPr>
                <w:sz w:val="18"/>
                <w:szCs w:val="18"/>
                <w:lang w:val="en-US"/>
              </w:rPr>
            </w:pPr>
          </w:p>
        </w:tc>
      </w:tr>
      <w:tr w:rsidR="00782CC4" w:rsidRPr="00782CC4" w14:paraId="5DB22BD4" w14:textId="77777777" w:rsidTr="00E07D1C">
        <w:trPr>
          <w:trHeight w:val="284"/>
        </w:trPr>
        <w:tc>
          <w:tcPr>
            <w:tcW w:w="411" w:type="pct"/>
            <w:shd w:val="clear" w:color="auto" w:fill="FFFFFF"/>
            <w:vAlign w:val="center"/>
          </w:tcPr>
          <w:p w14:paraId="5A3C1E53" w14:textId="38FC2E68" w:rsidR="00DC006A" w:rsidRPr="00E07D1C" w:rsidDel="009D20FE" w:rsidRDefault="00782CC4" w:rsidP="00DC006A">
            <w:pPr>
              <w:ind w:left="-108" w:right="-88" w:firstLine="108"/>
              <w:jc w:val="center"/>
              <w:rPr>
                <w:sz w:val="18"/>
                <w:szCs w:val="18"/>
                <w:lang w:val="en-US"/>
              </w:rPr>
            </w:pPr>
            <w:r>
              <w:rPr>
                <w:sz w:val="18"/>
                <w:szCs w:val="18"/>
                <w:lang w:val="en-US"/>
              </w:rPr>
              <w:t>4</w:t>
            </w:r>
          </w:p>
        </w:tc>
        <w:tc>
          <w:tcPr>
            <w:tcW w:w="1009" w:type="pct"/>
            <w:shd w:val="clear" w:color="auto" w:fill="FFFFFF"/>
            <w:vAlign w:val="center"/>
          </w:tcPr>
          <w:p w14:paraId="4F6447F8" w14:textId="663CABEC" w:rsidR="00DC006A" w:rsidRPr="00E07D1C" w:rsidRDefault="00DC006A"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spellStart"/>
            <w:r w:rsidRPr="00E07D1C">
              <w:rPr>
                <w:sz w:val="18"/>
                <w:szCs w:val="18"/>
                <w:lang w:val="en-US"/>
              </w:rPr>
              <w:t>Μετά</w:t>
            </w:r>
            <w:proofErr w:type="spellEnd"/>
            <w:r w:rsidRPr="00E07D1C">
              <w:rPr>
                <w:sz w:val="18"/>
                <w:szCs w:val="18"/>
                <w:lang w:val="en-US"/>
              </w:rPr>
              <w:t>πτωσης</w:t>
            </w:r>
          </w:p>
        </w:tc>
        <w:tc>
          <w:tcPr>
            <w:tcW w:w="330" w:type="pct"/>
            <w:shd w:val="clear" w:color="auto" w:fill="FFFFFF"/>
            <w:vAlign w:val="center"/>
          </w:tcPr>
          <w:p w14:paraId="5529CB8F" w14:textId="282DD113" w:rsidR="00DC006A" w:rsidRPr="00E07D1C" w:rsidRDefault="00DC006A" w:rsidP="00DC006A">
            <w:pPr>
              <w:ind w:left="-108" w:right="-88" w:firstLine="108"/>
              <w:jc w:val="center"/>
              <w:rPr>
                <w:sz w:val="18"/>
                <w:szCs w:val="18"/>
                <w:lang w:val="en-US"/>
              </w:rPr>
            </w:pPr>
            <w:r w:rsidRPr="00E07D1C">
              <w:rPr>
                <w:sz w:val="18"/>
                <w:szCs w:val="18"/>
                <w:lang w:val="en-US"/>
              </w:rPr>
              <w:t>Φ3</w:t>
            </w:r>
          </w:p>
        </w:tc>
        <w:tc>
          <w:tcPr>
            <w:tcW w:w="628" w:type="pct"/>
            <w:shd w:val="clear" w:color="auto" w:fill="FFFFFF"/>
          </w:tcPr>
          <w:p w14:paraId="3F731E51" w14:textId="77777777" w:rsidR="00DC006A" w:rsidRPr="00782CC4" w:rsidRDefault="00DC006A" w:rsidP="00DC006A">
            <w:pPr>
              <w:ind w:left="-108" w:right="-88" w:firstLine="108"/>
              <w:jc w:val="center"/>
              <w:rPr>
                <w:sz w:val="18"/>
                <w:szCs w:val="18"/>
                <w:lang w:val="el-GR"/>
              </w:rPr>
            </w:pPr>
          </w:p>
        </w:tc>
        <w:tc>
          <w:tcPr>
            <w:tcW w:w="561" w:type="pct"/>
            <w:shd w:val="clear" w:color="auto" w:fill="FFFFFF"/>
          </w:tcPr>
          <w:p w14:paraId="3E5EDC72" w14:textId="2E1E8F4D" w:rsidR="00DC006A" w:rsidRPr="00782CC4" w:rsidRDefault="00DC006A" w:rsidP="00DC006A">
            <w:pPr>
              <w:ind w:left="-108" w:right="-88" w:firstLine="108"/>
              <w:jc w:val="center"/>
              <w:rPr>
                <w:sz w:val="18"/>
                <w:szCs w:val="18"/>
                <w:lang w:val="el-GR"/>
              </w:rPr>
            </w:pPr>
            <w:r w:rsidRPr="00E07D1C">
              <w:rPr>
                <w:sz w:val="18"/>
                <w:szCs w:val="18"/>
                <w:lang w:val="el-GR"/>
              </w:rPr>
              <w:t>72222300-0</w:t>
            </w:r>
          </w:p>
        </w:tc>
        <w:tc>
          <w:tcPr>
            <w:tcW w:w="389" w:type="pct"/>
            <w:tcBorders>
              <w:bottom w:val="single" w:sz="4" w:space="0" w:color="auto"/>
            </w:tcBorders>
            <w:shd w:val="clear" w:color="auto" w:fill="FFFFFF"/>
            <w:vAlign w:val="center"/>
          </w:tcPr>
          <w:p w14:paraId="583BE524" w14:textId="77777777" w:rsidR="00DC006A" w:rsidRPr="00E07D1C" w:rsidRDefault="00DC006A" w:rsidP="00DC006A">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0CD28D38" w14:textId="77777777" w:rsidR="00DC006A" w:rsidRPr="00E07D1C" w:rsidRDefault="00DC006A" w:rsidP="00DC006A">
            <w:pPr>
              <w:ind w:left="-108" w:right="-88" w:firstLine="108"/>
              <w:jc w:val="center"/>
              <w:rPr>
                <w:sz w:val="18"/>
                <w:szCs w:val="18"/>
                <w:lang w:val="en-US"/>
              </w:rPr>
            </w:pPr>
          </w:p>
        </w:tc>
        <w:tc>
          <w:tcPr>
            <w:tcW w:w="434" w:type="pct"/>
            <w:shd w:val="clear" w:color="auto" w:fill="FFFFFF"/>
            <w:vAlign w:val="center"/>
          </w:tcPr>
          <w:p w14:paraId="0480497B" w14:textId="77777777" w:rsidR="00DC006A" w:rsidRPr="00E07D1C" w:rsidRDefault="00DC006A" w:rsidP="00DC006A">
            <w:pPr>
              <w:ind w:left="-108" w:right="-88" w:firstLine="108"/>
              <w:jc w:val="center"/>
              <w:rPr>
                <w:sz w:val="18"/>
                <w:szCs w:val="18"/>
                <w:lang w:val="en-US"/>
              </w:rPr>
            </w:pPr>
          </w:p>
        </w:tc>
        <w:tc>
          <w:tcPr>
            <w:tcW w:w="283" w:type="pct"/>
            <w:shd w:val="clear" w:color="auto" w:fill="FFFFFF"/>
            <w:vAlign w:val="center"/>
          </w:tcPr>
          <w:p w14:paraId="488FA6A2" w14:textId="77777777" w:rsidR="00DC006A" w:rsidRPr="00E07D1C" w:rsidRDefault="00DC006A" w:rsidP="00DC006A">
            <w:pPr>
              <w:ind w:left="-108" w:right="-88" w:firstLine="108"/>
              <w:jc w:val="center"/>
              <w:rPr>
                <w:sz w:val="18"/>
                <w:szCs w:val="18"/>
                <w:lang w:val="en-US"/>
              </w:rPr>
            </w:pPr>
          </w:p>
        </w:tc>
        <w:tc>
          <w:tcPr>
            <w:tcW w:w="512" w:type="pct"/>
            <w:shd w:val="clear" w:color="auto" w:fill="FFFFFF"/>
            <w:vAlign w:val="center"/>
          </w:tcPr>
          <w:p w14:paraId="49F88279" w14:textId="77777777" w:rsidR="00DC006A" w:rsidRPr="00E07D1C" w:rsidRDefault="00DC006A" w:rsidP="00DC006A">
            <w:pPr>
              <w:ind w:left="-108" w:right="-88" w:firstLine="108"/>
              <w:jc w:val="center"/>
              <w:rPr>
                <w:sz w:val="18"/>
                <w:szCs w:val="18"/>
                <w:lang w:val="en-US"/>
              </w:rPr>
            </w:pPr>
          </w:p>
        </w:tc>
      </w:tr>
      <w:tr w:rsidR="00782CC4" w:rsidRPr="00782CC4" w14:paraId="7371E10B" w14:textId="77777777" w:rsidTr="00E07D1C">
        <w:trPr>
          <w:trHeight w:val="284"/>
        </w:trPr>
        <w:tc>
          <w:tcPr>
            <w:tcW w:w="411" w:type="pct"/>
            <w:shd w:val="clear" w:color="auto" w:fill="FFFFFF"/>
            <w:vAlign w:val="center"/>
          </w:tcPr>
          <w:p w14:paraId="1E9F8569" w14:textId="5C6E9B8A" w:rsidR="00D22F0C" w:rsidRPr="00E07D1C" w:rsidRDefault="00782CC4" w:rsidP="00D22F0C">
            <w:pPr>
              <w:ind w:left="-108" w:right="-88" w:firstLine="108"/>
              <w:jc w:val="center"/>
              <w:rPr>
                <w:sz w:val="18"/>
                <w:szCs w:val="18"/>
                <w:lang w:val="en-US"/>
              </w:rPr>
            </w:pPr>
            <w:r>
              <w:rPr>
                <w:sz w:val="18"/>
                <w:szCs w:val="18"/>
                <w:lang w:val="en-US"/>
              </w:rPr>
              <w:t>5</w:t>
            </w:r>
          </w:p>
        </w:tc>
        <w:tc>
          <w:tcPr>
            <w:tcW w:w="1009" w:type="pct"/>
            <w:shd w:val="clear" w:color="auto" w:fill="FFFFFF"/>
            <w:vAlign w:val="center"/>
          </w:tcPr>
          <w:p w14:paraId="68CDD9A5" w14:textId="77777777" w:rsidR="00D22F0C" w:rsidRPr="00E07D1C" w:rsidRDefault="00D22F0C"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spellStart"/>
            <w:r w:rsidRPr="00E07D1C">
              <w:rPr>
                <w:sz w:val="18"/>
                <w:szCs w:val="18"/>
                <w:lang w:val="en-US"/>
              </w:rPr>
              <w:t>Πιλοτικής</w:t>
            </w:r>
            <w:proofErr w:type="spellEnd"/>
            <w:r w:rsidRPr="00E07D1C">
              <w:rPr>
                <w:sz w:val="18"/>
                <w:szCs w:val="18"/>
                <w:lang w:val="en-US"/>
              </w:rPr>
              <w:t xml:space="preserve"> </w:t>
            </w:r>
            <w:proofErr w:type="spellStart"/>
            <w:r w:rsidRPr="00E07D1C">
              <w:rPr>
                <w:sz w:val="18"/>
                <w:szCs w:val="18"/>
                <w:lang w:val="en-US"/>
              </w:rPr>
              <w:t>Λειτουργί</w:t>
            </w:r>
            <w:proofErr w:type="spellEnd"/>
            <w:r w:rsidRPr="00E07D1C">
              <w:rPr>
                <w:sz w:val="18"/>
                <w:szCs w:val="18"/>
                <w:lang w:val="en-US"/>
              </w:rPr>
              <w:t xml:space="preserve">ας </w:t>
            </w:r>
          </w:p>
        </w:tc>
        <w:tc>
          <w:tcPr>
            <w:tcW w:w="330" w:type="pct"/>
            <w:shd w:val="clear" w:color="auto" w:fill="FFFFFF"/>
            <w:vAlign w:val="center"/>
          </w:tcPr>
          <w:p w14:paraId="3C237A3D" w14:textId="60847FF0" w:rsidR="00D22F0C" w:rsidRPr="00E07D1C" w:rsidRDefault="00D22F0C" w:rsidP="00D22F0C">
            <w:pPr>
              <w:ind w:left="-108" w:right="-88" w:firstLine="108"/>
              <w:jc w:val="center"/>
              <w:rPr>
                <w:sz w:val="18"/>
                <w:szCs w:val="18"/>
                <w:lang w:val="en-US"/>
              </w:rPr>
            </w:pPr>
            <w:r w:rsidRPr="00E07D1C">
              <w:rPr>
                <w:sz w:val="18"/>
                <w:szCs w:val="18"/>
                <w:lang w:val="en-US"/>
              </w:rPr>
              <w:t>Φ5</w:t>
            </w:r>
          </w:p>
        </w:tc>
        <w:tc>
          <w:tcPr>
            <w:tcW w:w="628" w:type="pct"/>
            <w:shd w:val="clear" w:color="auto" w:fill="FFFFFF"/>
          </w:tcPr>
          <w:p w14:paraId="38155432" w14:textId="77777777" w:rsidR="00D22F0C" w:rsidRPr="00782CC4" w:rsidRDefault="00D22F0C" w:rsidP="00D22F0C">
            <w:pPr>
              <w:ind w:left="-108" w:right="-88" w:firstLine="108"/>
              <w:jc w:val="center"/>
              <w:rPr>
                <w:sz w:val="18"/>
                <w:szCs w:val="18"/>
                <w:lang w:val="el-GR"/>
              </w:rPr>
            </w:pPr>
          </w:p>
        </w:tc>
        <w:tc>
          <w:tcPr>
            <w:tcW w:w="561" w:type="pct"/>
            <w:shd w:val="clear" w:color="auto" w:fill="FFFFFF"/>
            <w:vAlign w:val="center"/>
          </w:tcPr>
          <w:p w14:paraId="417503B5" w14:textId="77777777" w:rsidR="00D22F0C" w:rsidRPr="00E07D1C" w:rsidRDefault="00D22F0C" w:rsidP="00E07D1C">
            <w:pPr>
              <w:ind w:left="-108" w:right="-88" w:firstLine="108"/>
              <w:jc w:val="center"/>
              <w:rPr>
                <w:sz w:val="18"/>
                <w:szCs w:val="18"/>
                <w:lang w:val="el-GR"/>
              </w:rPr>
            </w:pPr>
            <w:r w:rsidRPr="00E07D1C">
              <w:rPr>
                <w:sz w:val="18"/>
                <w:szCs w:val="18"/>
                <w:lang w:val="el-GR"/>
              </w:rPr>
              <w:t>72000000-5</w:t>
            </w:r>
          </w:p>
          <w:p w14:paraId="3E88BD3B" w14:textId="77777777" w:rsidR="00D22F0C" w:rsidRPr="00782CC4" w:rsidRDefault="00D22F0C" w:rsidP="00D22F0C">
            <w:pPr>
              <w:ind w:left="-108" w:right="-88" w:firstLine="108"/>
              <w:jc w:val="center"/>
              <w:rPr>
                <w:sz w:val="18"/>
                <w:szCs w:val="18"/>
                <w:lang w:val="el-GR"/>
              </w:rPr>
            </w:pPr>
          </w:p>
        </w:tc>
        <w:tc>
          <w:tcPr>
            <w:tcW w:w="389" w:type="pct"/>
            <w:tcBorders>
              <w:bottom w:val="single" w:sz="4" w:space="0" w:color="auto"/>
            </w:tcBorders>
            <w:shd w:val="clear" w:color="auto" w:fill="FFFFFF"/>
            <w:vAlign w:val="center"/>
          </w:tcPr>
          <w:p w14:paraId="254BDA6E" w14:textId="4BB01E57" w:rsidR="00D22F0C" w:rsidRPr="00E07D1C" w:rsidRDefault="00D22F0C" w:rsidP="00D22F0C">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6A0786C0" w14:textId="77777777" w:rsidR="00D22F0C" w:rsidRPr="00E07D1C" w:rsidRDefault="00D22F0C" w:rsidP="00D22F0C">
            <w:pPr>
              <w:ind w:left="-108" w:right="-88" w:firstLine="108"/>
              <w:jc w:val="center"/>
              <w:rPr>
                <w:sz w:val="18"/>
                <w:szCs w:val="18"/>
                <w:lang w:val="en-US"/>
              </w:rPr>
            </w:pPr>
          </w:p>
        </w:tc>
        <w:tc>
          <w:tcPr>
            <w:tcW w:w="434" w:type="pct"/>
            <w:shd w:val="clear" w:color="auto" w:fill="FFFFFF"/>
            <w:vAlign w:val="center"/>
          </w:tcPr>
          <w:p w14:paraId="3DC956F5" w14:textId="77777777" w:rsidR="00D22F0C" w:rsidRPr="00E07D1C" w:rsidRDefault="00D22F0C" w:rsidP="00D22F0C">
            <w:pPr>
              <w:ind w:left="-108" w:right="-88" w:firstLine="108"/>
              <w:jc w:val="center"/>
              <w:rPr>
                <w:sz w:val="18"/>
                <w:szCs w:val="18"/>
                <w:lang w:val="en-US"/>
              </w:rPr>
            </w:pPr>
          </w:p>
        </w:tc>
        <w:tc>
          <w:tcPr>
            <w:tcW w:w="283" w:type="pct"/>
            <w:shd w:val="clear" w:color="auto" w:fill="FFFFFF"/>
            <w:vAlign w:val="center"/>
          </w:tcPr>
          <w:p w14:paraId="7019BB5C" w14:textId="77777777" w:rsidR="00D22F0C" w:rsidRPr="00E07D1C" w:rsidRDefault="00D22F0C" w:rsidP="00D22F0C">
            <w:pPr>
              <w:ind w:left="-108" w:right="-88" w:firstLine="108"/>
              <w:jc w:val="center"/>
              <w:rPr>
                <w:sz w:val="18"/>
                <w:szCs w:val="18"/>
                <w:lang w:val="en-US"/>
              </w:rPr>
            </w:pPr>
          </w:p>
        </w:tc>
        <w:tc>
          <w:tcPr>
            <w:tcW w:w="512" w:type="pct"/>
            <w:shd w:val="clear" w:color="auto" w:fill="FFFFFF"/>
            <w:vAlign w:val="center"/>
          </w:tcPr>
          <w:p w14:paraId="2635A7C4" w14:textId="77777777" w:rsidR="00D22F0C" w:rsidRPr="00E07D1C" w:rsidRDefault="00D22F0C" w:rsidP="00D22F0C">
            <w:pPr>
              <w:ind w:left="-108" w:right="-88" w:firstLine="108"/>
              <w:jc w:val="center"/>
              <w:rPr>
                <w:sz w:val="18"/>
                <w:szCs w:val="18"/>
                <w:lang w:val="en-US"/>
              </w:rPr>
            </w:pPr>
          </w:p>
        </w:tc>
      </w:tr>
      <w:tr w:rsidR="00782CC4" w:rsidRPr="00782CC4" w14:paraId="7FCAAF89" w14:textId="77777777" w:rsidTr="00E07D1C">
        <w:trPr>
          <w:trHeight w:val="284"/>
        </w:trPr>
        <w:tc>
          <w:tcPr>
            <w:tcW w:w="411" w:type="pct"/>
            <w:shd w:val="clear" w:color="auto" w:fill="FFFFFF"/>
            <w:vAlign w:val="center"/>
          </w:tcPr>
          <w:p w14:paraId="0BD58CD7" w14:textId="51071C40" w:rsidR="00D22F0C" w:rsidRPr="00E07D1C" w:rsidRDefault="00782CC4" w:rsidP="00D22F0C">
            <w:pPr>
              <w:ind w:left="-108" w:right="-88" w:firstLine="108"/>
              <w:jc w:val="center"/>
              <w:rPr>
                <w:sz w:val="18"/>
                <w:szCs w:val="18"/>
                <w:lang w:val="en-US"/>
              </w:rPr>
            </w:pPr>
            <w:r>
              <w:rPr>
                <w:sz w:val="18"/>
                <w:szCs w:val="18"/>
                <w:lang w:val="en-US"/>
              </w:rPr>
              <w:t>6</w:t>
            </w:r>
          </w:p>
        </w:tc>
        <w:tc>
          <w:tcPr>
            <w:tcW w:w="1009" w:type="pct"/>
            <w:shd w:val="clear" w:color="auto" w:fill="FFFFFF"/>
            <w:vAlign w:val="center"/>
          </w:tcPr>
          <w:p w14:paraId="1A88C33D" w14:textId="1470DA05" w:rsidR="00D22F0C" w:rsidRPr="00E07D1C" w:rsidRDefault="00D22F0C"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gramStart"/>
            <w:r w:rsidRPr="00E07D1C">
              <w:rPr>
                <w:sz w:val="18"/>
                <w:szCs w:val="18"/>
                <w:lang w:val="en-US"/>
              </w:rPr>
              <w:t>Παρα</w:t>
            </w:r>
            <w:proofErr w:type="spellStart"/>
            <w:r w:rsidRPr="00E07D1C">
              <w:rPr>
                <w:sz w:val="18"/>
                <w:szCs w:val="18"/>
                <w:lang w:val="en-US"/>
              </w:rPr>
              <w:t>γωγικής</w:t>
            </w:r>
            <w:proofErr w:type="spellEnd"/>
            <w:r w:rsidRPr="00E07D1C">
              <w:rPr>
                <w:sz w:val="18"/>
                <w:szCs w:val="18"/>
                <w:lang w:val="en-US"/>
              </w:rPr>
              <w:t xml:space="preserve">  </w:t>
            </w:r>
            <w:proofErr w:type="spellStart"/>
            <w:r w:rsidRPr="00E07D1C">
              <w:rPr>
                <w:sz w:val="18"/>
                <w:szCs w:val="18"/>
                <w:lang w:val="en-US"/>
              </w:rPr>
              <w:t>Λειτουργί</w:t>
            </w:r>
            <w:proofErr w:type="spellEnd"/>
            <w:r w:rsidRPr="00E07D1C">
              <w:rPr>
                <w:sz w:val="18"/>
                <w:szCs w:val="18"/>
                <w:lang w:val="en-US"/>
              </w:rPr>
              <w:t>ας</w:t>
            </w:r>
            <w:proofErr w:type="gramEnd"/>
            <w:r w:rsidRPr="00E07D1C">
              <w:rPr>
                <w:sz w:val="18"/>
                <w:szCs w:val="18"/>
                <w:lang w:val="en-US"/>
              </w:rPr>
              <w:t xml:space="preserve"> </w:t>
            </w:r>
          </w:p>
        </w:tc>
        <w:tc>
          <w:tcPr>
            <w:tcW w:w="330" w:type="pct"/>
            <w:shd w:val="clear" w:color="auto" w:fill="FFFFFF"/>
            <w:vAlign w:val="center"/>
          </w:tcPr>
          <w:p w14:paraId="0BB6B84E" w14:textId="7F4825F3" w:rsidR="00D22F0C" w:rsidRPr="00E07D1C" w:rsidRDefault="00D22F0C" w:rsidP="00D22F0C">
            <w:pPr>
              <w:ind w:left="-108" w:right="-88" w:firstLine="108"/>
              <w:jc w:val="center"/>
              <w:rPr>
                <w:sz w:val="18"/>
                <w:szCs w:val="18"/>
                <w:lang w:val="en-US"/>
              </w:rPr>
            </w:pPr>
            <w:r w:rsidRPr="00E07D1C">
              <w:rPr>
                <w:sz w:val="18"/>
                <w:szCs w:val="18"/>
                <w:lang w:val="en-US"/>
              </w:rPr>
              <w:t>Φ6</w:t>
            </w:r>
          </w:p>
        </w:tc>
        <w:tc>
          <w:tcPr>
            <w:tcW w:w="628" w:type="pct"/>
            <w:shd w:val="clear" w:color="auto" w:fill="FFFFFF"/>
          </w:tcPr>
          <w:p w14:paraId="7BC94433" w14:textId="77777777" w:rsidR="00D22F0C" w:rsidRPr="00782CC4" w:rsidRDefault="00D22F0C" w:rsidP="00D22F0C">
            <w:pPr>
              <w:ind w:left="-108" w:right="-88" w:firstLine="108"/>
              <w:jc w:val="center"/>
              <w:rPr>
                <w:sz w:val="18"/>
                <w:szCs w:val="18"/>
                <w:lang w:val="el-GR"/>
              </w:rPr>
            </w:pPr>
          </w:p>
        </w:tc>
        <w:tc>
          <w:tcPr>
            <w:tcW w:w="561" w:type="pct"/>
            <w:shd w:val="clear" w:color="auto" w:fill="FFFFFF"/>
            <w:vAlign w:val="center"/>
          </w:tcPr>
          <w:p w14:paraId="54FFCCB8" w14:textId="77777777" w:rsidR="00D22F0C" w:rsidRPr="00E07D1C" w:rsidRDefault="00D22F0C" w:rsidP="00E07D1C">
            <w:pPr>
              <w:ind w:left="-108" w:right="-88" w:firstLine="108"/>
              <w:jc w:val="center"/>
              <w:rPr>
                <w:sz w:val="18"/>
                <w:szCs w:val="18"/>
                <w:lang w:val="el-GR"/>
              </w:rPr>
            </w:pPr>
            <w:r w:rsidRPr="00E07D1C">
              <w:rPr>
                <w:sz w:val="18"/>
                <w:szCs w:val="18"/>
                <w:lang w:val="el-GR"/>
              </w:rPr>
              <w:t>72000000-5</w:t>
            </w:r>
          </w:p>
          <w:p w14:paraId="3B2C7534" w14:textId="77777777" w:rsidR="00D22F0C" w:rsidRPr="00782CC4" w:rsidRDefault="00D22F0C" w:rsidP="00D22F0C">
            <w:pPr>
              <w:ind w:left="-108" w:right="-88" w:firstLine="108"/>
              <w:jc w:val="center"/>
              <w:rPr>
                <w:sz w:val="18"/>
                <w:szCs w:val="18"/>
                <w:lang w:val="el-GR"/>
              </w:rPr>
            </w:pPr>
          </w:p>
        </w:tc>
        <w:tc>
          <w:tcPr>
            <w:tcW w:w="389" w:type="pct"/>
            <w:tcBorders>
              <w:bottom w:val="single" w:sz="4" w:space="0" w:color="auto"/>
            </w:tcBorders>
            <w:shd w:val="clear" w:color="auto" w:fill="FFFFFF"/>
            <w:vAlign w:val="center"/>
          </w:tcPr>
          <w:p w14:paraId="734A5DBF" w14:textId="1ED0612B" w:rsidR="00D22F0C" w:rsidRPr="00E07D1C" w:rsidRDefault="00D22F0C" w:rsidP="00D22F0C">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06FB6718" w14:textId="77777777" w:rsidR="00D22F0C" w:rsidRPr="00E07D1C" w:rsidRDefault="00D22F0C" w:rsidP="00D22F0C">
            <w:pPr>
              <w:ind w:left="-108" w:right="-88" w:firstLine="108"/>
              <w:jc w:val="center"/>
              <w:rPr>
                <w:sz w:val="18"/>
                <w:szCs w:val="18"/>
                <w:lang w:val="en-US"/>
              </w:rPr>
            </w:pPr>
          </w:p>
        </w:tc>
        <w:tc>
          <w:tcPr>
            <w:tcW w:w="434" w:type="pct"/>
            <w:shd w:val="clear" w:color="auto" w:fill="FFFFFF"/>
            <w:vAlign w:val="center"/>
          </w:tcPr>
          <w:p w14:paraId="75AEBD30" w14:textId="77777777" w:rsidR="00D22F0C" w:rsidRPr="00E07D1C" w:rsidRDefault="00D22F0C" w:rsidP="00D22F0C">
            <w:pPr>
              <w:ind w:left="-108" w:right="-88" w:firstLine="108"/>
              <w:jc w:val="center"/>
              <w:rPr>
                <w:sz w:val="18"/>
                <w:szCs w:val="18"/>
                <w:lang w:val="en-US"/>
              </w:rPr>
            </w:pPr>
          </w:p>
        </w:tc>
        <w:tc>
          <w:tcPr>
            <w:tcW w:w="283" w:type="pct"/>
            <w:shd w:val="clear" w:color="auto" w:fill="FFFFFF"/>
            <w:vAlign w:val="center"/>
          </w:tcPr>
          <w:p w14:paraId="4B9CC07D" w14:textId="77777777" w:rsidR="00D22F0C" w:rsidRPr="00E07D1C" w:rsidRDefault="00D22F0C" w:rsidP="00D22F0C">
            <w:pPr>
              <w:ind w:left="-108" w:right="-88" w:firstLine="108"/>
              <w:jc w:val="center"/>
              <w:rPr>
                <w:sz w:val="18"/>
                <w:szCs w:val="18"/>
                <w:lang w:val="en-US"/>
              </w:rPr>
            </w:pPr>
          </w:p>
        </w:tc>
        <w:tc>
          <w:tcPr>
            <w:tcW w:w="512" w:type="pct"/>
            <w:shd w:val="clear" w:color="auto" w:fill="FFFFFF"/>
            <w:vAlign w:val="center"/>
          </w:tcPr>
          <w:p w14:paraId="57916489" w14:textId="77777777" w:rsidR="00D22F0C" w:rsidRPr="00E07D1C" w:rsidRDefault="00D22F0C" w:rsidP="00D22F0C">
            <w:pPr>
              <w:ind w:left="-108" w:right="-88" w:firstLine="108"/>
              <w:jc w:val="center"/>
              <w:rPr>
                <w:sz w:val="18"/>
                <w:szCs w:val="18"/>
                <w:lang w:val="en-US"/>
              </w:rPr>
            </w:pPr>
          </w:p>
        </w:tc>
      </w:tr>
      <w:tr w:rsidR="00782CC4" w:rsidRPr="00782CC4" w14:paraId="5E46A78A" w14:textId="77777777" w:rsidTr="00E07D1C">
        <w:trPr>
          <w:trHeight w:val="284"/>
        </w:trPr>
        <w:tc>
          <w:tcPr>
            <w:tcW w:w="411" w:type="pct"/>
            <w:shd w:val="clear" w:color="auto" w:fill="FFFFFF"/>
            <w:vAlign w:val="center"/>
          </w:tcPr>
          <w:p w14:paraId="14CB00BD" w14:textId="07E55C8D" w:rsidR="00D22F0C" w:rsidRPr="00E07D1C" w:rsidRDefault="00782CC4" w:rsidP="00D22F0C">
            <w:pPr>
              <w:ind w:left="-108" w:right="-88" w:firstLine="108"/>
              <w:jc w:val="center"/>
              <w:rPr>
                <w:sz w:val="18"/>
                <w:szCs w:val="18"/>
                <w:lang w:val="en-US"/>
              </w:rPr>
            </w:pPr>
            <w:r>
              <w:rPr>
                <w:sz w:val="18"/>
                <w:szCs w:val="18"/>
                <w:lang w:val="en-US"/>
              </w:rPr>
              <w:lastRenderedPageBreak/>
              <w:t>7</w:t>
            </w:r>
          </w:p>
        </w:tc>
        <w:tc>
          <w:tcPr>
            <w:tcW w:w="1009" w:type="pct"/>
            <w:shd w:val="clear" w:color="auto" w:fill="FFFFFF"/>
            <w:vAlign w:val="center"/>
          </w:tcPr>
          <w:p w14:paraId="4AE8096F" w14:textId="56FCB84C" w:rsidR="00D22F0C" w:rsidRPr="00E07D1C" w:rsidRDefault="00D22F0C"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spellStart"/>
            <w:r w:rsidRPr="00E07D1C">
              <w:rPr>
                <w:sz w:val="18"/>
                <w:szCs w:val="18"/>
                <w:lang w:val="en-US"/>
              </w:rPr>
              <w:t>Εκ</w:t>
            </w:r>
            <w:proofErr w:type="spellEnd"/>
            <w:r w:rsidRPr="00E07D1C">
              <w:rPr>
                <w:sz w:val="18"/>
                <w:szCs w:val="18"/>
                <w:lang w:val="en-US"/>
              </w:rPr>
              <w:t>παίδευσης</w:t>
            </w:r>
          </w:p>
        </w:tc>
        <w:tc>
          <w:tcPr>
            <w:tcW w:w="330" w:type="pct"/>
            <w:shd w:val="clear" w:color="auto" w:fill="FFFFFF"/>
            <w:vAlign w:val="center"/>
          </w:tcPr>
          <w:p w14:paraId="42BEB8B2" w14:textId="29B543DD" w:rsidR="00D22F0C" w:rsidRPr="00E07D1C" w:rsidRDefault="00D22F0C" w:rsidP="00D22F0C">
            <w:pPr>
              <w:ind w:left="-108" w:right="-88" w:firstLine="108"/>
              <w:jc w:val="center"/>
              <w:rPr>
                <w:sz w:val="18"/>
                <w:szCs w:val="18"/>
                <w:lang w:val="en-US"/>
              </w:rPr>
            </w:pPr>
            <w:r w:rsidRPr="00E07D1C">
              <w:rPr>
                <w:sz w:val="18"/>
                <w:szCs w:val="18"/>
                <w:lang w:val="en-US"/>
              </w:rPr>
              <w:t>Φ4</w:t>
            </w:r>
          </w:p>
        </w:tc>
        <w:tc>
          <w:tcPr>
            <w:tcW w:w="628" w:type="pct"/>
            <w:shd w:val="clear" w:color="auto" w:fill="FFFFFF"/>
          </w:tcPr>
          <w:p w14:paraId="29C0688C" w14:textId="77777777" w:rsidR="00D22F0C" w:rsidRPr="00782CC4" w:rsidRDefault="00D22F0C" w:rsidP="00D22F0C">
            <w:pPr>
              <w:ind w:left="-108" w:right="-88" w:firstLine="108"/>
              <w:jc w:val="center"/>
              <w:rPr>
                <w:sz w:val="18"/>
                <w:szCs w:val="18"/>
                <w:lang w:val="el-GR"/>
              </w:rPr>
            </w:pPr>
          </w:p>
        </w:tc>
        <w:tc>
          <w:tcPr>
            <w:tcW w:w="561" w:type="pct"/>
            <w:shd w:val="clear" w:color="auto" w:fill="FFFFFF"/>
            <w:vAlign w:val="center"/>
          </w:tcPr>
          <w:p w14:paraId="44908639" w14:textId="77777777" w:rsidR="00D22F0C" w:rsidRPr="00E07D1C" w:rsidRDefault="00D22F0C" w:rsidP="00E07D1C">
            <w:pPr>
              <w:ind w:left="-108" w:right="-88" w:firstLine="108"/>
              <w:jc w:val="center"/>
              <w:rPr>
                <w:sz w:val="18"/>
                <w:szCs w:val="18"/>
                <w:lang w:val="el-GR"/>
              </w:rPr>
            </w:pPr>
            <w:r w:rsidRPr="00E07D1C">
              <w:rPr>
                <w:sz w:val="18"/>
                <w:szCs w:val="18"/>
                <w:lang w:val="el-GR"/>
              </w:rPr>
              <w:t>80533100-0</w:t>
            </w:r>
          </w:p>
          <w:p w14:paraId="15E481A0" w14:textId="77777777" w:rsidR="00D22F0C" w:rsidRPr="00782CC4" w:rsidRDefault="00D22F0C" w:rsidP="00D22F0C">
            <w:pPr>
              <w:ind w:left="-108" w:right="-88" w:firstLine="108"/>
              <w:jc w:val="center"/>
              <w:rPr>
                <w:sz w:val="18"/>
                <w:szCs w:val="18"/>
                <w:lang w:val="el-GR"/>
              </w:rPr>
            </w:pPr>
          </w:p>
        </w:tc>
        <w:tc>
          <w:tcPr>
            <w:tcW w:w="389" w:type="pct"/>
            <w:tcBorders>
              <w:bottom w:val="single" w:sz="4" w:space="0" w:color="auto"/>
            </w:tcBorders>
            <w:shd w:val="clear" w:color="auto" w:fill="FFFFFF"/>
            <w:vAlign w:val="center"/>
          </w:tcPr>
          <w:p w14:paraId="55777B34" w14:textId="339929C7" w:rsidR="00D22F0C" w:rsidRPr="00E07D1C" w:rsidRDefault="00D22F0C" w:rsidP="00D22F0C">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63BE6A82" w14:textId="77777777" w:rsidR="00D22F0C" w:rsidRPr="00E07D1C" w:rsidRDefault="00D22F0C" w:rsidP="00D22F0C">
            <w:pPr>
              <w:ind w:left="-108" w:right="-88" w:firstLine="108"/>
              <w:jc w:val="center"/>
              <w:rPr>
                <w:sz w:val="18"/>
                <w:szCs w:val="18"/>
                <w:lang w:val="en-US"/>
              </w:rPr>
            </w:pPr>
          </w:p>
        </w:tc>
        <w:tc>
          <w:tcPr>
            <w:tcW w:w="434" w:type="pct"/>
            <w:shd w:val="clear" w:color="auto" w:fill="FFFFFF"/>
            <w:vAlign w:val="center"/>
          </w:tcPr>
          <w:p w14:paraId="1B08D74B" w14:textId="77777777" w:rsidR="00D22F0C" w:rsidRPr="00E07D1C" w:rsidRDefault="00D22F0C" w:rsidP="00D22F0C">
            <w:pPr>
              <w:ind w:left="-108" w:right="-88" w:firstLine="108"/>
              <w:jc w:val="center"/>
              <w:rPr>
                <w:sz w:val="18"/>
                <w:szCs w:val="18"/>
                <w:lang w:val="en-US"/>
              </w:rPr>
            </w:pPr>
          </w:p>
        </w:tc>
        <w:tc>
          <w:tcPr>
            <w:tcW w:w="283" w:type="pct"/>
            <w:shd w:val="clear" w:color="auto" w:fill="FFFFFF"/>
            <w:vAlign w:val="center"/>
          </w:tcPr>
          <w:p w14:paraId="3D381876" w14:textId="77777777" w:rsidR="00D22F0C" w:rsidRPr="00E07D1C" w:rsidRDefault="00D22F0C" w:rsidP="00D22F0C">
            <w:pPr>
              <w:ind w:left="-108" w:right="-88" w:firstLine="108"/>
              <w:jc w:val="center"/>
              <w:rPr>
                <w:sz w:val="18"/>
                <w:szCs w:val="18"/>
                <w:lang w:val="en-US"/>
              </w:rPr>
            </w:pPr>
          </w:p>
        </w:tc>
        <w:tc>
          <w:tcPr>
            <w:tcW w:w="512" w:type="pct"/>
            <w:shd w:val="clear" w:color="auto" w:fill="FFFFFF"/>
            <w:vAlign w:val="center"/>
          </w:tcPr>
          <w:p w14:paraId="2C0F33E5" w14:textId="77777777" w:rsidR="00D22F0C" w:rsidRPr="00E07D1C" w:rsidRDefault="00D22F0C" w:rsidP="00D22F0C">
            <w:pPr>
              <w:ind w:left="-108" w:right="-88" w:firstLine="108"/>
              <w:jc w:val="center"/>
              <w:rPr>
                <w:sz w:val="18"/>
                <w:szCs w:val="18"/>
                <w:lang w:val="en-US"/>
              </w:rPr>
            </w:pPr>
          </w:p>
        </w:tc>
      </w:tr>
      <w:tr w:rsidR="00782CC4" w:rsidRPr="00782CC4" w14:paraId="3B31316A" w14:textId="77777777" w:rsidTr="00E07D1C">
        <w:trPr>
          <w:trHeight w:val="284"/>
        </w:trPr>
        <w:tc>
          <w:tcPr>
            <w:tcW w:w="411" w:type="pct"/>
            <w:shd w:val="clear" w:color="auto" w:fill="FFFFFF"/>
            <w:vAlign w:val="center"/>
          </w:tcPr>
          <w:p w14:paraId="3C562E58" w14:textId="4446DB32" w:rsidR="00D22F0C" w:rsidRPr="0089245A" w:rsidRDefault="00782CC4" w:rsidP="00D22F0C">
            <w:pPr>
              <w:ind w:left="-108" w:right="-88" w:firstLine="108"/>
              <w:jc w:val="center"/>
              <w:rPr>
                <w:sz w:val="18"/>
                <w:szCs w:val="18"/>
                <w:lang w:val="en-US"/>
              </w:rPr>
            </w:pPr>
            <w:r>
              <w:rPr>
                <w:sz w:val="18"/>
                <w:szCs w:val="18"/>
                <w:lang w:val="en-US"/>
              </w:rPr>
              <w:t>8</w:t>
            </w:r>
          </w:p>
        </w:tc>
        <w:tc>
          <w:tcPr>
            <w:tcW w:w="1009" w:type="pct"/>
            <w:shd w:val="clear" w:color="auto" w:fill="FFFFFF"/>
            <w:vAlign w:val="center"/>
          </w:tcPr>
          <w:p w14:paraId="513CB1CC" w14:textId="44B109B2" w:rsidR="00D22F0C" w:rsidRPr="00E07D1C" w:rsidRDefault="00D22F0C"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spellStart"/>
            <w:r w:rsidRPr="00E07D1C">
              <w:rPr>
                <w:sz w:val="18"/>
                <w:szCs w:val="18"/>
                <w:lang w:val="en-US"/>
              </w:rPr>
              <w:t>Σάρωσης</w:t>
            </w:r>
            <w:proofErr w:type="spellEnd"/>
            <w:r w:rsidRPr="00E07D1C">
              <w:rPr>
                <w:sz w:val="18"/>
                <w:szCs w:val="18"/>
                <w:lang w:val="en-US"/>
              </w:rPr>
              <w:t xml:space="preserve"> </w:t>
            </w:r>
          </w:p>
        </w:tc>
        <w:tc>
          <w:tcPr>
            <w:tcW w:w="330" w:type="pct"/>
            <w:shd w:val="clear" w:color="auto" w:fill="FFFFFF"/>
            <w:vAlign w:val="center"/>
          </w:tcPr>
          <w:p w14:paraId="207DB20F" w14:textId="35D17D70" w:rsidR="00D22F0C" w:rsidRPr="00E07D1C" w:rsidRDefault="00D22F0C" w:rsidP="00D22F0C">
            <w:pPr>
              <w:ind w:left="-108" w:right="-88" w:firstLine="108"/>
              <w:jc w:val="center"/>
              <w:rPr>
                <w:sz w:val="18"/>
                <w:szCs w:val="18"/>
                <w:lang w:val="en-US"/>
              </w:rPr>
            </w:pPr>
            <w:r w:rsidRPr="00E07D1C">
              <w:rPr>
                <w:sz w:val="18"/>
                <w:szCs w:val="18"/>
                <w:lang w:val="en-US"/>
              </w:rPr>
              <w:t>Φ3</w:t>
            </w:r>
          </w:p>
        </w:tc>
        <w:tc>
          <w:tcPr>
            <w:tcW w:w="628" w:type="pct"/>
            <w:shd w:val="clear" w:color="auto" w:fill="FFFFFF"/>
          </w:tcPr>
          <w:p w14:paraId="11249FDA" w14:textId="77777777" w:rsidR="00D22F0C" w:rsidRPr="00782CC4" w:rsidRDefault="00D22F0C" w:rsidP="00D22F0C">
            <w:pPr>
              <w:ind w:left="-108" w:right="-88" w:firstLine="108"/>
              <w:jc w:val="center"/>
              <w:rPr>
                <w:sz w:val="18"/>
                <w:szCs w:val="18"/>
                <w:lang w:val="el-GR"/>
              </w:rPr>
            </w:pPr>
          </w:p>
        </w:tc>
        <w:tc>
          <w:tcPr>
            <w:tcW w:w="561" w:type="pct"/>
            <w:shd w:val="clear" w:color="auto" w:fill="FFFFFF"/>
            <w:vAlign w:val="center"/>
          </w:tcPr>
          <w:p w14:paraId="1CF3711A" w14:textId="77777777" w:rsidR="00D22F0C" w:rsidRPr="00E07D1C" w:rsidRDefault="00D22F0C" w:rsidP="00E07D1C">
            <w:pPr>
              <w:ind w:left="-108" w:right="-88" w:firstLine="108"/>
              <w:jc w:val="center"/>
              <w:rPr>
                <w:sz w:val="18"/>
                <w:szCs w:val="18"/>
                <w:lang w:val="el-GR"/>
              </w:rPr>
            </w:pPr>
            <w:r w:rsidRPr="00E07D1C">
              <w:rPr>
                <w:sz w:val="18"/>
                <w:szCs w:val="18"/>
                <w:lang w:val="el-GR"/>
              </w:rPr>
              <w:t xml:space="preserve">79999100-4 </w:t>
            </w:r>
          </w:p>
          <w:p w14:paraId="7F8B13D0" w14:textId="77777777" w:rsidR="00D22F0C" w:rsidRPr="00782CC4" w:rsidRDefault="00D22F0C" w:rsidP="00D22F0C">
            <w:pPr>
              <w:ind w:left="-108" w:right="-88" w:firstLine="108"/>
              <w:jc w:val="center"/>
              <w:rPr>
                <w:sz w:val="18"/>
                <w:szCs w:val="18"/>
                <w:lang w:val="el-GR"/>
              </w:rPr>
            </w:pPr>
          </w:p>
        </w:tc>
        <w:tc>
          <w:tcPr>
            <w:tcW w:w="389" w:type="pct"/>
            <w:tcBorders>
              <w:bottom w:val="single" w:sz="4" w:space="0" w:color="auto"/>
            </w:tcBorders>
            <w:shd w:val="clear" w:color="auto" w:fill="FFFFFF"/>
            <w:vAlign w:val="center"/>
          </w:tcPr>
          <w:p w14:paraId="45151CBA" w14:textId="6157C771" w:rsidR="00D22F0C" w:rsidRPr="00E07D1C" w:rsidRDefault="00D22F0C" w:rsidP="00D22F0C">
            <w:pPr>
              <w:ind w:left="-108" w:right="-88" w:firstLine="108"/>
              <w:jc w:val="center"/>
              <w:rPr>
                <w:sz w:val="18"/>
                <w:szCs w:val="18"/>
                <w:lang w:val="en-US"/>
              </w:rPr>
            </w:pPr>
          </w:p>
        </w:tc>
        <w:tc>
          <w:tcPr>
            <w:tcW w:w="442" w:type="pct"/>
            <w:tcBorders>
              <w:bottom w:val="single" w:sz="4" w:space="0" w:color="auto"/>
            </w:tcBorders>
            <w:shd w:val="clear" w:color="auto" w:fill="FFFFFF"/>
            <w:vAlign w:val="center"/>
          </w:tcPr>
          <w:p w14:paraId="55FBDDB1" w14:textId="77777777" w:rsidR="00D22F0C" w:rsidRPr="00E07D1C" w:rsidRDefault="00D22F0C" w:rsidP="00D22F0C">
            <w:pPr>
              <w:ind w:left="-108" w:right="-88" w:firstLine="108"/>
              <w:jc w:val="center"/>
              <w:rPr>
                <w:sz w:val="18"/>
                <w:szCs w:val="18"/>
                <w:lang w:val="en-US"/>
              </w:rPr>
            </w:pPr>
          </w:p>
        </w:tc>
        <w:tc>
          <w:tcPr>
            <w:tcW w:w="434" w:type="pct"/>
            <w:shd w:val="clear" w:color="auto" w:fill="FFFFFF"/>
            <w:vAlign w:val="center"/>
          </w:tcPr>
          <w:p w14:paraId="3A74AC23" w14:textId="77777777" w:rsidR="00D22F0C" w:rsidRPr="00E07D1C" w:rsidRDefault="00D22F0C" w:rsidP="00D22F0C">
            <w:pPr>
              <w:ind w:left="-108" w:right="-88" w:firstLine="108"/>
              <w:jc w:val="center"/>
              <w:rPr>
                <w:sz w:val="18"/>
                <w:szCs w:val="18"/>
                <w:lang w:val="en-US"/>
              </w:rPr>
            </w:pPr>
          </w:p>
        </w:tc>
        <w:tc>
          <w:tcPr>
            <w:tcW w:w="283" w:type="pct"/>
            <w:shd w:val="clear" w:color="auto" w:fill="FFFFFF"/>
            <w:vAlign w:val="center"/>
          </w:tcPr>
          <w:p w14:paraId="28FC9694" w14:textId="77777777" w:rsidR="00D22F0C" w:rsidRPr="00E07D1C" w:rsidRDefault="00D22F0C" w:rsidP="00D22F0C">
            <w:pPr>
              <w:ind w:left="-108" w:right="-88" w:firstLine="108"/>
              <w:jc w:val="center"/>
              <w:rPr>
                <w:sz w:val="18"/>
                <w:szCs w:val="18"/>
                <w:lang w:val="en-US"/>
              </w:rPr>
            </w:pPr>
          </w:p>
        </w:tc>
        <w:tc>
          <w:tcPr>
            <w:tcW w:w="512" w:type="pct"/>
            <w:shd w:val="clear" w:color="auto" w:fill="FFFFFF"/>
            <w:vAlign w:val="center"/>
          </w:tcPr>
          <w:p w14:paraId="7D2979C3" w14:textId="77777777" w:rsidR="00D22F0C" w:rsidRPr="00E07D1C" w:rsidRDefault="00D22F0C" w:rsidP="00D22F0C">
            <w:pPr>
              <w:ind w:left="-108" w:right="-88" w:firstLine="108"/>
              <w:jc w:val="center"/>
              <w:rPr>
                <w:sz w:val="18"/>
                <w:szCs w:val="18"/>
                <w:lang w:val="en-US"/>
              </w:rPr>
            </w:pPr>
          </w:p>
        </w:tc>
      </w:tr>
      <w:tr w:rsidR="00782CC4" w:rsidRPr="00782CC4" w14:paraId="349A6C1F" w14:textId="77777777" w:rsidTr="00E07D1C">
        <w:trPr>
          <w:trHeight w:val="284"/>
        </w:trPr>
        <w:tc>
          <w:tcPr>
            <w:tcW w:w="411" w:type="pct"/>
            <w:shd w:val="clear" w:color="auto" w:fill="FFFFFF"/>
          </w:tcPr>
          <w:p w14:paraId="0631ACAB" w14:textId="4758FCF5" w:rsidR="00D22F0C" w:rsidRPr="00E07D1C" w:rsidDel="00B34E91" w:rsidRDefault="00782CC4" w:rsidP="00E07D1C">
            <w:pPr>
              <w:ind w:left="-108" w:right="-88" w:firstLine="108"/>
              <w:jc w:val="center"/>
              <w:rPr>
                <w:sz w:val="18"/>
                <w:szCs w:val="18"/>
                <w:lang w:val="en-US"/>
              </w:rPr>
            </w:pPr>
            <w:r>
              <w:rPr>
                <w:sz w:val="18"/>
                <w:szCs w:val="18"/>
                <w:lang w:val="en-US"/>
              </w:rPr>
              <w:t>9</w:t>
            </w:r>
          </w:p>
        </w:tc>
        <w:tc>
          <w:tcPr>
            <w:tcW w:w="1009" w:type="pct"/>
            <w:shd w:val="clear" w:color="auto" w:fill="FFFFFF"/>
          </w:tcPr>
          <w:p w14:paraId="3AB9E327" w14:textId="31AB79C7" w:rsidR="00D22F0C" w:rsidRPr="00E07D1C" w:rsidRDefault="00D22F0C" w:rsidP="00E07D1C">
            <w:pPr>
              <w:ind w:left="-108" w:right="-88" w:firstLine="108"/>
              <w:jc w:val="center"/>
              <w:rPr>
                <w:sz w:val="18"/>
                <w:szCs w:val="18"/>
                <w:lang w:val="en-US"/>
              </w:rPr>
            </w:pPr>
            <w:r w:rsidRPr="00E07D1C">
              <w:rPr>
                <w:sz w:val="18"/>
                <w:szCs w:val="18"/>
                <w:lang w:val="en-US"/>
              </w:rPr>
              <w:t>Υπ</w:t>
            </w:r>
            <w:proofErr w:type="spellStart"/>
            <w:r w:rsidRPr="00E07D1C">
              <w:rPr>
                <w:sz w:val="18"/>
                <w:szCs w:val="18"/>
                <w:lang w:val="en-US"/>
              </w:rPr>
              <w:t>ηρεσίες</w:t>
            </w:r>
            <w:proofErr w:type="spellEnd"/>
            <w:r w:rsidRPr="00E07D1C">
              <w:rPr>
                <w:sz w:val="18"/>
                <w:szCs w:val="18"/>
                <w:lang w:val="en-US"/>
              </w:rPr>
              <w:t xml:space="preserve"> </w:t>
            </w:r>
            <w:proofErr w:type="spellStart"/>
            <w:r w:rsidRPr="00E07D1C">
              <w:rPr>
                <w:sz w:val="18"/>
                <w:szCs w:val="18"/>
                <w:lang w:val="en-US"/>
              </w:rPr>
              <w:t>Δι</w:t>
            </w:r>
            <w:proofErr w:type="spellEnd"/>
            <w:r w:rsidRPr="00E07D1C">
              <w:rPr>
                <w:sz w:val="18"/>
                <w:szCs w:val="18"/>
                <w:lang w:val="en-US"/>
              </w:rPr>
              <w:t xml:space="preserve">αχείρισης </w:t>
            </w:r>
            <w:proofErr w:type="spellStart"/>
            <w:r w:rsidRPr="00E07D1C">
              <w:rPr>
                <w:sz w:val="18"/>
                <w:szCs w:val="18"/>
                <w:lang w:val="en-US"/>
              </w:rPr>
              <w:t>Έργου</w:t>
            </w:r>
            <w:proofErr w:type="spellEnd"/>
          </w:p>
        </w:tc>
        <w:tc>
          <w:tcPr>
            <w:tcW w:w="330" w:type="pct"/>
            <w:shd w:val="clear" w:color="auto" w:fill="FFFFFF"/>
            <w:vAlign w:val="center"/>
          </w:tcPr>
          <w:p w14:paraId="084C3081" w14:textId="00E3C9CF" w:rsidR="00D22F0C" w:rsidRPr="00E07D1C" w:rsidRDefault="00D22F0C" w:rsidP="00D22F0C">
            <w:pPr>
              <w:ind w:left="-108" w:right="-88" w:firstLine="108"/>
              <w:jc w:val="center"/>
              <w:rPr>
                <w:sz w:val="18"/>
                <w:szCs w:val="18"/>
                <w:lang w:val="en-US"/>
              </w:rPr>
            </w:pPr>
            <w:r w:rsidRPr="00E07D1C">
              <w:rPr>
                <w:sz w:val="18"/>
                <w:szCs w:val="18"/>
                <w:lang w:val="en-US"/>
              </w:rPr>
              <w:t>Φ7</w:t>
            </w:r>
          </w:p>
        </w:tc>
        <w:tc>
          <w:tcPr>
            <w:tcW w:w="628" w:type="pct"/>
            <w:shd w:val="clear" w:color="auto" w:fill="FFFFFF"/>
          </w:tcPr>
          <w:p w14:paraId="6DED7677" w14:textId="77777777" w:rsidR="00D22F0C" w:rsidRPr="00782CC4" w:rsidRDefault="00D22F0C" w:rsidP="00782CC4">
            <w:pPr>
              <w:ind w:left="-108" w:right="-88" w:firstLine="108"/>
              <w:jc w:val="center"/>
              <w:rPr>
                <w:sz w:val="18"/>
                <w:szCs w:val="18"/>
                <w:lang w:val="el-GR"/>
              </w:rPr>
            </w:pPr>
          </w:p>
        </w:tc>
        <w:tc>
          <w:tcPr>
            <w:tcW w:w="561" w:type="pct"/>
            <w:shd w:val="clear" w:color="auto" w:fill="FFFFFF"/>
            <w:vAlign w:val="center"/>
          </w:tcPr>
          <w:p w14:paraId="324B5C5D" w14:textId="77777777" w:rsidR="00D22F0C" w:rsidRPr="00E07D1C" w:rsidRDefault="00D22F0C" w:rsidP="00E07D1C">
            <w:pPr>
              <w:ind w:left="-108" w:right="-88" w:firstLine="108"/>
              <w:jc w:val="center"/>
              <w:rPr>
                <w:sz w:val="18"/>
                <w:szCs w:val="18"/>
                <w:lang w:val="el-GR"/>
              </w:rPr>
            </w:pPr>
            <w:r w:rsidRPr="00E07D1C">
              <w:rPr>
                <w:sz w:val="18"/>
                <w:szCs w:val="18"/>
                <w:lang w:val="el-GR"/>
              </w:rPr>
              <w:t>72000000-5</w:t>
            </w:r>
          </w:p>
          <w:p w14:paraId="6C05DA5C" w14:textId="77777777" w:rsidR="00D22F0C" w:rsidRPr="00782CC4" w:rsidRDefault="00D22F0C" w:rsidP="00782CC4">
            <w:pPr>
              <w:ind w:left="-108" w:right="-88" w:firstLine="108"/>
              <w:jc w:val="center"/>
              <w:rPr>
                <w:sz w:val="18"/>
                <w:szCs w:val="18"/>
                <w:lang w:val="el-GR"/>
              </w:rPr>
            </w:pPr>
          </w:p>
        </w:tc>
        <w:tc>
          <w:tcPr>
            <w:tcW w:w="389" w:type="pct"/>
            <w:tcBorders>
              <w:bottom w:val="single" w:sz="4" w:space="0" w:color="auto"/>
              <w:right w:val="single" w:sz="4" w:space="0" w:color="auto"/>
            </w:tcBorders>
            <w:shd w:val="clear" w:color="auto" w:fill="FFFFFF"/>
            <w:vAlign w:val="center"/>
          </w:tcPr>
          <w:p w14:paraId="49E69683" w14:textId="0D114EB9" w:rsidR="00D22F0C" w:rsidRPr="00E07D1C" w:rsidRDefault="00D22F0C" w:rsidP="00D22F0C">
            <w:pPr>
              <w:ind w:left="-108" w:right="-88" w:firstLine="108"/>
              <w:jc w:val="center"/>
              <w:rPr>
                <w:sz w:val="18"/>
                <w:szCs w:val="18"/>
                <w:lang w:val="en-US"/>
              </w:rPr>
            </w:pPr>
          </w:p>
        </w:tc>
        <w:tc>
          <w:tcPr>
            <w:tcW w:w="442" w:type="pct"/>
            <w:tcBorders>
              <w:left w:val="single" w:sz="4" w:space="0" w:color="auto"/>
              <w:bottom w:val="single" w:sz="4" w:space="0" w:color="auto"/>
            </w:tcBorders>
            <w:shd w:val="clear" w:color="auto" w:fill="FFFFFF"/>
            <w:vAlign w:val="center"/>
          </w:tcPr>
          <w:p w14:paraId="2E28ECFE" w14:textId="77777777" w:rsidR="00D22F0C" w:rsidRPr="00E07D1C" w:rsidRDefault="00D22F0C" w:rsidP="00D22F0C">
            <w:pPr>
              <w:ind w:left="-108" w:right="-88" w:firstLine="108"/>
              <w:jc w:val="center"/>
              <w:rPr>
                <w:sz w:val="18"/>
                <w:szCs w:val="18"/>
                <w:lang w:val="en-US"/>
              </w:rPr>
            </w:pPr>
          </w:p>
        </w:tc>
        <w:tc>
          <w:tcPr>
            <w:tcW w:w="434" w:type="pct"/>
            <w:tcBorders>
              <w:bottom w:val="single" w:sz="4" w:space="0" w:color="auto"/>
            </w:tcBorders>
            <w:shd w:val="clear" w:color="auto" w:fill="FFFFFF"/>
            <w:vAlign w:val="center"/>
          </w:tcPr>
          <w:p w14:paraId="73189819" w14:textId="77777777" w:rsidR="00D22F0C" w:rsidRPr="00E07D1C" w:rsidRDefault="00D22F0C" w:rsidP="00D22F0C">
            <w:pPr>
              <w:ind w:left="-108" w:right="-88" w:firstLine="108"/>
              <w:jc w:val="center"/>
              <w:rPr>
                <w:sz w:val="18"/>
                <w:szCs w:val="18"/>
                <w:lang w:val="en-US"/>
              </w:rPr>
            </w:pPr>
          </w:p>
        </w:tc>
        <w:tc>
          <w:tcPr>
            <w:tcW w:w="283" w:type="pct"/>
            <w:tcBorders>
              <w:bottom w:val="single" w:sz="4" w:space="0" w:color="auto"/>
            </w:tcBorders>
            <w:shd w:val="clear" w:color="auto" w:fill="FFFFFF"/>
            <w:vAlign w:val="center"/>
          </w:tcPr>
          <w:p w14:paraId="118FF065" w14:textId="77777777" w:rsidR="00D22F0C" w:rsidRPr="00E07D1C" w:rsidRDefault="00D22F0C" w:rsidP="00D22F0C">
            <w:pPr>
              <w:ind w:left="-108" w:right="-88" w:firstLine="108"/>
              <w:jc w:val="center"/>
              <w:rPr>
                <w:sz w:val="18"/>
                <w:szCs w:val="18"/>
                <w:lang w:val="en-US"/>
              </w:rPr>
            </w:pPr>
          </w:p>
        </w:tc>
        <w:tc>
          <w:tcPr>
            <w:tcW w:w="512" w:type="pct"/>
            <w:tcBorders>
              <w:bottom w:val="single" w:sz="4" w:space="0" w:color="auto"/>
            </w:tcBorders>
            <w:shd w:val="clear" w:color="auto" w:fill="FFFFFF"/>
            <w:vAlign w:val="center"/>
          </w:tcPr>
          <w:p w14:paraId="5A06092A" w14:textId="77777777" w:rsidR="00D22F0C" w:rsidRPr="00E07D1C" w:rsidRDefault="00D22F0C" w:rsidP="00E07D1C">
            <w:pPr>
              <w:ind w:left="-108" w:right="-88" w:firstLine="108"/>
              <w:jc w:val="center"/>
              <w:rPr>
                <w:sz w:val="18"/>
                <w:szCs w:val="18"/>
                <w:lang w:val="en-US"/>
              </w:rPr>
            </w:pPr>
          </w:p>
        </w:tc>
      </w:tr>
      <w:tr w:rsidR="00782CC4" w:rsidRPr="009B4EDD" w14:paraId="61DE7230" w14:textId="77777777" w:rsidTr="00782CC4">
        <w:trPr>
          <w:trHeight w:val="284"/>
        </w:trPr>
        <w:tc>
          <w:tcPr>
            <w:tcW w:w="411" w:type="pct"/>
            <w:shd w:val="clear" w:color="auto" w:fill="FFFFFF"/>
          </w:tcPr>
          <w:p w14:paraId="53B8B3FF" w14:textId="436E25BC" w:rsidR="00D22F0C" w:rsidRPr="0089245A" w:rsidRDefault="00782CC4" w:rsidP="00D22F0C">
            <w:pPr>
              <w:ind w:right="-88"/>
              <w:jc w:val="center"/>
              <w:rPr>
                <w:sz w:val="18"/>
                <w:szCs w:val="18"/>
                <w:lang w:val="en-US"/>
              </w:rPr>
            </w:pPr>
            <w:r>
              <w:rPr>
                <w:sz w:val="18"/>
                <w:szCs w:val="18"/>
                <w:lang w:val="en-US"/>
              </w:rPr>
              <w:t>10</w:t>
            </w:r>
          </w:p>
        </w:tc>
        <w:tc>
          <w:tcPr>
            <w:tcW w:w="1009" w:type="pct"/>
            <w:shd w:val="clear" w:color="auto" w:fill="FFFFFF"/>
          </w:tcPr>
          <w:p w14:paraId="6FDE2E8D" w14:textId="77777777" w:rsidR="00D22F0C" w:rsidRPr="00A67893" w:rsidRDefault="00D22F0C" w:rsidP="00D22F0C">
            <w:pPr>
              <w:ind w:left="-108" w:right="-88" w:firstLine="108"/>
              <w:rPr>
                <w:sz w:val="18"/>
                <w:szCs w:val="18"/>
                <w:lang w:val="el-GR"/>
              </w:rPr>
            </w:pPr>
            <w:r>
              <w:rPr>
                <w:sz w:val="18"/>
                <w:szCs w:val="18"/>
                <w:lang w:val="el-GR"/>
              </w:rPr>
              <w:t xml:space="preserve">Άλλες Υπηρεσίες </w:t>
            </w:r>
          </w:p>
        </w:tc>
        <w:tc>
          <w:tcPr>
            <w:tcW w:w="330" w:type="pct"/>
            <w:shd w:val="clear" w:color="auto" w:fill="FFFFFF"/>
            <w:vAlign w:val="center"/>
          </w:tcPr>
          <w:p w14:paraId="39ACCD29" w14:textId="77777777" w:rsidR="00D22F0C" w:rsidRPr="00A67893" w:rsidRDefault="00D22F0C" w:rsidP="00D22F0C">
            <w:pPr>
              <w:ind w:left="-108" w:right="-88" w:firstLine="108"/>
              <w:jc w:val="center"/>
              <w:rPr>
                <w:sz w:val="18"/>
                <w:szCs w:val="18"/>
                <w:lang w:val="el-GR"/>
              </w:rPr>
            </w:pPr>
          </w:p>
        </w:tc>
        <w:tc>
          <w:tcPr>
            <w:tcW w:w="628" w:type="pct"/>
            <w:shd w:val="clear" w:color="auto" w:fill="FFFFFF"/>
          </w:tcPr>
          <w:p w14:paraId="35477423" w14:textId="77777777" w:rsidR="00D22F0C" w:rsidRPr="00A67893" w:rsidRDefault="00D22F0C" w:rsidP="00D22F0C">
            <w:pPr>
              <w:ind w:left="-108" w:right="-88" w:firstLine="108"/>
              <w:jc w:val="center"/>
              <w:rPr>
                <w:sz w:val="18"/>
                <w:szCs w:val="18"/>
                <w:lang w:val="el-GR"/>
              </w:rPr>
            </w:pPr>
          </w:p>
        </w:tc>
        <w:tc>
          <w:tcPr>
            <w:tcW w:w="561" w:type="pct"/>
            <w:shd w:val="clear" w:color="auto" w:fill="FFFFFF"/>
            <w:vAlign w:val="center"/>
          </w:tcPr>
          <w:p w14:paraId="319150E0" w14:textId="77777777" w:rsidR="00D22F0C" w:rsidRPr="00A67893" w:rsidRDefault="00D22F0C" w:rsidP="00D22F0C">
            <w:pPr>
              <w:ind w:left="-108" w:right="-88" w:firstLine="108"/>
              <w:jc w:val="center"/>
              <w:rPr>
                <w:sz w:val="18"/>
                <w:szCs w:val="18"/>
                <w:lang w:val="el-GR"/>
              </w:rPr>
            </w:pPr>
          </w:p>
        </w:tc>
        <w:tc>
          <w:tcPr>
            <w:tcW w:w="389" w:type="pct"/>
            <w:tcBorders>
              <w:bottom w:val="single" w:sz="4" w:space="0" w:color="auto"/>
              <w:right w:val="single" w:sz="4" w:space="0" w:color="auto"/>
            </w:tcBorders>
            <w:shd w:val="clear" w:color="auto" w:fill="FFFFFF"/>
            <w:vAlign w:val="center"/>
          </w:tcPr>
          <w:p w14:paraId="113F3F2E" w14:textId="3796DC61" w:rsidR="00D22F0C" w:rsidRPr="00A67893" w:rsidRDefault="00D22F0C" w:rsidP="00D22F0C">
            <w:pPr>
              <w:ind w:left="-108" w:right="-88" w:firstLine="108"/>
              <w:jc w:val="center"/>
              <w:rPr>
                <w:sz w:val="18"/>
                <w:szCs w:val="18"/>
                <w:lang w:val="el-GR"/>
              </w:rPr>
            </w:pPr>
          </w:p>
        </w:tc>
        <w:tc>
          <w:tcPr>
            <w:tcW w:w="442" w:type="pct"/>
            <w:tcBorders>
              <w:left w:val="single" w:sz="4" w:space="0" w:color="auto"/>
              <w:bottom w:val="single" w:sz="4" w:space="0" w:color="auto"/>
            </w:tcBorders>
            <w:shd w:val="clear" w:color="auto" w:fill="FFFFFF"/>
            <w:vAlign w:val="center"/>
          </w:tcPr>
          <w:p w14:paraId="426780BB" w14:textId="77777777" w:rsidR="00D22F0C" w:rsidRPr="00A67893" w:rsidRDefault="00D22F0C" w:rsidP="00D22F0C">
            <w:pPr>
              <w:ind w:left="-108" w:right="-88" w:firstLine="108"/>
              <w:jc w:val="center"/>
              <w:rPr>
                <w:sz w:val="18"/>
                <w:szCs w:val="18"/>
                <w:lang w:val="el-GR"/>
              </w:rPr>
            </w:pPr>
          </w:p>
        </w:tc>
        <w:tc>
          <w:tcPr>
            <w:tcW w:w="434" w:type="pct"/>
            <w:tcBorders>
              <w:bottom w:val="single" w:sz="4" w:space="0" w:color="auto"/>
            </w:tcBorders>
            <w:shd w:val="clear" w:color="auto" w:fill="FFFFFF"/>
            <w:vAlign w:val="center"/>
          </w:tcPr>
          <w:p w14:paraId="17C2688B" w14:textId="77777777" w:rsidR="00D22F0C" w:rsidRPr="00A67893" w:rsidRDefault="00D22F0C" w:rsidP="00D22F0C">
            <w:pPr>
              <w:ind w:left="-108" w:right="-88" w:firstLine="108"/>
              <w:jc w:val="center"/>
              <w:rPr>
                <w:sz w:val="18"/>
                <w:szCs w:val="18"/>
                <w:lang w:val="el-GR"/>
              </w:rPr>
            </w:pPr>
          </w:p>
        </w:tc>
        <w:tc>
          <w:tcPr>
            <w:tcW w:w="283" w:type="pct"/>
            <w:tcBorders>
              <w:bottom w:val="single" w:sz="4" w:space="0" w:color="auto"/>
            </w:tcBorders>
            <w:shd w:val="clear" w:color="auto" w:fill="FFFFFF"/>
            <w:vAlign w:val="center"/>
          </w:tcPr>
          <w:p w14:paraId="18315179" w14:textId="77777777" w:rsidR="00D22F0C" w:rsidRPr="00A67893" w:rsidRDefault="00D22F0C" w:rsidP="00D22F0C">
            <w:pPr>
              <w:ind w:left="-108" w:right="-88" w:firstLine="108"/>
              <w:jc w:val="center"/>
              <w:rPr>
                <w:sz w:val="18"/>
                <w:szCs w:val="18"/>
                <w:lang w:val="el-GR"/>
              </w:rPr>
            </w:pPr>
          </w:p>
        </w:tc>
        <w:tc>
          <w:tcPr>
            <w:tcW w:w="512" w:type="pct"/>
            <w:tcBorders>
              <w:bottom w:val="single" w:sz="4" w:space="0" w:color="auto"/>
            </w:tcBorders>
            <w:shd w:val="clear" w:color="auto" w:fill="FFFFFF"/>
            <w:vAlign w:val="center"/>
          </w:tcPr>
          <w:p w14:paraId="370F528B" w14:textId="77777777" w:rsidR="00D22F0C" w:rsidRPr="00A67893" w:rsidRDefault="00D22F0C" w:rsidP="00D22F0C">
            <w:pPr>
              <w:ind w:left="-108" w:right="-88" w:firstLine="94"/>
              <w:jc w:val="center"/>
              <w:rPr>
                <w:sz w:val="18"/>
                <w:szCs w:val="18"/>
                <w:lang w:val="el-GR"/>
              </w:rPr>
            </w:pPr>
          </w:p>
        </w:tc>
      </w:tr>
      <w:tr w:rsidR="00782CC4" w:rsidRPr="009B4EDD" w14:paraId="24FCA7C3" w14:textId="77777777" w:rsidTr="00782CC4">
        <w:trPr>
          <w:trHeight w:val="284"/>
        </w:trPr>
        <w:tc>
          <w:tcPr>
            <w:tcW w:w="1420" w:type="pct"/>
            <w:gridSpan w:val="2"/>
            <w:tcBorders>
              <w:right w:val="single" w:sz="4" w:space="0" w:color="auto"/>
            </w:tcBorders>
            <w:shd w:val="pct15" w:color="auto" w:fill="auto"/>
            <w:vAlign w:val="center"/>
          </w:tcPr>
          <w:p w14:paraId="2DCF9785" w14:textId="77777777" w:rsidR="00D22F0C" w:rsidRPr="00A67893" w:rsidRDefault="00D22F0C" w:rsidP="00D22F0C">
            <w:pPr>
              <w:ind w:left="-108" w:right="-88" w:firstLine="108"/>
              <w:jc w:val="center"/>
              <w:rPr>
                <w:sz w:val="18"/>
                <w:szCs w:val="18"/>
                <w:lang w:val="el-GR"/>
              </w:rPr>
            </w:pPr>
            <w:r w:rsidRPr="00A67893">
              <w:rPr>
                <w:sz w:val="18"/>
                <w:szCs w:val="18"/>
                <w:lang w:val="el-GR"/>
              </w:rPr>
              <w:t>ΣΥΝΟΛΟ</w:t>
            </w:r>
          </w:p>
        </w:tc>
        <w:tc>
          <w:tcPr>
            <w:tcW w:w="330" w:type="pct"/>
            <w:shd w:val="pct15" w:color="auto" w:fill="auto"/>
            <w:vAlign w:val="center"/>
          </w:tcPr>
          <w:p w14:paraId="0FF49B5E" w14:textId="77777777" w:rsidR="00D22F0C" w:rsidRPr="00A67893" w:rsidRDefault="00D22F0C" w:rsidP="00D22F0C">
            <w:pPr>
              <w:ind w:left="-108" w:right="-88" w:firstLine="108"/>
              <w:jc w:val="center"/>
              <w:rPr>
                <w:sz w:val="18"/>
                <w:szCs w:val="18"/>
                <w:lang w:val="el-GR"/>
              </w:rPr>
            </w:pPr>
          </w:p>
        </w:tc>
        <w:tc>
          <w:tcPr>
            <w:tcW w:w="628" w:type="pct"/>
            <w:shd w:val="pct15" w:color="auto" w:fill="auto"/>
          </w:tcPr>
          <w:p w14:paraId="35F914A7" w14:textId="77777777" w:rsidR="00D22F0C" w:rsidRPr="00A67893" w:rsidRDefault="00D22F0C" w:rsidP="00D22F0C">
            <w:pPr>
              <w:ind w:left="-108" w:right="-88" w:firstLine="108"/>
              <w:jc w:val="center"/>
              <w:rPr>
                <w:sz w:val="18"/>
                <w:szCs w:val="18"/>
                <w:lang w:val="el-GR"/>
              </w:rPr>
            </w:pPr>
          </w:p>
        </w:tc>
        <w:tc>
          <w:tcPr>
            <w:tcW w:w="561" w:type="pct"/>
            <w:shd w:val="pct15" w:color="auto" w:fill="auto"/>
            <w:vAlign w:val="center"/>
          </w:tcPr>
          <w:p w14:paraId="42D354F4" w14:textId="77777777" w:rsidR="00D22F0C" w:rsidRPr="00A67893" w:rsidRDefault="00D22F0C" w:rsidP="00D22F0C">
            <w:pPr>
              <w:ind w:left="-108" w:right="-88" w:firstLine="108"/>
              <w:jc w:val="center"/>
              <w:rPr>
                <w:sz w:val="18"/>
                <w:szCs w:val="18"/>
                <w:lang w:val="el-GR"/>
              </w:rPr>
            </w:pPr>
          </w:p>
        </w:tc>
        <w:tc>
          <w:tcPr>
            <w:tcW w:w="389" w:type="pct"/>
            <w:tcBorders>
              <w:right w:val="single" w:sz="4" w:space="0" w:color="auto"/>
            </w:tcBorders>
            <w:shd w:val="pct15" w:color="auto" w:fill="auto"/>
            <w:vAlign w:val="center"/>
          </w:tcPr>
          <w:p w14:paraId="2F9A2AA7" w14:textId="2ED880D6" w:rsidR="00D22F0C" w:rsidRPr="00A67893" w:rsidRDefault="00D22F0C" w:rsidP="00D22F0C">
            <w:pPr>
              <w:ind w:left="-108" w:right="-88" w:firstLine="108"/>
              <w:jc w:val="center"/>
              <w:rPr>
                <w:sz w:val="18"/>
                <w:szCs w:val="18"/>
                <w:lang w:val="el-GR"/>
              </w:rPr>
            </w:pPr>
          </w:p>
        </w:tc>
        <w:tc>
          <w:tcPr>
            <w:tcW w:w="442" w:type="pct"/>
            <w:tcBorders>
              <w:right w:val="single" w:sz="4" w:space="0" w:color="auto"/>
            </w:tcBorders>
            <w:shd w:val="clear" w:color="auto" w:fill="808080" w:themeFill="background1" w:themeFillShade="80"/>
            <w:vAlign w:val="center"/>
          </w:tcPr>
          <w:p w14:paraId="4863164B" w14:textId="77777777" w:rsidR="00D22F0C" w:rsidRPr="00A67893" w:rsidRDefault="00D22F0C" w:rsidP="00D22F0C">
            <w:pPr>
              <w:ind w:left="-108" w:right="-88" w:firstLine="108"/>
              <w:jc w:val="center"/>
              <w:rPr>
                <w:sz w:val="18"/>
                <w:szCs w:val="18"/>
                <w:lang w:val="el-GR"/>
              </w:rPr>
            </w:pPr>
          </w:p>
        </w:tc>
        <w:tc>
          <w:tcPr>
            <w:tcW w:w="434" w:type="pct"/>
            <w:tcBorders>
              <w:left w:val="single" w:sz="4" w:space="0" w:color="auto"/>
              <w:bottom w:val="single" w:sz="4" w:space="0" w:color="auto"/>
            </w:tcBorders>
            <w:shd w:val="clear" w:color="auto" w:fill="D9D9D9" w:themeFill="background1" w:themeFillShade="D9"/>
            <w:vAlign w:val="center"/>
          </w:tcPr>
          <w:p w14:paraId="1C5B1BFB" w14:textId="77777777" w:rsidR="00D22F0C" w:rsidRPr="00A67893" w:rsidRDefault="00D22F0C" w:rsidP="00D22F0C">
            <w:pPr>
              <w:ind w:left="-108" w:right="-88" w:firstLine="108"/>
              <w:jc w:val="center"/>
              <w:rPr>
                <w:sz w:val="18"/>
                <w:szCs w:val="18"/>
                <w:lang w:val="el-GR"/>
              </w:rPr>
            </w:pPr>
          </w:p>
        </w:tc>
        <w:tc>
          <w:tcPr>
            <w:tcW w:w="283" w:type="pct"/>
            <w:shd w:val="clear" w:color="auto" w:fill="D9D9D9" w:themeFill="background1" w:themeFillShade="D9"/>
            <w:vAlign w:val="center"/>
          </w:tcPr>
          <w:p w14:paraId="6E4D32C3" w14:textId="77777777" w:rsidR="00D22F0C" w:rsidRPr="00A67893" w:rsidRDefault="00D22F0C" w:rsidP="00D22F0C">
            <w:pPr>
              <w:ind w:left="-108" w:right="-88" w:firstLine="108"/>
              <w:jc w:val="center"/>
              <w:rPr>
                <w:sz w:val="18"/>
                <w:szCs w:val="18"/>
                <w:lang w:val="el-GR"/>
              </w:rPr>
            </w:pPr>
          </w:p>
        </w:tc>
        <w:tc>
          <w:tcPr>
            <w:tcW w:w="512" w:type="pct"/>
            <w:shd w:val="clear" w:color="auto" w:fill="D9D9D9" w:themeFill="background1" w:themeFillShade="D9"/>
            <w:vAlign w:val="center"/>
          </w:tcPr>
          <w:p w14:paraId="22A16717" w14:textId="77777777" w:rsidR="00D22F0C" w:rsidRPr="00A67893" w:rsidRDefault="00D22F0C" w:rsidP="00D22F0C">
            <w:pPr>
              <w:ind w:left="-108" w:right="-88" w:firstLine="108"/>
              <w:jc w:val="center"/>
              <w:rPr>
                <w:sz w:val="18"/>
                <w:szCs w:val="18"/>
                <w:lang w:val="el-GR"/>
              </w:rPr>
            </w:pPr>
          </w:p>
        </w:tc>
      </w:tr>
    </w:tbl>
    <w:p w14:paraId="1903306F" w14:textId="77777777" w:rsidR="00B43250" w:rsidRDefault="00B43250" w:rsidP="00623457">
      <w:pPr>
        <w:rPr>
          <w:lang w:val="el-GR"/>
        </w:rPr>
      </w:pPr>
    </w:p>
    <w:p w14:paraId="1F2B362F" w14:textId="4401DA04" w:rsidR="00D22F0C" w:rsidRDefault="00DC006A" w:rsidP="00623457">
      <w:pPr>
        <w:rPr>
          <w:lang w:val="el-GR"/>
        </w:rPr>
      </w:pPr>
      <w:r>
        <w:rPr>
          <w:lang w:val="el-GR"/>
        </w:rPr>
        <w:t>*</w:t>
      </w:r>
      <w:r w:rsidR="00D22F0C">
        <w:rPr>
          <w:lang w:val="el-GR"/>
        </w:rPr>
        <w:t xml:space="preserve">Η κοστολόγηση θα πρέπει να γίνει </w:t>
      </w:r>
      <w:r>
        <w:rPr>
          <w:lang w:val="el-GR"/>
        </w:rPr>
        <w:t xml:space="preserve">υποχρεωτικά </w:t>
      </w:r>
      <w:r w:rsidR="00D22F0C">
        <w:rPr>
          <w:lang w:val="el-GR"/>
        </w:rPr>
        <w:t>ανά διακριτό παραδοτέο</w:t>
      </w:r>
      <w:r>
        <w:rPr>
          <w:lang w:val="el-GR"/>
        </w:rPr>
        <w:t xml:space="preserve"> για κάθε υπηρεσία που αναγράφεται στον παραπάνω Πίνακα,</w:t>
      </w:r>
      <w:r w:rsidR="00D22F0C">
        <w:rPr>
          <w:lang w:val="el-GR"/>
        </w:rPr>
        <w:t xml:space="preserve"> σύμφωνα με τον πίνακα της Παρ.  8.3.</w:t>
      </w:r>
    </w:p>
    <w:p w14:paraId="5518694C" w14:textId="77777777" w:rsidR="00FE1C26" w:rsidRDefault="00FE1C26" w:rsidP="00623457">
      <w:pPr>
        <w:rPr>
          <w:lang w:val="el-GR"/>
        </w:rPr>
      </w:pPr>
    </w:p>
    <w:p w14:paraId="3B86A679" w14:textId="4AF904BC" w:rsidR="00623457" w:rsidRDefault="00623457" w:rsidP="008C3594">
      <w:pPr>
        <w:pStyle w:val="32"/>
        <w:numPr>
          <w:ilvl w:val="2"/>
          <w:numId w:val="17"/>
        </w:numPr>
        <w:ind w:left="1134" w:hanging="414"/>
        <w:rPr>
          <w:rFonts w:cs="Tahoma"/>
          <w:lang w:val="el-GR"/>
        </w:rPr>
      </w:pPr>
      <w:bookmarkStart w:id="1075" w:name="_Toc53671373"/>
      <w:bookmarkStart w:id="1076" w:name="_Toc97194383"/>
      <w:bookmarkStart w:id="1077" w:name="_Toc97194487"/>
      <w:bookmarkStart w:id="1078" w:name="_Toc180679469"/>
      <w:r w:rsidRPr="00C4217E">
        <w:rPr>
          <w:rFonts w:cs="Tahoma"/>
          <w:lang w:val="el-GR"/>
        </w:rPr>
        <w:t>Άλλες δαπάνες</w:t>
      </w:r>
      <w:bookmarkEnd w:id="1070"/>
      <w:bookmarkEnd w:id="1071"/>
      <w:bookmarkEnd w:id="1072"/>
      <w:bookmarkEnd w:id="1073"/>
      <w:bookmarkEnd w:id="1074"/>
      <w:bookmarkEnd w:id="1075"/>
      <w:bookmarkEnd w:id="1076"/>
      <w:bookmarkEnd w:id="1077"/>
      <w:bookmarkEnd w:id="1078"/>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833"/>
        <w:gridCol w:w="1136"/>
        <w:gridCol w:w="1329"/>
        <w:gridCol w:w="1133"/>
        <w:gridCol w:w="1034"/>
        <w:gridCol w:w="903"/>
        <w:gridCol w:w="581"/>
        <w:gridCol w:w="1070"/>
      </w:tblGrid>
      <w:tr w:rsidR="00A67B9A" w:rsidRPr="00C4217E" w14:paraId="3F394AAE" w14:textId="77777777" w:rsidTr="009D20FE">
        <w:trPr>
          <w:cantSplit/>
        </w:trPr>
        <w:tc>
          <w:tcPr>
            <w:tcW w:w="263" w:type="pct"/>
            <w:vMerge w:val="restart"/>
            <w:shd w:val="clear" w:color="auto" w:fill="E6E6E6"/>
            <w:vAlign w:val="center"/>
          </w:tcPr>
          <w:p w14:paraId="3788B753"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Α/Α</w:t>
            </w:r>
          </w:p>
        </w:tc>
        <w:tc>
          <w:tcPr>
            <w:tcW w:w="963" w:type="pct"/>
            <w:vMerge w:val="restart"/>
            <w:shd w:val="clear" w:color="auto" w:fill="E6E6E6"/>
            <w:vAlign w:val="center"/>
          </w:tcPr>
          <w:p w14:paraId="12EDC119"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ΠΕΡΙΓΡΑΦΗ</w:t>
            </w:r>
          </w:p>
        </w:tc>
        <w:tc>
          <w:tcPr>
            <w:tcW w:w="597" w:type="pct"/>
            <w:vMerge w:val="restart"/>
            <w:shd w:val="clear" w:color="auto" w:fill="E6E6E6"/>
            <w:vAlign w:val="center"/>
          </w:tcPr>
          <w:p w14:paraId="46159CAC" w14:textId="77777777" w:rsidR="00A67B9A" w:rsidRPr="000353CD" w:rsidRDefault="00A67B9A" w:rsidP="005A6600">
            <w:pPr>
              <w:keepNext/>
              <w:keepLines/>
              <w:spacing w:before="60" w:after="60"/>
              <w:jc w:val="center"/>
              <w:rPr>
                <w:sz w:val="18"/>
                <w:szCs w:val="18"/>
                <w:lang w:val="el-GR"/>
              </w:rPr>
            </w:pPr>
            <w:r w:rsidRPr="00E67A32">
              <w:rPr>
                <w:sz w:val="18"/>
                <w:szCs w:val="18"/>
                <w:lang w:val="el-GR"/>
              </w:rPr>
              <w:t>ΦΑΣΗ ΈΡΓΟΥ</w:t>
            </w:r>
          </w:p>
        </w:tc>
        <w:tc>
          <w:tcPr>
            <w:tcW w:w="698" w:type="pct"/>
            <w:vMerge w:val="restart"/>
            <w:shd w:val="clear" w:color="auto" w:fill="E6E6E6"/>
            <w:vAlign w:val="center"/>
          </w:tcPr>
          <w:p w14:paraId="46283BFD" w14:textId="77777777" w:rsidR="00A67B9A" w:rsidRPr="000353CD" w:rsidRDefault="00A67B9A" w:rsidP="005A6600">
            <w:pPr>
              <w:keepNext/>
              <w:keepLines/>
              <w:spacing w:before="60" w:after="60"/>
              <w:jc w:val="center"/>
              <w:rPr>
                <w:sz w:val="18"/>
                <w:szCs w:val="18"/>
                <w:lang w:val="el-GR"/>
              </w:rPr>
            </w:pPr>
            <w:r w:rsidRPr="00E67A32">
              <w:rPr>
                <w:sz w:val="18"/>
                <w:szCs w:val="18"/>
                <w:lang w:val="el-GR"/>
              </w:rPr>
              <w:t>ΚΩΔ. ΠΑΡΑΔΟΤΕΟΥ</w:t>
            </w:r>
          </w:p>
        </w:tc>
        <w:tc>
          <w:tcPr>
            <w:tcW w:w="595" w:type="pct"/>
            <w:vMerge w:val="restart"/>
            <w:shd w:val="clear" w:color="auto" w:fill="E6E6E6"/>
            <w:vAlign w:val="center"/>
          </w:tcPr>
          <w:p w14:paraId="10923A05"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ΠΟΣΟΤΗΤΑ</w:t>
            </w:r>
          </w:p>
        </w:tc>
        <w:tc>
          <w:tcPr>
            <w:tcW w:w="1016" w:type="pct"/>
            <w:gridSpan w:val="2"/>
            <w:shd w:val="clear" w:color="auto" w:fill="E6E6E6"/>
            <w:vAlign w:val="center"/>
          </w:tcPr>
          <w:p w14:paraId="54C894E0"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2E044505"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74D89D04"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 xml:space="preserve">ΣΥΝΟΛΙΚΗ ΑΞΙΑ </w:t>
            </w:r>
          </w:p>
          <w:p w14:paraId="350C983E"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ΜΕ ΦΠΑ [€]</w:t>
            </w:r>
          </w:p>
        </w:tc>
      </w:tr>
      <w:tr w:rsidR="00A67B9A" w:rsidRPr="00C4217E" w14:paraId="6CB86688" w14:textId="77777777" w:rsidTr="009D20FE">
        <w:trPr>
          <w:cantSplit/>
        </w:trPr>
        <w:tc>
          <w:tcPr>
            <w:tcW w:w="263" w:type="pct"/>
            <w:vMerge/>
            <w:shd w:val="clear" w:color="auto" w:fill="E6E6E6"/>
            <w:vAlign w:val="center"/>
          </w:tcPr>
          <w:p w14:paraId="13F2CBFB" w14:textId="77777777" w:rsidR="00A67B9A" w:rsidRPr="00840707" w:rsidRDefault="00A67B9A" w:rsidP="005A6600">
            <w:pPr>
              <w:spacing w:before="60" w:after="60"/>
              <w:rPr>
                <w:sz w:val="18"/>
                <w:szCs w:val="18"/>
                <w:lang w:val="el-GR"/>
              </w:rPr>
            </w:pPr>
          </w:p>
        </w:tc>
        <w:tc>
          <w:tcPr>
            <w:tcW w:w="963" w:type="pct"/>
            <w:vMerge/>
            <w:shd w:val="clear" w:color="auto" w:fill="E6E6E6"/>
            <w:vAlign w:val="center"/>
          </w:tcPr>
          <w:p w14:paraId="64881CB2" w14:textId="77777777" w:rsidR="00A67B9A" w:rsidRPr="00840707" w:rsidRDefault="00A67B9A" w:rsidP="005A6600">
            <w:pPr>
              <w:spacing w:before="60" w:after="60"/>
              <w:rPr>
                <w:sz w:val="18"/>
                <w:szCs w:val="18"/>
                <w:lang w:val="el-GR"/>
              </w:rPr>
            </w:pPr>
          </w:p>
        </w:tc>
        <w:tc>
          <w:tcPr>
            <w:tcW w:w="597" w:type="pct"/>
            <w:vMerge/>
            <w:shd w:val="clear" w:color="auto" w:fill="E6E6E6"/>
          </w:tcPr>
          <w:p w14:paraId="54C1C190" w14:textId="77777777" w:rsidR="00A67B9A" w:rsidRPr="00840707" w:rsidRDefault="00A67B9A" w:rsidP="005A6600">
            <w:pPr>
              <w:spacing w:before="60" w:after="60"/>
              <w:rPr>
                <w:sz w:val="18"/>
                <w:szCs w:val="18"/>
                <w:lang w:val="el-GR"/>
              </w:rPr>
            </w:pPr>
          </w:p>
        </w:tc>
        <w:tc>
          <w:tcPr>
            <w:tcW w:w="698" w:type="pct"/>
            <w:vMerge/>
            <w:shd w:val="clear" w:color="auto" w:fill="E6E6E6"/>
          </w:tcPr>
          <w:p w14:paraId="282B968B" w14:textId="77777777" w:rsidR="00A67B9A" w:rsidRPr="00840707" w:rsidRDefault="00A67B9A" w:rsidP="005A6600">
            <w:pPr>
              <w:spacing w:before="60" w:after="60"/>
              <w:rPr>
                <w:sz w:val="18"/>
                <w:szCs w:val="18"/>
                <w:lang w:val="el-GR"/>
              </w:rPr>
            </w:pPr>
          </w:p>
        </w:tc>
        <w:tc>
          <w:tcPr>
            <w:tcW w:w="595" w:type="pct"/>
            <w:vMerge/>
            <w:shd w:val="clear" w:color="auto" w:fill="E6E6E6"/>
            <w:vAlign w:val="center"/>
          </w:tcPr>
          <w:p w14:paraId="2B3B152F" w14:textId="77777777" w:rsidR="00A67B9A" w:rsidRPr="00840707" w:rsidRDefault="00A67B9A" w:rsidP="005A6600">
            <w:pPr>
              <w:spacing w:before="60" w:after="60"/>
              <w:rPr>
                <w:sz w:val="18"/>
                <w:szCs w:val="18"/>
                <w:lang w:val="el-GR"/>
              </w:rPr>
            </w:pPr>
          </w:p>
        </w:tc>
        <w:tc>
          <w:tcPr>
            <w:tcW w:w="542" w:type="pct"/>
            <w:shd w:val="clear" w:color="auto" w:fill="E6E6E6"/>
            <w:vAlign w:val="center"/>
          </w:tcPr>
          <w:p w14:paraId="14A878E1" w14:textId="77777777" w:rsidR="00A67B9A" w:rsidRPr="00840707" w:rsidRDefault="00A67B9A" w:rsidP="005A6600">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1E320A2F" w14:textId="77777777" w:rsidR="00A67B9A" w:rsidRPr="00840707" w:rsidRDefault="00A67B9A" w:rsidP="005A6600">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00BD7AA1" w14:textId="77777777" w:rsidR="00A67B9A" w:rsidRPr="00840707" w:rsidRDefault="00A67B9A" w:rsidP="005A6600">
            <w:pPr>
              <w:spacing w:before="60" w:after="60"/>
              <w:rPr>
                <w:sz w:val="18"/>
                <w:szCs w:val="18"/>
                <w:lang w:val="el-GR"/>
              </w:rPr>
            </w:pPr>
          </w:p>
        </w:tc>
        <w:tc>
          <w:tcPr>
            <w:tcW w:w="562" w:type="pct"/>
            <w:vMerge/>
            <w:shd w:val="clear" w:color="auto" w:fill="E6E6E6"/>
            <w:vAlign w:val="center"/>
          </w:tcPr>
          <w:p w14:paraId="001625E5" w14:textId="77777777" w:rsidR="00A67B9A" w:rsidRPr="00840707" w:rsidRDefault="00A67B9A" w:rsidP="005A6600">
            <w:pPr>
              <w:spacing w:before="60" w:after="60"/>
              <w:rPr>
                <w:sz w:val="18"/>
                <w:szCs w:val="18"/>
                <w:lang w:val="el-GR"/>
              </w:rPr>
            </w:pPr>
          </w:p>
        </w:tc>
      </w:tr>
      <w:tr w:rsidR="00A67B9A" w:rsidRPr="00C4217E" w14:paraId="025348C6" w14:textId="77777777" w:rsidTr="009D20FE">
        <w:trPr>
          <w:trHeight w:val="284"/>
        </w:trPr>
        <w:tc>
          <w:tcPr>
            <w:tcW w:w="263" w:type="pct"/>
            <w:vAlign w:val="center"/>
          </w:tcPr>
          <w:p w14:paraId="7942586A" w14:textId="77777777" w:rsidR="00A67B9A" w:rsidRPr="00840707" w:rsidRDefault="00A67B9A" w:rsidP="005A6600">
            <w:pPr>
              <w:spacing w:before="60" w:after="60"/>
              <w:rPr>
                <w:sz w:val="18"/>
                <w:szCs w:val="18"/>
                <w:lang w:val="el-GR"/>
              </w:rPr>
            </w:pPr>
          </w:p>
        </w:tc>
        <w:tc>
          <w:tcPr>
            <w:tcW w:w="963" w:type="pct"/>
            <w:vAlign w:val="center"/>
          </w:tcPr>
          <w:p w14:paraId="0146C895" w14:textId="2769B058" w:rsidR="00A67B9A" w:rsidRPr="00E07D1C" w:rsidRDefault="00A67B9A" w:rsidP="00E07D1C">
            <w:pPr>
              <w:suppressAutoHyphens w:val="0"/>
              <w:spacing w:after="0" w:line="240" w:lineRule="auto"/>
              <w:rPr>
                <w:rFonts w:ascii="Calibri" w:hAnsi="Calibri" w:cs="Calibri"/>
                <w:color w:val="000000"/>
                <w:lang w:val="el-GR" w:eastAsia="en-US"/>
              </w:rPr>
            </w:pPr>
          </w:p>
        </w:tc>
        <w:tc>
          <w:tcPr>
            <w:tcW w:w="597" w:type="pct"/>
          </w:tcPr>
          <w:p w14:paraId="1389A92A" w14:textId="1C9EE9C7" w:rsidR="00A67B9A" w:rsidRPr="00840707" w:rsidRDefault="00A67B9A" w:rsidP="005A6600">
            <w:pPr>
              <w:spacing w:before="60" w:after="60"/>
              <w:rPr>
                <w:sz w:val="18"/>
                <w:szCs w:val="18"/>
                <w:lang w:val="el-GR"/>
              </w:rPr>
            </w:pPr>
          </w:p>
        </w:tc>
        <w:tc>
          <w:tcPr>
            <w:tcW w:w="698" w:type="pct"/>
          </w:tcPr>
          <w:p w14:paraId="232B6A1B" w14:textId="77777777" w:rsidR="00A67B9A" w:rsidRPr="00840707" w:rsidRDefault="00A67B9A" w:rsidP="005A6600">
            <w:pPr>
              <w:spacing w:before="60" w:after="60"/>
              <w:rPr>
                <w:sz w:val="18"/>
                <w:szCs w:val="18"/>
                <w:lang w:val="el-GR"/>
              </w:rPr>
            </w:pPr>
          </w:p>
        </w:tc>
        <w:tc>
          <w:tcPr>
            <w:tcW w:w="595" w:type="pct"/>
            <w:vAlign w:val="center"/>
          </w:tcPr>
          <w:p w14:paraId="5392557A" w14:textId="77777777" w:rsidR="00A67B9A" w:rsidRPr="00840707" w:rsidRDefault="00A67B9A" w:rsidP="005A6600">
            <w:pPr>
              <w:spacing w:before="60" w:after="60"/>
              <w:rPr>
                <w:sz w:val="18"/>
                <w:szCs w:val="18"/>
                <w:lang w:val="el-GR"/>
              </w:rPr>
            </w:pPr>
          </w:p>
        </w:tc>
        <w:tc>
          <w:tcPr>
            <w:tcW w:w="542" w:type="pct"/>
            <w:vAlign w:val="center"/>
          </w:tcPr>
          <w:p w14:paraId="2FE60C57" w14:textId="77777777" w:rsidR="00A67B9A" w:rsidRPr="00840707" w:rsidRDefault="00A67B9A" w:rsidP="005A6600">
            <w:pPr>
              <w:spacing w:before="60" w:after="60"/>
              <w:rPr>
                <w:sz w:val="18"/>
                <w:szCs w:val="18"/>
                <w:lang w:val="el-GR"/>
              </w:rPr>
            </w:pPr>
          </w:p>
        </w:tc>
        <w:tc>
          <w:tcPr>
            <w:tcW w:w="474" w:type="pct"/>
            <w:vAlign w:val="center"/>
          </w:tcPr>
          <w:p w14:paraId="27742DB0" w14:textId="77777777" w:rsidR="00A67B9A" w:rsidRPr="00840707" w:rsidRDefault="00A67B9A" w:rsidP="005A6600">
            <w:pPr>
              <w:spacing w:before="60" w:after="60"/>
              <w:rPr>
                <w:sz w:val="18"/>
                <w:szCs w:val="18"/>
                <w:lang w:val="el-GR"/>
              </w:rPr>
            </w:pPr>
          </w:p>
        </w:tc>
        <w:tc>
          <w:tcPr>
            <w:tcW w:w="305" w:type="pct"/>
            <w:vAlign w:val="center"/>
          </w:tcPr>
          <w:p w14:paraId="2F0988BD" w14:textId="77777777" w:rsidR="00A67B9A" w:rsidRPr="00840707" w:rsidRDefault="00A67B9A" w:rsidP="005A6600">
            <w:pPr>
              <w:spacing w:before="60" w:after="60"/>
              <w:rPr>
                <w:sz w:val="18"/>
                <w:szCs w:val="18"/>
                <w:lang w:val="el-GR"/>
              </w:rPr>
            </w:pPr>
          </w:p>
        </w:tc>
        <w:tc>
          <w:tcPr>
            <w:tcW w:w="562" w:type="pct"/>
            <w:vAlign w:val="center"/>
          </w:tcPr>
          <w:p w14:paraId="1BCF7F4C" w14:textId="77777777" w:rsidR="00A67B9A" w:rsidRPr="00840707" w:rsidRDefault="00A67B9A" w:rsidP="005A6600">
            <w:pPr>
              <w:spacing w:before="60" w:after="60"/>
              <w:rPr>
                <w:sz w:val="18"/>
                <w:szCs w:val="18"/>
                <w:lang w:val="el-GR"/>
              </w:rPr>
            </w:pPr>
          </w:p>
        </w:tc>
      </w:tr>
      <w:tr w:rsidR="009D20FE" w:rsidRPr="009D20FE" w14:paraId="1789F389" w14:textId="77777777" w:rsidTr="00E07D1C">
        <w:trPr>
          <w:trHeight w:val="284"/>
        </w:trPr>
        <w:tc>
          <w:tcPr>
            <w:tcW w:w="263" w:type="pct"/>
            <w:vAlign w:val="center"/>
          </w:tcPr>
          <w:p w14:paraId="2F0A5929" w14:textId="77777777" w:rsidR="009D20FE" w:rsidRPr="00840707" w:rsidRDefault="009D20FE" w:rsidP="009D20FE">
            <w:pPr>
              <w:spacing w:before="60" w:after="60"/>
              <w:rPr>
                <w:sz w:val="18"/>
                <w:szCs w:val="18"/>
                <w:lang w:val="el-GR"/>
              </w:rPr>
            </w:pPr>
          </w:p>
        </w:tc>
        <w:tc>
          <w:tcPr>
            <w:tcW w:w="963" w:type="pct"/>
            <w:vAlign w:val="center"/>
          </w:tcPr>
          <w:p w14:paraId="3B0B53CF" w14:textId="6AA8FECC" w:rsidR="009D20FE" w:rsidRPr="00840707" w:rsidRDefault="009D20FE" w:rsidP="009D20FE">
            <w:pPr>
              <w:spacing w:before="60" w:after="60"/>
              <w:rPr>
                <w:sz w:val="18"/>
                <w:szCs w:val="18"/>
                <w:lang w:val="el-GR"/>
              </w:rPr>
            </w:pPr>
          </w:p>
        </w:tc>
        <w:tc>
          <w:tcPr>
            <w:tcW w:w="597" w:type="pct"/>
          </w:tcPr>
          <w:p w14:paraId="3C9B04D7" w14:textId="7043C940" w:rsidR="009D20FE" w:rsidRPr="00840707" w:rsidRDefault="009D20FE" w:rsidP="009D20FE">
            <w:pPr>
              <w:spacing w:before="60" w:after="60"/>
              <w:rPr>
                <w:sz w:val="18"/>
                <w:szCs w:val="18"/>
                <w:lang w:val="el-GR"/>
              </w:rPr>
            </w:pPr>
          </w:p>
        </w:tc>
        <w:tc>
          <w:tcPr>
            <w:tcW w:w="698" w:type="pct"/>
            <w:vAlign w:val="bottom"/>
          </w:tcPr>
          <w:p w14:paraId="22158160" w14:textId="738C80BA" w:rsidR="009D20FE" w:rsidRPr="00840707" w:rsidRDefault="009D20FE" w:rsidP="009D20FE">
            <w:pPr>
              <w:spacing w:before="60" w:after="60"/>
              <w:rPr>
                <w:sz w:val="18"/>
                <w:szCs w:val="18"/>
                <w:lang w:val="el-GR"/>
              </w:rPr>
            </w:pPr>
          </w:p>
        </w:tc>
        <w:tc>
          <w:tcPr>
            <w:tcW w:w="595" w:type="pct"/>
            <w:tcBorders>
              <w:bottom w:val="single" w:sz="4" w:space="0" w:color="auto"/>
            </w:tcBorders>
            <w:vAlign w:val="center"/>
          </w:tcPr>
          <w:p w14:paraId="2E110E7A" w14:textId="77777777" w:rsidR="009D20FE" w:rsidRPr="00840707" w:rsidRDefault="009D20FE" w:rsidP="009D20FE">
            <w:pPr>
              <w:spacing w:before="60" w:after="60"/>
              <w:rPr>
                <w:sz w:val="18"/>
                <w:szCs w:val="18"/>
                <w:lang w:val="el-GR"/>
              </w:rPr>
            </w:pPr>
          </w:p>
        </w:tc>
        <w:tc>
          <w:tcPr>
            <w:tcW w:w="542" w:type="pct"/>
            <w:tcBorders>
              <w:bottom w:val="single" w:sz="4" w:space="0" w:color="auto"/>
            </w:tcBorders>
            <w:vAlign w:val="center"/>
          </w:tcPr>
          <w:p w14:paraId="5F65268D" w14:textId="77777777" w:rsidR="009D20FE" w:rsidRPr="00840707" w:rsidRDefault="009D20FE" w:rsidP="009D20FE">
            <w:pPr>
              <w:spacing w:before="60" w:after="60"/>
              <w:rPr>
                <w:sz w:val="18"/>
                <w:szCs w:val="18"/>
                <w:lang w:val="el-GR"/>
              </w:rPr>
            </w:pPr>
          </w:p>
        </w:tc>
        <w:tc>
          <w:tcPr>
            <w:tcW w:w="474" w:type="pct"/>
            <w:vAlign w:val="center"/>
          </w:tcPr>
          <w:p w14:paraId="4684CCF5" w14:textId="77777777" w:rsidR="009D20FE" w:rsidRPr="00840707" w:rsidRDefault="009D20FE" w:rsidP="009D20FE">
            <w:pPr>
              <w:spacing w:before="60" w:after="60"/>
              <w:rPr>
                <w:sz w:val="18"/>
                <w:szCs w:val="18"/>
                <w:lang w:val="el-GR"/>
              </w:rPr>
            </w:pPr>
          </w:p>
        </w:tc>
        <w:tc>
          <w:tcPr>
            <w:tcW w:w="305" w:type="pct"/>
            <w:vAlign w:val="center"/>
          </w:tcPr>
          <w:p w14:paraId="6FB7B5C2" w14:textId="77777777" w:rsidR="009D20FE" w:rsidRPr="00840707" w:rsidRDefault="009D20FE" w:rsidP="009D20FE">
            <w:pPr>
              <w:spacing w:before="60" w:after="60"/>
              <w:rPr>
                <w:sz w:val="18"/>
                <w:szCs w:val="18"/>
                <w:lang w:val="el-GR"/>
              </w:rPr>
            </w:pPr>
          </w:p>
        </w:tc>
        <w:tc>
          <w:tcPr>
            <w:tcW w:w="562" w:type="pct"/>
            <w:vAlign w:val="center"/>
          </w:tcPr>
          <w:p w14:paraId="75C4BCBF" w14:textId="77777777" w:rsidR="009D20FE" w:rsidRPr="00840707" w:rsidRDefault="009D20FE" w:rsidP="009D20FE">
            <w:pPr>
              <w:spacing w:before="60" w:after="60"/>
              <w:rPr>
                <w:sz w:val="18"/>
                <w:szCs w:val="18"/>
                <w:lang w:val="el-GR"/>
              </w:rPr>
            </w:pPr>
          </w:p>
        </w:tc>
      </w:tr>
      <w:tr w:rsidR="009D20FE" w:rsidRPr="00C4217E" w14:paraId="2964A670" w14:textId="77777777" w:rsidTr="00E07D1C">
        <w:trPr>
          <w:trHeight w:val="284"/>
        </w:trPr>
        <w:tc>
          <w:tcPr>
            <w:tcW w:w="263" w:type="pct"/>
            <w:vAlign w:val="center"/>
          </w:tcPr>
          <w:p w14:paraId="225083E5" w14:textId="77777777" w:rsidR="009D20FE" w:rsidRPr="00840707" w:rsidRDefault="009D20FE" w:rsidP="009D20FE">
            <w:pPr>
              <w:spacing w:before="60" w:after="60"/>
              <w:rPr>
                <w:sz w:val="18"/>
                <w:szCs w:val="18"/>
                <w:lang w:val="el-GR"/>
              </w:rPr>
            </w:pPr>
          </w:p>
        </w:tc>
        <w:tc>
          <w:tcPr>
            <w:tcW w:w="963" w:type="pct"/>
            <w:vAlign w:val="center"/>
          </w:tcPr>
          <w:p w14:paraId="05E0B9B8" w14:textId="70334FBC" w:rsidR="009D20FE" w:rsidRPr="00840707" w:rsidRDefault="009D20FE" w:rsidP="009D20FE">
            <w:pPr>
              <w:spacing w:before="60" w:after="60"/>
              <w:rPr>
                <w:sz w:val="18"/>
                <w:szCs w:val="18"/>
                <w:lang w:val="el-GR"/>
              </w:rPr>
            </w:pPr>
          </w:p>
        </w:tc>
        <w:tc>
          <w:tcPr>
            <w:tcW w:w="597" w:type="pct"/>
          </w:tcPr>
          <w:p w14:paraId="19416CF0" w14:textId="7B86DC59" w:rsidR="009D20FE" w:rsidRPr="00840707" w:rsidRDefault="009D20FE" w:rsidP="009D20FE">
            <w:pPr>
              <w:spacing w:before="60" w:after="60"/>
              <w:rPr>
                <w:sz w:val="18"/>
                <w:szCs w:val="18"/>
                <w:lang w:val="el-GR"/>
              </w:rPr>
            </w:pPr>
          </w:p>
        </w:tc>
        <w:tc>
          <w:tcPr>
            <w:tcW w:w="698" w:type="pct"/>
            <w:vAlign w:val="bottom"/>
          </w:tcPr>
          <w:p w14:paraId="7DFCE34A" w14:textId="7FC048AD" w:rsidR="009D20FE" w:rsidRPr="00840707" w:rsidRDefault="009D20FE" w:rsidP="009D20FE">
            <w:pPr>
              <w:spacing w:before="60" w:after="60"/>
              <w:rPr>
                <w:sz w:val="18"/>
                <w:szCs w:val="18"/>
                <w:lang w:val="el-GR"/>
              </w:rPr>
            </w:pPr>
          </w:p>
        </w:tc>
        <w:tc>
          <w:tcPr>
            <w:tcW w:w="595" w:type="pct"/>
            <w:tcBorders>
              <w:bottom w:val="single" w:sz="4" w:space="0" w:color="auto"/>
            </w:tcBorders>
            <w:vAlign w:val="center"/>
          </w:tcPr>
          <w:p w14:paraId="69A87F3F" w14:textId="77777777" w:rsidR="009D20FE" w:rsidRPr="00840707" w:rsidRDefault="009D20FE" w:rsidP="009D20FE">
            <w:pPr>
              <w:spacing w:before="60" w:after="60"/>
              <w:rPr>
                <w:sz w:val="18"/>
                <w:szCs w:val="18"/>
                <w:lang w:val="el-GR"/>
              </w:rPr>
            </w:pPr>
          </w:p>
        </w:tc>
        <w:tc>
          <w:tcPr>
            <w:tcW w:w="542" w:type="pct"/>
            <w:tcBorders>
              <w:bottom w:val="single" w:sz="4" w:space="0" w:color="auto"/>
            </w:tcBorders>
            <w:vAlign w:val="center"/>
          </w:tcPr>
          <w:p w14:paraId="00268D5A" w14:textId="77777777" w:rsidR="009D20FE" w:rsidRPr="00840707" w:rsidRDefault="009D20FE" w:rsidP="009D20FE">
            <w:pPr>
              <w:spacing w:before="60" w:after="60"/>
              <w:rPr>
                <w:sz w:val="18"/>
                <w:szCs w:val="18"/>
                <w:lang w:val="el-GR"/>
              </w:rPr>
            </w:pPr>
          </w:p>
        </w:tc>
        <w:tc>
          <w:tcPr>
            <w:tcW w:w="474" w:type="pct"/>
            <w:vAlign w:val="center"/>
          </w:tcPr>
          <w:p w14:paraId="620953AA" w14:textId="77777777" w:rsidR="009D20FE" w:rsidRPr="00840707" w:rsidRDefault="009D20FE" w:rsidP="009D20FE">
            <w:pPr>
              <w:spacing w:before="60" w:after="60"/>
              <w:rPr>
                <w:sz w:val="18"/>
                <w:szCs w:val="18"/>
                <w:lang w:val="el-GR"/>
              </w:rPr>
            </w:pPr>
          </w:p>
        </w:tc>
        <w:tc>
          <w:tcPr>
            <w:tcW w:w="305" w:type="pct"/>
            <w:vAlign w:val="center"/>
          </w:tcPr>
          <w:p w14:paraId="1ADB93C7" w14:textId="77777777" w:rsidR="009D20FE" w:rsidRPr="00840707" w:rsidRDefault="009D20FE" w:rsidP="009D20FE">
            <w:pPr>
              <w:spacing w:before="60" w:after="60"/>
              <w:rPr>
                <w:sz w:val="18"/>
                <w:szCs w:val="18"/>
                <w:lang w:val="el-GR"/>
              </w:rPr>
            </w:pPr>
          </w:p>
        </w:tc>
        <w:tc>
          <w:tcPr>
            <w:tcW w:w="562" w:type="pct"/>
            <w:vAlign w:val="center"/>
          </w:tcPr>
          <w:p w14:paraId="74C0F42F" w14:textId="77777777" w:rsidR="009D20FE" w:rsidRPr="00840707" w:rsidRDefault="009D20FE" w:rsidP="009D20FE">
            <w:pPr>
              <w:spacing w:before="60" w:after="60"/>
              <w:rPr>
                <w:sz w:val="18"/>
                <w:szCs w:val="18"/>
                <w:lang w:val="el-GR"/>
              </w:rPr>
            </w:pPr>
          </w:p>
        </w:tc>
      </w:tr>
      <w:tr w:rsidR="009D20FE" w:rsidRPr="009D20FE" w14:paraId="15B65BD4" w14:textId="77777777" w:rsidTr="00E07D1C">
        <w:trPr>
          <w:trHeight w:val="284"/>
        </w:trPr>
        <w:tc>
          <w:tcPr>
            <w:tcW w:w="263" w:type="pct"/>
            <w:vAlign w:val="center"/>
          </w:tcPr>
          <w:p w14:paraId="501B9651" w14:textId="77777777" w:rsidR="009D20FE" w:rsidRPr="00840707" w:rsidRDefault="009D20FE" w:rsidP="009D20FE">
            <w:pPr>
              <w:spacing w:before="60" w:after="60"/>
              <w:rPr>
                <w:sz w:val="18"/>
                <w:szCs w:val="18"/>
                <w:lang w:val="el-GR"/>
              </w:rPr>
            </w:pPr>
          </w:p>
        </w:tc>
        <w:tc>
          <w:tcPr>
            <w:tcW w:w="963" w:type="pct"/>
            <w:vAlign w:val="center"/>
          </w:tcPr>
          <w:p w14:paraId="4D6278B8" w14:textId="0EB108EA" w:rsidR="009D20FE" w:rsidRPr="00840707" w:rsidRDefault="009D20FE" w:rsidP="009D20FE">
            <w:pPr>
              <w:spacing w:before="60" w:after="60"/>
              <w:rPr>
                <w:sz w:val="18"/>
                <w:szCs w:val="18"/>
                <w:lang w:val="el-GR"/>
              </w:rPr>
            </w:pPr>
          </w:p>
        </w:tc>
        <w:tc>
          <w:tcPr>
            <w:tcW w:w="597" w:type="pct"/>
          </w:tcPr>
          <w:p w14:paraId="55BE0CC6" w14:textId="38AFBA6C" w:rsidR="009D20FE" w:rsidRPr="00840707" w:rsidRDefault="009D20FE" w:rsidP="009D20FE">
            <w:pPr>
              <w:spacing w:before="60" w:after="60"/>
              <w:rPr>
                <w:sz w:val="18"/>
                <w:szCs w:val="18"/>
                <w:lang w:val="el-GR"/>
              </w:rPr>
            </w:pPr>
          </w:p>
        </w:tc>
        <w:tc>
          <w:tcPr>
            <w:tcW w:w="698" w:type="pct"/>
            <w:vAlign w:val="bottom"/>
          </w:tcPr>
          <w:p w14:paraId="76FCF147" w14:textId="488F8AAA" w:rsidR="009D20FE" w:rsidRPr="00840707" w:rsidRDefault="009D20FE" w:rsidP="009D20FE">
            <w:pPr>
              <w:spacing w:before="60" w:after="60"/>
              <w:rPr>
                <w:sz w:val="18"/>
                <w:szCs w:val="18"/>
                <w:lang w:val="el-GR"/>
              </w:rPr>
            </w:pPr>
          </w:p>
        </w:tc>
        <w:tc>
          <w:tcPr>
            <w:tcW w:w="595" w:type="pct"/>
            <w:tcBorders>
              <w:bottom w:val="single" w:sz="4" w:space="0" w:color="auto"/>
            </w:tcBorders>
            <w:vAlign w:val="center"/>
          </w:tcPr>
          <w:p w14:paraId="60C11977" w14:textId="77777777" w:rsidR="009D20FE" w:rsidRPr="00840707" w:rsidRDefault="009D20FE" w:rsidP="009D20FE">
            <w:pPr>
              <w:spacing w:before="60" w:after="60"/>
              <w:rPr>
                <w:sz w:val="18"/>
                <w:szCs w:val="18"/>
                <w:lang w:val="el-GR"/>
              </w:rPr>
            </w:pPr>
          </w:p>
        </w:tc>
        <w:tc>
          <w:tcPr>
            <w:tcW w:w="542" w:type="pct"/>
            <w:tcBorders>
              <w:bottom w:val="single" w:sz="4" w:space="0" w:color="auto"/>
            </w:tcBorders>
            <w:vAlign w:val="center"/>
          </w:tcPr>
          <w:p w14:paraId="6AFAE0FD" w14:textId="77777777" w:rsidR="009D20FE" w:rsidRPr="00840707" w:rsidRDefault="009D20FE" w:rsidP="009D20FE">
            <w:pPr>
              <w:spacing w:before="60" w:after="60"/>
              <w:rPr>
                <w:sz w:val="18"/>
                <w:szCs w:val="18"/>
                <w:lang w:val="el-GR"/>
              </w:rPr>
            </w:pPr>
          </w:p>
        </w:tc>
        <w:tc>
          <w:tcPr>
            <w:tcW w:w="474" w:type="pct"/>
            <w:vAlign w:val="center"/>
          </w:tcPr>
          <w:p w14:paraId="3596464B" w14:textId="77777777" w:rsidR="009D20FE" w:rsidRPr="00840707" w:rsidRDefault="009D20FE" w:rsidP="009D20FE">
            <w:pPr>
              <w:spacing w:before="60" w:after="60"/>
              <w:rPr>
                <w:sz w:val="18"/>
                <w:szCs w:val="18"/>
                <w:lang w:val="el-GR"/>
              </w:rPr>
            </w:pPr>
          </w:p>
        </w:tc>
        <w:tc>
          <w:tcPr>
            <w:tcW w:w="305" w:type="pct"/>
            <w:vAlign w:val="center"/>
          </w:tcPr>
          <w:p w14:paraId="611372CD" w14:textId="77777777" w:rsidR="009D20FE" w:rsidRPr="00840707" w:rsidRDefault="009D20FE" w:rsidP="009D20FE">
            <w:pPr>
              <w:spacing w:before="60" w:after="60"/>
              <w:rPr>
                <w:sz w:val="18"/>
                <w:szCs w:val="18"/>
                <w:lang w:val="el-GR"/>
              </w:rPr>
            </w:pPr>
          </w:p>
        </w:tc>
        <w:tc>
          <w:tcPr>
            <w:tcW w:w="562" w:type="pct"/>
            <w:vAlign w:val="center"/>
          </w:tcPr>
          <w:p w14:paraId="42280E38" w14:textId="77777777" w:rsidR="009D20FE" w:rsidRPr="00840707" w:rsidRDefault="009D20FE" w:rsidP="009D20FE">
            <w:pPr>
              <w:spacing w:before="60" w:after="60"/>
              <w:rPr>
                <w:sz w:val="18"/>
                <w:szCs w:val="18"/>
                <w:lang w:val="el-GR"/>
              </w:rPr>
            </w:pPr>
          </w:p>
        </w:tc>
      </w:tr>
      <w:tr w:rsidR="00A67B9A" w:rsidRPr="009D20FE" w14:paraId="09B4C59D" w14:textId="77777777" w:rsidTr="009D20FE">
        <w:trPr>
          <w:trHeight w:val="284"/>
        </w:trPr>
        <w:tc>
          <w:tcPr>
            <w:tcW w:w="263" w:type="pct"/>
            <w:tcBorders>
              <w:bottom w:val="single" w:sz="4" w:space="0" w:color="auto"/>
            </w:tcBorders>
            <w:vAlign w:val="center"/>
          </w:tcPr>
          <w:p w14:paraId="0FED938F" w14:textId="77777777" w:rsidR="00A67B9A" w:rsidRPr="00840707" w:rsidRDefault="00A67B9A" w:rsidP="005A6600">
            <w:pPr>
              <w:spacing w:before="60" w:after="60"/>
              <w:rPr>
                <w:sz w:val="18"/>
                <w:szCs w:val="18"/>
                <w:lang w:val="el-GR"/>
              </w:rPr>
            </w:pPr>
          </w:p>
        </w:tc>
        <w:tc>
          <w:tcPr>
            <w:tcW w:w="963" w:type="pct"/>
            <w:tcBorders>
              <w:bottom w:val="single" w:sz="4" w:space="0" w:color="auto"/>
            </w:tcBorders>
            <w:vAlign w:val="center"/>
          </w:tcPr>
          <w:p w14:paraId="284289A0" w14:textId="45C775E6" w:rsidR="00A67B9A" w:rsidRPr="00E07D1C" w:rsidRDefault="00A67B9A" w:rsidP="00E07D1C">
            <w:pPr>
              <w:suppressAutoHyphens w:val="0"/>
              <w:spacing w:after="0" w:line="240" w:lineRule="auto"/>
              <w:rPr>
                <w:rFonts w:ascii="Calibri" w:hAnsi="Calibri" w:cs="Calibri"/>
                <w:color w:val="000000"/>
                <w:lang w:val="el-GR" w:eastAsia="en-US"/>
              </w:rPr>
            </w:pPr>
          </w:p>
        </w:tc>
        <w:tc>
          <w:tcPr>
            <w:tcW w:w="597" w:type="pct"/>
            <w:tcBorders>
              <w:bottom w:val="single" w:sz="4" w:space="0" w:color="auto"/>
            </w:tcBorders>
          </w:tcPr>
          <w:p w14:paraId="1BA68D34" w14:textId="1002BFBD" w:rsidR="00A67B9A" w:rsidRPr="00840707" w:rsidRDefault="00A67B9A" w:rsidP="005A6600">
            <w:pPr>
              <w:spacing w:before="60" w:after="60"/>
              <w:rPr>
                <w:sz w:val="18"/>
                <w:szCs w:val="18"/>
                <w:lang w:val="el-GR"/>
              </w:rPr>
            </w:pPr>
          </w:p>
        </w:tc>
        <w:tc>
          <w:tcPr>
            <w:tcW w:w="698" w:type="pct"/>
            <w:tcBorders>
              <w:bottom w:val="single" w:sz="4" w:space="0" w:color="auto"/>
            </w:tcBorders>
          </w:tcPr>
          <w:p w14:paraId="5F83C1B4" w14:textId="77777777" w:rsidR="00A67B9A" w:rsidRPr="00840707" w:rsidRDefault="00A67B9A" w:rsidP="005A6600">
            <w:pPr>
              <w:spacing w:before="60" w:after="60"/>
              <w:rPr>
                <w:sz w:val="18"/>
                <w:szCs w:val="18"/>
                <w:lang w:val="el-GR"/>
              </w:rPr>
            </w:pPr>
          </w:p>
        </w:tc>
        <w:tc>
          <w:tcPr>
            <w:tcW w:w="595" w:type="pct"/>
            <w:tcBorders>
              <w:bottom w:val="single" w:sz="4" w:space="0" w:color="auto"/>
            </w:tcBorders>
            <w:vAlign w:val="center"/>
          </w:tcPr>
          <w:p w14:paraId="5CAB10F9" w14:textId="77777777" w:rsidR="00A67B9A" w:rsidRPr="00840707" w:rsidRDefault="00A67B9A" w:rsidP="005A6600">
            <w:pPr>
              <w:spacing w:before="60" w:after="60"/>
              <w:rPr>
                <w:sz w:val="18"/>
                <w:szCs w:val="18"/>
                <w:lang w:val="el-GR"/>
              </w:rPr>
            </w:pPr>
          </w:p>
        </w:tc>
        <w:tc>
          <w:tcPr>
            <w:tcW w:w="542" w:type="pct"/>
            <w:tcBorders>
              <w:bottom w:val="single" w:sz="4" w:space="0" w:color="auto"/>
            </w:tcBorders>
            <w:vAlign w:val="center"/>
          </w:tcPr>
          <w:p w14:paraId="29B70097" w14:textId="77777777" w:rsidR="00A67B9A" w:rsidRPr="00840707" w:rsidRDefault="00A67B9A" w:rsidP="005A6600">
            <w:pPr>
              <w:spacing w:before="60" w:after="60"/>
              <w:rPr>
                <w:sz w:val="18"/>
                <w:szCs w:val="18"/>
                <w:lang w:val="el-GR"/>
              </w:rPr>
            </w:pPr>
          </w:p>
        </w:tc>
        <w:tc>
          <w:tcPr>
            <w:tcW w:w="474" w:type="pct"/>
            <w:tcBorders>
              <w:bottom w:val="single" w:sz="4" w:space="0" w:color="auto"/>
            </w:tcBorders>
            <w:vAlign w:val="center"/>
          </w:tcPr>
          <w:p w14:paraId="6C9E7C6A" w14:textId="77777777" w:rsidR="00A67B9A" w:rsidRPr="00840707" w:rsidRDefault="00A67B9A" w:rsidP="005A6600">
            <w:pPr>
              <w:spacing w:before="60" w:after="60"/>
              <w:rPr>
                <w:sz w:val="18"/>
                <w:szCs w:val="18"/>
                <w:lang w:val="el-GR"/>
              </w:rPr>
            </w:pPr>
          </w:p>
        </w:tc>
        <w:tc>
          <w:tcPr>
            <w:tcW w:w="305" w:type="pct"/>
            <w:vAlign w:val="center"/>
          </w:tcPr>
          <w:p w14:paraId="1717ED5D" w14:textId="77777777" w:rsidR="00A67B9A" w:rsidRPr="00840707" w:rsidRDefault="00A67B9A" w:rsidP="005A6600">
            <w:pPr>
              <w:spacing w:before="60" w:after="60"/>
              <w:rPr>
                <w:sz w:val="18"/>
                <w:szCs w:val="18"/>
                <w:lang w:val="el-GR"/>
              </w:rPr>
            </w:pPr>
          </w:p>
        </w:tc>
        <w:tc>
          <w:tcPr>
            <w:tcW w:w="562" w:type="pct"/>
            <w:vAlign w:val="center"/>
          </w:tcPr>
          <w:p w14:paraId="0BF9D032" w14:textId="77777777" w:rsidR="00A67B9A" w:rsidRPr="00840707" w:rsidRDefault="00A67B9A" w:rsidP="005A6600">
            <w:pPr>
              <w:spacing w:before="60" w:after="60"/>
              <w:rPr>
                <w:sz w:val="18"/>
                <w:szCs w:val="18"/>
                <w:lang w:val="el-GR"/>
              </w:rPr>
            </w:pPr>
          </w:p>
        </w:tc>
      </w:tr>
      <w:tr w:rsidR="00A67B9A" w:rsidRPr="00C4217E" w14:paraId="331857A8" w14:textId="77777777" w:rsidTr="005A6600">
        <w:tblPrEx>
          <w:shd w:val="clear" w:color="auto" w:fill="FFFFFF"/>
        </w:tblPrEx>
        <w:trPr>
          <w:trHeight w:val="284"/>
        </w:trPr>
        <w:tc>
          <w:tcPr>
            <w:tcW w:w="3659" w:type="pct"/>
            <w:gridSpan w:val="6"/>
            <w:tcBorders>
              <w:right w:val="single" w:sz="4" w:space="0" w:color="auto"/>
            </w:tcBorders>
            <w:shd w:val="pct15" w:color="auto" w:fill="auto"/>
          </w:tcPr>
          <w:p w14:paraId="770DDB65" w14:textId="77777777" w:rsidR="00A67B9A" w:rsidRPr="00840707" w:rsidRDefault="00A67B9A" w:rsidP="005A6600">
            <w:pPr>
              <w:spacing w:before="60" w:after="60"/>
              <w:jc w:val="center"/>
              <w:rPr>
                <w:sz w:val="18"/>
                <w:szCs w:val="18"/>
                <w:lang w:val="el-GR"/>
              </w:rPr>
            </w:pPr>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69A696D8" w14:textId="77777777" w:rsidR="00A67B9A" w:rsidRPr="00840707" w:rsidRDefault="00A67B9A" w:rsidP="005A6600">
            <w:pPr>
              <w:spacing w:before="60" w:after="60"/>
              <w:rPr>
                <w:sz w:val="18"/>
                <w:szCs w:val="18"/>
                <w:lang w:val="el-GR"/>
              </w:rPr>
            </w:pPr>
          </w:p>
        </w:tc>
        <w:tc>
          <w:tcPr>
            <w:tcW w:w="305" w:type="pct"/>
            <w:shd w:val="clear" w:color="auto" w:fill="FFFFFF"/>
            <w:vAlign w:val="center"/>
          </w:tcPr>
          <w:p w14:paraId="36F5BEB3" w14:textId="77777777" w:rsidR="00A67B9A" w:rsidRPr="00840707" w:rsidRDefault="00A67B9A" w:rsidP="005A6600">
            <w:pPr>
              <w:spacing w:before="60" w:after="60"/>
              <w:rPr>
                <w:sz w:val="18"/>
                <w:szCs w:val="18"/>
                <w:lang w:val="el-GR"/>
              </w:rPr>
            </w:pPr>
          </w:p>
        </w:tc>
        <w:tc>
          <w:tcPr>
            <w:tcW w:w="562" w:type="pct"/>
            <w:shd w:val="clear" w:color="auto" w:fill="FFFFFF"/>
            <w:vAlign w:val="center"/>
          </w:tcPr>
          <w:p w14:paraId="0CA1B7E4" w14:textId="77777777" w:rsidR="00A67B9A" w:rsidRPr="00840707" w:rsidRDefault="00A67B9A" w:rsidP="005A6600">
            <w:pPr>
              <w:spacing w:before="60" w:after="60"/>
              <w:rPr>
                <w:sz w:val="18"/>
                <w:szCs w:val="18"/>
                <w:lang w:val="el-GR"/>
              </w:rPr>
            </w:pPr>
          </w:p>
        </w:tc>
      </w:tr>
    </w:tbl>
    <w:p w14:paraId="35087DD9" w14:textId="77777777" w:rsidR="00623457" w:rsidRPr="00252398" w:rsidRDefault="00623457" w:rsidP="00623457">
      <w:pPr>
        <w:rPr>
          <w:lang w:val="el-GR"/>
        </w:rPr>
      </w:pPr>
      <w:bookmarkStart w:id="1079" w:name="_Toc46178225"/>
      <w:bookmarkStart w:id="1080" w:name="_Toc46178713"/>
      <w:bookmarkStart w:id="1081" w:name="_Toc46179200"/>
      <w:bookmarkStart w:id="1082" w:name="_Toc63254467"/>
      <w:bookmarkStart w:id="1083" w:name="_Ref104352824"/>
      <w:bookmarkStart w:id="1084" w:name="_Ref104352827"/>
      <w:bookmarkStart w:id="1085" w:name="_Ref104352962"/>
      <w:bookmarkStart w:id="1086" w:name="_Toc240445882"/>
      <w:bookmarkStart w:id="1087" w:name="_Toc366852703"/>
      <w:bookmarkStart w:id="1088" w:name="_Toc10632754"/>
      <w:bookmarkStart w:id="1089" w:name="_Toc42167521"/>
      <w:bookmarkEnd w:id="1079"/>
      <w:bookmarkEnd w:id="1080"/>
      <w:bookmarkEnd w:id="1081"/>
    </w:p>
    <w:p w14:paraId="21D0AEF2" w14:textId="77777777" w:rsidR="00623457" w:rsidRPr="00C4217E" w:rsidRDefault="00623457" w:rsidP="008C3594">
      <w:pPr>
        <w:pStyle w:val="32"/>
        <w:numPr>
          <w:ilvl w:val="2"/>
          <w:numId w:val="17"/>
        </w:numPr>
        <w:ind w:left="1134" w:hanging="414"/>
        <w:rPr>
          <w:rFonts w:cs="Tahoma"/>
          <w:lang w:val="el-GR"/>
        </w:rPr>
      </w:pPr>
      <w:bookmarkStart w:id="1090" w:name="_Ref52978018"/>
      <w:bookmarkStart w:id="1091" w:name="_Toc53671374"/>
      <w:bookmarkStart w:id="1092" w:name="_Toc97194384"/>
      <w:bookmarkStart w:id="1093" w:name="_Toc97194488"/>
      <w:bookmarkStart w:id="1094" w:name="_Toc180679470"/>
      <w:r w:rsidRPr="00C4217E">
        <w:rPr>
          <w:rFonts w:cs="Tahoma"/>
          <w:lang w:val="el-GR"/>
        </w:rPr>
        <w:lastRenderedPageBreak/>
        <w:t>Συγκεντρωτικός Πίνακας Οικονομικής Προσφοράς</w:t>
      </w:r>
      <w:bookmarkEnd w:id="1082"/>
      <w:r w:rsidRPr="00C4217E">
        <w:rPr>
          <w:rFonts w:cs="Tahoma"/>
          <w:lang w:val="el-GR"/>
        </w:rPr>
        <w:t xml:space="preserve"> Έργου</w:t>
      </w:r>
      <w:bookmarkEnd w:id="1083"/>
      <w:bookmarkEnd w:id="1084"/>
      <w:bookmarkEnd w:id="1085"/>
      <w:bookmarkEnd w:id="1086"/>
      <w:bookmarkEnd w:id="1087"/>
      <w:bookmarkEnd w:id="1088"/>
      <w:bookmarkEnd w:id="1089"/>
      <w:bookmarkEnd w:id="1090"/>
      <w:bookmarkEnd w:id="1091"/>
      <w:bookmarkEnd w:id="1092"/>
      <w:bookmarkEnd w:id="1093"/>
      <w:bookmarkEnd w:id="10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8F3875" w14:paraId="35298E84" w14:textId="77777777" w:rsidTr="00C4217E">
        <w:trPr>
          <w:cantSplit/>
          <w:trHeight w:val="294"/>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8F3875" w14:paraId="7607AFBC" w14:textId="77777777" w:rsidTr="00C4217E">
        <w:trPr>
          <w:cantSplit/>
          <w:trHeight w:val="354"/>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2D6F7482" w:rsidR="00623457" w:rsidRPr="00840707" w:rsidRDefault="00623457" w:rsidP="00C4217E">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B858AD">
              <w:rPr>
                <w:sz w:val="18"/>
                <w:szCs w:val="18"/>
              </w:rPr>
              <w:t>1</w:t>
            </w:r>
            <w:r w:rsidRPr="00840707">
              <w:rPr>
                <w:sz w:val="18"/>
                <w:szCs w:val="18"/>
              </w:rPr>
              <w:fldChar w:fldCharType="end"/>
            </w:r>
            <w:r w:rsidRPr="00840707">
              <w:rPr>
                <w:sz w:val="18"/>
                <w:szCs w:val="18"/>
                <w:lang w:val="el-GR"/>
              </w:rPr>
              <w:t>)</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3FA9FFDA" w:rsidR="00623457" w:rsidRPr="00840707" w:rsidRDefault="00623457" w:rsidP="00C4217E">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B858AD">
              <w:rPr>
                <w:sz w:val="18"/>
                <w:szCs w:val="18"/>
              </w:rPr>
              <w:t>2</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77777777" w:rsidR="00623457" w:rsidRPr="00840707" w:rsidRDefault="00623457" w:rsidP="00C4217E">
            <w:pPr>
              <w:keepNext/>
              <w:keepLines/>
              <w:spacing w:before="60" w:after="60"/>
              <w:rPr>
                <w:sz w:val="18"/>
                <w:szCs w:val="18"/>
                <w:lang w:val="el-GR"/>
              </w:rPr>
            </w:pPr>
            <w:r w:rsidRPr="00840707">
              <w:rPr>
                <w:sz w:val="18"/>
                <w:szCs w:val="18"/>
                <w:lang w:val="el-GR"/>
              </w:rPr>
              <w:t>3</w:t>
            </w:r>
          </w:p>
        </w:tc>
        <w:tc>
          <w:tcPr>
            <w:tcW w:w="2173" w:type="pct"/>
            <w:vAlign w:val="center"/>
          </w:tcPr>
          <w:p w14:paraId="61F54AB5" w14:textId="7D33DA5E"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B858AD">
              <w:rPr>
                <w:sz w:val="18"/>
                <w:szCs w:val="18"/>
              </w:rPr>
              <w:t>3</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C4217E">
            <w:pPr>
              <w:keepNext/>
              <w:keepLines/>
              <w:spacing w:before="60" w:after="60"/>
              <w:rPr>
                <w:sz w:val="18"/>
                <w:szCs w:val="18"/>
                <w:lang w:val="el-GR"/>
              </w:rPr>
            </w:pPr>
            <w:r w:rsidRPr="00840707">
              <w:rPr>
                <w:sz w:val="18"/>
                <w:szCs w:val="18"/>
                <w:lang w:val="el-GR"/>
              </w:rPr>
              <w:t>4</w:t>
            </w:r>
          </w:p>
        </w:tc>
        <w:tc>
          <w:tcPr>
            <w:tcW w:w="2173" w:type="pct"/>
            <w:vAlign w:val="center"/>
          </w:tcPr>
          <w:p w14:paraId="6FBCB16B" w14:textId="32709261"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B858AD">
              <w:rPr>
                <w:sz w:val="18"/>
                <w:szCs w:val="18"/>
              </w:rPr>
              <w:t>4</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77777777" w:rsidR="00623457" w:rsidRPr="00840707" w:rsidRDefault="00623457" w:rsidP="00C4217E">
            <w:pPr>
              <w:keepNext/>
              <w:keepLines/>
              <w:spacing w:before="60" w:after="60"/>
              <w:rPr>
                <w:sz w:val="18"/>
                <w:szCs w:val="18"/>
                <w:lang w:val="el-GR"/>
              </w:rPr>
            </w:pPr>
            <w:r w:rsidRPr="00840707">
              <w:rPr>
                <w:sz w:val="18"/>
                <w:szCs w:val="18"/>
                <w:lang w:val="el-GR"/>
              </w:rPr>
              <w:t>5</w:t>
            </w:r>
          </w:p>
        </w:tc>
        <w:tc>
          <w:tcPr>
            <w:tcW w:w="2173" w:type="pct"/>
            <w:vAlign w:val="center"/>
          </w:tcPr>
          <w:p w14:paraId="14C864CF" w14:textId="669F1664" w:rsidR="00623457" w:rsidRPr="00840707" w:rsidRDefault="00623457" w:rsidP="00C4217E">
            <w:pPr>
              <w:keepNext/>
              <w:keepLines/>
              <w:spacing w:before="60" w:after="60"/>
              <w:rPr>
                <w:sz w:val="18"/>
                <w:szCs w:val="18"/>
                <w:lang w:val="el-GR"/>
              </w:rPr>
            </w:pPr>
            <w:r w:rsidRPr="00840707">
              <w:rPr>
                <w:sz w:val="18"/>
                <w:szCs w:val="18"/>
                <w:lang w:val="el-GR"/>
              </w:rPr>
              <w:t>Άλλες δαπάνες (Πίνακας</w:t>
            </w:r>
            <w:r w:rsidR="00A51F89">
              <w:rPr>
                <w:sz w:val="18"/>
                <w:szCs w:val="18"/>
                <w:lang w:val="el-GR"/>
              </w:rPr>
              <w:t xml:space="preserve"> 5</w:t>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1095" w:name="_Ref104352863"/>
      <w:bookmarkStart w:id="1096" w:name="_Ref104352865"/>
      <w:bookmarkStart w:id="1097" w:name="_Ref104352990"/>
      <w:bookmarkStart w:id="1098" w:name="_Toc240445883"/>
      <w:bookmarkStart w:id="1099" w:name="_Toc366852704"/>
      <w:bookmarkStart w:id="1100" w:name="_Toc10632755"/>
      <w:bookmarkStart w:id="1101" w:name="_Toc42167522"/>
    </w:p>
    <w:bookmarkEnd w:id="1095"/>
    <w:bookmarkEnd w:id="1096"/>
    <w:bookmarkEnd w:id="1097"/>
    <w:bookmarkEnd w:id="1098"/>
    <w:bookmarkEnd w:id="1099"/>
    <w:bookmarkEnd w:id="1100"/>
    <w:bookmarkEnd w:id="1101"/>
    <w:p w14:paraId="45B622B9" w14:textId="77777777" w:rsidR="00623457" w:rsidRDefault="00623457" w:rsidP="00623457">
      <w:pPr>
        <w:rPr>
          <w:i/>
          <w:color w:val="5B9BD5"/>
          <w:lang w:val="el-GR"/>
        </w:rPr>
      </w:pPr>
    </w:p>
    <w:p w14:paraId="38A7E6DF" w14:textId="77777777" w:rsidR="003831C8" w:rsidRPr="00C4217E" w:rsidRDefault="003831C8" w:rsidP="004F7534">
      <w:pPr>
        <w:pStyle w:val="32"/>
        <w:numPr>
          <w:ilvl w:val="2"/>
          <w:numId w:val="17"/>
        </w:numPr>
        <w:ind w:left="1134" w:hanging="414"/>
        <w:rPr>
          <w:rFonts w:cs="Tahoma"/>
          <w:lang w:val="el-GR"/>
        </w:rPr>
      </w:pPr>
      <w:bookmarkStart w:id="1102" w:name="_Toc163739220"/>
      <w:bookmarkStart w:id="1103" w:name="_Toc161910222"/>
      <w:bookmarkStart w:id="1104" w:name="_Toc163739221"/>
      <w:bookmarkStart w:id="1105" w:name="_Toc163739222"/>
      <w:bookmarkStart w:id="1106" w:name="_Toc163739235"/>
      <w:bookmarkStart w:id="1107" w:name="_Toc163739250"/>
      <w:bookmarkStart w:id="1108" w:name="_Toc163739264"/>
      <w:bookmarkStart w:id="1109" w:name="_Toc163739278"/>
      <w:bookmarkStart w:id="1110" w:name="_Toc163739300"/>
      <w:bookmarkStart w:id="1111" w:name="_Toc161910224"/>
      <w:bookmarkStart w:id="1112" w:name="_Toc163739301"/>
      <w:bookmarkStart w:id="1113" w:name="_Toc163739302"/>
      <w:bookmarkStart w:id="1114" w:name="_Toc163739313"/>
      <w:bookmarkStart w:id="1115" w:name="_Toc163739392"/>
      <w:bookmarkStart w:id="1116" w:name="_Toc163739393"/>
      <w:bookmarkStart w:id="1117" w:name="_Toc163739394"/>
      <w:bookmarkStart w:id="1118" w:name="_Toc163739395"/>
      <w:bookmarkStart w:id="1119" w:name="_Toc163739396"/>
      <w:bookmarkStart w:id="1120" w:name="_Toc163739407"/>
      <w:bookmarkStart w:id="1121" w:name="_Toc163739417"/>
      <w:bookmarkStart w:id="1122" w:name="_Toc163739427"/>
      <w:bookmarkStart w:id="1123" w:name="_Toc163739437"/>
      <w:bookmarkStart w:id="1124" w:name="_Toc163739452"/>
      <w:bookmarkStart w:id="1125" w:name="_Toc163739453"/>
      <w:bookmarkStart w:id="1126" w:name="_Toc161910227"/>
      <w:bookmarkStart w:id="1127" w:name="_Toc163739454"/>
      <w:bookmarkStart w:id="1128" w:name="_Toc163739463"/>
      <w:bookmarkStart w:id="1129" w:name="_Toc163739493"/>
      <w:bookmarkStart w:id="1130" w:name="_Toc163739499"/>
      <w:bookmarkStart w:id="1131" w:name="_Toc163739500"/>
      <w:bookmarkStart w:id="1132" w:name="_Ref46148857"/>
      <w:bookmarkStart w:id="1133" w:name="_Toc53671375"/>
      <w:bookmarkStart w:id="1134" w:name="_Toc97194385"/>
      <w:bookmarkStart w:id="1135" w:name="_Toc97194489"/>
      <w:bookmarkStart w:id="1136" w:name="_Toc140135543"/>
      <w:bookmarkStart w:id="1137" w:name="_Toc162960197"/>
      <w:bookmarkStart w:id="1138" w:name="_Ref163835585"/>
      <w:bookmarkStart w:id="1139" w:name="_Toc18067947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r w:rsidRPr="00C4217E">
        <w:rPr>
          <w:rFonts w:cs="Tahoma"/>
          <w:lang w:val="el-GR"/>
        </w:rPr>
        <w:t>Συγκεντρωτικός Πίνακας Οικονομικής Προσφοράς Συντήρησης</w:t>
      </w:r>
      <w:bookmarkEnd w:id="1132"/>
      <w:bookmarkEnd w:id="1133"/>
      <w:bookmarkEnd w:id="1134"/>
      <w:bookmarkEnd w:id="1135"/>
      <w:bookmarkEnd w:id="1136"/>
      <w:r>
        <w:rPr>
          <w:rFonts w:cs="Tahoma"/>
          <w:lang w:val="el-GR"/>
        </w:rPr>
        <w:t xml:space="preserve"> </w:t>
      </w:r>
      <w:r w:rsidRPr="004F7534">
        <w:rPr>
          <w:rFonts w:cs="Tahoma"/>
          <w:lang w:val="el-GR"/>
        </w:rPr>
        <w:t>&amp; Υποστήριξης</w:t>
      </w:r>
      <w:bookmarkEnd w:id="1137"/>
      <w:bookmarkEnd w:id="1138"/>
      <w:bookmarkEnd w:id="1139"/>
      <w:r w:rsidRPr="004F7534">
        <w:rPr>
          <w:rFonts w:cs="Tahoma"/>
          <w:lang w:val="el-G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402"/>
        <w:gridCol w:w="1433"/>
        <w:gridCol w:w="1419"/>
        <w:gridCol w:w="1417"/>
        <w:gridCol w:w="695"/>
        <w:gridCol w:w="1281"/>
        <w:gridCol w:w="1277"/>
      </w:tblGrid>
      <w:tr w:rsidR="005C64A6" w:rsidRPr="00C4217E" w14:paraId="688DB427" w14:textId="77777777" w:rsidTr="00F85A4C">
        <w:trPr>
          <w:cantSplit/>
          <w:tblHeader/>
          <w:jc w:val="center"/>
        </w:trPr>
        <w:tc>
          <w:tcPr>
            <w:tcW w:w="366" w:type="pct"/>
            <w:shd w:val="clear" w:color="auto" w:fill="E6E6E6"/>
            <w:vAlign w:val="center"/>
          </w:tcPr>
          <w:p w14:paraId="1C50C657" w14:textId="77777777" w:rsidR="004B1B53" w:rsidRPr="00840707" w:rsidRDefault="004B1B53" w:rsidP="00FE6CA1">
            <w:pPr>
              <w:jc w:val="center"/>
              <w:rPr>
                <w:sz w:val="18"/>
                <w:szCs w:val="18"/>
                <w:lang w:val="el-GR"/>
              </w:rPr>
            </w:pPr>
            <w:r w:rsidRPr="00840707">
              <w:rPr>
                <w:sz w:val="18"/>
                <w:szCs w:val="18"/>
                <w:lang w:val="el-GR"/>
              </w:rPr>
              <w:t>ΕΤΟΣ*</w:t>
            </w:r>
          </w:p>
        </w:tc>
        <w:tc>
          <w:tcPr>
            <w:tcW w:w="728" w:type="pct"/>
            <w:shd w:val="clear" w:color="auto" w:fill="E6E6E6"/>
            <w:vAlign w:val="center"/>
          </w:tcPr>
          <w:p w14:paraId="61D5BC76" w14:textId="77777777" w:rsidR="004B1B53" w:rsidRPr="00840707" w:rsidRDefault="004B1B53" w:rsidP="00FE6CA1">
            <w:pPr>
              <w:jc w:val="center"/>
              <w:rPr>
                <w:sz w:val="18"/>
                <w:szCs w:val="18"/>
                <w:lang w:val="el-GR"/>
              </w:rPr>
            </w:pPr>
            <w:r w:rsidRPr="00840707">
              <w:rPr>
                <w:sz w:val="18"/>
                <w:szCs w:val="18"/>
                <w:lang w:val="el-GR"/>
              </w:rPr>
              <w:t>ΕΤΗΣΙΑ ΣΥΝΤΗΡΗΣΗ</w:t>
            </w:r>
            <w:r>
              <w:rPr>
                <w:sz w:val="18"/>
                <w:szCs w:val="18"/>
                <w:lang w:val="el-GR"/>
              </w:rPr>
              <w:t xml:space="preserve"> </w:t>
            </w:r>
            <w:r w:rsidRPr="004168DA">
              <w:rPr>
                <w:sz w:val="18"/>
                <w:szCs w:val="18"/>
                <w:lang w:val="el-GR"/>
              </w:rPr>
              <w:t xml:space="preserve">&amp; </w:t>
            </w:r>
            <w:r>
              <w:rPr>
                <w:sz w:val="18"/>
                <w:szCs w:val="18"/>
                <w:lang w:val="el-GR"/>
              </w:rPr>
              <w:t xml:space="preserve">ΥΠΟΣΤΗΡΙΞΗ </w:t>
            </w:r>
            <w:r w:rsidRPr="00840707">
              <w:rPr>
                <w:sz w:val="18"/>
                <w:szCs w:val="18"/>
                <w:lang w:val="el-GR"/>
              </w:rPr>
              <w:t xml:space="preserve"> ΕΤΟΙΜΟΥ ΛΟΓΙΣΜΙΚΟΥ</w:t>
            </w:r>
          </w:p>
          <w:p w14:paraId="5FABF84C" w14:textId="77777777" w:rsidR="004B1B53" w:rsidRPr="00840707" w:rsidRDefault="004B1B53" w:rsidP="00FE6CA1">
            <w:pPr>
              <w:jc w:val="center"/>
              <w:rPr>
                <w:sz w:val="18"/>
                <w:szCs w:val="18"/>
                <w:lang w:val="el-GR"/>
              </w:rPr>
            </w:pPr>
            <w:r w:rsidRPr="00840707">
              <w:rPr>
                <w:sz w:val="18"/>
                <w:szCs w:val="18"/>
                <w:lang w:val="el-GR"/>
              </w:rPr>
              <w:t>(ΧΩΡΙΣ ΦΠΑ) [€]</w:t>
            </w:r>
          </w:p>
        </w:tc>
        <w:tc>
          <w:tcPr>
            <w:tcW w:w="744" w:type="pct"/>
            <w:shd w:val="clear" w:color="auto" w:fill="E6E6E6"/>
            <w:vAlign w:val="center"/>
          </w:tcPr>
          <w:p w14:paraId="636157FE" w14:textId="77777777" w:rsidR="004B1B53" w:rsidRPr="00840707" w:rsidRDefault="004B1B53" w:rsidP="00FE6CA1">
            <w:pPr>
              <w:jc w:val="center"/>
              <w:rPr>
                <w:sz w:val="18"/>
                <w:szCs w:val="18"/>
                <w:lang w:val="el-GR"/>
              </w:rPr>
            </w:pPr>
            <w:r w:rsidRPr="00840707">
              <w:rPr>
                <w:sz w:val="18"/>
                <w:szCs w:val="18"/>
                <w:lang w:val="el-GR"/>
              </w:rPr>
              <w:t xml:space="preserve">ΕΤΗΣΙΑ ΣΥΝΤΗΡΗΣΗ </w:t>
            </w:r>
            <w:r w:rsidRPr="002D723C">
              <w:rPr>
                <w:sz w:val="18"/>
                <w:szCs w:val="18"/>
                <w:lang w:val="el-GR"/>
              </w:rPr>
              <w:t xml:space="preserve">&amp; ΥΠΟΣΤΗΡΙΞΗ  </w:t>
            </w:r>
            <w:r w:rsidRPr="00840707">
              <w:rPr>
                <w:sz w:val="18"/>
                <w:szCs w:val="18"/>
                <w:lang w:val="el-GR"/>
              </w:rPr>
              <w:t>ΕΦΑΡΜΟΓΗΣ/ΩΝ</w:t>
            </w:r>
          </w:p>
          <w:p w14:paraId="2879AA0E" w14:textId="77777777" w:rsidR="004B1B53" w:rsidRPr="00840707" w:rsidRDefault="004B1B53" w:rsidP="00FE6CA1">
            <w:pPr>
              <w:jc w:val="center"/>
              <w:rPr>
                <w:sz w:val="18"/>
                <w:szCs w:val="18"/>
                <w:lang w:val="el-GR"/>
              </w:rPr>
            </w:pPr>
            <w:r w:rsidRPr="00840707">
              <w:rPr>
                <w:sz w:val="18"/>
                <w:szCs w:val="18"/>
                <w:lang w:val="el-GR"/>
              </w:rPr>
              <w:t>(ΧΩΡΙΣ ΦΠΑ) [€]</w:t>
            </w:r>
          </w:p>
        </w:tc>
        <w:tc>
          <w:tcPr>
            <w:tcW w:w="737" w:type="pct"/>
            <w:shd w:val="clear" w:color="auto" w:fill="E6E6E6"/>
          </w:tcPr>
          <w:p w14:paraId="76CF0D36" w14:textId="0B882DF1" w:rsidR="004B1B53" w:rsidRPr="00840707" w:rsidRDefault="004B1B53" w:rsidP="004B1B53">
            <w:pPr>
              <w:jc w:val="center"/>
              <w:rPr>
                <w:sz w:val="18"/>
                <w:szCs w:val="18"/>
                <w:lang w:val="el-GR"/>
              </w:rPr>
            </w:pPr>
            <w:r w:rsidRPr="00840707">
              <w:rPr>
                <w:sz w:val="18"/>
                <w:szCs w:val="18"/>
                <w:lang w:val="el-GR"/>
              </w:rPr>
              <w:t xml:space="preserve">ΕΤΗΣΙΑ ΣΥΝΤΗΡΗΣΗ </w:t>
            </w:r>
            <w:r w:rsidRPr="002D723C">
              <w:rPr>
                <w:sz w:val="18"/>
                <w:szCs w:val="18"/>
                <w:lang w:val="el-GR"/>
              </w:rPr>
              <w:t xml:space="preserve">&amp; ΥΠΟΣΤΗΡΙΞΗ  </w:t>
            </w:r>
            <w:r>
              <w:rPr>
                <w:sz w:val="18"/>
                <w:szCs w:val="18"/>
                <w:lang w:val="el-GR"/>
              </w:rPr>
              <w:t>ΕΞΟ</w:t>
            </w:r>
            <w:r w:rsidR="00A373C3">
              <w:rPr>
                <w:sz w:val="18"/>
                <w:szCs w:val="18"/>
                <w:lang w:val="el-GR"/>
              </w:rPr>
              <w:t>ΛΙΣΜΟΥ</w:t>
            </w:r>
          </w:p>
          <w:p w14:paraId="2F8026BA" w14:textId="003AC73C" w:rsidR="004B1B53" w:rsidRPr="00840707" w:rsidRDefault="004B1B53" w:rsidP="004B1B53">
            <w:pPr>
              <w:jc w:val="center"/>
              <w:rPr>
                <w:sz w:val="18"/>
                <w:szCs w:val="18"/>
                <w:lang w:val="el-GR"/>
              </w:rPr>
            </w:pPr>
            <w:r w:rsidRPr="00840707">
              <w:rPr>
                <w:sz w:val="18"/>
                <w:szCs w:val="18"/>
                <w:lang w:val="el-GR"/>
              </w:rPr>
              <w:t>(ΧΩΡΙΣ ΦΠΑ) [€]</w:t>
            </w:r>
          </w:p>
        </w:tc>
        <w:tc>
          <w:tcPr>
            <w:tcW w:w="736" w:type="pct"/>
            <w:shd w:val="clear" w:color="auto" w:fill="E6E6E6"/>
            <w:vAlign w:val="center"/>
          </w:tcPr>
          <w:p w14:paraId="5E7D9B73" w14:textId="77777777" w:rsidR="004B1B53" w:rsidRPr="00840707" w:rsidRDefault="004B1B53" w:rsidP="00FE6CA1">
            <w:pPr>
              <w:jc w:val="center"/>
              <w:rPr>
                <w:sz w:val="18"/>
                <w:szCs w:val="18"/>
                <w:lang w:val="el-GR"/>
              </w:rPr>
            </w:pPr>
            <w:r w:rsidRPr="00840707">
              <w:rPr>
                <w:sz w:val="18"/>
                <w:szCs w:val="18"/>
                <w:lang w:val="el-GR"/>
              </w:rPr>
              <w:t xml:space="preserve">ΣΥΝΟΛΙΚΗ ΕΤΗΣΙΑ ΑΞΙΑ ΣΥΝΤΗΡΗΣΗΣ </w:t>
            </w:r>
            <w:r w:rsidRPr="004168DA">
              <w:rPr>
                <w:sz w:val="18"/>
                <w:szCs w:val="18"/>
                <w:lang w:val="el-GR"/>
              </w:rPr>
              <w:t xml:space="preserve">&amp; </w:t>
            </w:r>
            <w:r>
              <w:rPr>
                <w:sz w:val="18"/>
                <w:szCs w:val="18"/>
                <w:lang w:val="el-GR"/>
              </w:rPr>
              <w:t xml:space="preserve">ΥΠΟΣΤΗΡΙΞΗΣ </w:t>
            </w:r>
            <w:r w:rsidRPr="00840707">
              <w:rPr>
                <w:sz w:val="18"/>
                <w:szCs w:val="18"/>
                <w:lang w:val="el-GR"/>
              </w:rPr>
              <w:t xml:space="preserve"> (ΧΩΡΙΣ ΦΠΑ) [€]</w:t>
            </w:r>
          </w:p>
        </w:tc>
        <w:tc>
          <w:tcPr>
            <w:tcW w:w="361" w:type="pct"/>
            <w:shd w:val="clear" w:color="auto" w:fill="E6E6E6"/>
            <w:vAlign w:val="center"/>
          </w:tcPr>
          <w:p w14:paraId="13C165BE" w14:textId="77777777" w:rsidR="004B1B53" w:rsidRPr="00840707" w:rsidRDefault="004B1B53" w:rsidP="00FE6CA1">
            <w:pPr>
              <w:jc w:val="center"/>
              <w:rPr>
                <w:sz w:val="18"/>
                <w:szCs w:val="18"/>
                <w:lang w:val="el-GR"/>
              </w:rPr>
            </w:pPr>
            <w:r w:rsidRPr="00840707">
              <w:rPr>
                <w:sz w:val="18"/>
                <w:szCs w:val="18"/>
                <w:lang w:val="el-GR"/>
              </w:rPr>
              <w:t>ΦΠΑ [€]</w:t>
            </w:r>
          </w:p>
        </w:tc>
        <w:tc>
          <w:tcPr>
            <w:tcW w:w="665" w:type="pct"/>
            <w:shd w:val="clear" w:color="auto" w:fill="E6E6E6"/>
            <w:vAlign w:val="center"/>
          </w:tcPr>
          <w:p w14:paraId="7D68F121" w14:textId="77777777" w:rsidR="004B1B53" w:rsidRPr="00840707" w:rsidRDefault="004B1B53" w:rsidP="00FE6CA1">
            <w:pPr>
              <w:jc w:val="center"/>
              <w:rPr>
                <w:sz w:val="18"/>
                <w:szCs w:val="18"/>
                <w:lang w:val="el-GR"/>
              </w:rPr>
            </w:pPr>
            <w:r w:rsidRPr="00840707">
              <w:rPr>
                <w:sz w:val="18"/>
                <w:szCs w:val="18"/>
                <w:lang w:val="el-GR"/>
              </w:rPr>
              <w:t>ΣΥΝΟΛΙΚΗ ΕΤΗΣΙΑ ΑΞΙΑ ΣΥΝΤΗΡΗΣΗΣ</w:t>
            </w:r>
            <w:r>
              <w:rPr>
                <w:sz w:val="18"/>
                <w:szCs w:val="18"/>
                <w:lang w:val="el-GR"/>
              </w:rPr>
              <w:t xml:space="preserve"> </w:t>
            </w:r>
            <w:r w:rsidRPr="004168DA">
              <w:rPr>
                <w:sz w:val="18"/>
                <w:szCs w:val="18"/>
                <w:lang w:val="el-GR"/>
              </w:rPr>
              <w:t xml:space="preserve">&amp; </w:t>
            </w:r>
            <w:r>
              <w:rPr>
                <w:sz w:val="18"/>
                <w:szCs w:val="18"/>
                <w:lang w:val="el-GR"/>
              </w:rPr>
              <w:t xml:space="preserve">ΥΠΟΣΤΗΡΙΞΗΣ </w:t>
            </w:r>
          </w:p>
          <w:p w14:paraId="3DF7674A" w14:textId="77777777" w:rsidR="004B1B53" w:rsidRPr="00840707" w:rsidRDefault="004B1B53" w:rsidP="00FE6CA1">
            <w:pPr>
              <w:jc w:val="center"/>
              <w:rPr>
                <w:sz w:val="18"/>
                <w:szCs w:val="18"/>
                <w:lang w:val="el-GR"/>
              </w:rPr>
            </w:pPr>
            <w:r w:rsidRPr="00840707">
              <w:rPr>
                <w:sz w:val="18"/>
                <w:szCs w:val="18"/>
                <w:lang w:val="el-GR"/>
              </w:rPr>
              <w:t>(ΜΕ ΦΠΑ) [€]</w:t>
            </w:r>
          </w:p>
        </w:tc>
        <w:tc>
          <w:tcPr>
            <w:tcW w:w="663" w:type="pct"/>
            <w:shd w:val="clear" w:color="auto" w:fill="E6E6E6"/>
            <w:vAlign w:val="center"/>
          </w:tcPr>
          <w:p w14:paraId="574255BA" w14:textId="77777777" w:rsidR="004B1B53" w:rsidRPr="00840707" w:rsidRDefault="004B1B53" w:rsidP="00FE6CA1">
            <w:pPr>
              <w:jc w:val="center"/>
              <w:rPr>
                <w:sz w:val="18"/>
                <w:szCs w:val="18"/>
                <w:lang w:val="el-GR"/>
              </w:rPr>
            </w:pPr>
            <w:r w:rsidRPr="00840707">
              <w:rPr>
                <w:sz w:val="18"/>
                <w:szCs w:val="18"/>
                <w:lang w:val="el-GR"/>
              </w:rPr>
              <w:t>ΕΤΗΣΙΟ ΠΟΣΟΣΤΟ ΣΥΝΤΗΡΗΣΗΣ</w:t>
            </w:r>
            <w:r>
              <w:rPr>
                <w:sz w:val="18"/>
                <w:szCs w:val="18"/>
                <w:lang w:val="el-GR"/>
              </w:rPr>
              <w:t xml:space="preserve"> </w:t>
            </w:r>
            <w:r w:rsidRPr="004168DA">
              <w:rPr>
                <w:sz w:val="18"/>
                <w:szCs w:val="18"/>
                <w:lang w:val="el-GR"/>
              </w:rPr>
              <w:t xml:space="preserve">&amp; </w:t>
            </w:r>
            <w:r>
              <w:rPr>
                <w:sz w:val="18"/>
                <w:szCs w:val="18"/>
                <w:lang w:val="el-GR"/>
              </w:rPr>
              <w:t xml:space="preserve">ΥΠΟΣΤΗΡΙΞΗΣ </w:t>
            </w:r>
            <w:r w:rsidRPr="00840707">
              <w:rPr>
                <w:sz w:val="18"/>
                <w:szCs w:val="18"/>
                <w:lang w:val="el-GR"/>
              </w:rPr>
              <w:t xml:space="preserve"> **</w:t>
            </w:r>
          </w:p>
        </w:tc>
      </w:tr>
      <w:tr w:rsidR="00F85A4C" w:rsidRPr="00C4217E" w14:paraId="67FE0FF9" w14:textId="77777777" w:rsidTr="004F7534">
        <w:trPr>
          <w:trHeight w:val="284"/>
          <w:jc w:val="center"/>
        </w:trPr>
        <w:tc>
          <w:tcPr>
            <w:tcW w:w="366" w:type="pct"/>
            <w:vAlign w:val="center"/>
          </w:tcPr>
          <w:p w14:paraId="6CAC0EDF" w14:textId="77777777" w:rsidR="004B1B53" w:rsidRPr="00840707" w:rsidRDefault="004B1B53" w:rsidP="005A6600">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28" w:type="pct"/>
          </w:tcPr>
          <w:p w14:paraId="1FC37DFF" w14:textId="77777777" w:rsidR="004B1B53" w:rsidRPr="00840707" w:rsidRDefault="004B1B53" w:rsidP="005A6600">
            <w:pPr>
              <w:spacing w:before="60" w:after="60"/>
              <w:rPr>
                <w:sz w:val="18"/>
                <w:szCs w:val="18"/>
                <w:lang w:val="el-GR"/>
              </w:rPr>
            </w:pPr>
          </w:p>
        </w:tc>
        <w:tc>
          <w:tcPr>
            <w:tcW w:w="744" w:type="pct"/>
            <w:vAlign w:val="center"/>
          </w:tcPr>
          <w:p w14:paraId="29C55237" w14:textId="77777777" w:rsidR="004B1B53" w:rsidRPr="00840707" w:rsidRDefault="004B1B53" w:rsidP="005A6600">
            <w:pPr>
              <w:spacing w:before="60" w:after="60"/>
              <w:rPr>
                <w:sz w:val="18"/>
                <w:szCs w:val="18"/>
                <w:lang w:val="el-GR"/>
              </w:rPr>
            </w:pPr>
          </w:p>
        </w:tc>
        <w:tc>
          <w:tcPr>
            <w:tcW w:w="737" w:type="pct"/>
          </w:tcPr>
          <w:p w14:paraId="120F0A9C" w14:textId="77777777" w:rsidR="004B1B53" w:rsidRPr="00840707" w:rsidRDefault="004B1B53" w:rsidP="005A6600">
            <w:pPr>
              <w:spacing w:before="60" w:after="60"/>
              <w:rPr>
                <w:sz w:val="18"/>
                <w:szCs w:val="18"/>
                <w:lang w:val="el-GR"/>
              </w:rPr>
            </w:pPr>
          </w:p>
        </w:tc>
        <w:tc>
          <w:tcPr>
            <w:tcW w:w="736" w:type="pct"/>
          </w:tcPr>
          <w:p w14:paraId="11EFD2C3" w14:textId="77777777" w:rsidR="004B1B53" w:rsidRPr="00840707" w:rsidRDefault="004B1B53" w:rsidP="005A6600">
            <w:pPr>
              <w:spacing w:before="60" w:after="60"/>
              <w:rPr>
                <w:sz w:val="18"/>
                <w:szCs w:val="18"/>
                <w:lang w:val="el-GR"/>
              </w:rPr>
            </w:pPr>
          </w:p>
        </w:tc>
        <w:tc>
          <w:tcPr>
            <w:tcW w:w="361" w:type="pct"/>
            <w:vAlign w:val="center"/>
          </w:tcPr>
          <w:p w14:paraId="387540F5" w14:textId="77777777" w:rsidR="004B1B53" w:rsidRPr="00840707" w:rsidRDefault="004B1B53" w:rsidP="005A6600">
            <w:pPr>
              <w:spacing w:before="60" w:after="60"/>
              <w:rPr>
                <w:sz w:val="18"/>
                <w:szCs w:val="18"/>
                <w:lang w:val="el-GR"/>
              </w:rPr>
            </w:pPr>
          </w:p>
        </w:tc>
        <w:tc>
          <w:tcPr>
            <w:tcW w:w="665" w:type="pct"/>
            <w:vAlign w:val="center"/>
          </w:tcPr>
          <w:p w14:paraId="0549C0BD" w14:textId="77777777" w:rsidR="004B1B53" w:rsidRPr="00840707" w:rsidRDefault="004B1B53" w:rsidP="005A6600">
            <w:pPr>
              <w:spacing w:before="60" w:after="60"/>
              <w:rPr>
                <w:sz w:val="18"/>
                <w:szCs w:val="18"/>
                <w:lang w:val="el-GR"/>
              </w:rPr>
            </w:pPr>
          </w:p>
        </w:tc>
        <w:tc>
          <w:tcPr>
            <w:tcW w:w="663" w:type="pct"/>
            <w:vAlign w:val="center"/>
          </w:tcPr>
          <w:p w14:paraId="7973BBF1" w14:textId="77777777" w:rsidR="004B1B53" w:rsidRPr="00840707" w:rsidRDefault="004B1B53" w:rsidP="005A6600">
            <w:pPr>
              <w:spacing w:before="60" w:after="60"/>
              <w:rPr>
                <w:sz w:val="18"/>
                <w:szCs w:val="18"/>
                <w:lang w:val="el-GR"/>
              </w:rPr>
            </w:pPr>
          </w:p>
        </w:tc>
      </w:tr>
      <w:tr w:rsidR="00F85A4C" w:rsidRPr="00C4217E" w14:paraId="19ACFED9" w14:textId="77777777" w:rsidTr="004F7534">
        <w:trPr>
          <w:trHeight w:val="284"/>
          <w:jc w:val="center"/>
        </w:trPr>
        <w:tc>
          <w:tcPr>
            <w:tcW w:w="366" w:type="pct"/>
            <w:vAlign w:val="center"/>
          </w:tcPr>
          <w:p w14:paraId="18B7B460" w14:textId="77777777" w:rsidR="004B1B53" w:rsidRPr="00840707" w:rsidRDefault="004B1B53" w:rsidP="005A6600">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28" w:type="pct"/>
          </w:tcPr>
          <w:p w14:paraId="5A8F9673" w14:textId="77777777" w:rsidR="004B1B53" w:rsidRPr="00840707" w:rsidRDefault="004B1B53" w:rsidP="005A6600">
            <w:pPr>
              <w:spacing w:before="60" w:after="60"/>
              <w:rPr>
                <w:sz w:val="18"/>
                <w:szCs w:val="18"/>
                <w:lang w:val="el-GR"/>
              </w:rPr>
            </w:pPr>
          </w:p>
        </w:tc>
        <w:tc>
          <w:tcPr>
            <w:tcW w:w="744" w:type="pct"/>
            <w:vAlign w:val="center"/>
          </w:tcPr>
          <w:p w14:paraId="518B8FDF" w14:textId="77777777" w:rsidR="004B1B53" w:rsidRPr="00840707" w:rsidRDefault="004B1B53" w:rsidP="005A6600">
            <w:pPr>
              <w:spacing w:before="60" w:after="60"/>
              <w:rPr>
                <w:sz w:val="18"/>
                <w:szCs w:val="18"/>
                <w:lang w:val="el-GR"/>
              </w:rPr>
            </w:pPr>
          </w:p>
        </w:tc>
        <w:tc>
          <w:tcPr>
            <w:tcW w:w="737" w:type="pct"/>
          </w:tcPr>
          <w:p w14:paraId="27E9FD8D" w14:textId="77777777" w:rsidR="004B1B53" w:rsidRPr="00840707" w:rsidRDefault="004B1B53" w:rsidP="005A6600">
            <w:pPr>
              <w:spacing w:before="60" w:after="60"/>
              <w:rPr>
                <w:sz w:val="18"/>
                <w:szCs w:val="18"/>
                <w:lang w:val="el-GR"/>
              </w:rPr>
            </w:pPr>
          </w:p>
        </w:tc>
        <w:tc>
          <w:tcPr>
            <w:tcW w:w="736" w:type="pct"/>
          </w:tcPr>
          <w:p w14:paraId="721B2C89" w14:textId="77777777" w:rsidR="004B1B53" w:rsidRPr="00840707" w:rsidRDefault="004B1B53" w:rsidP="005A6600">
            <w:pPr>
              <w:spacing w:before="60" w:after="60"/>
              <w:rPr>
                <w:sz w:val="18"/>
                <w:szCs w:val="18"/>
                <w:lang w:val="el-GR"/>
              </w:rPr>
            </w:pPr>
          </w:p>
        </w:tc>
        <w:tc>
          <w:tcPr>
            <w:tcW w:w="361" w:type="pct"/>
            <w:vAlign w:val="center"/>
          </w:tcPr>
          <w:p w14:paraId="17886B66" w14:textId="77777777" w:rsidR="004B1B53" w:rsidRPr="00840707" w:rsidRDefault="004B1B53" w:rsidP="005A6600">
            <w:pPr>
              <w:spacing w:before="60" w:after="60"/>
              <w:rPr>
                <w:sz w:val="18"/>
                <w:szCs w:val="18"/>
                <w:lang w:val="el-GR"/>
              </w:rPr>
            </w:pPr>
          </w:p>
        </w:tc>
        <w:tc>
          <w:tcPr>
            <w:tcW w:w="665" w:type="pct"/>
            <w:vAlign w:val="center"/>
          </w:tcPr>
          <w:p w14:paraId="678CE39F" w14:textId="77777777" w:rsidR="004B1B53" w:rsidRPr="00840707" w:rsidRDefault="004B1B53" w:rsidP="005A6600">
            <w:pPr>
              <w:spacing w:before="60" w:after="60"/>
              <w:rPr>
                <w:sz w:val="18"/>
                <w:szCs w:val="18"/>
                <w:lang w:val="el-GR"/>
              </w:rPr>
            </w:pPr>
          </w:p>
        </w:tc>
        <w:tc>
          <w:tcPr>
            <w:tcW w:w="663" w:type="pct"/>
            <w:vAlign w:val="center"/>
          </w:tcPr>
          <w:p w14:paraId="2305341D" w14:textId="77777777" w:rsidR="004B1B53" w:rsidRPr="00840707" w:rsidRDefault="004B1B53" w:rsidP="005A6600">
            <w:pPr>
              <w:spacing w:before="60" w:after="60"/>
              <w:rPr>
                <w:sz w:val="18"/>
                <w:szCs w:val="18"/>
                <w:lang w:val="el-GR"/>
              </w:rPr>
            </w:pPr>
          </w:p>
        </w:tc>
      </w:tr>
      <w:tr w:rsidR="00F85A4C" w:rsidRPr="00C4217E" w14:paraId="4E0F7A35" w14:textId="77777777" w:rsidTr="004F7534">
        <w:trPr>
          <w:trHeight w:val="284"/>
          <w:jc w:val="center"/>
        </w:trPr>
        <w:tc>
          <w:tcPr>
            <w:tcW w:w="366" w:type="pct"/>
            <w:shd w:val="clear" w:color="auto" w:fill="E0E0E0"/>
            <w:vAlign w:val="center"/>
          </w:tcPr>
          <w:p w14:paraId="26162B83" w14:textId="77777777" w:rsidR="004B1B53" w:rsidRPr="00840707" w:rsidRDefault="004B1B53" w:rsidP="005A6600">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28" w:type="pct"/>
            <w:shd w:val="clear" w:color="auto" w:fill="FFFFFF"/>
          </w:tcPr>
          <w:p w14:paraId="3B901915" w14:textId="77777777" w:rsidR="004B1B53" w:rsidRPr="00840707" w:rsidRDefault="004B1B53" w:rsidP="005A6600">
            <w:pPr>
              <w:spacing w:before="100" w:beforeAutospacing="1" w:after="100" w:afterAutospacing="1"/>
              <w:rPr>
                <w:sz w:val="18"/>
                <w:szCs w:val="18"/>
                <w:lang w:val="el-GR"/>
              </w:rPr>
            </w:pPr>
          </w:p>
        </w:tc>
        <w:tc>
          <w:tcPr>
            <w:tcW w:w="744" w:type="pct"/>
            <w:shd w:val="clear" w:color="auto" w:fill="FFFFFF"/>
            <w:vAlign w:val="center"/>
          </w:tcPr>
          <w:p w14:paraId="221F01F6" w14:textId="77777777" w:rsidR="004B1B53" w:rsidRPr="00840707" w:rsidRDefault="004B1B53" w:rsidP="005A6600">
            <w:pPr>
              <w:spacing w:before="100" w:beforeAutospacing="1" w:after="100" w:afterAutospacing="1"/>
              <w:rPr>
                <w:sz w:val="18"/>
                <w:szCs w:val="18"/>
                <w:lang w:val="el-GR"/>
              </w:rPr>
            </w:pPr>
          </w:p>
        </w:tc>
        <w:tc>
          <w:tcPr>
            <w:tcW w:w="737" w:type="pct"/>
            <w:shd w:val="clear" w:color="auto" w:fill="FFFFFF"/>
          </w:tcPr>
          <w:p w14:paraId="4C6AFDCA" w14:textId="77777777" w:rsidR="004B1B53" w:rsidRPr="00840707" w:rsidRDefault="004B1B53" w:rsidP="005A6600">
            <w:pPr>
              <w:spacing w:before="100" w:beforeAutospacing="1" w:after="100" w:afterAutospacing="1"/>
              <w:rPr>
                <w:sz w:val="18"/>
                <w:szCs w:val="18"/>
                <w:lang w:val="el-GR"/>
              </w:rPr>
            </w:pPr>
          </w:p>
        </w:tc>
        <w:tc>
          <w:tcPr>
            <w:tcW w:w="736" w:type="pct"/>
            <w:shd w:val="clear" w:color="auto" w:fill="FFFFFF"/>
          </w:tcPr>
          <w:p w14:paraId="1A9B1136" w14:textId="77777777" w:rsidR="004B1B53" w:rsidRPr="00840707" w:rsidRDefault="004B1B53" w:rsidP="005A6600">
            <w:pPr>
              <w:spacing w:before="100" w:beforeAutospacing="1" w:after="100" w:afterAutospacing="1"/>
              <w:rPr>
                <w:sz w:val="18"/>
                <w:szCs w:val="18"/>
                <w:lang w:val="el-GR"/>
              </w:rPr>
            </w:pPr>
          </w:p>
        </w:tc>
        <w:tc>
          <w:tcPr>
            <w:tcW w:w="361" w:type="pct"/>
            <w:shd w:val="clear" w:color="auto" w:fill="FFFFFF"/>
            <w:vAlign w:val="center"/>
          </w:tcPr>
          <w:p w14:paraId="49F00C19" w14:textId="77777777" w:rsidR="004B1B53" w:rsidRPr="00840707" w:rsidRDefault="004B1B53" w:rsidP="005A6600">
            <w:pPr>
              <w:spacing w:before="100" w:beforeAutospacing="1" w:after="100" w:afterAutospacing="1"/>
              <w:rPr>
                <w:sz w:val="18"/>
                <w:szCs w:val="18"/>
                <w:lang w:val="el-GR"/>
              </w:rPr>
            </w:pPr>
          </w:p>
        </w:tc>
        <w:tc>
          <w:tcPr>
            <w:tcW w:w="665" w:type="pct"/>
            <w:shd w:val="clear" w:color="auto" w:fill="FFFFFF"/>
            <w:vAlign w:val="center"/>
          </w:tcPr>
          <w:p w14:paraId="190CFFDD" w14:textId="77777777" w:rsidR="004B1B53" w:rsidRPr="00840707" w:rsidRDefault="004B1B53" w:rsidP="005A6600">
            <w:pPr>
              <w:spacing w:before="100" w:beforeAutospacing="1" w:after="100" w:afterAutospacing="1"/>
              <w:rPr>
                <w:sz w:val="18"/>
                <w:szCs w:val="18"/>
                <w:lang w:val="el-GR"/>
              </w:rPr>
            </w:pPr>
          </w:p>
        </w:tc>
        <w:tc>
          <w:tcPr>
            <w:tcW w:w="663" w:type="pct"/>
            <w:shd w:val="clear" w:color="auto" w:fill="FFFFFF"/>
            <w:vAlign w:val="center"/>
          </w:tcPr>
          <w:p w14:paraId="22C08087" w14:textId="77777777" w:rsidR="004B1B53" w:rsidRPr="00840707" w:rsidRDefault="004B1B53" w:rsidP="005A6600">
            <w:pPr>
              <w:spacing w:before="100" w:beforeAutospacing="1" w:after="100" w:afterAutospacing="1"/>
              <w:rPr>
                <w:sz w:val="18"/>
                <w:szCs w:val="18"/>
                <w:lang w:val="el-GR"/>
              </w:rPr>
            </w:pPr>
          </w:p>
        </w:tc>
      </w:tr>
    </w:tbl>
    <w:p w14:paraId="42D021D0" w14:textId="77777777" w:rsidR="003831C8" w:rsidRPr="00840707" w:rsidRDefault="003831C8" w:rsidP="003831C8">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726C60DF" w14:textId="2546B374" w:rsidR="00801E58" w:rsidRDefault="00801E58" w:rsidP="00801E58">
      <w:pPr>
        <w:spacing w:before="100" w:beforeAutospacing="1" w:after="100" w:afterAutospacing="1"/>
        <w:rPr>
          <w:b/>
          <w:sz w:val="20"/>
          <w:lang w:val="el-GR"/>
        </w:rPr>
      </w:pPr>
      <w:r w:rsidRPr="00840707">
        <w:rPr>
          <w:sz w:val="20"/>
          <w:lang w:val="el-GR"/>
        </w:rPr>
        <w:t xml:space="preserve">* Το </w:t>
      </w:r>
      <w:r w:rsidRPr="00840707">
        <w:rPr>
          <w:b/>
          <w:sz w:val="20"/>
          <w:lang w:val="el-GR"/>
        </w:rPr>
        <w:t xml:space="preserve">ΕΤΗΣΙΟ ΠΟΣΟΣΤΟ ΣΥΝΤΗΡΗΣΗΣ </w:t>
      </w:r>
      <w:r w:rsidRPr="003E2723">
        <w:rPr>
          <w:b/>
          <w:sz w:val="20"/>
          <w:lang w:val="el-GR"/>
        </w:rPr>
        <w:t>&amp; ΥΠΟΣΤΗΡΙΞΗΣ</w:t>
      </w:r>
      <w:r>
        <w:rPr>
          <w:sz w:val="18"/>
          <w:szCs w:val="18"/>
          <w:lang w:val="el-GR"/>
        </w:rPr>
        <w:t xml:space="preserve"> </w:t>
      </w:r>
      <w:r w:rsidRPr="00840707">
        <w:rPr>
          <w:sz w:val="20"/>
          <w:lang w:val="el-GR"/>
        </w:rPr>
        <w:t xml:space="preserve">(για την κάθε γραμμή του Πίνακα </w:t>
      </w:r>
      <w:r>
        <w:fldChar w:fldCharType="begin"/>
      </w:r>
      <w:r w:rsidRPr="00EE0DB3">
        <w:rPr>
          <w:lang w:val="el-GR"/>
        </w:rPr>
        <w:instrText xml:space="preserve"> </w:instrText>
      </w:r>
      <w:r>
        <w:instrText>REF</w:instrText>
      </w:r>
      <w:r w:rsidRPr="00EE0DB3">
        <w:rPr>
          <w:lang w:val="el-GR"/>
        </w:rPr>
        <w:instrText xml:space="preserve"> _</w:instrText>
      </w:r>
      <w:r>
        <w:instrText>Ref</w:instrText>
      </w:r>
      <w:r w:rsidRPr="00EE0DB3">
        <w:rPr>
          <w:lang w:val="el-GR"/>
        </w:rPr>
        <w:instrText>46148857 \</w:instrText>
      </w:r>
      <w:r>
        <w:instrText>r</w:instrText>
      </w:r>
      <w:r w:rsidRPr="00EE0DB3">
        <w:rPr>
          <w:lang w:val="el-GR"/>
        </w:rPr>
        <w:instrText xml:space="preserve"> \</w:instrText>
      </w:r>
      <w:r>
        <w:instrText>h</w:instrText>
      </w:r>
      <w:r w:rsidRPr="00EE0DB3">
        <w:rPr>
          <w:lang w:val="el-GR"/>
        </w:rPr>
        <w:instrText xml:space="preserve">  \* </w:instrText>
      </w:r>
      <w:r>
        <w:instrText>MERGEFORMAT</w:instrText>
      </w:r>
      <w:r w:rsidRPr="00EE0DB3">
        <w:rPr>
          <w:lang w:val="el-GR"/>
        </w:rPr>
        <w:instrText xml:space="preserve"> </w:instrText>
      </w:r>
      <w:r>
        <w:fldChar w:fldCharType="separate"/>
      </w:r>
      <w:r w:rsidR="00B858AD" w:rsidRPr="0089245A">
        <w:rPr>
          <w:lang w:val="el-GR"/>
        </w:rPr>
        <w:t>7</w:t>
      </w:r>
      <w:r>
        <w:fldChar w:fldCharType="end"/>
      </w:r>
      <w:r w:rsidRPr="00840707">
        <w:rPr>
          <w:sz w:val="20"/>
          <w:lang w:val="el-GR"/>
        </w:rPr>
        <w:t xml:space="preserve">) προκύπτει διαιρώντας το ποσό που αναγράφεται στη στήλη «ΣΥΝΟΛΙΚΗ ΕΤΗΣΙΑ ΑΞΙΑ ΣΥΝΤΗΡΗΣΗΣ </w:t>
      </w:r>
      <w:r w:rsidRPr="004168DA">
        <w:rPr>
          <w:sz w:val="18"/>
          <w:szCs w:val="18"/>
          <w:lang w:val="el-GR"/>
        </w:rPr>
        <w:t xml:space="preserve">&amp; </w:t>
      </w:r>
      <w:r>
        <w:rPr>
          <w:sz w:val="18"/>
          <w:szCs w:val="18"/>
          <w:lang w:val="el-GR"/>
        </w:rPr>
        <w:t xml:space="preserve">ΥΠΟΣΤΗΡΙΞΗΣ </w:t>
      </w:r>
      <w:r w:rsidRPr="00840707">
        <w:rPr>
          <w:sz w:val="18"/>
          <w:szCs w:val="18"/>
          <w:lang w:val="el-GR"/>
        </w:rPr>
        <w:t xml:space="preserve"> </w:t>
      </w:r>
      <w:r w:rsidRPr="00840707">
        <w:rPr>
          <w:sz w:val="20"/>
          <w:lang w:val="el-GR"/>
        </w:rPr>
        <w:t xml:space="preserve">(ΧΩΡΙΣ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FE6CA1">
        <w:rPr>
          <w:b/>
          <w:sz w:val="20"/>
          <w:lang w:val="el-GR"/>
        </w:rPr>
        <w:t>6</w:t>
      </w:r>
    </w:p>
    <w:p w14:paraId="6784A461" w14:textId="27924641" w:rsidR="00801E58" w:rsidRPr="00603221" w:rsidRDefault="00801E58" w:rsidP="000D7961">
      <w:pPr>
        <w:rPr>
          <w:lang w:val="el-GR"/>
        </w:rPr>
        <w:sectPr w:rsidR="00801E58" w:rsidRPr="00603221" w:rsidSect="009908A2">
          <w:pgSz w:w="11906" w:h="16838"/>
          <w:pgMar w:top="1134" w:right="1134" w:bottom="1134" w:left="1134" w:header="720" w:footer="709" w:gutter="0"/>
          <w:cols w:space="720"/>
          <w:docGrid w:linePitch="360"/>
        </w:sectPr>
      </w:pPr>
    </w:p>
    <w:p w14:paraId="66A30802" w14:textId="77777777" w:rsidR="008338F0" w:rsidRPr="00603221" w:rsidRDefault="003355E7" w:rsidP="000679D9">
      <w:pPr>
        <w:pStyle w:val="21"/>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140" w:name="_Ref494118533"/>
      <w:bookmarkStart w:id="1141" w:name="_Ref40984039"/>
      <w:bookmarkStart w:id="1142" w:name="_Toc97194386"/>
      <w:bookmarkStart w:id="1143" w:name="_Toc97194490"/>
      <w:bookmarkStart w:id="1144" w:name="_Toc180679472"/>
      <w:bookmarkStart w:id="1145"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1140"/>
      <w:bookmarkEnd w:id="1141"/>
      <w:bookmarkEnd w:id="1142"/>
      <w:bookmarkEnd w:id="1143"/>
      <w:bookmarkEnd w:id="1144"/>
      <w:r w:rsidR="00E1337D" w:rsidRPr="00603221">
        <w:rPr>
          <w:rFonts w:cs="Tahoma"/>
          <w:lang w:val="el-GR"/>
        </w:rPr>
        <w:t xml:space="preserve"> </w:t>
      </w:r>
    </w:p>
    <w:p w14:paraId="5984E1DF" w14:textId="77777777" w:rsidR="00CD4F51" w:rsidRPr="000679D9" w:rsidRDefault="00CD4F51" w:rsidP="00CD4F51">
      <w:pPr>
        <w:rPr>
          <w:rFonts w:eastAsia="SimSun"/>
          <w:lang w:val="el-GR" w:eastAsia="el-GR" w:bidi="he-IL"/>
        </w:rPr>
      </w:pPr>
    </w:p>
    <w:p w14:paraId="22547C25" w14:textId="206E45F3" w:rsidR="00CD4F51" w:rsidRPr="000679D9" w:rsidRDefault="00CD4F51" w:rsidP="000679D9">
      <w:pPr>
        <w:jc w:val="center"/>
        <w:rPr>
          <w:rFonts w:eastAsia="SimSun"/>
          <w:bCs/>
          <w:lang w:val="el-GR" w:eastAsia="el-GR" w:bidi="he-IL"/>
        </w:rPr>
      </w:pPr>
      <w:r w:rsidRPr="000679D9">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0679D9" w:rsidRDefault="00CD4F51" w:rsidP="00CD4F51">
      <w:pPr>
        <w:rPr>
          <w:lang w:val="el-GR"/>
        </w:rPr>
      </w:pPr>
    </w:p>
    <w:p w14:paraId="4C501BF3" w14:textId="151ECAF4" w:rsidR="00CD4F51" w:rsidRPr="004F7534" w:rsidRDefault="00CD4F51" w:rsidP="004F7534">
      <w:pPr>
        <w:suppressAutoHyphens w:val="0"/>
        <w:autoSpaceDE w:val="0"/>
        <w:autoSpaceDN w:val="0"/>
        <w:adjustRightInd w:val="0"/>
        <w:spacing w:before="120"/>
        <w:rPr>
          <w:lang w:val="el-GR" w:eastAsia="el-GR" w:bidi="he-IL"/>
        </w:rPr>
      </w:pPr>
      <w:r w:rsidRPr="00B015BA">
        <w:rPr>
          <w:lang w:val="el-GR"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4F7534">
        <w:rPr>
          <w:lang w:val="el-GR"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4F7534">
        <w:rPr>
          <w:lang w:val="el-GR" w:eastAsia="el-GR" w:bidi="he-IL"/>
        </w:rPr>
        <w:t>6</w:t>
      </w:r>
      <w:r w:rsidRPr="004F7534">
        <w:rPr>
          <w:lang w:val="el-GR" w:eastAsia="el-GR" w:bidi="he-IL"/>
        </w:rPr>
        <w:t xml:space="preserve"> Κανονισμό του Συμβουλίου (ΕΕ) της 8ης Απριλίου 2022. Συγκεκριμένα δηλώνω ότι :</w:t>
      </w:r>
    </w:p>
    <w:p w14:paraId="384D1405" w14:textId="77777777" w:rsidR="00CD4F51" w:rsidRPr="000679D9" w:rsidRDefault="00CD4F51" w:rsidP="008C3594">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0679D9" w:rsidRDefault="00CD4F51" w:rsidP="008C3594">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0679D9" w:rsidRDefault="00CD4F51" w:rsidP="008C3594">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0679D9" w:rsidRDefault="00CD4F51" w:rsidP="004F7534">
      <w:pPr>
        <w:pStyle w:val="aff"/>
        <w:numPr>
          <w:ilvl w:val="0"/>
          <w:numId w:val="26"/>
        </w:numPr>
        <w:suppressAutoHyphens w:val="0"/>
        <w:autoSpaceDE w:val="0"/>
        <w:autoSpaceDN w:val="0"/>
        <w:adjustRightInd w:val="0"/>
        <w:spacing w:before="120"/>
        <w:ind w:left="714" w:hanging="357"/>
        <w:contextualSpacing w:val="0"/>
        <w:rPr>
          <w:lang w:val="el-GR" w:eastAsia="el-GR" w:bidi="he-IL"/>
        </w:rPr>
      </w:pPr>
      <w:bookmarkStart w:id="1146" w:name="_Ref163646653"/>
      <w:r w:rsidRPr="000679D9">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bookmarkEnd w:id="1146"/>
    </w:p>
    <w:bookmarkEnd w:id="1145"/>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1147" w:name="_Ref496623895"/>
      <w:bookmarkStart w:id="1148" w:name="_Ref496624676"/>
      <w:bookmarkStart w:id="1149" w:name="_Ref496625135"/>
      <w:bookmarkStart w:id="1150" w:name="_Toc97194387"/>
      <w:bookmarkStart w:id="1151" w:name="_Toc97194491"/>
      <w:r>
        <w:rPr>
          <w:lang w:val="el-GR"/>
        </w:rPr>
        <w:br w:type="page"/>
      </w:r>
    </w:p>
    <w:p w14:paraId="5247CADE" w14:textId="51CF01DA" w:rsidR="008338F0" w:rsidRPr="003329FF" w:rsidRDefault="003355E7" w:rsidP="003329FF">
      <w:pPr>
        <w:pStyle w:val="21"/>
        <w:numPr>
          <w:ilvl w:val="0"/>
          <w:numId w:val="0"/>
        </w:numPr>
        <w:ind w:left="576" w:hanging="576"/>
        <w:rPr>
          <w:rFonts w:cs="Tahoma"/>
          <w:lang w:val="el-GR"/>
        </w:rPr>
      </w:pPr>
      <w:bookmarkStart w:id="1152" w:name="_Toc180679473"/>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147"/>
      <w:bookmarkEnd w:id="1148"/>
      <w:bookmarkEnd w:id="1149"/>
      <w:bookmarkEnd w:id="1150"/>
      <w:bookmarkEnd w:id="1151"/>
      <w:bookmarkEnd w:id="1152"/>
      <w:r w:rsidRPr="003329FF">
        <w:rPr>
          <w:rFonts w:cs="Tahoma"/>
          <w:lang w:val="el-GR"/>
        </w:rPr>
        <w:t xml:space="preserve"> </w:t>
      </w:r>
    </w:p>
    <w:p w14:paraId="273E7CD1" w14:textId="77777777" w:rsidR="009B6AAD" w:rsidRPr="00603221" w:rsidRDefault="009B6AAD" w:rsidP="00882421">
      <w:pPr>
        <w:pStyle w:val="32"/>
        <w:numPr>
          <w:ilvl w:val="0"/>
          <w:numId w:val="8"/>
        </w:numPr>
        <w:rPr>
          <w:rFonts w:cs="Tahoma"/>
          <w:szCs w:val="22"/>
          <w:u w:val="single"/>
          <w:lang w:val="el-GR"/>
        </w:rPr>
      </w:pPr>
      <w:bookmarkStart w:id="1153" w:name="_Toc43634808"/>
      <w:bookmarkStart w:id="1154" w:name="_Toc44821188"/>
      <w:bookmarkStart w:id="1155" w:name="_Toc48552980"/>
      <w:bookmarkStart w:id="1156" w:name="_Toc49073807"/>
      <w:bookmarkStart w:id="1157" w:name="_Toc62559079"/>
      <w:bookmarkStart w:id="1158" w:name="_Toc487799701"/>
      <w:bookmarkStart w:id="1159" w:name="_Toc97194388"/>
      <w:bookmarkStart w:id="1160" w:name="_Toc97194492"/>
      <w:bookmarkStart w:id="1161" w:name="_Toc180679474"/>
      <w:r w:rsidRPr="00603221">
        <w:rPr>
          <w:rFonts w:cs="Tahoma"/>
          <w:szCs w:val="22"/>
          <w:u w:val="single"/>
          <w:lang w:val="el-GR"/>
        </w:rPr>
        <w:t>Εγγυητική Επιστολή Συμμετοχής</w:t>
      </w:r>
      <w:bookmarkEnd w:id="1153"/>
      <w:bookmarkEnd w:id="1154"/>
      <w:bookmarkEnd w:id="1155"/>
      <w:bookmarkEnd w:id="1156"/>
      <w:bookmarkEnd w:id="1157"/>
      <w:bookmarkEnd w:id="1158"/>
      <w:bookmarkEnd w:id="1159"/>
      <w:bookmarkEnd w:id="1160"/>
      <w:bookmarkEnd w:id="116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28E6BE6"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162" w:name="_Hlk67671899"/>
      <w:r w:rsidRPr="00603221">
        <w:rPr>
          <w:lang w:val="el-GR" w:eastAsia="el-GR"/>
        </w:rPr>
        <w:t xml:space="preserve">σύμφωνα </w:t>
      </w:r>
      <w:r w:rsidRPr="00C337AF">
        <w:rPr>
          <w:lang w:val="el-GR" w:eastAsia="el-GR"/>
        </w:rPr>
        <w:t xml:space="preserve">με την </w:t>
      </w:r>
      <w:r w:rsidRPr="00C337AF">
        <w:rPr>
          <w:lang w:val="el-GR" w:eastAsia="el-GR"/>
        </w:rPr>
        <w:lastRenderedPageBreak/>
        <w:t xml:space="preserve">παρ. </w:t>
      </w:r>
      <w:r w:rsidR="004A3382" w:rsidRPr="00C337AF">
        <w:rPr>
          <w:b/>
          <w:bCs/>
          <w:lang w:val="el-GR"/>
        </w:rPr>
        <w:fldChar w:fldCharType="begin"/>
      </w:r>
      <w:r w:rsidR="004A3382" w:rsidRPr="00C337AF">
        <w:rPr>
          <w:lang w:val="el-GR" w:eastAsia="el-GR"/>
        </w:rPr>
        <w:instrText xml:space="preserve"> REF _Ref496542081 \r \h </w:instrText>
      </w:r>
      <w:r w:rsidR="00DF02B0" w:rsidRPr="00C337AF">
        <w:rPr>
          <w:b/>
          <w:bCs/>
          <w:lang w:val="el-GR"/>
        </w:rPr>
        <w:instrText xml:space="preserve"> \* MERGEFORMAT </w:instrText>
      </w:r>
      <w:r w:rsidR="004A3382" w:rsidRPr="00C337AF">
        <w:rPr>
          <w:b/>
          <w:bCs/>
          <w:lang w:val="el-GR"/>
        </w:rPr>
      </w:r>
      <w:r w:rsidR="004A3382" w:rsidRPr="00C337AF">
        <w:rPr>
          <w:b/>
          <w:bCs/>
          <w:lang w:val="el-GR"/>
        </w:rPr>
        <w:fldChar w:fldCharType="separate"/>
      </w:r>
      <w:r w:rsidR="00B858AD" w:rsidRPr="00C337AF">
        <w:rPr>
          <w:lang w:val="el-GR" w:eastAsia="el-GR"/>
        </w:rPr>
        <w:t>2.2.2</w:t>
      </w:r>
      <w:r w:rsidR="004A3382" w:rsidRPr="00C337AF">
        <w:rPr>
          <w:b/>
          <w:bCs/>
          <w:lang w:val="el-GR"/>
        </w:rPr>
        <w:fldChar w:fldCharType="end"/>
      </w:r>
      <w:r w:rsidR="004A3382" w:rsidRPr="00C337AF">
        <w:rPr>
          <w:lang w:val="el-GR" w:eastAsia="el-GR"/>
        </w:rPr>
        <w:t xml:space="preserve"> της παρούσας </w:t>
      </w:r>
      <w:r w:rsidRPr="00C337AF">
        <w:rPr>
          <w:lang w:val="el-GR" w:eastAsia="el-GR"/>
        </w:rPr>
        <w:t>,</w:t>
      </w:r>
      <w:r w:rsidRPr="00603221">
        <w:rPr>
          <w:lang w:val="el-GR" w:eastAsia="el-GR"/>
        </w:rPr>
        <w:t xml:space="preserve"> </w:t>
      </w:r>
      <w:bookmarkEnd w:id="1162"/>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882421">
      <w:pPr>
        <w:pStyle w:val="32"/>
        <w:numPr>
          <w:ilvl w:val="0"/>
          <w:numId w:val="8"/>
        </w:numPr>
        <w:rPr>
          <w:rFonts w:cs="Tahoma"/>
          <w:szCs w:val="22"/>
          <w:u w:val="single"/>
          <w:lang w:val="el-GR"/>
        </w:rPr>
      </w:pPr>
      <w:bookmarkStart w:id="1163" w:name="_Toc97194389"/>
      <w:bookmarkStart w:id="1164" w:name="_Toc97194493"/>
      <w:bookmarkStart w:id="1165" w:name="_Toc180679475"/>
      <w:r w:rsidRPr="00603221">
        <w:rPr>
          <w:rFonts w:cs="Tahoma"/>
          <w:szCs w:val="22"/>
          <w:u w:val="single"/>
          <w:lang w:val="el-GR"/>
        </w:rPr>
        <w:t>Εγγυητική Επιστολή Καλής Εκτέλεσης</w:t>
      </w:r>
      <w:bookmarkEnd w:id="1163"/>
      <w:bookmarkEnd w:id="1164"/>
      <w:bookmarkEnd w:id="116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166" w:name="_Toc336420407"/>
      <w:r w:rsidRPr="00603221">
        <w:rPr>
          <w:lang w:val="el-GR"/>
        </w:rPr>
        <w:t>ΕΚΔΟΤΗΣ (Πλήρης επωνυμία).......................................................................</w:t>
      </w:r>
      <w:bookmarkEnd w:id="116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2F92DC36" w:rsidR="007A7DCA" w:rsidRPr="00603221" w:rsidRDefault="007A7DCA" w:rsidP="007A7DCA">
      <w:pPr>
        <w:rPr>
          <w:lang w:val="el-GR"/>
        </w:rPr>
      </w:pPr>
      <w:r w:rsidRPr="00603221">
        <w:rPr>
          <w:lang w:val="el-GR"/>
        </w:rPr>
        <w:t xml:space="preserve">Η παρούσα ισχύει μέχρι και την ............... </w:t>
      </w:r>
      <w:bookmarkStart w:id="116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B858AD">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116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1AF193A8" w:rsidR="00DA2A67" w:rsidRPr="00603221" w:rsidRDefault="00DA2A67">
      <w:pPr>
        <w:suppressAutoHyphens w:val="0"/>
        <w:spacing w:after="0"/>
        <w:jc w:val="left"/>
        <w:rPr>
          <w:b/>
          <w:bCs/>
          <w:lang w:val="el-GR"/>
        </w:rPr>
      </w:pPr>
    </w:p>
    <w:p w14:paraId="2E94D70A" w14:textId="77777777" w:rsidR="007A7DCA" w:rsidRPr="00603221" w:rsidRDefault="00DA2A67" w:rsidP="00882421">
      <w:pPr>
        <w:pStyle w:val="32"/>
        <w:numPr>
          <w:ilvl w:val="0"/>
          <w:numId w:val="8"/>
        </w:numPr>
        <w:rPr>
          <w:rFonts w:cs="Tahoma"/>
          <w:szCs w:val="22"/>
          <w:lang w:val="el-GR" w:eastAsia="el-GR"/>
        </w:rPr>
      </w:pPr>
      <w:bookmarkStart w:id="1168" w:name="_Toc97194390"/>
      <w:bookmarkStart w:id="1169" w:name="_Toc97194494"/>
      <w:bookmarkStart w:id="1170" w:name="_Toc180679476"/>
      <w:bookmarkStart w:id="1171" w:name="_Hlk67672044"/>
      <w:r w:rsidRPr="00603221">
        <w:rPr>
          <w:rFonts w:cs="Tahoma"/>
          <w:szCs w:val="22"/>
          <w:lang w:val="el-GR" w:eastAsia="el-GR"/>
        </w:rPr>
        <w:t>Εγγυητική Επιστολή Προκαταβολής</w:t>
      </w:r>
      <w:bookmarkEnd w:id="1168"/>
      <w:bookmarkEnd w:id="1169"/>
      <w:bookmarkEnd w:id="1170"/>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172"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2CEF713A" w:rsidR="007E000B" w:rsidRPr="00603221" w:rsidRDefault="007E000B" w:rsidP="007E000B">
      <w:pPr>
        <w:spacing w:line="276" w:lineRule="auto"/>
        <w:rPr>
          <w:color w:val="000000" w:themeColor="text1"/>
          <w:lang w:val="el-GR"/>
        </w:rPr>
      </w:pPr>
      <w:r w:rsidRPr="00603221">
        <w:rPr>
          <w:color w:val="000000" w:themeColor="text1"/>
          <w:lang w:val="el-GR"/>
        </w:rPr>
        <w:lastRenderedPageBreak/>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B858AD">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w:t>
      </w:r>
      <w:proofErr w:type="spellStart"/>
      <w:r w:rsidRPr="00603221">
        <w:t>Εξουσιοδοτημένη</w:t>
      </w:r>
      <w:proofErr w:type="spellEnd"/>
      <w:r w:rsidRPr="00603221">
        <w:t xml:space="preserve"> υπ</w:t>
      </w:r>
      <w:proofErr w:type="spellStart"/>
      <w:r w:rsidRPr="00603221">
        <w:t>ογρ</w:t>
      </w:r>
      <w:proofErr w:type="spellEnd"/>
      <w:r w:rsidRPr="00603221">
        <w:t>αφή)</w:t>
      </w:r>
    </w:p>
    <w:p w14:paraId="0A7F47D6" w14:textId="77777777" w:rsidR="00A84DDC" w:rsidRPr="00603221" w:rsidRDefault="007E000B" w:rsidP="00882421">
      <w:pPr>
        <w:pStyle w:val="32"/>
        <w:numPr>
          <w:ilvl w:val="0"/>
          <w:numId w:val="8"/>
        </w:numPr>
        <w:rPr>
          <w:rFonts w:cs="Tahoma"/>
          <w:szCs w:val="22"/>
          <w:lang w:val="el-GR" w:eastAsia="el-GR"/>
        </w:rPr>
      </w:pPr>
      <w:bookmarkStart w:id="1173" w:name="_Toc97194391"/>
      <w:bookmarkStart w:id="1174" w:name="_Toc97194495"/>
      <w:bookmarkStart w:id="1175" w:name="_Toc97194593"/>
      <w:bookmarkStart w:id="1176" w:name="_Toc97194691"/>
      <w:bookmarkStart w:id="1177" w:name="_Toc97194796"/>
      <w:bookmarkStart w:id="1178" w:name="_Toc97194893"/>
      <w:bookmarkStart w:id="1179" w:name="_Toc97194987"/>
      <w:bookmarkStart w:id="1180" w:name="_Toc97195081"/>
      <w:bookmarkStart w:id="1181" w:name="_Toc97195175"/>
      <w:bookmarkStart w:id="1182" w:name="_Toc97195270"/>
      <w:bookmarkStart w:id="1183" w:name="_Toc97195439"/>
      <w:bookmarkStart w:id="1184" w:name="_Toc97195608"/>
      <w:bookmarkStart w:id="1185" w:name="_Toc97196988"/>
      <w:bookmarkStart w:id="1186" w:name="_Toc97197151"/>
      <w:bookmarkStart w:id="1187" w:name="_Toc97197313"/>
      <w:bookmarkStart w:id="1188" w:name="_Toc97197577"/>
      <w:bookmarkStart w:id="1189" w:name="_Toc97197829"/>
      <w:bookmarkStart w:id="1190" w:name="_Toc97198113"/>
      <w:bookmarkStart w:id="1191" w:name="_Toc97198272"/>
      <w:bookmarkStart w:id="1192" w:name="_Toc97200874"/>
      <w:bookmarkStart w:id="1193" w:name="_Toc97201033"/>
      <w:bookmarkStart w:id="1194" w:name="_Toc97203485"/>
      <w:bookmarkStart w:id="1195" w:name="_Toc97204776"/>
      <w:bookmarkStart w:id="1196" w:name="_Toc97205029"/>
      <w:bookmarkStart w:id="1197" w:name="_Toc140486641"/>
      <w:bookmarkStart w:id="1198" w:name="_Toc146703276"/>
      <w:bookmarkStart w:id="1199" w:name="_Toc151373803"/>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3329FF">
        <w:rPr>
          <w:lang w:eastAsia="el-GR"/>
        </w:rPr>
        <w:br w:type="page"/>
      </w:r>
      <w:bookmarkStart w:id="1200" w:name="_Toc97194392"/>
      <w:bookmarkStart w:id="1201" w:name="_Toc97194496"/>
      <w:bookmarkStart w:id="1202" w:name="_Toc180679477"/>
      <w:bookmarkEnd w:id="1171"/>
      <w:r w:rsidR="00A84DDC" w:rsidRPr="00603221">
        <w:rPr>
          <w:rFonts w:cs="Tahoma"/>
          <w:szCs w:val="22"/>
          <w:lang w:val="el-GR" w:eastAsia="el-GR"/>
        </w:rPr>
        <w:lastRenderedPageBreak/>
        <w:t>Εγγυητική Επιστολή Καλής Λειτουργίας</w:t>
      </w:r>
      <w:bookmarkEnd w:id="1200"/>
      <w:bookmarkEnd w:id="1201"/>
      <w:bookmarkEnd w:id="1202"/>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6569A361" w:rsidR="00DA360B" w:rsidRDefault="00DA360B" w:rsidP="00B048E7">
      <w:pPr>
        <w:rPr>
          <w:lang w:val="el-GR" w:eastAsia="el-GR"/>
        </w:rPr>
      </w:pPr>
      <w:bookmarkStart w:id="1203" w:name="_Hlk89177101"/>
      <w:r>
        <w:rPr>
          <w:lang w:val="el-GR" w:eastAsia="el-GR"/>
        </w:rPr>
        <w:t xml:space="preserve">Κύριο του Έργου </w:t>
      </w:r>
    </w:p>
    <w:bookmarkEnd w:id="1203"/>
    <w:p w14:paraId="50FB5247" w14:textId="34720CFC" w:rsidR="00B048E7" w:rsidRPr="00603221" w:rsidRDefault="00B048E7" w:rsidP="00B048E7">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 ποσού …………………</w:t>
      </w:r>
      <w:r w:rsidR="00645716">
        <w:rPr>
          <w:lang w:val="el-GR"/>
        </w:rPr>
        <w:t>…..</w:t>
      </w:r>
      <w:r w:rsidRPr="00603221">
        <w:rPr>
          <w:lang w:val="el-GR"/>
        </w:rPr>
        <w:t xml:space="preserve">…. ευρώ </w:t>
      </w:r>
    </w:p>
    <w:p w14:paraId="549059C4" w14:textId="77777777" w:rsidR="00B048E7" w:rsidRPr="00603221" w:rsidRDefault="00B048E7" w:rsidP="00B048E7">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με την παρ.</w:t>
      </w:r>
      <w:r w:rsidR="00F82A8D">
        <w:rPr>
          <w:b/>
          <w:color w:val="000000" w:themeColor="text1"/>
          <w:highlight w:val="yellow"/>
          <w:lang w:val="el-GR"/>
        </w:rPr>
        <w:t xml:space="preserve"> </w:t>
      </w:r>
      <w:r w:rsidRPr="00603221">
        <w:rPr>
          <w:b/>
          <w:color w:val="000000" w:themeColor="text1"/>
          <w:highlight w:val="yellow"/>
          <w:lang w:val="el-GR"/>
        </w:rPr>
        <w:t xml:space="preserve">ΧΧ της παρούσας </w:t>
      </w:r>
      <w:r w:rsidRPr="00603221">
        <w:rPr>
          <w:iCs/>
          <w:color w:val="000000" w:themeColor="text1"/>
          <w:highlight w:val="yellow"/>
          <w:lang w:val="el-GR"/>
        </w:rPr>
        <w:t>)»</w:t>
      </w:r>
      <w:r w:rsidRPr="00603221">
        <w:rPr>
          <w:color w:val="000000" w:themeColor="text1"/>
          <w:highlight w:val="yellow"/>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172"/>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21"/>
        <w:numPr>
          <w:ilvl w:val="0"/>
          <w:numId w:val="0"/>
        </w:numPr>
        <w:ind w:left="576" w:hanging="576"/>
        <w:rPr>
          <w:rFonts w:cs="Tahoma"/>
          <w:lang w:val="el-GR"/>
        </w:rPr>
      </w:pPr>
      <w:bookmarkStart w:id="1204" w:name="_Toc97194393"/>
      <w:bookmarkStart w:id="1205" w:name="_Toc97194497"/>
      <w:bookmarkStart w:id="1206" w:name="_Toc180679478"/>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204"/>
      <w:bookmarkEnd w:id="1205"/>
      <w:bookmarkEnd w:id="1206"/>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1"/>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207" w:name="_Ref118477993"/>
      <w:bookmarkStart w:id="1208" w:name="_Toc180679479"/>
      <w:bookmarkStart w:id="1209"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207"/>
      <w:bookmarkEnd w:id="1208"/>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E532F8" w:rsidRDefault="006C03D6" w:rsidP="006C03D6">
      <w:pPr>
        <w:spacing w:line="276" w:lineRule="auto"/>
        <w:rPr>
          <w:lang w:val="el-GR"/>
        </w:rPr>
      </w:pPr>
      <w:r w:rsidRPr="00E532F8">
        <w:rPr>
          <w:lang w:val="el-GR"/>
        </w:rPr>
        <w:t>5) δεν θα επιχειρήσει</w:t>
      </w:r>
      <w:r w:rsidR="00DF776D">
        <w:rPr>
          <w:lang w:val="el-GR"/>
        </w:rPr>
        <w:t xml:space="preserve"> </w:t>
      </w:r>
      <w:r w:rsidRPr="00E532F8">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512B41D"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w:t>
      </w:r>
      <w:r w:rsidR="00DF776D">
        <w:rPr>
          <w:lang w:val="el-GR"/>
        </w:rPr>
        <w:t xml:space="preserve"> </w:t>
      </w:r>
      <w:r w:rsidRPr="00E532F8">
        <w:rPr>
          <w:lang w:val="el-GR"/>
        </w:rPr>
        <w:t>είναι ένωση, για όλα τα μέλη της ένωσης, καθώς και για τους υπεργολάβους που χρησιμοποιεί.</w:t>
      </w:r>
    </w:p>
    <w:bookmarkEnd w:id="1209"/>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9908A2">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3E585" w14:textId="77777777" w:rsidR="00DB1147" w:rsidRDefault="00DB1147">
      <w:pPr>
        <w:spacing w:after="0"/>
      </w:pPr>
      <w:r>
        <w:separator/>
      </w:r>
    </w:p>
  </w:endnote>
  <w:endnote w:type="continuationSeparator" w:id="0">
    <w:p w14:paraId="64C97F32" w14:textId="77777777" w:rsidR="00DB1147" w:rsidRDefault="00DB1147">
      <w:pPr>
        <w:spacing w:after="0"/>
      </w:pPr>
      <w:r>
        <w:continuationSeparator/>
      </w:r>
    </w:p>
  </w:endnote>
  <w:endnote w:type="continuationNotice" w:id="1">
    <w:p w14:paraId="1FCE60A1" w14:textId="77777777" w:rsidR="00DB1147" w:rsidRDefault="00DB11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Segoe UI 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panose1 w:val="00000000000000000000"/>
    <w:charset w:val="EE"/>
    <w:family w:val="auto"/>
    <w:notTrueType/>
    <w:pitch w:val="default"/>
    <w:sig w:usb0="00000087" w:usb1="00000000" w:usb2="00000000" w:usb3="00000000" w:csb0="0000000B"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mo">
    <w:altName w:val="Calibri"/>
    <w:charset w:val="A1"/>
    <w:family w:val="swiss"/>
    <w:pitch w:val="variable"/>
    <w:sig w:usb0="E0000AFF" w:usb1="500078FF" w:usb2="00000021" w:usb3="00000000" w:csb0="000001BF" w:csb1="00000000"/>
  </w:font>
  <w:font w:name="Gotham-Book">
    <w:altName w:val="Cambria"/>
    <w:panose1 w:val="00000000000000000000"/>
    <w:charset w:val="00"/>
    <w:family w:val="roman"/>
    <w:notTrueType/>
    <w:pitch w:val="default"/>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C56F8" w:rsidRPr="00F22514" w14:paraId="5B976144" w14:textId="77777777" w:rsidTr="003366E9">
      <w:tc>
        <w:tcPr>
          <w:tcW w:w="8747" w:type="dxa"/>
          <w:tcBorders>
            <w:top w:val="single" w:sz="4" w:space="0" w:color="auto"/>
          </w:tcBorders>
        </w:tcPr>
        <w:p w14:paraId="38098F39" w14:textId="77777777" w:rsidR="003C56F8" w:rsidRPr="00F22514" w:rsidRDefault="003C56F8"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61C848A2" w14:textId="77777777" w:rsidR="003C56F8" w:rsidRPr="00F22514" w:rsidRDefault="003C56F8" w:rsidP="00F22514">
          <w:r w:rsidRPr="00F22514">
            <w:fldChar w:fldCharType="begin"/>
          </w:r>
          <w:r w:rsidRPr="00F22514">
            <w:instrText xml:space="preserve"> PAGE </w:instrText>
          </w:r>
          <w:r w:rsidRPr="00F22514">
            <w:fldChar w:fldCharType="separate"/>
          </w:r>
          <w:r w:rsidRPr="00F22514">
            <w:t>16</w:t>
          </w:r>
          <w:r w:rsidRPr="00F22514">
            <w:fldChar w:fldCharType="end"/>
          </w:r>
          <w:r w:rsidRPr="00F22514">
            <w:t xml:space="preserve"> - </w:t>
          </w:r>
          <w:r w:rsidRPr="00F22514">
            <w:fldChar w:fldCharType="begin"/>
          </w:r>
          <w:r w:rsidRPr="00F22514">
            <w:instrText xml:space="preserve"> NUMPAGES </w:instrText>
          </w:r>
          <w:r w:rsidRPr="00F22514">
            <w:fldChar w:fldCharType="separate"/>
          </w:r>
          <w:r w:rsidRPr="00F22514">
            <w:t>113</w:t>
          </w:r>
          <w:r w:rsidRPr="00F22514">
            <w:fldChar w:fldCharType="end"/>
          </w:r>
        </w:p>
      </w:tc>
    </w:tr>
  </w:tbl>
  <w:p w14:paraId="597B558D" w14:textId="77777777" w:rsidR="003C56F8" w:rsidRPr="00F22514" w:rsidRDefault="003C56F8"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C56F8" w:rsidRPr="00A73BD3" w14:paraId="45E08389" w14:textId="77777777" w:rsidTr="003366E9">
      <w:tc>
        <w:tcPr>
          <w:tcW w:w="8747" w:type="dxa"/>
          <w:tcBorders>
            <w:top w:val="single" w:sz="4" w:space="0" w:color="auto"/>
          </w:tcBorders>
        </w:tcPr>
        <w:p w14:paraId="3B6D278A" w14:textId="77777777" w:rsidR="003C56F8" w:rsidRPr="001E54F6" w:rsidRDefault="003C56F8"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C56F8" w:rsidRPr="001E54F6" w:rsidRDefault="003C56F8"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5123092B" w14:textId="77777777" w:rsidR="003C56F8" w:rsidRPr="00603221" w:rsidRDefault="003C56F8">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3C56F8" w:rsidRDefault="003C56F8">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C56F8" w:rsidRPr="00A73BD3" w14:paraId="630EFE35" w14:textId="77777777" w:rsidTr="003366E9">
      <w:tc>
        <w:tcPr>
          <w:tcW w:w="8747" w:type="dxa"/>
          <w:tcBorders>
            <w:top w:val="single" w:sz="4" w:space="0" w:color="auto"/>
          </w:tcBorders>
        </w:tcPr>
        <w:p w14:paraId="3F9E6FC0" w14:textId="1EEDBCC6" w:rsidR="003C56F8" w:rsidRPr="003329FF" w:rsidRDefault="003C56F8"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C56F8" w:rsidRPr="003329FF" w:rsidRDefault="003C56F8"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113</w:t>
          </w:r>
          <w:r w:rsidRPr="003329FF">
            <w:rPr>
              <w:rStyle w:val="a3"/>
              <w:rFonts w:cs="Tahoma"/>
              <w:sz w:val="20"/>
            </w:rPr>
            <w:fldChar w:fldCharType="end"/>
          </w:r>
        </w:p>
      </w:tc>
    </w:tr>
  </w:tbl>
  <w:p w14:paraId="513B1FDA" w14:textId="77777777" w:rsidR="003C56F8" w:rsidRDefault="003C56F8"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530A0" w14:textId="77777777" w:rsidR="00DB1147" w:rsidRDefault="00DB1147">
      <w:pPr>
        <w:spacing w:after="0"/>
      </w:pPr>
      <w:r>
        <w:separator/>
      </w:r>
    </w:p>
  </w:footnote>
  <w:footnote w:type="continuationSeparator" w:id="0">
    <w:p w14:paraId="550235A8" w14:textId="77777777" w:rsidR="00DB1147" w:rsidRDefault="00DB1147">
      <w:pPr>
        <w:spacing w:after="0"/>
      </w:pPr>
      <w:r>
        <w:continuationSeparator/>
      </w:r>
    </w:p>
  </w:footnote>
  <w:footnote w:type="continuationNotice" w:id="1">
    <w:p w14:paraId="093796BF" w14:textId="77777777" w:rsidR="00DB1147" w:rsidRDefault="00DB1147">
      <w:pPr>
        <w:spacing w:after="0"/>
      </w:pPr>
    </w:p>
  </w:footnote>
  <w:footnote w:id="2">
    <w:p w14:paraId="1ABB79D0" w14:textId="506B9669" w:rsidR="003C56F8" w:rsidRPr="00175691" w:rsidRDefault="003C56F8" w:rsidP="005A6D30">
      <w:pPr>
        <w:pStyle w:val="af4"/>
        <w:rPr>
          <w:lang w:val="el-GR"/>
        </w:rPr>
      </w:pPr>
      <w:r>
        <w:rPr>
          <w:rStyle w:val="0"/>
        </w:rPr>
        <w:footnoteRef/>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3">
    <w:p w14:paraId="253CCDE5" w14:textId="6BBAC70F" w:rsidR="003C56F8" w:rsidRPr="00BD65F6" w:rsidRDefault="003C56F8" w:rsidP="00CD3B0E">
      <w:pPr>
        <w:pStyle w:val="af4"/>
        <w:rPr>
          <w:lang w:val="el-GR"/>
        </w:rPr>
      </w:pPr>
      <w:r>
        <w:rPr>
          <w:rStyle w:val="0"/>
        </w:rPr>
        <w:footnoteRef/>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3C56F8" w:rsidRPr="006B2C94" w:rsidRDefault="003C56F8"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3C56F8" w:rsidRPr="006B2C94" w:rsidRDefault="003C56F8" w:rsidP="00E87EA9">
      <w:pPr>
        <w:pStyle w:val="af4"/>
        <w:rPr>
          <w:lang w:val="el-GR"/>
        </w:rPr>
      </w:pPr>
    </w:p>
  </w:footnote>
  <w:footnote w:id="5">
    <w:p w14:paraId="43D17F2B" w14:textId="1D56ECF3" w:rsidR="003C56F8" w:rsidRPr="006B2C94" w:rsidRDefault="003C56F8"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6">
    <w:p w14:paraId="5708749A" w14:textId="77777777" w:rsidR="003C56F8" w:rsidRPr="00BD65F6" w:rsidRDefault="003C56F8"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D2B15A" w14:textId="1065CBCE" w:rsidR="003C56F8" w:rsidRPr="00125B0B" w:rsidRDefault="003C56F8" w:rsidP="00BE6996">
      <w:pPr>
        <w:pStyle w:val="af4"/>
        <w:rPr>
          <w:lang w:val="el-GR"/>
        </w:rPr>
      </w:pPr>
      <w:r>
        <w:rPr>
          <w:rStyle w:val="ab"/>
        </w:rPr>
        <w:footnoteRef/>
      </w:r>
      <w:r w:rsidRPr="0022250D">
        <w:rPr>
          <w:lang w:val="el-GR"/>
        </w:rPr>
        <w:t xml:space="preserve"> </w:t>
      </w:r>
      <w:r>
        <w:rPr>
          <w:lang w:val="el-GR"/>
        </w:rPr>
        <w:tab/>
      </w:r>
      <w:proofErr w:type="spellStart"/>
      <w:r w:rsidRPr="000649DF">
        <w:rPr>
          <w:lang w:val="el-GR"/>
        </w:rPr>
        <w:t>Πρβλ</w:t>
      </w:r>
      <w:proofErr w:type="spellEnd"/>
      <w:r w:rsidRPr="000649DF">
        <w:rPr>
          <w:lang w:val="el-GR"/>
        </w:rPr>
        <w:t xml:space="preserve">. Άρθρο 5 της Υ.Α. </w:t>
      </w:r>
      <w:proofErr w:type="spellStart"/>
      <w:r w:rsidRPr="000649DF">
        <w:rPr>
          <w:lang w:val="el-GR"/>
        </w:rPr>
        <w:t>υπ’αριθμ</w:t>
      </w:r>
      <w:proofErr w:type="spellEnd"/>
      <w:r w:rsidRPr="000649DF">
        <w:rPr>
          <w:lang w:val="el-GR"/>
        </w:rPr>
        <w:t>. 102080/24-10-2022 «Ρύθμιση θεμάτων σχετικά με την εξέταση επανορθωτικών μέτρων από την Επιτροπή της παρ.</w:t>
      </w:r>
      <w:r w:rsidRPr="00DF776D">
        <w:rPr>
          <w:lang w:val="el-GR"/>
        </w:rPr>
        <w:t xml:space="preserve"> </w:t>
      </w:r>
      <w:r w:rsidRPr="000649DF">
        <w:rPr>
          <w:lang w:val="el-GR"/>
        </w:rPr>
        <w:t>9 του άρθρου 73 του ν.</w:t>
      </w:r>
      <w:r w:rsidRPr="000649DF">
        <w:t> </w:t>
      </w:r>
      <w:r w:rsidRPr="000649DF">
        <w:rPr>
          <w:lang w:val="el-GR"/>
        </w:rPr>
        <w:t>4412/2016», ΦΕΚ Β/02-11-2022</w:t>
      </w:r>
    </w:p>
  </w:footnote>
  <w:footnote w:id="8">
    <w:p w14:paraId="7A6E2BEE" w14:textId="77777777" w:rsidR="003C56F8" w:rsidRPr="0029307B" w:rsidRDefault="003C56F8"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 xml:space="preserve">τον χρόνο έκδοσης και ισχύος των αποδεικτικών μέσων, </w:t>
      </w:r>
      <w:proofErr w:type="spellStart"/>
      <w:r>
        <w:rPr>
          <w:color w:val="FF0000"/>
          <w:lang w:val="el-GR"/>
        </w:rPr>
        <w:t>πρβλ</w:t>
      </w:r>
      <w:proofErr w:type="spellEnd"/>
      <w:r w:rsidRPr="002127C4">
        <w:rPr>
          <w:color w:val="FF0000"/>
          <w:lang w:val="el-GR"/>
        </w:rPr>
        <w:t xml:space="preserve"> </w:t>
      </w:r>
      <w:r>
        <w:rPr>
          <w:color w:val="FF0000"/>
          <w:lang w:val="el-GR"/>
        </w:rPr>
        <w:t xml:space="preserve">και το </w:t>
      </w:r>
      <w:r w:rsidRPr="002127C4">
        <w:rPr>
          <w:color w:val="FF0000"/>
          <w:lang w:val="el-GR"/>
        </w:rPr>
        <w:t xml:space="preserve">με </w:t>
      </w:r>
      <w:proofErr w:type="spellStart"/>
      <w:r w:rsidRPr="002127C4">
        <w:rPr>
          <w:color w:val="FF0000"/>
          <w:lang w:val="el-GR"/>
        </w:rPr>
        <w:t>αρ</w:t>
      </w:r>
      <w:proofErr w:type="spellEnd"/>
      <w:r w:rsidRPr="002127C4">
        <w:rPr>
          <w:color w:val="FF0000"/>
          <w:lang w:val="el-GR"/>
        </w:rPr>
        <w:t xml:space="preserve"> </w:t>
      </w:r>
      <w:proofErr w:type="spellStart"/>
      <w:r w:rsidRPr="002127C4">
        <w:rPr>
          <w:color w:val="FF0000"/>
          <w:lang w:val="el-GR"/>
        </w:rPr>
        <w:t>πρωτ</w:t>
      </w:r>
      <w:proofErr w:type="spellEnd"/>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9">
    <w:p w14:paraId="6F98508E" w14:textId="389190C7" w:rsidR="003C56F8" w:rsidRPr="005B2FD1" w:rsidRDefault="003C56F8"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0">
    <w:p w14:paraId="4A879856" w14:textId="10BC6329" w:rsidR="003C56F8" w:rsidRPr="00F93782" w:rsidRDefault="003C56F8" w:rsidP="00486D17">
      <w:pPr>
        <w:pStyle w:val="af4"/>
        <w:rPr>
          <w:lang w:val="el-GR"/>
        </w:rPr>
      </w:pPr>
      <w:r>
        <w:rPr>
          <w:rStyle w:val="ab"/>
        </w:rPr>
        <w:footnoteRef/>
      </w:r>
      <w:r>
        <w:rPr>
          <w:lang w:val="el-GR"/>
        </w:rPr>
        <w:t xml:space="preserve">  Άρθρο 13 παρ. 1.4 και 1.5 της </w:t>
      </w:r>
      <w:r w:rsidRPr="00184870">
        <w:rPr>
          <w:lang w:val="el-GR"/>
        </w:rPr>
        <w:t>Κ.Υ.Α. ΕΣΗΔΗΣ Προμήθειες και Υπηρεσίες</w:t>
      </w:r>
    </w:p>
  </w:footnote>
  <w:footnote w:id="11">
    <w:p w14:paraId="4DAA325A" w14:textId="77777777" w:rsidR="003C56F8" w:rsidRPr="001036EA" w:rsidRDefault="003C56F8" w:rsidP="00130942">
      <w:pPr>
        <w:pStyle w:val="af4"/>
        <w:ind w:left="426" w:hanging="426"/>
        <w:rPr>
          <w:lang w:val="el-GR"/>
        </w:rPr>
      </w:pPr>
      <w:r>
        <w:rPr>
          <w:rStyle w:val="a8"/>
        </w:rPr>
        <w:footnoteRef/>
      </w:r>
      <w:r>
        <w:rPr>
          <w:lang w:val="el-GR"/>
        </w:rPr>
        <w:tab/>
        <w:t>Άρθρο 90 παρ. 2 και 4 του ν. 4412/2016.</w:t>
      </w:r>
    </w:p>
  </w:footnote>
  <w:footnote w:id="12">
    <w:p w14:paraId="155A8256" w14:textId="55826479" w:rsidR="003C56F8" w:rsidRPr="001101C6" w:rsidRDefault="003C56F8" w:rsidP="0084517C">
      <w:pPr>
        <w:pStyle w:val="af4"/>
        <w:ind w:left="426" w:hanging="426"/>
        <w:rPr>
          <w:lang w:val="el-GR"/>
        </w:rPr>
      </w:pPr>
      <w:r>
        <w:rPr>
          <w:rStyle w:val="ab"/>
        </w:rPr>
        <w:footnoteRef/>
      </w:r>
      <w:r>
        <w:rPr>
          <w:lang w:val="el-GR"/>
        </w:rPr>
        <w:t xml:space="preserve">  </w:t>
      </w:r>
      <w:r w:rsidRPr="00FF640E">
        <w:rPr>
          <w:lang w:val="el-GR"/>
        </w:rPr>
        <w:t>Άρθρο 100, παρ. 6 του ν. 4412/2016</w:t>
      </w:r>
      <w:r>
        <w:rPr>
          <w:lang w:val="el-GR"/>
        </w:rPr>
        <w:t xml:space="preserve"> </w:t>
      </w:r>
    </w:p>
  </w:footnote>
  <w:footnote w:id="13">
    <w:p w14:paraId="4C46D656" w14:textId="77777777" w:rsidR="003C56F8" w:rsidRPr="00BD65F6" w:rsidRDefault="003C56F8" w:rsidP="00DD0F6F">
      <w:pPr>
        <w:pStyle w:val="af4"/>
        <w:rPr>
          <w:lang w:val="el-GR"/>
        </w:rPr>
      </w:pPr>
      <w:r>
        <w:rPr>
          <w:rStyle w:val="a8"/>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4">
    <w:p w14:paraId="54998AD1" w14:textId="77777777" w:rsidR="003C56F8" w:rsidRPr="00BD65F6" w:rsidRDefault="003C56F8" w:rsidP="00DD0F6F">
      <w:pPr>
        <w:pStyle w:val="af4"/>
        <w:rPr>
          <w:lang w:val="el-GR"/>
        </w:rPr>
      </w:pPr>
      <w:r>
        <w:rPr>
          <w:rStyle w:val="a8"/>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5">
    <w:p w14:paraId="216F4B25" w14:textId="12B20D79" w:rsidR="003C56F8" w:rsidRPr="00841073" w:rsidRDefault="003C56F8" w:rsidP="00F005B4">
      <w:pPr>
        <w:pStyle w:val="af4"/>
        <w:ind w:left="426" w:hanging="426"/>
        <w:rPr>
          <w:lang w:val="el-GR"/>
        </w:rPr>
      </w:pPr>
      <w:r>
        <w:rPr>
          <w:rStyle w:val="ab"/>
        </w:rPr>
        <w:footnoteRef/>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6">
    <w:p w14:paraId="4737E955" w14:textId="77777777" w:rsidR="003C56F8" w:rsidRDefault="003C56F8"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7">
    <w:p w14:paraId="46FF35CC" w14:textId="77777777" w:rsidR="003C56F8" w:rsidRPr="002913F6" w:rsidRDefault="003C56F8"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8">
    <w:p w14:paraId="47BFBDBB" w14:textId="5EC9B92F" w:rsidR="003C56F8" w:rsidRPr="00D52587" w:rsidRDefault="003C56F8" w:rsidP="005B1D5A">
      <w:pPr>
        <w:pStyle w:val="af4"/>
        <w:rPr>
          <w:lang w:val="el-GR"/>
        </w:rPr>
      </w:pPr>
      <w:r>
        <w:rPr>
          <w:rStyle w:val="ab"/>
        </w:rPr>
        <w:footnoteRef/>
      </w:r>
      <w:r>
        <w:rPr>
          <w:lang w:val="el-GR"/>
        </w:rPr>
        <w:t xml:space="preserve">  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19">
    <w:p w14:paraId="21DE9AFB" w14:textId="465B7621" w:rsidR="003C56F8" w:rsidRPr="00827575" w:rsidRDefault="003C56F8" w:rsidP="005B1D5A">
      <w:pPr>
        <w:pStyle w:val="af4"/>
        <w:rPr>
          <w:lang w:val="el-GR"/>
        </w:rPr>
      </w:pPr>
      <w:r>
        <w:rPr>
          <w:rStyle w:val="ab"/>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0">
    <w:p w14:paraId="7F02B8BC" w14:textId="77777777" w:rsidR="003C56F8" w:rsidRPr="007C4E1D" w:rsidRDefault="003C56F8" w:rsidP="00072601">
      <w:pPr>
        <w:pStyle w:val="af4"/>
        <w:rPr>
          <w:lang w:val="el-GR"/>
        </w:rPr>
      </w:pPr>
      <w:r>
        <w:rPr>
          <w:rStyle w:val="ab"/>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21">
    <w:p w14:paraId="26761104" w14:textId="77777777" w:rsidR="003C56F8" w:rsidRPr="00F40EF3" w:rsidRDefault="003C56F8" w:rsidP="00072601">
      <w:pPr>
        <w:pStyle w:val="af4"/>
        <w:rPr>
          <w:lang w:val="el-GR"/>
        </w:rPr>
      </w:pPr>
      <w:r>
        <w:rPr>
          <w:rStyle w:val="ab"/>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22">
    <w:p w14:paraId="754568DA" w14:textId="77777777" w:rsidR="003C56F8" w:rsidRPr="00F40EF3" w:rsidRDefault="003C56F8" w:rsidP="00160FCE">
      <w:pPr>
        <w:pStyle w:val="af4"/>
        <w:rPr>
          <w:lang w:val="el-GR"/>
        </w:rPr>
      </w:pPr>
      <w:r>
        <w:rPr>
          <w:rStyle w:val="ab"/>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23">
    <w:p w14:paraId="02D477BF" w14:textId="77777777" w:rsidR="003C56F8" w:rsidRPr="00FF4138" w:rsidRDefault="003C56F8"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4">
    <w:p w14:paraId="2C029A4D" w14:textId="77777777" w:rsidR="003C56F8" w:rsidRPr="001F7E31" w:rsidRDefault="003C56F8" w:rsidP="003F0D9A">
      <w:pPr>
        <w:pStyle w:val="af4"/>
        <w:rPr>
          <w:lang w:val="el-GR"/>
        </w:rPr>
      </w:pPr>
      <w:r>
        <w:rPr>
          <w:rStyle w:val="ab"/>
        </w:rPr>
        <w:footnoteRef/>
      </w:r>
      <w:r w:rsidRPr="001F7E31">
        <w:rPr>
          <w:lang w:val="el-GR"/>
        </w:rPr>
        <w:t xml:space="preserve"> </w:t>
      </w:r>
      <w:r>
        <w:rPr>
          <w:lang w:val="el-GR"/>
        </w:rPr>
        <w:tab/>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xml:space="preserve">. α του ν. 4605/2019. </w:t>
      </w:r>
    </w:p>
  </w:footnote>
  <w:footnote w:id="25">
    <w:p w14:paraId="711DD93E" w14:textId="77777777" w:rsidR="003C56F8" w:rsidRPr="00CD27F2" w:rsidRDefault="003C56F8"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proofErr w:type="spellStart"/>
      <w:r>
        <w:rPr>
          <w:lang w:val="en-US"/>
        </w:rPr>
        <w:t>anager</w:t>
      </w:r>
      <w:proofErr w:type="spellEnd"/>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proofErr w:type="spellStart"/>
      <w:r w:rsidRPr="00603221">
        <w:rPr>
          <w:lang w:val="el-GR"/>
        </w:rPr>
        <w:t>κλπ</w:t>
      </w:r>
      <w:proofErr w:type="spellEnd"/>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5D7BF" w14:textId="1E6E0564" w:rsidR="003C56F8" w:rsidRPr="00E07D1C" w:rsidRDefault="003C56F8" w:rsidP="0088260F">
    <w:pPr>
      <w:pBdr>
        <w:bottom w:val="single" w:sz="4" w:space="1" w:color="auto"/>
      </w:pBdr>
      <w:jc w:val="center"/>
      <w:rPr>
        <w:i/>
        <w:iCs/>
        <w:sz w:val="18"/>
        <w:szCs w:val="18"/>
        <w:lang w:val="el-GR"/>
      </w:rPr>
    </w:pPr>
    <w:r w:rsidRPr="00E07D1C">
      <w:rPr>
        <w:i/>
        <w:iCs/>
        <w:sz w:val="18"/>
        <w:szCs w:val="18"/>
        <w:lang w:val="el-GR"/>
      </w:rPr>
      <w:t>Διακήρυξη Ηλεκτρονικού Ανοικτού Άνω των Ορίων Διαγωνισμού για το Έργο «Ψηφιακές εφαρμογές Πολιτικής Προστασίας και συναφείς υπηρεσίες»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EB79B" w14:textId="46E28F0D" w:rsidR="00711C05" w:rsidRDefault="00711C05">
    <w:pPr>
      <w:pStyle w:val="af3"/>
    </w:pPr>
    <w:r w:rsidRPr="00B22E32">
      <w:rPr>
        <w:noProof/>
      </w:rPr>
      <w:drawing>
        <wp:inline distT="0" distB="0" distL="0" distR="0" wp14:anchorId="7C96CE52" wp14:editId="40760F82">
          <wp:extent cx="5943600" cy="796925"/>
          <wp:effectExtent l="0" t="0" r="0" b="0"/>
          <wp:docPr id="374040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7DE4A02F" w:rsidR="003C56F8" w:rsidRPr="0088260F" w:rsidRDefault="003C56F8" w:rsidP="0088260F">
    <w:pPr>
      <w:pStyle w:val="af3"/>
      <w:pBdr>
        <w:bottom w:val="single" w:sz="4" w:space="1" w:color="auto"/>
      </w:pBdr>
      <w:jc w:val="center"/>
      <w:rPr>
        <w:lang w:val="el-GR"/>
      </w:rPr>
    </w:pPr>
    <w:r w:rsidRPr="00F22514">
      <w:rPr>
        <w:lang w:val="el-GR"/>
      </w:rPr>
      <w:t xml:space="preserve">Διακήρυξη Ηλεκτρονικού Ανοικτού Άνω των Ορίων Διαγωνισμού για το Έργο </w:t>
    </w:r>
    <w:r>
      <w:rPr>
        <w:lang w:val="el-GR"/>
      </w:rPr>
      <w:t>«</w:t>
    </w:r>
    <w:r w:rsidRPr="00DF3351">
      <w:rPr>
        <w:lang w:val="el-GR"/>
      </w:rPr>
      <w:t>Ψηφιακές εφαρμογές Πολιτικής Προστασίας και συναφείς υπηρεσίες»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B2D2D" w14:textId="63EA4673" w:rsidR="003C56F8" w:rsidRPr="0088260F" w:rsidRDefault="003C56F8" w:rsidP="0088260F">
    <w:pPr>
      <w:pStyle w:val="af3"/>
      <w:pBdr>
        <w:bottom w:val="single" w:sz="4" w:space="1" w:color="auto"/>
      </w:pBdr>
      <w:jc w:val="center"/>
      <w:rPr>
        <w:lang w:val="el-GR"/>
      </w:rPr>
    </w:pPr>
    <w:r w:rsidRPr="00F22514">
      <w:rPr>
        <w:lang w:val="el-GR"/>
      </w:rPr>
      <w:t xml:space="preserve">Διακήρυξη Ηλεκτρονικού Ανοικτού Άνω των Ορίων Διαγωνισμού για το Έργο </w:t>
    </w:r>
    <w:r>
      <w:rPr>
        <w:lang w:val="el-GR"/>
      </w:rPr>
      <w:t>«</w:t>
    </w:r>
    <w:r w:rsidRPr="00DF3351">
      <w:rPr>
        <w:lang w:val="el-GR"/>
      </w:rPr>
      <w:t>Ψηφιακές εφαρμογές Πολιτικής Προστασίας και συναφείς υπηρεσίες»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NewEPIK5"/>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0000112"/>
    <w:multiLevelType w:val="singleLevel"/>
    <w:tmpl w:val="00000112"/>
    <w:lvl w:ilvl="0">
      <w:start w:val="1"/>
      <w:numFmt w:val="bullet"/>
      <w:lvlText w:val=""/>
      <w:lvlJc w:val="left"/>
      <w:pPr>
        <w:tabs>
          <w:tab w:val="num" w:pos="720"/>
        </w:tabs>
        <w:ind w:left="720" w:hanging="360"/>
      </w:pPr>
      <w:rPr>
        <w:rFonts w:ascii="Symbol" w:hAnsi="Symbol"/>
        <w:color w:val="auto"/>
      </w:rPr>
    </w:lvl>
  </w:abstractNum>
  <w:abstractNum w:abstractNumId="14" w15:restartNumberingAfterBreak="0">
    <w:nsid w:val="004619F1"/>
    <w:multiLevelType w:val="multilevel"/>
    <w:tmpl w:val="61EC1D26"/>
    <w:lvl w:ilvl="0">
      <w:start w:val="1"/>
      <w:numFmt w:val="decimal"/>
      <w:pStyle w:val="BulletVIS"/>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788" w:hanging="504"/>
      </w:pPr>
      <w:rPr>
        <w:rFonts w:cs="Times New Roman"/>
      </w:rPr>
    </w:lvl>
    <w:lvl w:ilvl="3">
      <w:start w:val="1"/>
      <w:numFmt w:val="decimal"/>
      <w:lvlText w:val="%1.%2.%3.%4."/>
      <w:lvlJc w:val="left"/>
      <w:pPr>
        <w:ind w:left="1641" w:hanging="648"/>
      </w:pPr>
      <w:rPr>
        <w:rFonts w:cs="Times New Roman"/>
        <w:b w:val="0"/>
        <w:i/>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0C65BFF"/>
    <w:multiLevelType w:val="hybridMultilevel"/>
    <w:tmpl w:val="02445474"/>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F318E8"/>
    <w:multiLevelType w:val="hybridMultilevel"/>
    <w:tmpl w:val="73A4C07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A641D5"/>
    <w:multiLevelType w:val="hybridMultilevel"/>
    <w:tmpl w:val="1C9C0164"/>
    <w:lvl w:ilvl="0" w:tplc="B142DA18">
      <w:start w:val="1"/>
      <w:numFmt w:val="bullet"/>
      <w:lvlText w:val=""/>
      <w:lvlJc w:val="left"/>
      <w:pPr>
        <w:ind w:left="720" w:hanging="360"/>
      </w:pPr>
      <w:rPr>
        <w:rFonts w:ascii="Symbol" w:hAnsi="Symbol" w:hint="default"/>
      </w:rPr>
    </w:lvl>
    <w:lvl w:ilvl="1" w:tplc="7ADA8490">
      <w:start w:val="1"/>
      <w:numFmt w:val="bullet"/>
      <w:lvlText w:val="o"/>
      <w:lvlJc w:val="left"/>
      <w:pPr>
        <w:ind w:left="1440" w:hanging="360"/>
      </w:pPr>
      <w:rPr>
        <w:rFonts w:ascii="Courier New" w:hAnsi="Courier New" w:hint="default"/>
      </w:rPr>
    </w:lvl>
    <w:lvl w:ilvl="2" w:tplc="3094F98E">
      <w:start w:val="1"/>
      <w:numFmt w:val="bullet"/>
      <w:lvlText w:val=""/>
      <w:lvlJc w:val="left"/>
      <w:pPr>
        <w:ind w:left="2160" w:hanging="360"/>
      </w:pPr>
      <w:rPr>
        <w:rFonts w:ascii="Wingdings" w:hAnsi="Wingdings" w:hint="default"/>
      </w:rPr>
    </w:lvl>
    <w:lvl w:ilvl="3" w:tplc="72D6DA64">
      <w:start w:val="1"/>
      <w:numFmt w:val="bullet"/>
      <w:lvlText w:val=""/>
      <w:lvlJc w:val="left"/>
      <w:pPr>
        <w:ind w:left="2880" w:hanging="360"/>
      </w:pPr>
      <w:rPr>
        <w:rFonts w:ascii="Symbol" w:hAnsi="Symbol" w:hint="default"/>
      </w:rPr>
    </w:lvl>
    <w:lvl w:ilvl="4" w:tplc="F0707F26">
      <w:start w:val="1"/>
      <w:numFmt w:val="bullet"/>
      <w:lvlText w:val="o"/>
      <w:lvlJc w:val="left"/>
      <w:pPr>
        <w:ind w:left="3600" w:hanging="360"/>
      </w:pPr>
      <w:rPr>
        <w:rFonts w:ascii="Courier New" w:hAnsi="Courier New" w:hint="default"/>
      </w:rPr>
    </w:lvl>
    <w:lvl w:ilvl="5" w:tplc="73E6A78C">
      <w:start w:val="1"/>
      <w:numFmt w:val="bullet"/>
      <w:lvlText w:val=""/>
      <w:lvlJc w:val="left"/>
      <w:pPr>
        <w:ind w:left="4320" w:hanging="360"/>
      </w:pPr>
      <w:rPr>
        <w:rFonts w:ascii="Wingdings" w:hAnsi="Wingdings" w:hint="default"/>
      </w:rPr>
    </w:lvl>
    <w:lvl w:ilvl="6" w:tplc="40FE9FD0">
      <w:start w:val="1"/>
      <w:numFmt w:val="bullet"/>
      <w:lvlText w:val=""/>
      <w:lvlJc w:val="left"/>
      <w:pPr>
        <w:ind w:left="5040" w:hanging="360"/>
      </w:pPr>
      <w:rPr>
        <w:rFonts w:ascii="Symbol" w:hAnsi="Symbol" w:hint="default"/>
      </w:rPr>
    </w:lvl>
    <w:lvl w:ilvl="7" w:tplc="5BD675FC">
      <w:start w:val="1"/>
      <w:numFmt w:val="bullet"/>
      <w:lvlText w:val="o"/>
      <w:lvlJc w:val="left"/>
      <w:pPr>
        <w:ind w:left="5760" w:hanging="360"/>
      </w:pPr>
      <w:rPr>
        <w:rFonts w:ascii="Courier New" w:hAnsi="Courier New" w:hint="default"/>
      </w:rPr>
    </w:lvl>
    <w:lvl w:ilvl="8" w:tplc="C2408578">
      <w:start w:val="1"/>
      <w:numFmt w:val="bullet"/>
      <w:lvlText w:val=""/>
      <w:lvlJc w:val="left"/>
      <w:pPr>
        <w:ind w:left="6480" w:hanging="360"/>
      </w:pPr>
      <w:rPr>
        <w:rFonts w:ascii="Wingdings" w:hAnsi="Wingdings" w:hint="default"/>
      </w:rPr>
    </w:lvl>
  </w:abstractNum>
  <w:abstractNum w:abstractNumId="18" w15:restartNumberingAfterBreak="0">
    <w:nsid w:val="01AE22FF"/>
    <w:multiLevelType w:val="hybridMultilevel"/>
    <w:tmpl w:val="07E2C87C"/>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01CB7FEF"/>
    <w:multiLevelType w:val="hybridMultilevel"/>
    <w:tmpl w:val="98F801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cs="Times New Roman" w:hint="default"/>
      </w:rPr>
    </w:lvl>
    <w:lvl w:ilvl="2" w:tplc="270C4A3E">
      <w:start w:val="1"/>
      <w:numFmt w:val="bullet"/>
      <w:lvlText w:val=""/>
      <w:lvlJc w:val="left"/>
      <w:pPr>
        <w:ind w:left="2160" w:hanging="360"/>
      </w:pPr>
      <w:rPr>
        <w:rFonts w:ascii="Wingdings" w:hAnsi="Wingdings" w:hint="default"/>
      </w:rPr>
    </w:lvl>
    <w:lvl w:ilvl="3" w:tplc="999CA362">
      <w:start w:val="1"/>
      <w:numFmt w:val="bullet"/>
      <w:lvlText w:val=""/>
      <w:lvlJc w:val="left"/>
      <w:pPr>
        <w:ind w:left="2880" w:hanging="360"/>
      </w:pPr>
      <w:rPr>
        <w:rFonts w:ascii="Symbol" w:hAnsi="Symbol" w:hint="default"/>
      </w:rPr>
    </w:lvl>
    <w:lvl w:ilvl="4" w:tplc="55A29EB0">
      <w:start w:val="1"/>
      <w:numFmt w:val="bullet"/>
      <w:lvlText w:val="o"/>
      <w:lvlJc w:val="left"/>
      <w:pPr>
        <w:ind w:left="3600" w:hanging="360"/>
      </w:pPr>
      <w:rPr>
        <w:rFonts w:ascii="Courier New" w:hAnsi="Courier New" w:cs="Times New Roman" w:hint="default"/>
      </w:rPr>
    </w:lvl>
    <w:lvl w:ilvl="5" w:tplc="4534418A">
      <w:start w:val="1"/>
      <w:numFmt w:val="bullet"/>
      <w:lvlText w:val=""/>
      <w:lvlJc w:val="left"/>
      <w:pPr>
        <w:ind w:left="4320" w:hanging="360"/>
      </w:pPr>
      <w:rPr>
        <w:rFonts w:ascii="Wingdings" w:hAnsi="Wingdings" w:hint="default"/>
      </w:rPr>
    </w:lvl>
    <w:lvl w:ilvl="6" w:tplc="A572A734">
      <w:start w:val="1"/>
      <w:numFmt w:val="bullet"/>
      <w:lvlText w:val=""/>
      <w:lvlJc w:val="left"/>
      <w:pPr>
        <w:ind w:left="5040" w:hanging="360"/>
      </w:pPr>
      <w:rPr>
        <w:rFonts w:ascii="Symbol" w:hAnsi="Symbol" w:hint="default"/>
      </w:rPr>
    </w:lvl>
    <w:lvl w:ilvl="7" w:tplc="ED28D06A">
      <w:start w:val="1"/>
      <w:numFmt w:val="bullet"/>
      <w:lvlText w:val="o"/>
      <w:lvlJc w:val="left"/>
      <w:pPr>
        <w:ind w:left="5760" w:hanging="360"/>
      </w:pPr>
      <w:rPr>
        <w:rFonts w:ascii="Courier New" w:hAnsi="Courier New" w:cs="Times New Roman" w:hint="default"/>
      </w:rPr>
    </w:lvl>
    <w:lvl w:ilvl="8" w:tplc="1D22F0C8">
      <w:start w:val="1"/>
      <w:numFmt w:val="bullet"/>
      <w:lvlText w:val=""/>
      <w:lvlJc w:val="left"/>
      <w:pPr>
        <w:ind w:left="6480" w:hanging="360"/>
      </w:pPr>
      <w:rPr>
        <w:rFonts w:ascii="Wingdings" w:hAnsi="Wingdings" w:hint="default"/>
      </w:rPr>
    </w:lvl>
  </w:abstractNum>
  <w:abstractNum w:abstractNumId="21"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start w:val="1"/>
      <w:numFmt w:val="bullet"/>
      <w:lvlText w:val="o"/>
      <w:lvlJc w:val="left"/>
      <w:pPr>
        <w:ind w:left="2433" w:hanging="360"/>
      </w:pPr>
      <w:rPr>
        <w:rFonts w:ascii="Courier New" w:hAnsi="Courier New" w:cs="Courier New" w:hint="default"/>
      </w:rPr>
    </w:lvl>
    <w:lvl w:ilvl="2" w:tplc="04080005">
      <w:start w:val="1"/>
      <w:numFmt w:val="bullet"/>
      <w:lvlText w:val=""/>
      <w:lvlJc w:val="left"/>
      <w:pPr>
        <w:ind w:left="3153" w:hanging="360"/>
      </w:pPr>
      <w:rPr>
        <w:rFonts w:ascii="Wingdings" w:hAnsi="Wingdings" w:hint="default"/>
      </w:rPr>
    </w:lvl>
    <w:lvl w:ilvl="3" w:tplc="04080001">
      <w:start w:val="1"/>
      <w:numFmt w:val="bullet"/>
      <w:lvlText w:val=""/>
      <w:lvlJc w:val="left"/>
      <w:pPr>
        <w:ind w:left="3873" w:hanging="360"/>
      </w:pPr>
      <w:rPr>
        <w:rFonts w:ascii="Symbol" w:hAnsi="Symbol" w:hint="default"/>
      </w:rPr>
    </w:lvl>
    <w:lvl w:ilvl="4" w:tplc="04080003">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start w:val="1"/>
      <w:numFmt w:val="bullet"/>
      <w:lvlText w:val=""/>
      <w:lvlJc w:val="left"/>
      <w:pPr>
        <w:ind w:left="6033" w:hanging="360"/>
      </w:pPr>
      <w:rPr>
        <w:rFonts w:ascii="Symbol" w:hAnsi="Symbol" w:hint="default"/>
      </w:rPr>
    </w:lvl>
    <w:lvl w:ilvl="7" w:tplc="04080003">
      <w:start w:val="1"/>
      <w:numFmt w:val="bullet"/>
      <w:lvlText w:val="o"/>
      <w:lvlJc w:val="left"/>
      <w:pPr>
        <w:ind w:left="6753" w:hanging="360"/>
      </w:pPr>
      <w:rPr>
        <w:rFonts w:ascii="Courier New" w:hAnsi="Courier New" w:cs="Courier New" w:hint="default"/>
      </w:rPr>
    </w:lvl>
    <w:lvl w:ilvl="8" w:tplc="04080005">
      <w:start w:val="1"/>
      <w:numFmt w:val="bullet"/>
      <w:lvlText w:val=""/>
      <w:lvlJc w:val="left"/>
      <w:pPr>
        <w:ind w:left="7473" w:hanging="360"/>
      </w:pPr>
      <w:rPr>
        <w:rFonts w:ascii="Wingdings" w:hAnsi="Wingdings" w:hint="default"/>
      </w:rPr>
    </w:lvl>
  </w:abstractNum>
  <w:abstractNum w:abstractNumId="22" w15:restartNumberingAfterBreak="0">
    <w:nsid w:val="05327E48"/>
    <w:multiLevelType w:val="hybridMultilevel"/>
    <w:tmpl w:val="A4864B8A"/>
    <w:lvl w:ilvl="0" w:tplc="76A06A14">
      <w:start w:val="1"/>
      <w:numFmt w:val="bullet"/>
      <w:lvlText w:val="─"/>
      <w:lvlJc w:val="left"/>
      <w:pPr>
        <w:ind w:left="1500" w:hanging="360"/>
      </w:pPr>
      <w:rPr>
        <w:rFonts w:ascii="Courier New" w:hAnsi="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054E33A8"/>
    <w:multiLevelType w:val="multilevel"/>
    <w:tmpl w:val="E800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6516F46"/>
    <w:multiLevelType w:val="hybridMultilevel"/>
    <w:tmpl w:val="4742207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15:restartNumberingAfterBreak="0">
    <w:nsid w:val="06CA2AE2"/>
    <w:multiLevelType w:val="hybridMultilevel"/>
    <w:tmpl w:val="02DC1668"/>
    <w:lvl w:ilvl="0" w:tplc="04080001">
      <w:start w:val="1"/>
      <w:numFmt w:val="bullet"/>
      <w:lvlText w:val=""/>
      <w:lvlJc w:val="left"/>
      <w:pPr>
        <w:ind w:left="764" w:hanging="360"/>
      </w:pPr>
      <w:rPr>
        <w:rFonts w:ascii="Symbol" w:hAnsi="Symbol" w:hint="default"/>
      </w:rPr>
    </w:lvl>
    <w:lvl w:ilvl="1" w:tplc="04080003">
      <w:start w:val="1"/>
      <w:numFmt w:val="bullet"/>
      <w:lvlText w:val="o"/>
      <w:lvlJc w:val="left"/>
      <w:pPr>
        <w:ind w:left="1484" w:hanging="360"/>
      </w:pPr>
      <w:rPr>
        <w:rFonts w:ascii="Courier New" w:hAnsi="Courier New" w:cs="Courier New" w:hint="default"/>
      </w:rPr>
    </w:lvl>
    <w:lvl w:ilvl="2" w:tplc="04080005">
      <w:start w:val="1"/>
      <w:numFmt w:val="bullet"/>
      <w:lvlText w:val=""/>
      <w:lvlJc w:val="left"/>
      <w:pPr>
        <w:ind w:left="2204" w:hanging="360"/>
      </w:pPr>
      <w:rPr>
        <w:rFonts w:ascii="Wingdings" w:hAnsi="Wingdings" w:hint="default"/>
      </w:rPr>
    </w:lvl>
    <w:lvl w:ilvl="3" w:tplc="04080001">
      <w:start w:val="1"/>
      <w:numFmt w:val="bullet"/>
      <w:lvlText w:val=""/>
      <w:lvlJc w:val="left"/>
      <w:pPr>
        <w:ind w:left="2924" w:hanging="360"/>
      </w:pPr>
      <w:rPr>
        <w:rFonts w:ascii="Symbol" w:hAnsi="Symbol" w:hint="default"/>
      </w:rPr>
    </w:lvl>
    <w:lvl w:ilvl="4" w:tplc="04080003">
      <w:start w:val="1"/>
      <w:numFmt w:val="bullet"/>
      <w:lvlText w:val="o"/>
      <w:lvlJc w:val="left"/>
      <w:pPr>
        <w:ind w:left="3644" w:hanging="360"/>
      </w:pPr>
      <w:rPr>
        <w:rFonts w:ascii="Courier New" w:hAnsi="Courier New" w:cs="Courier New" w:hint="default"/>
      </w:rPr>
    </w:lvl>
    <w:lvl w:ilvl="5" w:tplc="04080005">
      <w:start w:val="1"/>
      <w:numFmt w:val="bullet"/>
      <w:lvlText w:val=""/>
      <w:lvlJc w:val="left"/>
      <w:pPr>
        <w:ind w:left="4364" w:hanging="360"/>
      </w:pPr>
      <w:rPr>
        <w:rFonts w:ascii="Wingdings" w:hAnsi="Wingdings" w:hint="default"/>
      </w:rPr>
    </w:lvl>
    <w:lvl w:ilvl="6" w:tplc="04080001">
      <w:start w:val="1"/>
      <w:numFmt w:val="bullet"/>
      <w:lvlText w:val=""/>
      <w:lvlJc w:val="left"/>
      <w:pPr>
        <w:ind w:left="5084" w:hanging="360"/>
      </w:pPr>
      <w:rPr>
        <w:rFonts w:ascii="Symbol" w:hAnsi="Symbol" w:hint="default"/>
      </w:rPr>
    </w:lvl>
    <w:lvl w:ilvl="7" w:tplc="04080003">
      <w:start w:val="1"/>
      <w:numFmt w:val="bullet"/>
      <w:lvlText w:val="o"/>
      <w:lvlJc w:val="left"/>
      <w:pPr>
        <w:ind w:left="5804" w:hanging="360"/>
      </w:pPr>
      <w:rPr>
        <w:rFonts w:ascii="Courier New" w:hAnsi="Courier New" w:cs="Courier New" w:hint="default"/>
      </w:rPr>
    </w:lvl>
    <w:lvl w:ilvl="8" w:tplc="04080005">
      <w:start w:val="1"/>
      <w:numFmt w:val="bullet"/>
      <w:lvlText w:val=""/>
      <w:lvlJc w:val="left"/>
      <w:pPr>
        <w:ind w:left="6524" w:hanging="360"/>
      </w:pPr>
      <w:rPr>
        <w:rFonts w:ascii="Wingdings" w:hAnsi="Wingdings" w:hint="default"/>
      </w:rPr>
    </w:lvl>
  </w:abstractNum>
  <w:abstractNum w:abstractNumId="26" w15:restartNumberingAfterBreak="0">
    <w:nsid w:val="06CE2DF5"/>
    <w:multiLevelType w:val="hybridMultilevel"/>
    <w:tmpl w:val="BDB678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70F03A1"/>
    <w:multiLevelType w:val="hybridMultilevel"/>
    <w:tmpl w:val="B9AA52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77964AF"/>
    <w:multiLevelType w:val="hybridMultilevel"/>
    <w:tmpl w:val="AE8E1C52"/>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1B132C"/>
    <w:multiLevelType w:val="hybridMultilevel"/>
    <w:tmpl w:val="51080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08D80823"/>
    <w:multiLevelType w:val="hybridMultilevel"/>
    <w:tmpl w:val="3112CB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3" w15:restartNumberingAfterBreak="0">
    <w:nsid w:val="0900731A"/>
    <w:multiLevelType w:val="hybridMultilevel"/>
    <w:tmpl w:val="E09091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099B3450"/>
    <w:multiLevelType w:val="multilevel"/>
    <w:tmpl w:val="659A3DF2"/>
    <w:styleLink w:val="5"/>
    <w:lvl w:ilvl="0">
      <w:start w:val="1"/>
      <w:numFmt w:val="decimal"/>
      <w:lvlText w:val="Γ.%1"/>
      <w:lvlJc w:val="left"/>
      <w:pPr>
        <w:ind w:left="567" w:hanging="567"/>
      </w:pPr>
      <w:rPr>
        <w:rFonts w:cs="Times New Roman"/>
        <w:b/>
        <w:sz w:val="24"/>
        <w:szCs w:val="24"/>
      </w:rPr>
    </w:lvl>
    <w:lvl w:ilvl="1">
      <w:start w:val="1"/>
      <w:numFmt w:val="decimal"/>
      <w:lvlText w:val="Γ.%1.%2"/>
      <w:lvlJc w:val="left"/>
      <w:pPr>
        <w:ind w:left="567" w:hanging="454"/>
      </w:pPr>
      <w:rPr>
        <w:rFonts w:cs="Times New Roman"/>
      </w:rPr>
    </w:lvl>
    <w:lvl w:ilvl="2">
      <w:start w:val="1"/>
      <w:numFmt w:val="decimal"/>
      <w:lvlText w:val="Γ.%1.%2.%3"/>
      <w:lvlJc w:val="left"/>
      <w:pPr>
        <w:ind w:left="567" w:hanging="340"/>
      </w:pPr>
      <w:rPr>
        <w:rFonts w:cs="Times New Roman"/>
      </w:rPr>
    </w:lvl>
    <w:lvl w:ilvl="3">
      <w:start w:val="1"/>
      <w:numFmt w:val="decimal"/>
      <w:lvlText w:val="Γ.%1.%2.%3.%4"/>
      <w:lvlJc w:val="left"/>
      <w:pPr>
        <w:ind w:left="567" w:hanging="22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0A591904"/>
    <w:multiLevelType w:val="multilevel"/>
    <w:tmpl w:val="0A591904"/>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0A6C78DB"/>
    <w:multiLevelType w:val="hybridMultilevel"/>
    <w:tmpl w:val="992802F0"/>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8" w15:restartNumberingAfterBreak="0">
    <w:nsid w:val="0BD23B6E"/>
    <w:multiLevelType w:val="hybridMultilevel"/>
    <w:tmpl w:val="6F00B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0F2B0FA9"/>
    <w:multiLevelType w:val="hybridMultilevel"/>
    <w:tmpl w:val="EF60E7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0FDC1A96"/>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1" w15:restartNumberingAfterBreak="0">
    <w:nsid w:val="11F92B38"/>
    <w:multiLevelType w:val="multilevel"/>
    <w:tmpl w:val="D5884BB0"/>
    <w:lvl w:ilvl="0">
      <w:start w:val="1"/>
      <w:numFmt w:val="decimal"/>
      <w:lvlText w:val="%1."/>
      <w:lvlJc w:val="left"/>
      <w:pPr>
        <w:ind w:left="360" w:hanging="360"/>
      </w:pPr>
    </w:lvl>
    <w:lvl w:ilvl="1">
      <w:start w:val="1"/>
      <w:numFmt w:val="decimal"/>
      <w:pStyle w:val="DG11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12340E9D"/>
    <w:multiLevelType w:val="multilevel"/>
    <w:tmpl w:val="3334AD20"/>
    <w:numStyleLink w:val="Style4"/>
  </w:abstractNum>
  <w:abstractNum w:abstractNumId="43" w15:restartNumberingAfterBreak="0">
    <w:nsid w:val="12D81923"/>
    <w:multiLevelType w:val="hybridMultilevel"/>
    <w:tmpl w:val="240EB9F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134C06DB"/>
    <w:multiLevelType w:val="hybridMultilevel"/>
    <w:tmpl w:val="7AB6314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135277AF"/>
    <w:multiLevelType w:val="hybridMultilevel"/>
    <w:tmpl w:val="97147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cs="Times New Roman"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cs="Times New Roman" w:hint="default"/>
      </w:rPr>
    </w:lvl>
    <w:lvl w:ilvl="4" w:tplc="04080003">
      <w:start w:val="1"/>
      <w:numFmt w:val="lowerLetter"/>
      <w:lvlText w:val="%5."/>
      <w:lvlJc w:val="left"/>
      <w:pPr>
        <w:ind w:left="1844" w:hanging="360"/>
      </w:pPr>
      <w:rPr>
        <w:rFonts w:cs="Times New Roman"/>
      </w:rPr>
    </w:lvl>
    <w:lvl w:ilvl="5" w:tplc="04080005">
      <w:start w:val="1"/>
      <w:numFmt w:val="lowerRoman"/>
      <w:lvlText w:val="%6."/>
      <w:lvlJc w:val="right"/>
      <w:pPr>
        <w:ind w:left="2564" w:hanging="180"/>
      </w:pPr>
      <w:rPr>
        <w:rFonts w:cs="Times New Roman"/>
      </w:rPr>
    </w:lvl>
    <w:lvl w:ilvl="6" w:tplc="04080001">
      <w:start w:val="1"/>
      <w:numFmt w:val="decimal"/>
      <w:lvlText w:val="%7."/>
      <w:lvlJc w:val="left"/>
      <w:pPr>
        <w:ind w:left="3284" w:hanging="360"/>
      </w:pPr>
      <w:rPr>
        <w:rFonts w:cs="Times New Roman"/>
      </w:rPr>
    </w:lvl>
    <w:lvl w:ilvl="7" w:tplc="04080003">
      <w:start w:val="1"/>
      <w:numFmt w:val="lowerLetter"/>
      <w:lvlText w:val="%8."/>
      <w:lvlJc w:val="left"/>
      <w:pPr>
        <w:ind w:left="4004" w:hanging="360"/>
      </w:pPr>
      <w:rPr>
        <w:rFonts w:cs="Times New Roman"/>
      </w:rPr>
    </w:lvl>
    <w:lvl w:ilvl="8" w:tplc="04080005">
      <w:start w:val="1"/>
      <w:numFmt w:val="lowerRoman"/>
      <w:lvlText w:val="%9."/>
      <w:lvlJc w:val="right"/>
      <w:pPr>
        <w:ind w:left="4724" w:hanging="180"/>
      </w:pPr>
      <w:rPr>
        <w:rFonts w:cs="Times New Roman"/>
      </w:rPr>
    </w:lvl>
  </w:abstractNum>
  <w:abstractNum w:abstractNumId="48" w15:restartNumberingAfterBreak="0">
    <w:nsid w:val="14175D46"/>
    <w:multiLevelType w:val="hybridMultilevel"/>
    <w:tmpl w:val="FB162FC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274BF5"/>
    <w:multiLevelType w:val="multilevel"/>
    <w:tmpl w:val="6FA8F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52D07E0"/>
    <w:multiLevelType w:val="multilevel"/>
    <w:tmpl w:val="315CE316"/>
    <w:styleLink w:val="2"/>
    <w:lvl w:ilvl="0">
      <w:start w:val="1"/>
      <w:numFmt w:val="decimal"/>
      <w:lvlText w:val="Γ.%1."/>
      <w:lvlJc w:val="left"/>
      <w:pPr>
        <w:ind w:left="360" w:hanging="360"/>
      </w:pPr>
      <w:rPr>
        <w:rFonts w:cs="Times New Roman"/>
        <w:b/>
        <w:sz w:val="24"/>
        <w:szCs w:val="24"/>
      </w:rPr>
    </w:lvl>
    <w:lvl w:ilvl="1">
      <w:start w:val="1"/>
      <w:numFmt w:val="decimal"/>
      <w:lvlText w:val="A.%1.%2."/>
      <w:lvlJc w:val="left"/>
      <w:pPr>
        <w:ind w:left="432" w:hanging="432"/>
      </w:pPr>
      <w:rPr>
        <w:rFonts w:cs="Times New Roman"/>
      </w:rPr>
    </w:lvl>
    <w:lvl w:ilvl="2">
      <w:start w:val="1"/>
      <w:numFmt w:val="decimal"/>
      <w:lvlText w:val="A.%1.%2.%3."/>
      <w:lvlJc w:val="left"/>
      <w:pPr>
        <w:ind w:left="504" w:hanging="504"/>
      </w:pPr>
      <w:rPr>
        <w:rFonts w:cs="Times New Roman"/>
      </w:rPr>
    </w:lvl>
    <w:lvl w:ilvl="3">
      <w:start w:val="1"/>
      <w:numFmt w:val="decimal"/>
      <w:lvlText w:val="A.%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159C3985"/>
    <w:multiLevelType w:val="hybridMultilevel"/>
    <w:tmpl w:val="BB3ED2E8"/>
    <w:lvl w:ilvl="0" w:tplc="D5F0F012">
      <w:numFmt w:val="bullet"/>
      <w:lvlText w:val="-"/>
      <w:lvlJc w:val="left"/>
      <w:pPr>
        <w:ind w:left="1647" w:hanging="360"/>
      </w:pPr>
      <w:rPr>
        <w:rFonts w:ascii="Calibri" w:eastAsia="SimSun" w:hAnsi="Calibri"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54" w15:restartNumberingAfterBreak="0">
    <w:nsid w:val="16B71EA1"/>
    <w:multiLevelType w:val="hybridMultilevel"/>
    <w:tmpl w:val="785496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7F7253B"/>
    <w:multiLevelType w:val="hybridMultilevel"/>
    <w:tmpl w:val="E52430E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cs="Times New Roman"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cs="Times New Roman"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cs="Times New Roman"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5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1" w15:restartNumberingAfterBreak="0">
    <w:nsid w:val="19917726"/>
    <w:multiLevelType w:val="multilevel"/>
    <w:tmpl w:val="23A27A9A"/>
    <w:lvl w:ilvl="0">
      <w:start w:val="1"/>
      <w:numFmt w:val="decimal"/>
      <w:pStyle w:val="DG11Heading1"/>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199D56D0"/>
    <w:multiLevelType w:val="hybridMultilevel"/>
    <w:tmpl w:val="50043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1CA06B8A"/>
    <w:multiLevelType w:val="multilevel"/>
    <w:tmpl w:val="1CA06B8A"/>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1D01620E"/>
    <w:multiLevelType w:val="hybridMultilevel"/>
    <w:tmpl w:val="EBE8A40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D0869C1"/>
    <w:multiLevelType w:val="hybridMultilevel"/>
    <w:tmpl w:val="1FD2137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1D2D7A24"/>
    <w:multiLevelType w:val="hybridMultilevel"/>
    <w:tmpl w:val="2A3472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9" w15:restartNumberingAfterBreak="0">
    <w:nsid w:val="1D394CF7"/>
    <w:multiLevelType w:val="hybridMultilevel"/>
    <w:tmpl w:val="C7CC57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1D772424"/>
    <w:multiLevelType w:val="hybridMultilevel"/>
    <w:tmpl w:val="70608B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start w:val="1"/>
      <w:numFmt w:val="bullet"/>
      <w:lvlText w:val=""/>
      <w:lvlJc w:val="left"/>
      <w:pPr>
        <w:ind w:left="2160" w:hanging="360"/>
      </w:pPr>
      <w:rPr>
        <w:rFonts w:ascii="Wingdings" w:hAnsi="Wingdings" w:hint="default"/>
      </w:rPr>
    </w:lvl>
    <w:lvl w:ilvl="3" w:tplc="D1FE9EE2">
      <w:start w:val="1"/>
      <w:numFmt w:val="bullet"/>
      <w:lvlText w:val=""/>
      <w:lvlJc w:val="left"/>
      <w:pPr>
        <w:ind w:left="2880" w:hanging="360"/>
      </w:pPr>
      <w:rPr>
        <w:rFonts w:ascii="Symbol" w:hAnsi="Symbol" w:hint="default"/>
      </w:rPr>
    </w:lvl>
    <w:lvl w:ilvl="4" w:tplc="B0A8C39E">
      <w:start w:val="1"/>
      <w:numFmt w:val="bullet"/>
      <w:lvlText w:val="o"/>
      <w:lvlJc w:val="left"/>
      <w:pPr>
        <w:ind w:left="3600" w:hanging="360"/>
      </w:pPr>
      <w:rPr>
        <w:rFonts w:ascii="Courier New" w:hAnsi="Courier New" w:cs="Courier New" w:hint="default"/>
      </w:rPr>
    </w:lvl>
    <w:lvl w:ilvl="5" w:tplc="08C24198">
      <w:start w:val="1"/>
      <w:numFmt w:val="bullet"/>
      <w:lvlText w:val=""/>
      <w:lvlJc w:val="left"/>
      <w:pPr>
        <w:ind w:left="4320" w:hanging="360"/>
      </w:pPr>
      <w:rPr>
        <w:rFonts w:ascii="Wingdings" w:hAnsi="Wingdings" w:hint="default"/>
      </w:rPr>
    </w:lvl>
    <w:lvl w:ilvl="6" w:tplc="D8745CC0">
      <w:start w:val="1"/>
      <w:numFmt w:val="bullet"/>
      <w:lvlText w:val=""/>
      <w:lvlJc w:val="left"/>
      <w:pPr>
        <w:ind w:left="5040" w:hanging="360"/>
      </w:pPr>
      <w:rPr>
        <w:rFonts w:ascii="Symbol" w:hAnsi="Symbol" w:hint="default"/>
      </w:rPr>
    </w:lvl>
    <w:lvl w:ilvl="7" w:tplc="9BB4F370">
      <w:start w:val="1"/>
      <w:numFmt w:val="bullet"/>
      <w:lvlText w:val="o"/>
      <w:lvlJc w:val="left"/>
      <w:pPr>
        <w:ind w:left="5760" w:hanging="360"/>
      </w:pPr>
      <w:rPr>
        <w:rFonts w:ascii="Courier New" w:hAnsi="Courier New" w:cs="Courier New" w:hint="default"/>
      </w:rPr>
    </w:lvl>
    <w:lvl w:ilvl="8" w:tplc="CFF68FC8">
      <w:start w:val="1"/>
      <w:numFmt w:val="bullet"/>
      <w:lvlText w:val=""/>
      <w:lvlJc w:val="left"/>
      <w:pPr>
        <w:ind w:left="6480" w:hanging="360"/>
      </w:pPr>
      <w:rPr>
        <w:rFonts w:ascii="Wingdings" w:hAnsi="Wingdings" w:hint="default"/>
      </w:rPr>
    </w:lvl>
  </w:abstractNum>
  <w:abstractNum w:abstractNumId="73" w15:restartNumberingAfterBreak="0">
    <w:nsid w:val="1E652F03"/>
    <w:multiLevelType w:val="hybridMultilevel"/>
    <w:tmpl w:val="802808F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4"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5" w15:restartNumberingAfterBreak="0">
    <w:nsid w:val="1F790D59"/>
    <w:multiLevelType w:val="hybridMultilevel"/>
    <w:tmpl w:val="4C3C12E8"/>
    <w:lvl w:ilvl="0" w:tplc="D77AE27E">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6" w15:restartNumberingAfterBreak="0">
    <w:nsid w:val="1F942B0B"/>
    <w:multiLevelType w:val="hybridMultilevel"/>
    <w:tmpl w:val="D9F060E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1FB23625"/>
    <w:multiLevelType w:val="multilevel"/>
    <w:tmpl w:val="34B0C1F8"/>
    <w:lvl w:ilvl="0">
      <w:start w:val="1"/>
      <w:numFmt w:val="decimal"/>
      <w:pStyle w:val="1"/>
      <w:lvlText w:val="%1."/>
      <w:lvlJc w:val="left"/>
      <w:pPr>
        <w:ind w:left="360" w:hanging="360"/>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1145" w:hanging="720"/>
      </w:pPr>
      <w:rPr>
        <w:rFonts w:hint="default"/>
        <w:i w:val="0"/>
        <w:iCs w:val="0"/>
        <w:color w:val="auto"/>
      </w:rPr>
    </w:lvl>
    <w:lvl w:ilvl="3">
      <w:start w:val="1"/>
      <w:numFmt w:val="decimal"/>
      <w:pStyle w:val="4"/>
      <w:lvlText w:val="%1.%2.%3.%4"/>
      <w:lvlJc w:val="left"/>
      <w:pPr>
        <w:ind w:left="851" w:hanging="851"/>
      </w:pPr>
      <w:rPr>
        <w:rFonts w:hint="default"/>
        <w:b/>
        <w:bCs/>
        <w:i w:val="0"/>
        <w:color w:val="auto"/>
      </w:rPr>
    </w:lvl>
    <w:lvl w:ilvl="4">
      <w:start w:val="1"/>
      <w:numFmt w:val="decimal"/>
      <w:pStyle w:val="50"/>
      <w:lvlText w:val="%1.%2.%3.%4.%5"/>
      <w:lvlJc w:val="left"/>
      <w:pPr>
        <w:ind w:left="1008" w:hanging="1008"/>
      </w:pPr>
      <w:rPr>
        <w:rFonts w:hint="default"/>
        <w:lang w:val="el-GR"/>
      </w:rPr>
    </w:lvl>
    <w:lvl w:ilvl="5">
      <w:start w:val="1"/>
      <w:numFmt w:val="decimal"/>
      <w:pStyle w:val="6new"/>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200805F9"/>
    <w:multiLevelType w:val="hybridMultilevel"/>
    <w:tmpl w:val="B2D4FA1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0203084"/>
    <w:multiLevelType w:val="multilevel"/>
    <w:tmpl w:val="C7F6B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0AD3922"/>
    <w:multiLevelType w:val="hybridMultilevel"/>
    <w:tmpl w:val="0A6662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23E07081"/>
    <w:multiLevelType w:val="multilevel"/>
    <w:tmpl w:val="E5743710"/>
    <w:styleLink w:val="31"/>
    <w:lvl w:ilvl="0">
      <w:start w:val="1"/>
      <w:numFmt w:val="decimal"/>
      <w:lvlText w:val="Γ.%1."/>
      <w:lvlJc w:val="left"/>
      <w:pPr>
        <w:ind w:left="360" w:hanging="360"/>
      </w:pPr>
      <w:rPr>
        <w:rFonts w:cs="Times New Roman"/>
        <w:b/>
        <w:sz w:val="24"/>
        <w:szCs w:val="24"/>
      </w:rPr>
    </w:lvl>
    <w:lvl w:ilvl="1">
      <w:start w:val="1"/>
      <w:numFmt w:val="decimal"/>
      <w:lvlText w:val="Γ.%1.%2."/>
      <w:lvlJc w:val="left"/>
      <w:pPr>
        <w:ind w:left="432" w:hanging="432"/>
      </w:pPr>
      <w:rPr>
        <w:rFonts w:cs="Times New Roman"/>
      </w:rPr>
    </w:lvl>
    <w:lvl w:ilvl="2">
      <w:start w:val="1"/>
      <w:numFmt w:val="decimal"/>
      <w:lvlText w:val="Γ.%1.%2.%3."/>
      <w:lvlJc w:val="left"/>
      <w:pPr>
        <w:ind w:left="504" w:hanging="504"/>
      </w:pPr>
      <w:rPr>
        <w:rFonts w:cs="Times New Roman"/>
      </w:rPr>
    </w:lvl>
    <w:lvl w:ilvl="3">
      <w:start w:val="1"/>
      <w:numFmt w:val="decimal"/>
      <w:lvlText w:val="Γ.%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3"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start w:val="1"/>
      <w:numFmt w:val="bullet"/>
      <w:lvlText w:val="o"/>
      <w:lvlJc w:val="left"/>
      <w:pPr>
        <w:ind w:left="2160" w:hanging="360"/>
      </w:pPr>
      <w:rPr>
        <w:rFonts w:ascii="Courier New" w:hAnsi="Courier New" w:cs="Times New Roman" w:hint="default"/>
      </w:rPr>
    </w:lvl>
    <w:lvl w:ilvl="2" w:tplc="F6D867FA">
      <w:start w:val="1"/>
      <w:numFmt w:val="bullet"/>
      <w:lvlText w:val=""/>
      <w:lvlJc w:val="left"/>
      <w:pPr>
        <w:ind w:left="2880" w:hanging="360"/>
      </w:pPr>
      <w:rPr>
        <w:rFonts w:ascii="Wingdings" w:hAnsi="Wingdings" w:hint="default"/>
      </w:rPr>
    </w:lvl>
    <w:lvl w:ilvl="3" w:tplc="4C526C8E">
      <w:start w:val="1"/>
      <w:numFmt w:val="bullet"/>
      <w:lvlText w:val=""/>
      <w:lvlJc w:val="left"/>
      <w:pPr>
        <w:ind w:left="3600" w:hanging="360"/>
      </w:pPr>
      <w:rPr>
        <w:rFonts w:ascii="Symbol" w:hAnsi="Symbol" w:hint="default"/>
      </w:rPr>
    </w:lvl>
    <w:lvl w:ilvl="4" w:tplc="E3B2C47C">
      <w:start w:val="1"/>
      <w:numFmt w:val="bullet"/>
      <w:lvlText w:val="o"/>
      <w:lvlJc w:val="left"/>
      <w:pPr>
        <w:ind w:left="4320" w:hanging="360"/>
      </w:pPr>
      <w:rPr>
        <w:rFonts w:ascii="Courier New" w:hAnsi="Courier New" w:cs="Times New Roman" w:hint="default"/>
      </w:rPr>
    </w:lvl>
    <w:lvl w:ilvl="5" w:tplc="61C06C88">
      <w:start w:val="1"/>
      <w:numFmt w:val="bullet"/>
      <w:lvlText w:val=""/>
      <w:lvlJc w:val="left"/>
      <w:pPr>
        <w:ind w:left="5040" w:hanging="360"/>
      </w:pPr>
      <w:rPr>
        <w:rFonts w:ascii="Wingdings" w:hAnsi="Wingdings" w:hint="default"/>
      </w:rPr>
    </w:lvl>
    <w:lvl w:ilvl="6" w:tplc="2CC25960">
      <w:start w:val="1"/>
      <w:numFmt w:val="bullet"/>
      <w:lvlText w:val=""/>
      <w:lvlJc w:val="left"/>
      <w:pPr>
        <w:ind w:left="5760" w:hanging="360"/>
      </w:pPr>
      <w:rPr>
        <w:rFonts w:ascii="Symbol" w:hAnsi="Symbol" w:hint="default"/>
      </w:rPr>
    </w:lvl>
    <w:lvl w:ilvl="7" w:tplc="1DE2DB62">
      <w:start w:val="1"/>
      <w:numFmt w:val="bullet"/>
      <w:lvlText w:val="o"/>
      <w:lvlJc w:val="left"/>
      <w:pPr>
        <w:ind w:left="6480" w:hanging="360"/>
      </w:pPr>
      <w:rPr>
        <w:rFonts w:ascii="Courier New" w:hAnsi="Courier New" w:cs="Times New Roman" w:hint="default"/>
      </w:rPr>
    </w:lvl>
    <w:lvl w:ilvl="8" w:tplc="E0EC6F16">
      <w:start w:val="1"/>
      <w:numFmt w:val="bullet"/>
      <w:lvlText w:val=""/>
      <w:lvlJc w:val="left"/>
      <w:pPr>
        <w:ind w:left="7200" w:hanging="360"/>
      </w:pPr>
      <w:rPr>
        <w:rFonts w:ascii="Wingdings" w:hAnsi="Wingdings" w:hint="default"/>
      </w:rPr>
    </w:lvl>
  </w:abstractNum>
  <w:abstractNum w:abstractNumId="84" w15:restartNumberingAfterBreak="0">
    <w:nsid w:val="263F7474"/>
    <w:multiLevelType w:val="hybridMultilevel"/>
    <w:tmpl w:val="C6D0B5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26967C72"/>
    <w:multiLevelType w:val="hybridMultilevel"/>
    <w:tmpl w:val="F7A291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272866C1"/>
    <w:multiLevelType w:val="multilevel"/>
    <w:tmpl w:val="6ECC29D0"/>
    <w:lvl w:ilvl="0">
      <w:start w:val="1"/>
      <w:numFmt w:val="bullet"/>
      <w:lvlText w:val=""/>
      <w:lvlJc w:val="left"/>
      <w:pPr>
        <w:ind w:left="360" w:hanging="360"/>
      </w:pPr>
      <w:rPr>
        <w:rFonts w:ascii="Symbol" w:hAnsi="Symbo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851" w:hanging="851"/>
      </w:pPr>
      <w:rPr>
        <w:rFonts w:hint="default"/>
        <w:b/>
        <w:bCs/>
        <w:i w:val="0"/>
        <w:color w:val="auto"/>
      </w:rPr>
    </w:lvl>
    <w:lvl w:ilvl="4">
      <w:start w:val="1"/>
      <w:numFmt w:val="decimal"/>
      <w:lvlText w:val="%1.%2.%3.%4.%5"/>
      <w:lvlJc w:val="left"/>
      <w:pPr>
        <w:ind w:left="1008" w:hanging="1008"/>
      </w:pPr>
      <w:rPr>
        <w:rFonts w:hint="default"/>
        <w:lang w:val="el-GR"/>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281311E7"/>
    <w:multiLevelType w:val="hybridMultilevel"/>
    <w:tmpl w:val="10FE5E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lang w:val="el-GR" w:eastAsia="el-GR" w:bidi="el-GR"/>
      </w:rPr>
    </w:lvl>
    <w:lvl w:ilvl="2" w:tplc="04080005">
      <w:numFmt w:val="bullet"/>
      <w:lvlText w:val="•"/>
      <w:lvlJc w:val="left"/>
      <w:pPr>
        <w:ind w:left="1552" w:hanging="132"/>
      </w:pPr>
      <w:rPr>
        <w:lang w:val="el-GR" w:eastAsia="el-GR" w:bidi="el-GR"/>
      </w:rPr>
    </w:lvl>
    <w:lvl w:ilvl="3" w:tplc="04080001">
      <w:numFmt w:val="bullet"/>
      <w:lvlText w:val="•"/>
      <w:lvlJc w:val="left"/>
      <w:pPr>
        <w:ind w:left="2048" w:hanging="132"/>
      </w:pPr>
      <w:rPr>
        <w:lang w:val="el-GR" w:eastAsia="el-GR" w:bidi="el-GR"/>
      </w:rPr>
    </w:lvl>
    <w:lvl w:ilvl="4" w:tplc="04080003">
      <w:numFmt w:val="bullet"/>
      <w:lvlText w:val="•"/>
      <w:lvlJc w:val="left"/>
      <w:pPr>
        <w:ind w:left="2544" w:hanging="132"/>
      </w:pPr>
      <w:rPr>
        <w:lang w:val="el-GR" w:eastAsia="el-GR" w:bidi="el-GR"/>
      </w:rPr>
    </w:lvl>
    <w:lvl w:ilvl="5" w:tplc="04080005">
      <w:numFmt w:val="bullet"/>
      <w:lvlText w:val="•"/>
      <w:lvlJc w:val="left"/>
      <w:pPr>
        <w:ind w:left="3040" w:hanging="132"/>
      </w:pPr>
      <w:rPr>
        <w:lang w:val="el-GR" w:eastAsia="el-GR" w:bidi="el-GR"/>
      </w:rPr>
    </w:lvl>
    <w:lvl w:ilvl="6" w:tplc="04080001">
      <w:numFmt w:val="bullet"/>
      <w:lvlText w:val="•"/>
      <w:lvlJc w:val="left"/>
      <w:pPr>
        <w:ind w:left="3536" w:hanging="132"/>
      </w:pPr>
      <w:rPr>
        <w:lang w:val="el-GR" w:eastAsia="el-GR" w:bidi="el-GR"/>
      </w:rPr>
    </w:lvl>
    <w:lvl w:ilvl="7" w:tplc="04080003">
      <w:numFmt w:val="bullet"/>
      <w:lvlText w:val="•"/>
      <w:lvlJc w:val="left"/>
      <w:pPr>
        <w:ind w:left="4032" w:hanging="132"/>
      </w:pPr>
      <w:rPr>
        <w:lang w:val="el-GR" w:eastAsia="el-GR" w:bidi="el-GR"/>
      </w:rPr>
    </w:lvl>
    <w:lvl w:ilvl="8" w:tplc="04080005">
      <w:numFmt w:val="bullet"/>
      <w:lvlText w:val="•"/>
      <w:lvlJc w:val="left"/>
      <w:pPr>
        <w:ind w:left="4528" w:hanging="132"/>
      </w:pPr>
      <w:rPr>
        <w:lang w:val="el-GR" w:eastAsia="el-GR" w:bidi="el-GR"/>
      </w:rPr>
    </w:lvl>
  </w:abstractNum>
  <w:abstractNum w:abstractNumId="89" w15:restartNumberingAfterBreak="0">
    <w:nsid w:val="28CA188E"/>
    <w:multiLevelType w:val="hybridMultilevel"/>
    <w:tmpl w:val="66E00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91" w15:restartNumberingAfterBreak="0">
    <w:nsid w:val="294B6AC4"/>
    <w:multiLevelType w:val="multilevel"/>
    <w:tmpl w:val="8056D0B6"/>
    <w:styleLink w:val="WWNum36"/>
    <w:lvl w:ilvl="0">
      <w:numFmt w:val="bullet"/>
      <w:lvlText w:val=""/>
      <w:lvlJc w:val="left"/>
      <w:pPr>
        <w:ind w:left="0" w:firstLine="0"/>
      </w:pPr>
      <w:rPr>
        <w:rFonts w:ascii="Symbol" w:hAnsi="Symbol"/>
      </w:rPr>
    </w:lvl>
    <w:lvl w:ilvl="1">
      <w:numFmt w:val="bullet"/>
      <w:lvlText w:val=""/>
      <w:lvlJc w:val="left"/>
      <w:pPr>
        <w:ind w:left="0" w:firstLine="0"/>
      </w:pPr>
      <w:rPr>
        <w:rFonts w:ascii="Wingdings" w:hAnsi="Wingdings"/>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9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2B260348"/>
    <w:multiLevelType w:val="hybridMultilevel"/>
    <w:tmpl w:val="2684F2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2CA20CD7"/>
    <w:multiLevelType w:val="hybridMultilevel"/>
    <w:tmpl w:val="07E2C87C"/>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6" w15:restartNumberingAfterBreak="0">
    <w:nsid w:val="2CA57FE5"/>
    <w:multiLevelType w:val="hybridMultilevel"/>
    <w:tmpl w:val="9FA2910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7" w15:restartNumberingAfterBreak="0">
    <w:nsid w:val="2CC95092"/>
    <w:multiLevelType w:val="hybridMultilevel"/>
    <w:tmpl w:val="523EA3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2CD3595E"/>
    <w:multiLevelType w:val="multilevel"/>
    <w:tmpl w:val="C1C64820"/>
    <w:lvl w:ilvl="0">
      <w:start w:val="1"/>
      <w:numFmt w:val="decimal"/>
      <w:pStyle w:val="10"/>
      <w:lvlText w:val="%1."/>
      <w:lvlJc w:val="left"/>
      <w:pPr>
        <w:ind w:left="432" w:hanging="432"/>
      </w:pPr>
      <w:rPr>
        <w:rFonts w:ascii="Tahoma" w:hAnsi="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1"/>
      <w:lvlText w:val="%1.%2"/>
      <w:lvlJc w:val="left"/>
      <w:pPr>
        <w:ind w:left="576" w:hanging="576"/>
      </w:pPr>
      <w:rPr>
        <w:rFonts w:hint="default"/>
      </w:rPr>
    </w:lvl>
    <w:lvl w:ilvl="2">
      <w:start w:val="1"/>
      <w:numFmt w:val="decimal"/>
      <w:pStyle w:val="32"/>
      <w:lvlText w:val="%1.%2.%3"/>
      <w:lvlJc w:val="left"/>
      <w:pPr>
        <w:ind w:left="7808" w:hanging="720"/>
      </w:pPr>
      <w:rPr>
        <w:rFonts w:hint="default"/>
        <w:i w:val="0"/>
        <w:color w:val="auto"/>
      </w:rPr>
    </w:lvl>
    <w:lvl w:ilvl="3">
      <w:start w:val="1"/>
      <w:numFmt w:val="decimal"/>
      <w:pStyle w:val="40"/>
      <w:lvlText w:val="%1.%2.%3.%4"/>
      <w:lvlJc w:val="left"/>
      <w:pPr>
        <w:ind w:left="864" w:hanging="864"/>
      </w:pPr>
      <w:rPr>
        <w:color w:val="auto"/>
        <w:sz w:val="22"/>
        <w:szCs w:val="22"/>
      </w:rPr>
    </w:lvl>
    <w:lvl w:ilvl="4">
      <w:start w:val="1"/>
      <w:numFmt w:val="decimal"/>
      <w:pStyle w:val="51"/>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9" w15:restartNumberingAfterBreak="0">
    <w:nsid w:val="2CFD2940"/>
    <w:multiLevelType w:val="hybridMultilevel"/>
    <w:tmpl w:val="EBD00B34"/>
    <w:lvl w:ilvl="0" w:tplc="0408000F">
      <w:start w:val="1"/>
      <w:numFmt w:val="decimal"/>
      <w:lvlText w:val="%1."/>
      <w:lvlJc w:val="left"/>
      <w:pPr>
        <w:ind w:left="720" w:hanging="360"/>
      </w:pPr>
    </w:lvl>
    <w:lvl w:ilvl="1" w:tplc="0408000D">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0" w15:restartNumberingAfterBreak="0">
    <w:nsid w:val="2D5B3302"/>
    <w:multiLevelType w:val="hybridMultilevel"/>
    <w:tmpl w:val="C42A214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02" w15:restartNumberingAfterBreak="0">
    <w:nsid w:val="2E1F1BA7"/>
    <w:multiLevelType w:val="hybridMultilevel"/>
    <w:tmpl w:val="2F7C0F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2E9C4DAE"/>
    <w:multiLevelType w:val="hybridMultilevel"/>
    <w:tmpl w:val="C10C5F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2EA94DDE"/>
    <w:multiLevelType w:val="multilevel"/>
    <w:tmpl w:val="11983F24"/>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rPr>
        <w:b/>
        <w:bCs/>
      </w:r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05"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06" w15:restartNumberingAfterBreak="0">
    <w:nsid w:val="308E67C1"/>
    <w:multiLevelType w:val="multilevel"/>
    <w:tmpl w:val="308E67C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30B96D08"/>
    <w:multiLevelType w:val="hybridMultilevel"/>
    <w:tmpl w:val="35043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311B236E"/>
    <w:multiLevelType w:val="hybridMultilevel"/>
    <w:tmpl w:val="AE8E1C52"/>
    <w:lvl w:ilvl="0" w:tplc="0AD884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9" w15:restartNumberingAfterBreak="0">
    <w:nsid w:val="31997BF7"/>
    <w:multiLevelType w:val="hybridMultilevel"/>
    <w:tmpl w:val="0506341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32907EAB"/>
    <w:multiLevelType w:val="multilevel"/>
    <w:tmpl w:val="32907EAB"/>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32A34B86"/>
    <w:multiLevelType w:val="hybridMultilevel"/>
    <w:tmpl w:val="6DE09CBC"/>
    <w:lvl w:ilvl="0" w:tplc="211A2CB2">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3" w15:restartNumberingAfterBreak="0">
    <w:nsid w:val="34887AED"/>
    <w:multiLevelType w:val="hybridMultilevel"/>
    <w:tmpl w:val="F3BE6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675687D"/>
    <w:multiLevelType w:val="multilevel"/>
    <w:tmpl w:val="4C8893F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69" w:hanging="360"/>
      </w:pPr>
      <w:rPr>
        <w:rFonts w:ascii="Calibri" w:hAnsi="Calibri" w:cs="Calibri" w:hint="default"/>
      </w:rPr>
    </w:lvl>
    <w:lvl w:ilvl="3">
      <w:start w:val="1"/>
      <w:numFmt w:val="decimal"/>
      <w:lvlText w:val="%2.%3.%4."/>
      <w:lvlJc w:val="left"/>
      <w:pPr>
        <w:ind w:left="1440" w:hanging="360"/>
      </w:pPr>
      <w:rPr>
        <w:rFonts w:asciiTheme="minorHAnsi" w:hAnsiTheme="minorHAnsi" w:cstheme="minorHAnsi" w:hint="default"/>
      </w:rPr>
    </w:lvl>
    <w:lvl w:ilvl="4">
      <w:start w:val="1"/>
      <w:numFmt w:val="decimal"/>
      <w:lvlText w:val="%2.%3.%4.%5"/>
      <w:lvlJc w:val="left"/>
      <w:pPr>
        <w:ind w:left="2487" w:hanging="360"/>
      </w:pPr>
      <w:rPr>
        <w:rFonts w:ascii="Calibri" w:hAnsi="Calibri" w:cs="Calibri" w:hint="default"/>
      </w:rPr>
    </w:lvl>
    <w:lvl w:ilvl="5">
      <w:start w:val="1"/>
      <w:numFmt w:val="decimal"/>
      <w:lvlText w:val="%2.%3.%4.%5.%6"/>
      <w:lvlJc w:val="left"/>
      <w:pPr>
        <w:ind w:left="2160" w:hanging="360"/>
      </w:pPr>
      <w:rPr>
        <w:rFonts w:hint="default"/>
      </w:rPr>
    </w:lvl>
    <w:lvl w:ilvl="6">
      <w:start w:val="1"/>
      <w:numFmt w:val="decimal"/>
      <w:lvlText w:val="Α.2.3.3.1.%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6"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8067871"/>
    <w:multiLevelType w:val="hybridMultilevel"/>
    <w:tmpl w:val="9B383B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3935586F"/>
    <w:multiLevelType w:val="hybridMultilevel"/>
    <w:tmpl w:val="2FA6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3A307455"/>
    <w:multiLevelType w:val="hybridMultilevel"/>
    <w:tmpl w:val="5B52E5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3A551B23"/>
    <w:multiLevelType w:val="hybridMultilevel"/>
    <w:tmpl w:val="8B54A7A4"/>
    <w:lvl w:ilvl="0" w:tplc="0408000F">
      <w:start w:val="1"/>
      <w:numFmt w:val="decimal"/>
      <w:lvlText w:val="%1."/>
      <w:lvlJc w:val="left"/>
      <w:pPr>
        <w:ind w:left="770" w:hanging="360"/>
      </w:pPr>
    </w:lvl>
    <w:lvl w:ilvl="1" w:tplc="04080019">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122" w15:restartNumberingAfterBreak="0">
    <w:nsid w:val="3AFD2A38"/>
    <w:multiLevelType w:val="hybridMultilevel"/>
    <w:tmpl w:val="BA84F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3B0A2CF0"/>
    <w:multiLevelType w:val="multilevel"/>
    <w:tmpl w:val="2DA2074C"/>
    <w:styleLink w:val="Bullets1"/>
    <w:lvl w:ilvl="0">
      <w:start w:val="3"/>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3B4C16DD"/>
    <w:multiLevelType w:val="hybridMultilevel"/>
    <w:tmpl w:val="3768F336"/>
    <w:lvl w:ilvl="0" w:tplc="0408000F">
      <w:start w:val="1"/>
      <w:numFmt w:val="decimal"/>
      <w:lvlText w:val="%1."/>
      <w:lvlJc w:val="left"/>
      <w:pPr>
        <w:ind w:left="720" w:hanging="360"/>
      </w:pPr>
    </w:lvl>
    <w:lvl w:ilvl="1" w:tplc="E7E0048C">
      <w:numFmt w:val="bullet"/>
      <w:lvlText w:val="•"/>
      <w:lvlJc w:val="left"/>
      <w:pPr>
        <w:ind w:left="1800" w:hanging="720"/>
      </w:pPr>
      <w:rPr>
        <w:rFonts w:ascii="Tahoma" w:eastAsia="Times New Roman"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5" w15:restartNumberingAfterBreak="0">
    <w:nsid w:val="3BD05BB7"/>
    <w:multiLevelType w:val="hybridMultilevel"/>
    <w:tmpl w:val="936E88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3D6A56E2"/>
    <w:multiLevelType w:val="hybridMultilevel"/>
    <w:tmpl w:val="C81207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3E092CA7"/>
    <w:multiLevelType w:val="hybridMultilevel"/>
    <w:tmpl w:val="07E2C87C"/>
    <w:lvl w:ilvl="0" w:tplc="76E820A4">
      <w:start w:val="1"/>
      <w:numFmt w:val="decimal"/>
      <w:lvlText w:val="%1."/>
      <w:lvlJc w:val="left"/>
      <w:pPr>
        <w:ind w:left="360" w:hanging="360"/>
      </w:pPr>
    </w:lvl>
    <w:lvl w:ilvl="1" w:tplc="9C62CA96">
      <w:start w:val="1"/>
      <w:numFmt w:val="lowerLetter"/>
      <w:lvlText w:val="%2."/>
      <w:lvlJc w:val="left"/>
      <w:pPr>
        <w:ind w:left="1440" w:hanging="360"/>
      </w:pPr>
    </w:lvl>
    <w:lvl w:ilvl="2" w:tplc="726061D0">
      <w:start w:val="1"/>
      <w:numFmt w:val="lowerRoman"/>
      <w:lvlText w:val="%3."/>
      <w:lvlJc w:val="right"/>
      <w:pPr>
        <w:ind w:left="2160" w:hanging="180"/>
      </w:pPr>
    </w:lvl>
    <w:lvl w:ilvl="3" w:tplc="F706388E">
      <w:start w:val="1"/>
      <w:numFmt w:val="decimal"/>
      <w:lvlText w:val="%4."/>
      <w:lvlJc w:val="left"/>
      <w:pPr>
        <w:ind w:left="2880" w:hanging="360"/>
      </w:pPr>
    </w:lvl>
    <w:lvl w:ilvl="4" w:tplc="FF4E010E">
      <w:start w:val="1"/>
      <w:numFmt w:val="lowerLetter"/>
      <w:lvlText w:val="%5."/>
      <w:lvlJc w:val="left"/>
      <w:pPr>
        <w:ind w:left="3600" w:hanging="360"/>
      </w:pPr>
    </w:lvl>
    <w:lvl w:ilvl="5" w:tplc="C2D01652">
      <w:start w:val="1"/>
      <w:numFmt w:val="lowerRoman"/>
      <w:lvlText w:val="%6."/>
      <w:lvlJc w:val="right"/>
      <w:pPr>
        <w:ind w:left="4320" w:hanging="180"/>
      </w:pPr>
    </w:lvl>
    <w:lvl w:ilvl="6" w:tplc="95BCF46C">
      <w:start w:val="1"/>
      <w:numFmt w:val="decimal"/>
      <w:lvlText w:val="%7."/>
      <w:lvlJc w:val="left"/>
      <w:pPr>
        <w:ind w:left="5040" w:hanging="360"/>
      </w:pPr>
    </w:lvl>
    <w:lvl w:ilvl="7" w:tplc="79264642">
      <w:start w:val="1"/>
      <w:numFmt w:val="lowerLetter"/>
      <w:lvlText w:val="%8."/>
      <w:lvlJc w:val="left"/>
      <w:pPr>
        <w:ind w:left="5760" w:hanging="360"/>
      </w:pPr>
    </w:lvl>
    <w:lvl w:ilvl="8" w:tplc="BBB23D88">
      <w:start w:val="1"/>
      <w:numFmt w:val="lowerRoman"/>
      <w:lvlText w:val="%9."/>
      <w:lvlJc w:val="right"/>
      <w:pPr>
        <w:ind w:left="6480" w:hanging="180"/>
      </w:pPr>
    </w:lvl>
  </w:abstractNum>
  <w:abstractNum w:abstractNumId="128"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29"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30" w15:restartNumberingAfterBreak="0">
    <w:nsid w:val="3E435987"/>
    <w:multiLevelType w:val="hybridMultilevel"/>
    <w:tmpl w:val="8E6EBA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3E7B26D7"/>
    <w:multiLevelType w:val="hybridMultilevel"/>
    <w:tmpl w:val="74A08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3F4577CE"/>
    <w:multiLevelType w:val="hybridMultilevel"/>
    <w:tmpl w:val="DB0C0C4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34" w15:restartNumberingAfterBreak="0">
    <w:nsid w:val="410A6789"/>
    <w:multiLevelType w:val="multilevel"/>
    <w:tmpl w:val="A096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20B6F78"/>
    <w:multiLevelType w:val="hybridMultilevel"/>
    <w:tmpl w:val="54F84148"/>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7" w15:restartNumberingAfterBreak="0">
    <w:nsid w:val="43026E7F"/>
    <w:multiLevelType w:val="multilevel"/>
    <w:tmpl w:val="97F04724"/>
    <w:styleLink w:val="WWNum3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38"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36249BB"/>
    <w:multiLevelType w:val="hybridMultilevel"/>
    <w:tmpl w:val="924622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43D8739E"/>
    <w:multiLevelType w:val="hybridMultilevel"/>
    <w:tmpl w:val="37B0A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1" w15:restartNumberingAfterBreak="0">
    <w:nsid w:val="445060BD"/>
    <w:multiLevelType w:val="multilevel"/>
    <w:tmpl w:val="1C06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4BA66AE"/>
    <w:multiLevelType w:val="hybridMultilevel"/>
    <w:tmpl w:val="859ACBC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56B5395"/>
    <w:multiLevelType w:val="hybridMultilevel"/>
    <w:tmpl w:val="A5AC3BDE"/>
    <w:lvl w:ilvl="0" w:tplc="0408000F">
      <w:start w:val="1"/>
      <w:numFmt w:val="decimal"/>
      <w:lvlText w:val="%1."/>
      <w:lvlJc w:val="left"/>
      <w:pPr>
        <w:ind w:left="1072" w:hanging="360"/>
      </w:pPr>
    </w:lvl>
    <w:lvl w:ilvl="1" w:tplc="04080019" w:tentative="1">
      <w:start w:val="1"/>
      <w:numFmt w:val="lowerLetter"/>
      <w:lvlText w:val="%2."/>
      <w:lvlJc w:val="left"/>
      <w:pPr>
        <w:ind w:left="1792" w:hanging="360"/>
      </w:pPr>
    </w:lvl>
    <w:lvl w:ilvl="2" w:tplc="0408001B" w:tentative="1">
      <w:start w:val="1"/>
      <w:numFmt w:val="lowerRoman"/>
      <w:lvlText w:val="%3."/>
      <w:lvlJc w:val="right"/>
      <w:pPr>
        <w:ind w:left="2512" w:hanging="180"/>
      </w:pPr>
    </w:lvl>
    <w:lvl w:ilvl="3" w:tplc="0408000F" w:tentative="1">
      <w:start w:val="1"/>
      <w:numFmt w:val="decimal"/>
      <w:lvlText w:val="%4."/>
      <w:lvlJc w:val="left"/>
      <w:pPr>
        <w:ind w:left="3232" w:hanging="360"/>
      </w:pPr>
    </w:lvl>
    <w:lvl w:ilvl="4" w:tplc="04080019" w:tentative="1">
      <w:start w:val="1"/>
      <w:numFmt w:val="lowerLetter"/>
      <w:lvlText w:val="%5."/>
      <w:lvlJc w:val="left"/>
      <w:pPr>
        <w:ind w:left="3952" w:hanging="360"/>
      </w:pPr>
    </w:lvl>
    <w:lvl w:ilvl="5" w:tplc="0408001B" w:tentative="1">
      <w:start w:val="1"/>
      <w:numFmt w:val="lowerRoman"/>
      <w:lvlText w:val="%6."/>
      <w:lvlJc w:val="right"/>
      <w:pPr>
        <w:ind w:left="4672" w:hanging="180"/>
      </w:pPr>
    </w:lvl>
    <w:lvl w:ilvl="6" w:tplc="0408000F" w:tentative="1">
      <w:start w:val="1"/>
      <w:numFmt w:val="decimal"/>
      <w:lvlText w:val="%7."/>
      <w:lvlJc w:val="left"/>
      <w:pPr>
        <w:ind w:left="5392" w:hanging="360"/>
      </w:pPr>
    </w:lvl>
    <w:lvl w:ilvl="7" w:tplc="04080019" w:tentative="1">
      <w:start w:val="1"/>
      <w:numFmt w:val="lowerLetter"/>
      <w:lvlText w:val="%8."/>
      <w:lvlJc w:val="left"/>
      <w:pPr>
        <w:ind w:left="6112" w:hanging="360"/>
      </w:pPr>
    </w:lvl>
    <w:lvl w:ilvl="8" w:tplc="0408001B" w:tentative="1">
      <w:start w:val="1"/>
      <w:numFmt w:val="lowerRoman"/>
      <w:lvlText w:val="%9."/>
      <w:lvlJc w:val="right"/>
      <w:pPr>
        <w:ind w:left="6832" w:hanging="180"/>
      </w:pPr>
    </w:lvl>
  </w:abstractNum>
  <w:abstractNum w:abstractNumId="144"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5"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146"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start w:val="1"/>
      <w:numFmt w:val="bullet"/>
      <w:lvlText w:val=""/>
      <w:lvlJc w:val="left"/>
      <w:pPr>
        <w:ind w:left="2160" w:hanging="360"/>
      </w:pPr>
      <w:rPr>
        <w:rFonts w:ascii="Wingdings" w:hAnsi="Wingdings" w:hint="default"/>
      </w:rPr>
    </w:lvl>
    <w:lvl w:ilvl="3" w:tplc="90E06A38">
      <w:start w:val="1"/>
      <w:numFmt w:val="bullet"/>
      <w:lvlText w:val=""/>
      <w:lvlJc w:val="left"/>
      <w:pPr>
        <w:ind w:left="2880" w:hanging="360"/>
      </w:pPr>
      <w:rPr>
        <w:rFonts w:ascii="Symbol" w:hAnsi="Symbol" w:hint="default"/>
      </w:rPr>
    </w:lvl>
    <w:lvl w:ilvl="4" w:tplc="7C1CE314">
      <w:start w:val="1"/>
      <w:numFmt w:val="bullet"/>
      <w:lvlText w:val="o"/>
      <w:lvlJc w:val="left"/>
      <w:pPr>
        <w:ind w:left="3600" w:hanging="360"/>
      </w:pPr>
      <w:rPr>
        <w:rFonts w:ascii="Courier New" w:hAnsi="Courier New" w:cs="Courier New" w:hint="default"/>
      </w:rPr>
    </w:lvl>
    <w:lvl w:ilvl="5" w:tplc="F3E88B2C">
      <w:start w:val="1"/>
      <w:numFmt w:val="bullet"/>
      <w:lvlText w:val=""/>
      <w:lvlJc w:val="left"/>
      <w:pPr>
        <w:ind w:left="4320" w:hanging="360"/>
      </w:pPr>
      <w:rPr>
        <w:rFonts w:ascii="Wingdings" w:hAnsi="Wingdings" w:hint="default"/>
      </w:rPr>
    </w:lvl>
    <w:lvl w:ilvl="6" w:tplc="B79EE036">
      <w:start w:val="1"/>
      <w:numFmt w:val="bullet"/>
      <w:lvlText w:val=""/>
      <w:lvlJc w:val="left"/>
      <w:pPr>
        <w:ind w:left="5040" w:hanging="360"/>
      </w:pPr>
      <w:rPr>
        <w:rFonts w:ascii="Symbol" w:hAnsi="Symbol" w:hint="default"/>
      </w:rPr>
    </w:lvl>
    <w:lvl w:ilvl="7" w:tplc="FC2CE212">
      <w:start w:val="1"/>
      <w:numFmt w:val="bullet"/>
      <w:lvlText w:val="o"/>
      <w:lvlJc w:val="left"/>
      <w:pPr>
        <w:ind w:left="5760" w:hanging="360"/>
      </w:pPr>
      <w:rPr>
        <w:rFonts w:ascii="Courier New" w:hAnsi="Courier New" w:cs="Courier New" w:hint="default"/>
      </w:rPr>
    </w:lvl>
    <w:lvl w:ilvl="8" w:tplc="9142124A">
      <w:start w:val="1"/>
      <w:numFmt w:val="bullet"/>
      <w:lvlText w:val=""/>
      <w:lvlJc w:val="left"/>
      <w:pPr>
        <w:ind w:left="6480" w:hanging="360"/>
      </w:pPr>
      <w:rPr>
        <w:rFonts w:ascii="Wingdings" w:hAnsi="Wingdings" w:hint="default"/>
      </w:rPr>
    </w:lvl>
  </w:abstractNum>
  <w:abstractNum w:abstractNumId="147"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47F54DBD"/>
    <w:multiLevelType w:val="multilevel"/>
    <w:tmpl w:val="E8E65FD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2566"/>
        </w:tabs>
        <w:ind w:left="2566" w:hanging="864"/>
      </w:pPr>
      <w:rPr>
        <w:rFonts w:cs="Times New Roman"/>
        <w:b/>
        <w:bCs/>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9"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4860609E"/>
    <w:multiLevelType w:val="multilevel"/>
    <w:tmpl w:val="D67AAFBA"/>
    <w:styleLink w:val="11"/>
    <w:lvl w:ilvl="0">
      <w:start w:val="1"/>
      <w:numFmt w:val="decimal"/>
      <w:lvlText w:val="Α.%1."/>
      <w:lvlJc w:val="left"/>
      <w:pPr>
        <w:ind w:left="360" w:hanging="360"/>
      </w:pPr>
      <w:rPr>
        <w:rFonts w:cs="Times New Roman"/>
        <w:b/>
        <w:sz w:val="24"/>
        <w:szCs w:val="24"/>
      </w:rPr>
    </w:lvl>
    <w:lvl w:ilvl="1">
      <w:start w:val="1"/>
      <w:numFmt w:val="decimal"/>
      <w:lvlText w:val="A.%1.%2."/>
      <w:lvlJc w:val="left"/>
      <w:pPr>
        <w:ind w:left="432" w:hanging="432"/>
      </w:pPr>
      <w:rPr>
        <w:rFonts w:cs="Times New Roman"/>
      </w:rPr>
    </w:lvl>
    <w:lvl w:ilvl="2">
      <w:start w:val="1"/>
      <w:numFmt w:val="decimal"/>
      <w:lvlText w:val="A.%1.%2.%3."/>
      <w:lvlJc w:val="left"/>
      <w:pPr>
        <w:ind w:left="504" w:hanging="504"/>
      </w:pPr>
      <w:rPr>
        <w:rFonts w:cs="Times New Roman"/>
      </w:rPr>
    </w:lvl>
    <w:lvl w:ilvl="3">
      <w:start w:val="1"/>
      <w:numFmt w:val="decimal"/>
      <w:lvlText w:val="A.%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1" w15:restartNumberingAfterBreak="0">
    <w:nsid w:val="48814409"/>
    <w:multiLevelType w:val="hybridMultilevel"/>
    <w:tmpl w:val="86EA4022"/>
    <w:lvl w:ilvl="0" w:tplc="0408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52" w15:restartNumberingAfterBreak="0">
    <w:nsid w:val="48873342"/>
    <w:multiLevelType w:val="hybridMultilevel"/>
    <w:tmpl w:val="72CA15DA"/>
    <w:lvl w:ilvl="0" w:tplc="B92E98D2">
      <w:start w:val="1"/>
      <w:numFmt w:val="bullet"/>
      <w:pStyle w:val="41"/>
      <w:lvlText w:val=""/>
      <w:lvlJc w:val="left"/>
      <w:pPr>
        <w:ind w:left="720" w:hanging="360"/>
      </w:pPr>
      <w:rPr>
        <w:rFonts w:ascii="Wingdings" w:hAnsi="Wingdings" w:hint="default"/>
      </w:rPr>
    </w:lvl>
    <w:lvl w:ilvl="1" w:tplc="3E28F144">
      <w:start w:val="1"/>
      <w:numFmt w:val="bullet"/>
      <w:lvlText w:val="o"/>
      <w:lvlJc w:val="left"/>
      <w:pPr>
        <w:ind w:left="1440" w:hanging="360"/>
      </w:pPr>
      <w:rPr>
        <w:rFonts w:ascii="Courier New" w:hAnsi="Courier New" w:cs="Times New Roman" w:hint="default"/>
      </w:rPr>
    </w:lvl>
    <w:lvl w:ilvl="2" w:tplc="747C4238">
      <w:start w:val="1"/>
      <w:numFmt w:val="bullet"/>
      <w:lvlText w:val=""/>
      <w:lvlJc w:val="left"/>
      <w:pPr>
        <w:ind w:left="2160" w:hanging="360"/>
      </w:pPr>
      <w:rPr>
        <w:rFonts w:ascii="Wingdings" w:hAnsi="Wingdings" w:hint="default"/>
      </w:rPr>
    </w:lvl>
    <w:lvl w:ilvl="3" w:tplc="CE004A3C">
      <w:start w:val="1"/>
      <w:numFmt w:val="bullet"/>
      <w:lvlText w:val=""/>
      <w:lvlJc w:val="left"/>
      <w:pPr>
        <w:ind w:left="2880" w:hanging="360"/>
      </w:pPr>
      <w:rPr>
        <w:rFonts w:ascii="Symbol" w:hAnsi="Symbol" w:hint="default"/>
      </w:rPr>
    </w:lvl>
    <w:lvl w:ilvl="4" w:tplc="3716B894">
      <w:start w:val="1"/>
      <w:numFmt w:val="bullet"/>
      <w:lvlText w:val="o"/>
      <w:lvlJc w:val="left"/>
      <w:pPr>
        <w:ind w:left="3600" w:hanging="360"/>
      </w:pPr>
      <w:rPr>
        <w:rFonts w:ascii="Courier New" w:hAnsi="Courier New" w:cs="Times New Roman" w:hint="default"/>
      </w:rPr>
    </w:lvl>
    <w:lvl w:ilvl="5" w:tplc="B8426BC4">
      <w:start w:val="1"/>
      <w:numFmt w:val="bullet"/>
      <w:lvlText w:val=""/>
      <w:lvlJc w:val="left"/>
      <w:pPr>
        <w:ind w:left="4320" w:hanging="360"/>
      </w:pPr>
      <w:rPr>
        <w:rFonts w:ascii="Wingdings" w:hAnsi="Wingdings" w:hint="default"/>
      </w:rPr>
    </w:lvl>
    <w:lvl w:ilvl="6" w:tplc="AA3A1FD4">
      <w:start w:val="1"/>
      <w:numFmt w:val="bullet"/>
      <w:lvlText w:val=""/>
      <w:lvlJc w:val="left"/>
      <w:pPr>
        <w:ind w:left="5040" w:hanging="360"/>
      </w:pPr>
      <w:rPr>
        <w:rFonts w:ascii="Symbol" w:hAnsi="Symbol" w:hint="default"/>
      </w:rPr>
    </w:lvl>
    <w:lvl w:ilvl="7" w:tplc="8ABE4210">
      <w:start w:val="1"/>
      <w:numFmt w:val="bullet"/>
      <w:lvlText w:val="o"/>
      <w:lvlJc w:val="left"/>
      <w:pPr>
        <w:ind w:left="5760" w:hanging="360"/>
      </w:pPr>
      <w:rPr>
        <w:rFonts w:ascii="Courier New" w:hAnsi="Courier New" w:cs="Times New Roman" w:hint="default"/>
      </w:rPr>
    </w:lvl>
    <w:lvl w:ilvl="8" w:tplc="ECFE6EFA">
      <w:start w:val="1"/>
      <w:numFmt w:val="bullet"/>
      <w:lvlText w:val=""/>
      <w:lvlJc w:val="left"/>
      <w:pPr>
        <w:ind w:left="6480" w:hanging="360"/>
      </w:pPr>
      <w:rPr>
        <w:rFonts w:ascii="Wingdings" w:hAnsi="Wingdings" w:hint="default"/>
      </w:rPr>
    </w:lvl>
  </w:abstractNum>
  <w:abstractNum w:abstractNumId="153" w15:restartNumberingAfterBreak="0">
    <w:nsid w:val="48A1103E"/>
    <w:multiLevelType w:val="hybridMultilevel"/>
    <w:tmpl w:val="775EB140"/>
    <w:lvl w:ilvl="0" w:tplc="0408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rFonts w:hint="default"/>
        <w:lang w:val="el-GR" w:eastAsia="en-US" w:bidi="ar-SA"/>
      </w:rPr>
    </w:lvl>
    <w:lvl w:ilvl="2" w:tplc="48FC5E7E">
      <w:numFmt w:val="bullet"/>
      <w:lvlText w:val="•"/>
      <w:lvlJc w:val="left"/>
      <w:pPr>
        <w:ind w:left="3453" w:hanging="360"/>
      </w:pPr>
      <w:rPr>
        <w:rFonts w:hint="default"/>
        <w:lang w:val="el-GR" w:eastAsia="en-US" w:bidi="ar-SA"/>
      </w:rPr>
    </w:lvl>
    <w:lvl w:ilvl="3" w:tplc="8258DB38">
      <w:numFmt w:val="bullet"/>
      <w:lvlText w:val="•"/>
      <w:lvlJc w:val="left"/>
      <w:pPr>
        <w:ind w:left="4349" w:hanging="360"/>
      </w:pPr>
      <w:rPr>
        <w:rFonts w:hint="default"/>
        <w:lang w:val="el-GR" w:eastAsia="en-US" w:bidi="ar-SA"/>
      </w:rPr>
    </w:lvl>
    <w:lvl w:ilvl="4" w:tplc="78CA5230">
      <w:numFmt w:val="bullet"/>
      <w:lvlText w:val="•"/>
      <w:lvlJc w:val="left"/>
      <w:pPr>
        <w:ind w:left="5246" w:hanging="360"/>
      </w:pPr>
      <w:rPr>
        <w:rFonts w:hint="default"/>
        <w:lang w:val="el-GR" w:eastAsia="en-US" w:bidi="ar-SA"/>
      </w:rPr>
    </w:lvl>
    <w:lvl w:ilvl="5" w:tplc="876A6440">
      <w:numFmt w:val="bullet"/>
      <w:lvlText w:val="•"/>
      <w:lvlJc w:val="left"/>
      <w:pPr>
        <w:ind w:left="6143" w:hanging="360"/>
      </w:pPr>
      <w:rPr>
        <w:rFonts w:hint="default"/>
        <w:lang w:val="el-GR" w:eastAsia="en-US" w:bidi="ar-SA"/>
      </w:rPr>
    </w:lvl>
    <w:lvl w:ilvl="6" w:tplc="52B2C8F6">
      <w:numFmt w:val="bullet"/>
      <w:lvlText w:val="•"/>
      <w:lvlJc w:val="left"/>
      <w:pPr>
        <w:ind w:left="7039" w:hanging="360"/>
      </w:pPr>
      <w:rPr>
        <w:rFonts w:hint="default"/>
        <w:lang w:val="el-GR" w:eastAsia="en-US" w:bidi="ar-SA"/>
      </w:rPr>
    </w:lvl>
    <w:lvl w:ilvl="7" w:tplc="05AA99EA">
      <w:numFmt w:val="bullet"/>
      <w:lvlText w:val="•"/>
      <w:lvlJc w:val="left"/>
      <w:pPr>
        <w:ind w:left="7936" w:hanging="360"/>
      </w:pPr>
      <w:rPr>
        <w:rFonts w:hint="default"/>
        <w:lang w:val="el-GR" w:eastAsia="en-US" w:bidi="ar-SA"/>
      </w:rPr>
    </w:lvl>
    <w:lvl w:ilvl="8" w:tplc="4740F34E">
      <w:numFmt w:val="bullet"/>
      <w:lvlText w:val="•"/>
      <w:lvlJc w:val="left"/>
      <w:pPr>
        <w:ind w:left="8833" w:hanging="360"/>
      </w:pPr>
      <w:rPr>
        <w:rFonts w:hint="default"/>
        <w:lang w:val="el-GR" w:eastAsia="en-US" w:bidi="ar-SA"/>
      </w:rPr>
    </w:lvl>
  </w:abstractNum>
  <w:abstractNum w:abstractNumId="155" w15:restartNumberingAfterBreak="0">
    <w:nsid w:val="4A585EA3"/>
    <w:multiLevelType w:val="hybridMultilevel"/>
    <w:tmpl w:val="9774B222"/>
    <w:lvl w:ilvl="0" w:tplc="FFFFFFFF">
      <w:start w:val="1"/>
      <w:numFmt w:val="decimal"/>
      <w:lvlText w:val="%1."/>
      <w:lvlJc w:val="left"/>
      <w:pPr>
        <w:ind w:left="720" w:hanging="360"/>
      </w:pPr>
    </w:lvl>
    <w:lvl w:ilvl="1" w:tplc="0408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58" w15:restartNumberingAfterBreak="0">
    <w:nsid w:val="4B222001"/>
    <w:multiLevelType w:val="multilevel"/>
    <w:tmpl w:val="71FC4E3E"/>
    <w:styleLink w:val="42"/>
    <w:lvl w:ilvl="0">
      <w:start w:val="1"/>
      <w:numFmt w:val="decimal"/>
      <w:lvlText w:val="Γ.%1"/>
      <w:lvlJc w:val="left"/>
      <w:pPr>
        <w:ind w:left="567" w:hanging="567"/>
      </w:pPr>
      <w:rPr>
        <w:rFonts w:cs="Times New Roman"/>
        <w:b/>
        <w:sz w:val="24"/>
        <w:szCs w:val="24"/>
      </w:rPr>
    </w:lvl>
    <w:lvl w:ilvl="1">
      <w:start w:val="1"/>
      <w:numFmt w:val="decimal"/>
      <w:lvlText w:val="Γ.%1.%2"/>
      <w:lvlJc w:val="left"/>
      <w:pPr>
        <w:ind w:left="567" w:hanging="454"/>
      </w:pPr>
      <w:rPr>
        <w:rFonts w:cs="Times New Roman"/>
      </w:rPr>
    </w:lvl>
    <w:lvl w:ilvl="2">
      <w:start w:val="1"/>
      <w:numFmt w:val="decimal"/>
      <w:lvlText w:val="Γ.%1.%2.%3"/>
      <w:lvlJc w:val="left"/>
      <w:pPr>
        <w:ind w:left="567" w:hanging="340"/>
      </w:pPr>
      <w:rPr>
        <w:rFonts w:cs="Times New Roman"/>
      </w:rPr>
    </w:lvl>
    <w:lvl w:ilvl="3">
      <w:start w:val="1"/>
      <w:numFmt w:val="decimal"/>
      <w:lvlText w:val="Γ.%1.%2.%3.%4"/>
      <w:lvlJc w:val="left"/>
      <w:pPr>
        <w:ind w:left="567" w:hanging="22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9" w15:restartNumberingAfterBreak="0">
    <w:nsid w:val="4B47189B"/>
    <w:multiLevelType w:val="hybridMultilevel"/>
    <w:tmpl w:val="3BDA8F7A"/>
    <w:lvl w:ilvl="0" w:tplc="04080001">
      <w:start w:val="1"/>
      <w:numFmt w:val="bullet"/>
      <w:lvlText w:val=""/>
      <w:lvlJc w:val="left"/>
      <w:pPr>
        <w:ind w:left="720" w:hanging="360"/>
      </w:pPr>
      <w:rPr>
        <w:rFonts w:ascii="Symbol" w:hAnsi="Symbol" w:hint="default"/>
      </w:rPr>
    </w:lvl>
    <w:lvl w:ilvl="1" w:tplc="0408000F">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4BA40AA8"/>
    <w:multiLevelType w:val="hybridMultilevel"/>
    <w:tmpl w:val="D9509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1" w15:restartNumberingAfterBreak="0">
    <w:nsid w:val="4CFD4776"/>
    <w:multiLevelType w:val="hybridMultilevel"/>
    <w:tmpl w:val="884C4A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64"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cs="Times New Roman"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cs="Times New Roman"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cs="Times New Roman"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165" w15:restartNumberingAfterBreak="0">
    <w:nsid w:val="4EBA0017"/>
    <w:multiLevelType w:val="hybridMultilevel"/>
    <w:tmpl w:val="2B746C6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7" w15:restartNumberingAfterBreak="0">
    <w:nsid w:val="50AE57E0"/>
    <w:multiLevelType w:val="hybridMultilevel"/>
    <w:tmpl w:val="E89A21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8" w15:restartNumberingAfterBreak="0">
    <w:nsid w:val="515E4C76"/>
    <w:multiLevelType w:val="hybridMultilevel"/>
    <w:tmpl w:val="B3BCB192"/>
    <w:lvl w:ilvl="0" w:tplc="211A2CB2">
      <w:start w:val="1"/>
      <mc:AlternateContent>
        <mc:Choice Requires="w14">
          <w:numFmt w:val="custom" w:format="α, β, γ, ..."/>
        </mc:Choice>
        <mc:Fallback>
          <w:numFmt w:val="decimal"/>
        </mc:Fallback>
      </mc:AlternateContent>
      <w:lvlText w:val="%1."/>
      <w:lvlJc w:val="left"/>
      <w:pPr>
        <w:ind w:left="1449" w:hanging="360"/>
      </w:pPr>
      <w:rPr>
        <w:rFonts w:hint="default"/>
      </w:rPr>
    </w:lvl>
    <w:lvl w:ilvl="1" w:tplc="04080019" w:tentative="1">
      <w:start w:val="1"/>
      <w:numFmt w:val="lowerLetter"/>
      <w:lvlText w:val="%2."/>
      <w:lvlJc w:val="left"/>
      <w:pPr>
        <w:ind w:left="2169" w:hanging="360"/>
      </w:pPr>
    </w:lvl>
    <w:lvl w:ilvl="2" w:tplc="0408001B" w:tentative="1">
      <w:start w:val="1"/>
      <w:numFmt w:val="lowerRoman"/>
      <w:lvlText w:val="%3."/>
      <w:lvlJc w:val="right"/>
      <w:pPr>
        <w:ind w:left="2889" w:hanging="180"/>
      </w:pPr>
    </w:lvl>
    <w:lvl w:ilvl="3" w:tplc="0408000F" w:tentative="1">
      <w:start w:val="1"/>
      <w:numFmt w:val="decimal"/>
      <w:lvlText w:val="%4."/>
      <w:lvlJc w:val="left"/>
      <w:pPr>
        <w:ind w:left="3609" w:hanging="360"/>
      </w:pPr>
    </w:lvl>
    <w:lvl w:ilvl="4" w:tplc="04080019" w:tentative="1">
      <w:start w:val="1"/>
      <w:numFmt w:val="lowerLetter"/>
      <w:lvlText w:val="%5."/>
      <w:lvlJc w:val="left"/>
      <w:pPr>
        <w:ind w:left="4329" w:hanging="360"/>
      </w:pPr>
    </w:lvl>
    <w:lvl w:ilvl="5" w:tplc="0408001B" w:tentative="1">
      <w:start w:val="1"/>
      <w:numFmt w:val="lowerRoman"/>
      <w:lvlText w:val="%6."/>
      <w:lvlJc w:val="right"/>
      <w:pPr>
        <w:ind w:left="5049" w:hanging="180"/>
      </w:pPr>
    </w:lvl>
    <w:lvl w:ilvl="6" w:tplc="0408000F" w:tentative="1">
      <w:start w:val="1"/>
      <w:numFmt w:val="decimal"/>
      <w:lvlText w:val="%7."/>
      <w:lvlJc w:val="left"/>
      <w:pPr>
        <w:ind w:left="5769" w:hanging="360"/>
      </w:pPr>
    </w:lvl>
    <w:lvl w:ilvl="7" w:tplc="04080019" w:tentative="1">
      <w:start w:val="1"/>
      <w:numFmt w:val="lowerLetter"/>
      <w:lvlText w:val="%8."/>
      <w:lvlJc w:val="left"/>
      <w:pPr>
        <w:ind w:left="6489" w:hanging="360"/>
      </w:pPr>
    </w:lvl>
    <w:lvl w:ilvl="8" w:tplc="0408001B" w:tentative="1">
      <w:start w:val="1"/>
      <w:numFmt w:val="lowerRoman"/>
      <w:lvlText w:val="%9."/>
      <w:lvlJc w:val="right"/>
      <w:pPr>
        <w:ind w:left="7209" w:hanging="180"/>
      </w:pPr>
    </w:lvl>
  </w:abstractNum>
  <w:abstractNum w:abstractNumId="169" w15:restartNumberingAfterBreak="0">
    <w:nsid w:val="51F615BB"/>
    <w:multiLevelType w:val="hybridMultilevel"/>
    <w:tmpl w:val="B630D2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0" w15:restartNumberingAfterBreak="0">
    <w:nsid w:val="5250116A"/>
    <w:multiLevelType w:val="hybridMultilevel"/>
    <w:tmpl w:val="82EC24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3"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55F603CE"/>
    <w:multiLevelType w:val="hybridMultilevel"/>
    <w:tmpl w:val="338A96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6" w15:restartNumberingAfterBreak="0">
    <w:nsid w:val="56263CB2"/>
    <w:multiLevelType w:val="hybridMultilevel"/>
    <w:tmpl w:val="909C18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15:restartNumberingAfterBreak="0">
    <w:nsid w:val="57226CBC"/>
    <w:multiLevelType w:val="hybridMultilevel"/>
    <w:tmpl w:val="85BAABD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7E3576E"/>
    <w:multiLevelType w:val="hybridMultilevel"/>
    <w:tmpl w:val="BD6A10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9"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94910FC"/>
    <w:multiLevelType w:val="hybridMultilevel"/>
    <w:tmpl w:val="97A4F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1" w15:restartNumberingAfterBreak="0">
    <w:nsid w:val="596D6A24"/>
    <w:multiLevelType w:val="hybridMultilevel"/>
    <w:tmpl w:val="3946BC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2"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AED04EF"/>
    <w:multiLevelType w:val="hybridMultilevel"/>
    <w:tmpl w:val="FF9A6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4" w15:restartNumberingAfterBreak="0">
    <w:nsid w:val="5C8C275E"/>
    <w:multiLevelType w:val="hybridMultilevel"/>
    <w:tmpl w:val="E36E996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5" w15:restartNumberingAfterBreak="0">
    <w:nsid w:val="5CBD1666"/>
    <w:multiLevelType w:val="hybridMultilevel"/>
    <w:tmpl w:val="F7369A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6" w15:restartNumberingAfterBreak="0">
    <w:nsid w:val="5D14220C"/>
    <w:multiLevelType w:val="hybridMultilevel"/>
    <w:tmpl w:val="626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D3037CE"/>
    <w:multiLevelType w:val="hybridMultilevel"/>
    <w:tmpl w:val="83C48A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8" w15:restartNumberingAfterBreak="0">
    <w:nsid w:val="5E2340B3"/>
    <w:multiLevelType w:val="hybridMultilevel"/>
    <w:tmpl w:val="C636AF52"/>
    <w:lvl w:ilvl="0" w:tplc="04080005">
      <w:start w:val="1"/>
      <w:numFmt w:val="bullet"/>
      <w:lvlText w:val=""/>
      <w:lvlJc w:val="left"/>
      <w:pPr>
        <w:ind w:left="722" w:hanging="360"/>
      </w:pPr>
      <w:rPr>
        <w:rFonts w:ascii="Wingdings" w:hAnsi="Wingding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89" w15:restartNumberingAfterBreak="0">
    <w:nsid w:val="5E483F40"/>
    <w:multiLevelType w:val="hybridMultilevel"/>
    <w:tmpl w:val="8DC43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0" w15:restartNumberingAfterBreak="0">
    <w:nsid w:val="5E75725F"/>
    <w:multiLevelType w:val="multilevel"/>
    <w:tmpl w:val="0D7243E6"/>
    <w:lvl w:ilvl="0">
      <w:start w:val="4"/>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1" w15:restartNumberingAfterBreak="0">
    <w:nsid w:val="5FE067C7"/>
    <w:multiLevelType w:val="multilevel"/>
    <w:tmpl w:val="1C72BB28"/>
    <w:styleLink w:val="60"/>
    <w:lvl w:ilvl="0">
      <w:start w:val="1"/>
      <w:numFmt w:val="upperLetter"/>
      <w:lvlText w:val="%1."/>
      <w:lvlJc w:val="left"/>
      <w:pPr>
        <w:ind w:left="4465" w:hanging="708"/>
      </w:pPr>
      <w:rPr>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spacing w:val="0"/>
        <w:w w:val="100"/>
        <w:sz w:val="24"/>
        <w:szCs w:val="20"/>
        <w:lang w:val="el-GR" w:eastAsia="en-US" w:bidi="ar-SA"/>
      </w:rPr>
    </w:lvl>
    <w:lvl w:ilvl="5">
      <w:start w:val="1"/>
      <w:numFmt w:val="decimal"/>
      <w:lvlText w:val="%1.%2.%3.%4.%5.%6"/>
      <w:lvlJc w:val="left"/>
      <w:pPr>
        <w:ind w:left="6291" w:hanging="1081"/>
      </w:pPr>
      <w:rPr>
        <w:sz w:val="24"/>
      </w:rPr>
    </w:lvl>
    <w:lvl w:ilvl="6">
      <w:start w:val="1"/>
      <w:numFmt w:val="decimal"/>
      <w:lvlText w:val="%1.%2.%3.%4.%5.%6.%7"/>
      <w:lvlJc w:val="left"/>
      <w:pPr>
        <w:ind w:left="9236" w:hanging="3566"/>
      </w:pPr>
      <w:rPr>
        <w:sz w:val="24"/>
        <w:lang w:val="el-GR" w:eastAsia="en-US" w:bidi="ar-SA"/>
      </w:rPr>
    </w:lvl>
    <w:lvl w:ilvl="7">
      <w:numFmt w:val="bullet"/>
      <w:lvlText w:val="•"/>
      <w:lvlJc w:val="left"/>
      <w:pPr>
        <w:ind w:left="10343" w:hanging="1081"/>
      </w:pPr>
      <w:rPr>
        <w:lang w:val="el-GR" w:eastAsia="en-US" w:bidi="ar-SA"/>
      </w:rPr>
    </w:lvl>
    <w:lvl w:ilvl="8">
      <w:numFmt w:val="bullet"/>
      <w:lvlText w:val="•"/>
      <w:lvlJc w:val="left"/>
      <w:pPr>
        <w:ind w:left="11450" w:hanging="1081"/>
      </w:pPr>
      <w:rPr>
        <w:lang w:val="el-GR" w:eastAsia="en-US" w:bidi="ar-SA"/>
      </w:rPr>
    </w:lvl>
  </w:abstractNum>
  <w:abstractNum w:abstractNumId="192" w15:restartNumberingAfterBreak="0">
    <w:nsid w:val="600D2439"/>
    <w:multiLevelType w:val="multilevel"/>
    <w:tmpl w:val="600D2439"/>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3"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cs="Times New Roman"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cs="Times New Roman"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cs="Times New Roman"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60E15874"/>
    <w:multiLevelType w:val="hybridMultilevel"/>
    <w:tmpl w:val="2C9CA2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5" w15:restartNumberingAfterBreak="0">
    <w:nsid w:val="6136269E"/>
    <w:multiLevelType w:val="hybridMultilevel"/>
    <w:tmpl w:val="484E38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6" w15:restartNumberingAfterBreak="0">
    <w:nsid w:val="61D87248"/>
    <w:multiLevelType w:val="hybridMultilevel"/>
    <w:tmpl w:val="0ED43D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7" w15:restartNumberingAfterBreak="0">
    <w:nsid w:val="620778AC"/>
    <w:multiLevelType w:val="hybridMultilevel"/>
    <w:tmpl w:val="3BBC24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8"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9" w15:restartNumberingAfterBreak="0">
    <w:nsid w:val="64375A5D"/>
    <w:multiLevelType w:val="hybridMultilevel"/>
    <w:tmpl w:val="D57A657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0" w15:restartNumberingAfterBreak="0">
    <w:nsid w:val="6552493A"/>
    <w:multiLevelType w:val="hybridMultilevel"/>
    <w:tmpl w:val="6674F746"/>
    <w:lvl w:ilvl="0" w:tplc="0408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start w:val="1"/>
      <w:numFmt w:val="bullet"/>
      <w:lvlText w:val="o"/>
      <w:lvlJc w:val="left"/>
      <w:pPr>
        <w:ind w:left="3600" w:hanging="360"/>
      </w:pPr>
      <w:rPr>
        <w:rFonts w:ascii="Courier New" w:hAnsi="Courier New" w:cs="Courier New" w:hint="default"/>
      </w:rPr>
    </w:lvl>
    <w:lvl w:ilvl="5" w:tplc="0408001B">
      <w:start w:val="1"/>
      <w:numFmt w:val="bullet"/>
      <w:lvlText w:val=""/>
      <w:lvlJc w:val="left"/>
      <w:pPr>
        <w:ind w:left="4320" w:hanging="360"/>
      </w:pPr>
      <w:rPr>
        <w:rFonts w:ascii="Wingdings" w:hAnsi="Wingdings" w:hint="default"/>
      </w:rPr>
    </w:lvl>
    <w:lvl w:ilvl="6" w:tplc="0408000F">
      <w:start w:val="1"/>
      <w:numFmt w:val="bullet"/>
      <w:lvlText w:val=""/>
      <w:lvlJc w:val="left"/>
      <w:pPr>
        <w:ind w:left="5040" w:hanging="360"/>
      </w:pPr>
      <w:rPr>
        <w:rFonts w:ascii="Symbol" w:hAnsi="Symbol" w:hint="default"/>
      </w:rPr>
    </w:lvl>
    <w:lvl w:ilvl="7" w:tplc="04080019">
      <w:start w:val="1"/>
      <w:numFmt w:val="bullet"/>
      <w:lvlText w:val="o"/>
      <w:lvlJc w:val="left"/>
      <w:pPr>
        <w:ind w:left="5760" w:hanging="360"/>
      </w:pPr>
      <w:rPr>
        <w:rFonts w:ascii="Courier New" w:hAnsi="Courier New" w:cs="Courier New" w:hint="default"/>
      </w:rPr>
    </w:lvl>
    <w:lvl w:ilvl="8" w:tplc="0408001B">
      <w:start w:val="1"/>
      <w:numFmt w:val="bullet"/>
      <w:lvlText w:val=""/>
      <w:lvlJc w:val="left"/>
      <w:pPr>
        <w:ind w:left="6480" w:hanging="360"/>
      </w:pPr>
      <w:rPr>
        <w:rFonts w:ascii="Wingdings" w:hAnsi="Wingdings" w:hint="default"/>
      </w:rPr>
    </w:lvl>
  </w:abstractNum>
  <w:abstractNum w:abstractNumId="201" w15:restartNumberingAfterBreak="0">
    <w:nsid w:val="65BB7B6A"/>
    <w:multiLevelType w:val="hybridMultilevel"/>
    <w:tmpl w:val="5DDC1F00"/>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661324E7"/>
    <w:multiLevelType w:val="hybridMultilevel"/>
    <w:tmpl w:val="51604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3" w15:restartNumberingAfterBreak="0">
    <w:nsid w:val="66186092"/>
    <w:multiLevelType w:val="hybridMultilevel"/>
    <w:tmpl w:val="038A2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4" w15:restartNumberingAfterBreak="0">
    <w:nsid w:val="661B769A"/>
    <w:multiLevelType w:val="hybridMultilevel"/>
    <w:tmpl w:val="83A4AC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5" w15:restartNumberingAfterBreak="0">
    <w:nsid w:val="6648326E"/>
    <w:multiLevelType w:val="hybridMultilevel"/>
    <w:tmpl w:val="D6D2BDE8"/>
    <w:lvl w:ilvl="0" w:tplc="0408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6" w15:restartNumberingAfterBreak="0">
    <w:nsid w:val="667D17E7"/>
    <w:multiLevelType w:val="hybridMultilevel"/>
    <w:tmpl w:val="61FC676C"/>
    <w:lvl w:ilvl="0" w:tplc="04080001">
      <w:start w:val="1"/>
      <w:numFmt w:val="decimal"/>
      <w:pStyle w:val="22"/>
      <w:lvlText w:val="%1."/>
      <w:lvlJc w:val="left"/>
      <w:pPr>
        <w:tabs>
          <w:tab w:val="num" w:pos="540"/>
        </w:tabs>
        <w:ind w:left="540" w:hanging="360"/>
      </w:pPr>
      <w:rPr>
        <w:rFonts w:cs="Times New Roman"/>
        <w:color w:val="auto"/>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67C2532B"/>
    <w:multiLevelType w:val="hybridMultilevel"/>
    <w:tmpl w:val="93CEAC26"/>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208"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09" w15:restartNumberingAfterBreak="0">
    <w:nsid w:val="6A0466CB"/>
    <w:multiLevelType w:val="hybridMultilevel"/>
    <w:tmpl w:val="9044EA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0" w15:restartNumberingAfterBreak="0">
    <w:nsid w:val="6A174135"/>
    <w:multiLevelType w:val="hybridMultilevel"/>
    <w:tmpl w:val="C0E80A5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15:restartNumberingAfterBreak="0">
    <w:nsid w:val="701407C4"/>
    <w:multiLevelType w:val="hybridMultilevel"/>
    <w:tmpl w:val="1632D628"/>
    <w:lvl w:ilvl="0" w:tplc="FFFFFFFF">
      <w:start w:val="1"/>
      <w:numFmt w:val="bullet"/>
      <w:pStyle w:val="O-Bullet1"/>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440"/>
        </w:tabs>
        <w:ind w:left="1440" w:hanging="360"/>
      </w:pPr>
      <w:rPr>
        <w:rFonts w:ascii="Tahoma" w:hAnsi="Tahoma" w:cs="Times New Roman" w:hint="default"/>
        <w:sz w:val="20"/>
      </w:rPr>
    </w:lvl>
    <w:lvl w:ilvl="2" w:tplc="FFFFFFFF">
      <w:start w:val="1"/>
      <w:numFmt w:val="decimal"/>
      <w:lvlText w:val="%3."/>
      <w:lvlJc w:val="left"/>
      <w:pPr>
        <w:tabs>
          <w:tab w:val="num" w:pos="2160"/>
        </w:tabs>
        <w:ind w:left="2160" w:hanging="360"/>
      </w:pPr>
      <w:rPr>
        <w:rFonts w:cs="Times New Roman"/>
        <w:sz w:val="20"/>
        <w:szCs w:val="20"/>
      </w:rPr>
    </w:lvl>
    <w:lvl w:ilvl="3" w:tplc="FFFFFFFF">
      <w:start w:val="1"/>
      <w:numFmt w:val="bullet"/>
      <w:lvlText w:val="o"/>
      <w:lvlJc w:val="left"/>
      <w:pPr>
        <w:tabs>
          <w:tab w:val="num" w:pos="2880"/>
        </w:tabs>
        <w:ind w:left="2880" w:hanging="360"/>
      </w:pPr>
      <w:rPr>
        <w:rFonts w:ascii="Courier New" w:hAnsi="Courier New" w:cs="Times New Roman" w:hint="default"/>
        <w:sz w:val="16"/>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4" w15:restartNumberingAfterBreak="0">
    <w:nsid w:val="721B4BC5"/>
    <w:multiLevelType w:val="hybridMultilevel"/>
    <w:tmpl w:val="057E260A"/>
    <w:lvl w:ilvl="0" w:tplc="209A261C">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5" w15:restartNumberingAfterBreak="0">
    <w:nsid w:val="725C0127"/>
    <w:multiLevelType w:val="hybridMultilevel"/>
    <w:tmpl w:val="B9E4E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6" w15:restartNumberingAfterBreak="0">
    <w:nsid w:val="73D20B55"/>
    <w:multiLevelType w:val="multilevel"/>
    <w:tmpl w:val="C238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48D1A63"/>
    <w:multiLevelType w:val="hybridMultilevel"/>
    <w:tmpl w:val="DBA83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4B62AA3"/>
    <w:multiLevelType w:val="hybridMultilevel"/>
    <w:tmpl w:val="220458BC"/>
    <w:lvl w:ilvl="0" w:tplc="0408000F">
      <w:start w:val="1"/>
      <w:numFmt w:val="bullet"/>
      <w:pStyle w:val="33"/>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Times New Roman"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Times New Roman"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753F442C"/>
    <w:multiLevelType w:val="hybridMultilevel"/>
    <w:tmpl w:val="A3AED228"/>
    <w:lvl w:ilvl="0" w:tplc="F072D3C8">
      <w:start w:val="7"/>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0"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2" w15:restartNumberingAfterBreak="0">
    <w:nsid w:val="791F7DEA"/>
    <w:multiLevelType w:val="hybridMultilevel"/>
    <w:tmpl w:val="B1849EE6"/>
    <w:lvl w:ilvl="0" w:tplc="D8DC2C1E">
      <w:start w:val="8"/>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3" w15:restartNumberingAfterBreak="0">
    <w:nsid w:val="79B96F2F"/>
    <w:multiLevelType w:val="multilevel"/>
    <w:tmpl w:val="79B96F2F"/>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4" w15:restartNumberingAfterBreak="0">
    <w:nsid w:val="7AD74F1E"/>
    <w:multiLevelType w:val="hybridMultilevel"/>
    <w:tmpl w:val="59104C1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22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6" w15:restartNumberingAfterBreak="0">
    <w:nsid w:val="7B245BAE"/>
    <w:multiLevelType w:val="hybridMultilevel"/>
    <w:tmpl w:val="80F6D066"/>
    <w:lvl w:ilvl="0" w:tplc="ECB2F010">
      <w:start w:val="1"/>
      <w:numFmt w:val="bullet"/>
      <w:lvlText w:val="-"/>
      <w:lvlJc w:val="left"/>
      <w:pPr>
        <w:ind w:left="720" w:hanging="360"/>
      </w:pPr>
      <w:rPr>
        <w:rFonts w:ascii="Tahoma" w:hAnsi="Tahom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2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8" w15:restartNumberingAfterBreak="0">
    <w:nsid w:val="7CB613A6"/>
    <w:multiLevelType w:val="hybridMultilevel"/>
    <w:tmpl w:val="0BDE8B96"/>
    <w:lvl w:ilvl="0" w:tplc="F1ECAC78">
      <w:start w:val="1"/>
      <w:numFmt w:val="decimal"/>
      <w:pStyle w:val="52"/>
      <w:lvlText w:val="%1."/>
      <w:lvlJc w:val="left"/>
      <w:pPr>
        <w:ind w:left="720" w:hanging="360"/>
      </w:pPr>
      <w:rPr>
        <w:rFonts w:cs="Times New Roman"/>
      </w:rPr>
    </w:lvl>
    <w:lvl w:ilvl="1" w:tplc="EF0C563E">
      <w:start w:val="1"/>
      <w:numFmt w:val="lowerLetter"/>
      <w:lvlText w:val="%2."/>
      <w:lvlJc w:val="left"/>
      <w:pPr>
        <w:ind w:left="1440" w:hanging="360"/>
      </w:pPr>
      <w:rPr>
        <w:rFonts w:cs="Times New Roman"/>
      </w:rPr>
    </w:lvl>
    <w:lvl w:ilvl="2" w:tplc="E620193C">
      <w:start w:val="1"/>
      <w:numFmt w:val="lowerRoman"/>
      <w:lvlText w:val="%3."/>
      <w:lvlJc w:val="right"/>
      <w:pPr>
        <w:ind w:left="2160" w:hanging="180"/>
      </w:pPr>
      <w:rPr>
        <w:rFonts w:cs="Times New Roman"/>
      </w:rPr>
    </w:lvl>
    <w:lvl w:ilvl="3" w:tplc="669A9776">
      <w:start w:val="1"/>
      <w:numFmt w:val="decimal"/>
      <w:lvlText w:val="%4."/>
      <w:lvlJc w:val="left"/>
      <w:pPr>
        <w:ind w:left="2880" w:hanging="360"/>
      </w:pPr>
      <w:rPr>
        <w:rFonts w:cs="Times New Roman"/>
      </w:rPr>
    </w:lvl>
    <w:lvl w:ilvl="4" w:tplc="0902FCD0">
      <w:start w:val="1"/>
      <w:numFmt w:val="lowerLetter"/>
      <w:lvlText w:val="%5."/>
      <w:lvlJc w:val="left"/>
      <w:pPr>
        <w:ind w:left="3600" w:hanging="360"/>
      </w:pPr>
      <w:rPr>
        <w:rFonts w:cs="Times New Roman"/>
      </w:rPr>
    </w:lvl>
    <w:lvl w:ilvl="5" w:tplc="7ADE21FE">
      <w:start w:val="1"/>
      <w:numFmt w:val="lowerRoman"/>
      <w:lvlText w:val="%6."/>
      <w:lvlJc w:val="right"/>
      <w:pPr>
        <w:ind w:left="4320" w:hanging="180"/>
      </w:pPr>
      <w:rPr>
        <w:rFonts w:cs="Times New Roman"/>
      </w:rPr>
    </w:lvl>
    <w:lvl w:ilvl="6" w:tplc="6E0A10DC">
      <w:start w:val="1"/>
      <w:numFmt w:val="decimal"/>
      <w:lvlText w:val="%7."/>
      <w:lvlJc w:val="left"/>
      <w:pPr>
        <w:ind w:left="5040" w:hanging="360"/>
      </w:pPr>
      <w:rPr>
        <w:rFonts w:cs="Times New Roman"/>
      </w:rPr>
    </w:lvl>
    <w:lvl w:ilvl="7" w:tplc="153CFFA6">
      <w:start w:val="1"/>
      <w:numFmt w:val="lowerLetter"/>
      <w:lvlText w:val="%8."/>
      <w:lvlJc w:val="left"/>
      <w:pPr>
        <w:ind w:left="5760" w:hanging="360"/>
      </w:pPr>
      <w:rPr>
        <w:rFonts w:cs="Times New Roman"/>
      </w:rPr>
    </w:lvl>
    <w:lvl w:ilvl="8" w:tplc="0D56FEB6">
      <w:start w:val="1"/>
      <w:numFmt w:val="lowerRoman"/>
      <w:lvlText w:val="%9."/>
      <w:lvlJc w:val="right"/>
      <w:pPr>
        <w:ind w:left="6480" w:hanging="180"/>
      </w:pPr>
      <w:rPr>
        <w:rFonts w:cs="Times New Roman"/>
      </w:rPr>
    </w:lvl>
  </w:abstractNum>
  <w:abstractNum w:abstractNumId="229"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rPr>
        <w:rFonts w:cs="Times New Roman"/>
      </w:rPr>
    </w:lvl>
    <w:lvl w:ilvl="2" w:tplc="04080005">
      <w:start w:val="1"/>
      <w:numFmt w:val="lowerRoman"/>
      <w:lvlText w:val="%3."/>
      <w:lvlJc w:val="right"/>
      <w:pPr>
        <w:ind w:left="2160" w:hanging="180"/>
      </w:pPr>
      <w:rPr>
        <w:rFonts w:cs="Times New Roman"/>
      </w:rPr>
    </w:lvl>
    <w:lvl w:ilvl="3" w:tplc="04080001">
      <w:start w:val="1"/>
      <w:numFmt w:val="decimal"/>
      <w:pStyle w:val="3headingarticle"/>
      <w:lvlText w:val="%4."/>
      <w:lvlJc w:val="left"/>
      <w:pPr>
        <w:ind w:left="2880" w:hanging="360"/>
      </w:pPr>
      <w:rPr>
        <w:rFonts w:cs="Times New Roman"/>
      </w:rPr>
    </w:lvl>
    <w:lvl w:ilvl="4" w:tplc="04080003">
      <w:start w:val="1"/>
      <w:numFmt w:val="lowerLetter"/>
      <w:lvlText w:val="%5."/>
      <w:lvlJc w:val="left"/>
      <w:pPr>
        <w:ind w:left="3600" w:hanging="360"/>
      </w:pPr>
      <w:rPr>
        <w:rFonts w:cs="Times New Roman"/>
      </w:rPr>
    </w:lvl>
    <w:lvl w:ilvl="5" w:tplc="04080005">
      <w:start w:val="1"/>
      <w:numFmt w:val="lowerRoman"/>
      <w:lvlText w:val="%6."/>
      <w:lvlJc w:val="right"/>
      <w:pPr>
        <w:ind w:left="4320" w:hanging="180"/>
      </w:pPr>
      <w:rPr>
        <w:rFonts w:cs="Times New Roman"/>
      </w:rPr>
    </w:lvl>
    <w:lvl w:ilvl="6" w:tplc="04080001">
      <w:start w:val="1"/>
      <w:numFmt w:val="decimal"/>
      <w:lvlText w:val="%7."/>
      <w:lvlJc w:val="left"/>
      <w:pPr>
        <w:ind w:left="5040" w:hanging="360"/>
      </w:pPr>
      <w:rPr>
        <w:rFonts w:cs="Times New Roman"/>
      </w:rPr>
    </w:lvl>
    <w:lvl w:ilvl="7" w:tplc="04080003">
      <w:start w:val="1"/>
      <w:numFmt w:val="lowerLetter"/>
      <w:lvlText w:val="%8."/>
      <w:lvlJc w:val="left"/>
      <w:pPr>
        <w:ind w:left="5760" w:hanging="360"/>
      </w:pPr>
      <w:rPr>
        <w:rFonts w:cs="Times New Roman"/>
      </w:rPr>
    </w:lvl>
    <w:lvl w:ilvl="8" w:tplc="04080005">
      <w:start w:val="1"/>
      <w:numFmt w:val="lowerRoman"/>
      <w:lvlText w:val="%9."/>
      <w:lvlJc w:val="right"/>
      <w:pPr>
        <w:ind w:left="6480" w:hanging="180"/>
      </w:pPr>
      <w:rPr>
        <w:rFonts w:cs="Times New Roman"/>
      </w:rPr>
    </w:lvl>
  </w:abstractNum>
  <w:abstractNum w:abstractNumId="230" w15:restartNumberingAfterBreak="0">
    <w:nsid w:val="7CD8426F"/>
    <w:multiLevelType w:val="hybridMultilevel"/>
    <w:tmpl w:val="A4EEAC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1" w15:restartNumberingAfterBreak="0">
    <w:nsid w:val="7CE54364"/>
    <w:multiLevelType w:val="hybridMultilevel"/>
    <w:tmpl w:val="1F7417D0"/>
    <w:lvl w:ilvl="0" w:tplc="04080005">
      <w:start w:val="1"/>
      <w:numFmt w:val="bullet"/>
      <w:lvlText w:val=""/>
      <w:lvlJc w:val="left"/>
      <w:pPr>
        <w:ind w:left="722" w:hanging="360"/>
      </w:pPr>
      <w:rPr>
        <w:rFonts w:ascii="Wingdings" w:hAnsi="Wingding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232"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7DA61505"/>
    <w:multiLevelType w:val="multilevel"/>
    <w:tmpl w:val="330CD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4" w15:restartNumberingAfterBreak="0">
    <w:nsid w:val="7DEA5851"/>
    <w:multiLevelType w:val="hybridMultilevel"/>
    <w:tmpl w:val="B22244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5" w15:restartNumberingAfterBreak="0">
    <w:nsid w:val="7E136812"/>
    <w:multiLevelType w:val="hybridMultilevel"/>
    <w:tmpl w:val="D9F060E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6" w15:restartNumberingAfterBreak="0">
    <w:nsid w:val="7E19674D"/>
    <w:multiLevelType w:val="hybridMultilevel"/>
    <w:tmpl w:val="458443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7"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8" w15:restartNumberingAfterBreak="0">
    <w:nsid w:val="7E9E3B25"/>
    <w:multiLevelType w:val="hybridMultilevel"/>
    <w:tmpl w:val="55029046"/>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0"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907347832">
    <w:abstractNumId w:val="1"/>
  </w:num>
  <w:num w:numId="2" w16cid:durableId="1959991630">
    <w:abstractNumId w:val="3"/>
  </w:num>
  <w:num w:numId="3" w16cid:durableId="1992051368">
    <w:abstractNumId w:val="4"/>
  </w:num>
  <w:num w:numId="4" w16cid:durableId="1524516297">
    <w:abstractNumId w:val="8"/>
  </w:num>
  <w:num w:numId="5" w16cid:durableId="510219972">
    <w:abstractNumId w:val="9"/>
  </w:num>
  <w:num w:numId="6" w16cid:durableId="1399013819">
    <w:abstractNumId w:val="213"/>
  </w:num>
  <w:num w:numId="7" w16cid:durableId="1042905190">
    <w:abstractNumId w:val="225"/>
  </w:num>
  <w:num w:numId="8" w16cid:durableId="1596523507">
    <w:abstractNumId w:val="66"/>
  </w:num>
  <w:num w:numId="9" w16cid:durableId="841314498">
    <w:abstractNumId w:val="171"/>
  </w:num>
  <w:num w:numId="10" w16cid:durableId="983661757">
    <w:abstractNumId w:val="98"/>
  </w:num>
  <w:num w:numId="11" w16cid:durableId="810370698">
    <w:abstractNumId w:val="50"/>
  </w:num>
  <w:num w:numId="12" w16cid:durableId="1694961601">
    <w:abstractNumId w:val="128"/>
  </w:num>
  <w:num w:numId="13" w16cid:durableId="521479605">
    <w:abstractNumId w:val="211"/>
  </w:num>
  <w:num w:numId="14" w16cid:durableId="1107235670">
    <w:abstractNumId w:val="239"/>
  </w:num>
  <w:num w:numId="15" w16cid:durableId="821695513">
    <w:abstractNumId w:val="166"/>
  </w:num>
  <w:num w:numId="16" w16cid:durableId="2009164898">
    <w:abstractNumId w:val="56"/>
  </w:num>
  <w:num w:numId="17" w16cid:durableId="1520002723">
    <w:abstractNumId w:val="133"/>
  </w:num>
  <w:num w:numId="18" w16cid:durableId="360715769">
    <w:abstractNumId w:val="115"/>
  </w:num>
  <w:num w:numId="19" w16cid:durableId="988435287">
    <w:abstractNumId w:val="42"/>
  </w:num>
  <w:num w:numId="20" w16cid:durableId="41740764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4029169">
    <w:abstractNumId w:val="81"/>
  </w:num>
  <w:num w:numId="22" w16cid:durableId="2004507971">
    <w:abstractNumId w:val="36"/>
  </w:num>
  <w:num w:numId="23" w16cid:durableId="526874584">
    <w:abstractNumId w:val="44"/>
  </w:num>
  <w:num w:numId="24" w16cid:durableId="134297293">
    <w:abstractNumId w:val="227"/>
  </w:num>
  <w:num w:numId="25" w16cid:durableId="1337196955">
    <w:abstractNumId w:val="94"/>
  </w:num>
  <w:num w:numId="26" w16cid:durableId="1472751555">
    <w:abstractNumId w:val="59"/>
  </w:num>
  <w:num w:numId="27" w16cid:durableId="498471753">
    <w:abstractNumId w:val="138"/>
  </w:num>
  <w:num w:numId="28" w16cid:durableId="1547326667">
    <w:abstractNumId w:val="68"/>
  </w:num>
  <w:num w:numId="29" w16cid:durableId="971403562">
    <w:abstractNumId w:val="12"/>
  </w:num>
  <w:num w:numId="30" w16cid:durableId="1375502127">
    <w:abstractNumId w:val="62"/>
  </w:num>
  <w:num w:numId="31" w16cid:durableId="995106480">
    <w:abstractNumId w:val="198"/>
  </w:num>
  <w:num w:numId="32" w16cid:durableId="359405508">
    <w:abstractNumId w:val="240"/>
  </w:num>
  <w:num w:numId="33" w16cid:durableId="51587595">
    <w:abstractNumId w:val="99"/>
  </w:num>
  <w:num w:numId="34" w16cid:durableId="1266497822">
    <w:abstractNumId w:val="226"/>
  </w:num>
  <w:num w:numId="35" w16cid:durableId="1298992900">
    <w:abstractNumId w:val="142"/>
  </w:num>
  <w:num w:numId="36" w16cid:durableId="186603054">
    <w:abstractNumId w:val="205"/>
  </w:num>
  <w:num w:numId="37" w16cid:durableId="1701777936">
    <w:abstractNumId w:val="184"/>
  </w:num>
  <w:num w:numId="38" w16cid:durableId="1183200709">
    <w:abstractNumId w:val="202"/>
  </w:num>
  <w:num w:numId="39" w16cid:durableId="1956015050">
    <w:abstractNumId w:val="140"/>
  </w:num>
  <w:num w:numId="40" w16cid:durableId="850877418">
    <w:abstractNumId w:val="121"/>
  </w:num>
  <w:num w:numId="41" w16cid:durableId="1369990742">
    <w:abstractNumId w:val="160"/>
  </w:num>
  <w:num w:numId="42" w16cid:durableId="2094080924">
    <w:abstractNumId w:val="102"/>
  </w:num>
  <w:num w:numId="43" w16cid:durableId="1236549265">
    <w:abstractNumId w:val="113"/>
  </w:num>
  <w:num w:numId="44" w16cid:durableId="38632282">
    <w:abstractNumId w:val="22"/>
  </w:num>
  <w:num w:numId="45" w16cid:durableId="1359546412">
    <w:abstractNumId w:val="109"/>
  </w:num>
  <w:num w:numId="46" w16cid:durableId="1216770986">
    <w:abstractNumId w:val="181"/>
  </w:num>
  <w:num w:numId="47" w16cid:durableId="348333106">
    <w:abstractNumId w:val="204"/>
  </w:num>
  <w:num w:numId="48" w16cid:durableId="1098910260">
    <w:abstractNumId w:val="119"/>
  </w:num>
  <w:num w:numId="49" w16cid:durableId="1150290365">
    <w:abstractNumId w:val="197"/>
  </w:num>
  <w:num w:numId="50" w16cid:durableId="1156846435">
    <w:abstractNumId w:val="78"/>
  </w:num>
  <w:num w:numId="51" w16cid:durableId="1128275323">
    <w:abstractNumId w:val="231"/>
  </w:num>
  <w:num w:numId="52" w16cid:durableId="639311798">
    <w:abstractNumId w:val="188"/>
  </w:num>
  <w:num w:numId="53" w16cid:durableId="313605691">
    <w:abstractNumId w:val="45"/>
  </w:num>
  <w:num w:numId="54" w16cid:durableId="1152216303">
    <w:abstractNumId w:val="57"/>
  </w:num>
  <w:num w:numId="55" w16cid:durableId="43994542">
    <w:abstractNumId w:val="87"/>
  </w:num>
  <w:num w:numId="56" w16cid:durableId="985356352">
    <w:abstractNumId w:val="15"/>
  </w:num>
  <w:num w:numId="57" w16cid:durableId="1933051403">
    <w:abstractNumId w:val="187"/>
  </w:num>
  <w:num w:numId="58" w16cid:durableId="2077122386">
    <w:abstractNumId w:val="37"/>
  </w:num>
  <w:num w:numId="59" w16cid:durableId="1238514456">
    <w:abstractNumId w:val="43"/>
  </w:num>
  <w:num w:numId="60" w16cid:durableId="947737731">
    <w:abstractNumId w:val="190"/>
  </w:num>
  <w:num w:numId="61" w16cid:durableId="282619992">
    <w:abstractNumId w:val="234"/>
  </w:num>
  <w:num w:numId="62" w16cid:durableId="1566599903">
    <w:abstractNumId w:val="185"/>
  </w:num>
  <w:num w:numId="63" w16cid:durableId="175777167">
    <w:abstractNumId w:val="117"/>
  </w:num>
  <w:num w:numId="64" w16cid:durableId="231040246">
    <w:abstractNumId w:val="209"/>
  </w:num>
  <w:num w:numId="65" w16cid:durableId="1895042506">
    <w:abstractNumId w:val="210"/>
  </w:num>
  <w:num w:numId="66" w16cid:durableId="475295559">
    <w:abstractNumId w:val="54"/>
  </w:num>
  <w:num w:numId="67" w16cid:durableId="296763040">
    <w:abstractNumId w:val="233"/>
  </w:num>
  <w:num w:numId="68" w16cid:durableId="1371804807">
    <w:abstractNumId w:val="77"/>
  </w:num>
  <w:num w:numId="69" w16cid:durableId="450244263">
    <w:abstractNumId w:val="159"/>
  </w:num>
  <w:num w:numId="70" w16cid:durableId="189728144">
    <w:abstractNumId w:val="132"/>
  </w:num>
  <w:num w:numId="71" w16cid:durableId="999891808">
    <w:abstractNumId w:val="215"/>
  </w:num>
  <w:num w:numId="72" w16cid:durableId="1683582016">
    <w:abstractNumId w:val="178"/>
  </w:num>
  <w:num w:numId="73" w16cid:durableId="1216160170">
    <w:abstractNumId w:val="67"/>
  </w:num>
  <w:num w:numId="74" w16cid:durableId="737559016">
    <w:abstractNumId w:val="165"/>
  </w:num>
  <w:num w:numId="75" w16cid:durableId="1648166636">
    <w:abstractNumId w:val="155"/>
  </w:num>
  <w:num w:numId="76" w16cid:durableId="1717003595">
    <w:abstractNumId w:val="196"/>
  </w:num>
  <w:num w:numId="77" w16cid:durableId="2067216239">
    <w:abstractNumId w:val="180"/>
  </w:num>
  <w:num w:numId="78" w16cid:durableId="1729109019">
    <w:abstractNumId w:val="120"/>
  </w:num>
  <w:num w:numId="79" w16cid:durableId="2097970393">
    <w:abstractNumId w:val="126"/>
  </w:num>
  <w:num w:numId="80" w16cid:durableId="1518232892">
    <w:abstractNumId w:val="139"/>
  </w:num>
  <w:num w:numId="81" w16cid:durableId="374888688">
    <w:abstractNumId w:val="148"/>
  </w:num>
  <w:num w:numId="82" w16cid:durableId="392386617">
    <w:abstractNumId w:val="154"/>
  </w:num>
  <w:num w:numId="83" w16cid:durableId="345592716">
    <w:abstractNumId w:val="89"/>
  </w:num>
  <w:num w:numId="84" w16cid:durableId="398134365">
    <w:abstractNumId w:val="151"/>
  </w:num>
  <w:num w:numId="85" w16cid:durableId="195324624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80242631">
    <w:abstractNumId w:val="199"/>
  </w:num>
  <w:num w:numId="87" w16cid:durableId="704017877">
    <w:abstractNumId w:val="200"/>
  </w:num>
  <w:num w:numId="88" w16cid:durableId="88932875">
    <w:abstractNumId w:val="149"/>
  </w:num>
  <w:num w:numId="89" w16cid:durableId="154419845">
    <w:abstractNumId w:val="163"/>
    <w:lvlOverride w:ilvl="0">
      <w:startOverride w:val="1"/>
    </w:lvlOverride>
    <w:lvlOverride w:ilvl="1"/>
    <w:lvlOverride w:ilvl="2">
      <w:startOverride w:val="1"/>
    </w:lvlOverride>
    <w:lvlOverride w:ilvl="3"/>
    <w:lvlOverride w:ilvl="4"/>
    <w:lvlOverride w:ilvl="5"/>
    <w:lvlOverride w:ilvl="6"/>
    <w:lvlOverride w:ilvl="7"/>
    <w:lvlOverride w:ilvl="8"/>
  </w:num>
  <w:num w:numId="90" w16cid:durableId="1105151846">
    <w:abstractNumId w:val="232"/>
  </w:num>
  <w:num w:numId="91" w16cid:durableId="1995986066">
    <w:abstractNumId w:val="221"/>
  </w:num>
  <w:num w:numId="92" w16cid:durableId="1090082480">
    <w:abstractNumId w:val="31"/>
  </w:num>
  <w:num w:numId="93" w16cid:durableId="696657142">
    <w:abstractNumId w:val="147"/>
    <w:lvlOverride w:ilvl="0">
      <w:startOverride w:val="1"/>
    </w:lvlOverride>
    <w:lvlOverride w:ilvl="1"/>
    <w:lvlOverride w:ilvl="2"/>
    <w:lvlOverride w:ilvl="3"/>
    <w:lvlOverride w:ilvl="4"/>
    <w:lvlOverride w:ilvl="5"/>
    <w:lvlOverride w:ilvl="6"/>
    <w:lvlOverride w:ilvl="7"/>
    <w:lvlOverride w:ilvl="8"/>
  </w:num>
  <w:num w:numId="94" w16cid:durableId="604507944">
    <w:abstractNumId w:val="173"/>
    <w:lvlOverride w:ilvl="0">
      <w:startOverride w:val="1"/>
    </w:lvlOverride>
    <w:lvlOverride w:ilvl="1"/>
    <w:lvlOverride w:ilvl="2"/>
    <w:lvlOverride w:ilvl="3"/>
    <w:lvlOverride w:ilvl="4"/>
    <w:lvlOverride w:ilvl="5"/>
    <w:lvlOverride w:ilvl="6"/>
    <w:lvlOverride w:ilvl="7"/>
    <w:lvlOverride w:ilvl="8"/>
  </w:num>
  <w:num w:numId="95" w16cid:durableId="735979348">
    <w:abstractNumId w:val="118"/>
    <w:lvlOverride w:ilvl="0">
      <w:startOverride w:val="1"/>
    </w:lvlOverride>
    <w:lvlOverride w:ilvl="1"/>
    <w:lvlOverride w:ilvl="2"/>
    <w:lvlOverride w:ilvl="3"/>
    <w:lvlOverride w:ilvl="4"/>
    <w:lvlOverride w:ilvl="5"/>
    <w:lvlOverride w:ilvl="6"/>
    <w:lvlOverride w:ilvl="7"/>
    <w:lvlOverride w:ilvl="8"/>
  </w:num>
  <w:num w:numId="96" w16cid:durableId="109852236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116972031">
    <w:abstractNumId w:val="101"/>
  </w:num>
  <w:num w:numId="98" w16cid:durableId="1387141022">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0345519">
    <w:abstractNumId w:val="207"/>
  </w:num>
  <w:num w:numId="100" w16cid:durableId="1908304204">
    <w:abstractNumId w:val="74"/>
  </w:num>
  <w:num w:numId="101" w16cid:durableId="330256905">
    <w:abstractNumId w:val="214"/>
  </w:num>
  <w:num w:numId="102" w16cid:durableId="987367607">
    <w:abstractNumId w:val="96"/>
  </w:num>
  <w:num w:numId="103" w16cid:durableId="1712221246">
    <w:abstractNumId w:val="72"/>
  </w:num>
  <w:num w:numId="104" w16cid:durableId="1901859932">
    <w:abstractNumId w:val="25"/>
  </w:num>
  <w:num w:numId="105" w16cid:durableId="1501430324">
    <w:abstractNumId w:val="112"/>
  </w:num>
  <w:num w:numId="106" w16cid:durableId="245962076">
    <w:abstractNumId w:val="32"/>
  </w:num>
  <w:num w:numId="107" w16cid:durableId="1926305943">
    <w:abstractNumId w:val="10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608078021">
    <w:abstractNumId w:val="21"/>
  </w:num>
  <w:num w:numId="109" w16cid:durableId="274094118">
    <w:abstractNumId w:val="172"/>
  </w:num>
  <w:num w:numId="110" w16cid:durableId="613170742">
    <w:abstractNumId w:val="146"/>
  </w:num>
  <w:num w:numId="111" w16cid:durableId="11559975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5684795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54933666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977243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21533924">
    <w:abstractNumId w:val="70"/>
  </w:num>
  <w:num w:numId="116" w16cid:durableId="1009141534">
    <w:abstractNumId w:val="152"/>
  </w:num>
  <w:num w:numId="117" w16cid:durableId="1331643951">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914314584">
    <w:abstractNumId w:val="206"/>
    <w:lvlOverride w:ilvl="0">
      <w:startOverride w:val="1"/>
    </w:lvlOverride>
    <w:lvlOverride w:ilvl="1"/>
    <w:lvlOverride w:ilvl="2"/>
    <w:lvlOverride w:ilvl="3"/>
    <w:lvlOverride w:ilvl="4"/>
    <w:lvlOverride w:ilvl="5"/>
    <w:lvlOverride w:ilvl="6"/>
    <w:lvlOverride w:ilvl="7"/>
    <w:lvlOverride w:ilvl="8"/>
  </w:num>
  <w:num w:numId="119" w16cid:durableId="1759401335">
    <w:abstractNumId w:val="218"/>
  </w:num>
  <w:num w:numId="120" w16cid:durableId="909928759">
    <w:abstractNumId w:val="88"/>
  </w:num>
  <w:num w:numId="121" w16cid:durableId="1314874869">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9175444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5450721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4827722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14315659">
    <w:abstractNumId w:val="2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905145996">
    <w:abstractNumId w:val="83"/>
  </w:num>
  <w:num w:numId="127" w16cid:durableId="1343820076">
    <w:abstractNumId w:val="20"/>
  </w:num>
  <w:num w:numId="128" w16cid:durableId="1715692043">
    <w:abstractNumId w:val="4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630209723">
    <w:abstractNumId w:val="193"/>
  </w:num>
  <w:num w:numId="130" w16cid:durableId="1008769">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653287894">
    <w:abstractNumId w:val="58"/>
  </w:num>
  <w:num w:numId="132" w16cid:durableId="1506362428">
    <w:abstractNumId w:val="164"/>
  </w:num>
  <w:num w:numId="133" w16cid:durableId="55955806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378748509">
    <w:abstractNumId w:val="212"/>
    <w:lvlOverride w:ilvl="0"/>
    <w:lvlOverride w:ilvl="1"/>
    <w:lvlOverride w:ilvl="2">
      <w:startOverride w:val="1"/>
    </w:lvlOverride>
    <w:lvlOverride w:ilvl="3"/>
    <w:lvlOverride w:ilvl="4"/>
    <w:lvlOverride w:ilvl="5"/>
    <w:lvlOverride w:ilvl="6"/>
    <w:lvlOverride w:ilvl="7"/>
    <w:lvlOverride w:ilvl="8"/>
  </w:num>
  <w:num w:numId="135" w16cid:durableId="796996738">
    <w:abstractNumId w:val="55"/>
  </w:num>
  <w:num w:numId="136" w16cid:durableId="398332778">
    <w:abstractNumId w:val="182"/>
  </w:num>
  <w:num w:numId="137" w16cid:durableId="1608461573">
    <w:abstractNumId w:val="209"/>
  </w:num>
  <w:num w:numId="138" w16cid:durableId="2136289063">
    <w:abstractNumId w:val="69"/>
  </w:num>
  <w:num w:numId="139" w16cid:durableId="1517764625">
    <w:abstractNumId w:val="236"/>
  </w:num>
  <w:num w:numId="140" w16cid:durableId="756707464">
    <w:abstractNumId w:val="34"/>
  </w:num>
  <w:num w:numId="141" w16cid:durableId="1540167093">
    <w:abstractNumId w:val="52"/>
  </w:num>
  <w:num w:numId="142" w16cid:durableId="1336885567">
    <w:abstractNumId w:val="82"/>
  </w:num>
  <w:num w:numId="143" w16cid:durableId="939606513">
    <w:abstractNumId w:val="91"/>
  </w:num>
  <w:num w:numId="144" w16cid:durableId="1792438356">
    <w:abstractNumId w:val="123"/>
  </w:num>
  <w:num w:numId="145" w16cid:durableId="481430767">
    <w:abstractNumId w:val="137"/>
  </w:num>
  <w:num w:numId="146" w16cid:durableId="1571236407">
    <w:abstractNumId w:val="145"/>
  </w:num>
  <w:num w:numId="147" w16cid:durableId="2135053303">
    <w:abstractNumId w:val="150"/>
  </w:num>
  <w:num w:numId="148" w16cid:durableId="1355883161">
    <w:abstractNumId w:val="158"/>
  </w:num>
  <w:num w:numId="149" w16cid:durableId="85420006">
    <w:abstractNumId w:val="191"/>
  </w:num>
  <w:num w:numId="150" w16cid:durableId="1952663708">
    <w:abstractNumId w:val="167"/>
  </w:num>
  <w:num w:numId="151" w16cid:durableId="90316345">
    <w:abstractNumId w:val="75"/>
  </w:num>
  <w:num w:numId="152" w16cid:durableId="1133257005">
    <w:abstractNumId w:val="80"/>
  </w:num>
  <w:num w:numId="153" w16cid:durableId="722366508">
    <w:abstractNumId w:val="224"/>
  </w:num>
  <w:num w:numId="154" w16cid:durableId="194001874">
    <w:abstractNumId w:val="219"/>
  </w:num>
  <w:num w:numId="155" w16cid:durableId="923760259">
    <w:abstractNumId w:val="222"/>
  </w:num>
  <w:num w:numId="156" w16cid:durableId="464397900">
    <w:abstractNumId w:val="73"/>
  </w:num>
  <w:num w:numId="157" w16cid:durableId="1117988295">
    <w:abstractNumId w:val="107"/>
  </w:num>
  <w:num w:numId="158" w16cid:durableId="646328118">
    <w:abstractNumId w:val="131"/>
  </w:num>
  <w:num w:numId="159" w16cid:durableId="38821456">
    <w:abstractNumId w:val="39"/>
  </w:num>
  <w:num w:numId="160" w16cid:durableId="635725531">
    <w:abstractNumId w:val="195"/>
  </w:num>
  <w:num w:numId="161" w16cid:durableId="155805769">
    <w:abstractNumId w:val="85"/>
  </w:num>
  <w:num w:numId="162" w16cid:durableId="683827569">
    <w:abstractNumId w:val="19"/>
  </w:num>
  <w:num w:numId="163" w16cid:durableId="848643478">
    <w:abstractNumId w:val="175"/>
  </w:num>
  <w:num w:numId="164" w16cid:durableId="755320751">
    <w:abstractNumId w:val="203"/>
  </w:num>
  <w:num w:numId="165" w16cid:durableId="466511882">
    <w:abstractNumId w:val="84"/>
  </w:num>
  <w:num w:numId="166" w16cid:durableId="153499898">
    <w:abstractNumId w:val="17"/>
  </w:num>
  <w:num w:numId="167" w16cid:durableId="1887985359">
    <w:abstractNumId w:val="176"/>
  </w:num>
  <w:num w:numId="168" w16cid:durableId="824589120">
    <w:abstractNumId w:val="170"/>
  </w:num>
  <w:num w:numId="169" w16cid:durableId="1789738613">
    <w:abstractNumId w:val="124"/>
  </w:num>
  <w:num w:numId="170" w16cid:durableId="161357486">
    <w:abstractNumId w:val="161"/>
  </w:num>
  <w:num w:numId="171" w16cid:durableId="1190531714">
    <w:abstractNumId w:val="201"/>
  </w:num>
  <w:num w:numId="172" w16cid:durableId="1078211952">
    <w:abstractNumId w:val="26"/>
  </w:num>
  <w:num w:numId="173" w16cid:durableId="755635431">
    <w:abstractNumId w:val="33"/>
  </w:num>
  <w:num w:numId="174" w16cid:durableId="594942132">
    <w:abstractNumId w:val="27"/>
  </w:num>
  <w:num w:numId="175" w16cid:durableId="2065448044">
    <w:abstractNumId w:val="38"/>
  </w:num>
  <w:num w:numId="176" w16cid:durableId="697848832">
    <w:abstractNumId w:val="183"/>
  </w:num>
  <w:num w:numId="177" w16cid:durableId="1329791729">
    <w:abstractNumId w:val="28"/>
  </w:num>
  <w:num w:numId="178" w16cid:durableId="1547640057">
    <w:abstractNumId w:val="179"/>
  </w:num>
  <w:num w:numId="179" w16cid:durableId="1416593280">
    <w:abstractNumId w:val="220"/>
  </w:num>
  <w:num w:numId="180" w16cid:durableId="2056807275">
    <w:abstractNumId w:val="51"/>
  </w:num>
  <w:num w:numId="181" w16cid:durableId="791242984">
    <w:abstractNumId w:val="60"/>
  </w:num>
  <w:num w:numId="182" w16cid:durableId="1149712350">
    <w:abstractNumId w:val="136"/>
  </w:num>
  <w:num w:numId="183" w16cid:durableId="809322375">
    <w:abstractNumId w:val="108"/>
  </w:num>
  <w:num w:numId="184" w16cid:durableId="2008944484">
    <w:abstractNumId w:val="168"/>
  </w:num>
  <w:num w:numId="185" w16cid:durableId="1519081890">
    <w:abstractNumId w:val="29"/>
  </w:num>
  <w:num w:numId="186" w16cid:durableId="901141825">
    <w:abstractNumId w:val="237"/>
  </w:num>
  <w:num w:numId="187" w16cid:durableId="1129861178">
    <w:abstractNumId w:val="223"/>
  </w:num>
  <w:num w:numId="188" w16cid:durableId="1350912194">
    <w:abstractNumId w:val="110"/>
  </w:num>
  <w:num w:numId="189" w16cid:durableId="2137988832">
    <w:abstractNumId w:val="106"/>
  </w:num>
  <w:num w:numId="190" w16cid:durableId="1381317718">
    <w:abstractNumId w:val="35"/>
  </w:num>
  <w:num w:numId="191" w16cid:durableId="1778285761">
    <w:abstractNumId w:val="63"/>
  </w:num>
  <w:num w:numId="192" w16cid:durableId="960839148">
    <w:abstractNumId w:val="192"/>
  </w:num>
  <w:num w:numId="193" w16cid:durableId="163325708">
    <w:abstractNumId w:val="143"/>
  </w:num>
  <w:num w:numId="194" w16cid:durableId="1685473894">
    <w:abstractNumId w:val="230"/>
  </w:num>
  <w:num w:numId="195" w16cid:durableId="710960538">
    <w:abstractNumId w:val="18"/>
  </w:num>
  <w:num w:numId="196" w16cid:durableId="464279033">
    <w:abstractNumId w:val="65"/>
  </w:num>
  <w:num w:numId="197" w16cid:durableId="559364834">
    <w:abstractNumId w:val="86"/>
  </w:num>
  <w:num w:numId="198" w16cid:durableId="2120105398">
    <w:abstractNumId w:val="16"/>
  </w:num>
  <w:num w:numId="199" w16cid:durableId="1830364455">
    <w:abstractNumId w:val="177"/>
  </w:num>
  <w:num w:numId="200" w16cid:durableId="2031565168">
    <w:abstractNumId w:val="64"/>
  </w:num>
  <w:num w:numId="201" w16cid:durableId="1658722673">
    <w:abstractNumId w:val="135"/>
  </w:num>
  <w:num w:numId="202" w16cid:durableId="1155688468">
    <w:abstractNumId w:val="48"/>
  </w:num>
  <w:num w:numId="203" w16cid:durableId="304433383">
    <w:abstractNumId w:val="100"/>
  </w:num>
  <w:num w:numId="204" w16cid:durableId="1441531246">
    <w:abstractNumId w:val="153"/>
  </w:num>
  <w:num w:numId="205" w16cid:durableId="2041777814">
    <w:abstractNumId w:val="53"/>
  </w:num>
  <w:num w:numId="206" w16cid:durableId="1192915529">
    <w:abstractNumId w:val="174"/>
  </w:num>
  <w:num w:numId="207" w16cid:durableId="1563633869">
    <w:abstractNumId w:val="90"/>
  </w:num>
  <w:num w:numId="208" w16cid:durableId="1175270130">
    <w:abstractNumId w:val="104"/>
  </w:num>
  <w:num w:numId="209" w16cid:durableId="822889612">
    <w:abstractNumId w:val="217"/>
  </w:num>
  <w:num w:numId="210" w16cid:durableId="461308104">
    <w:abstractNumId w:val="144"/>
  </w:num>
  <w:num w:numId="211" w16cid:durableId="2009210087">
    <w:abstractNumId w:val="40"/>
  </w:num>
  <w:num w:numId="212" w16cid:durableId="1323045669">
    <w:abstractNumId w:val="98"/>
  </w:num>
  <w:num w:numId="213" w16cid:durableId="15026962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539276434">
    <w:abstractNumId w:val="122"/>
  </w:num>
  <w:num w:numId="215" w16cid:durableId="1121731825">
    <w:abstractNumId w:val="114"/>
  </w:num>
  <w:num w:numId="216" w16cid:durableId="1856919540">
    <w:abstractNumId w:val="116"/>
  </w:num>
  <w:num w:numId="217" w16cid:durableId="536626154">
    <w:abstractNumId w:val="13"/>
  </w:num>
  <w:num w:numId="218" w16cid:durableId="547646802">
    <w:abstractNumId w:val="77"/>
  </w:num>
  <w:num w:numId="219" w16cid:durableId="1806192063">
    <w:abstractNumId w:val="238"/>
  </w:num>
  <w:num w:numId="220" w16cid:durableId="1171793083">
    <w:abstractNumId w:val="130"/>
  </w:num>
  <w:num w:numId="221" w16cid:durableId="1045788698">
    <w:abstractNumId w:val="77"/>
  </w:num>
  <w:num w:numId="222" w16cid:durableId="1243023567">
    <w:abstractNumId w:val="77"/>
  </w:num>
  <w:num w:numId="223" w16cid:durableId="849952385">
    <w:abstractNumId w:val="77"/>
  </w:num>
  <w:num w:numId="224" w16cid:durableId="168376852">
    <w:abstractNumId w:val="162"/>
  </w:num>
  <w:num w:numId="225" w16cid:durableId="764765040">
    <w:abstractNumId w:val="111"/>
  </w:num>
  <w:num w:numId="226" w16cid:durableId="2100828874">
    <w:abstractNumId w:val="97"/>
  </w:num>
  <w:num w:numId="227" w16cid:durableId="1921332768">
    <w:abstractNumId w:val="1"/>
  </w:num>
  <w:num w:numId="228" w16cid:durableId="146634196">
    <w:abstractNumId w:val="24"/>
  </w:num>
  <w:num w:numId="229" w16cid:durableId="601497707">
    <w:abstractNumId w:val="169"/>
  </w:num>
  <w:num w:numId="230" w16cid:durableId="1380934353">
    <w:abstractNumId w:val="23"/>
  </w:num>
  <w:num w:numId="231" w16cid:durableId="861162977">
    <w:abstractNumId w:val="216"/>
  </w:num>
  <w:num w:numId="232" w16cid:durableId="2147314901">
    <w:abstractNumId w:val="141"/>
  </w:num>
  <w:num w:numId="233" w16cid:durableId="78453809">
    <w:abstractNumId w:val="79"/>
  </w:num>
  <w:num w:numId="234" w16cid:durableId="1394936346">
    <w:abstractNumId w:val="134"/>
  </w:num>
  <w:num w:numId="235" w16cid:durableId="1801075872">
    <w:abstractNumId w:val="49"/>
  </w:num>
  <w:num w:numId="236" w16cid:durableId="1718701075">
    <w:abstractNumId w:val="46"/>
  </w:num>
  <w:num w:numId="237" w16cid:durableId="1788423447">
    <w:abstractNumId w:val="77"/>
  </w:num>
  <w:num w:numId="238" w16cid:durableId="1464275131">
    <w:abstractNumId w:val="30"/>
  </w:num>
  <w:num w:numId="239" w16cid:durableId="1734354270">
    <w:abstractNumId w:val="103"/>
  </w:num>
  <w:num w:numId="240" w16cid:durableId="361979100">
    <w:abstractNumId w:val="71"/>
  </w:num>
  <w:num w:numId="241" w16cid:durableId="1545605532">
    <w:abstractNumId w:val="125"/>
  </w:num>
  <w:num w:numId="242" w16cid:durableId="1700740282">
    <w:abstractNumId w:val="189"/>
  </w:num>
  <w:num w:numId="243" w16cid:durableId="2021852439">
    <w:abstractNumId w:val="194"/>
  </w:num>
  <w:num w:numId="244" w16cid:durableId="581061845">
    <w:abstractNumId w:val="186"/>
  </w:num>
  <w:num w:numId="245" w16cid:durableId="1089696474">
    <w:abstractNumId w:val="235"/>
  </w:num>
  <w:num w:numId="246" w16cid:durableId="2033411202">
    <w:abstractNumId w:val="76"/>
  </w:num>
  <w:numIdMacAtCleanup w:val="2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BA1"/>
    <w:rsid w:val="00000C8E"/>
    <w:rsid w:val="0000194A"/>
    <w:rsid w:val="00003839"/>
    <w:rsid w:val="00005F5C"/>
    <w:rsid w:val="000062FA"/>
    <w:rsid w:val="00006DFC"/>
    <w:rsid w:val="0000716D"/>
    <w:rsid w:val="00007D97"/>
    <w:rsid w:val="0001045F"/>
    <w:rsid w:val="00010A08"/>
    <w:rsid w:val="00010B9A"/>
    <w:rsid w:val="00011E5C"/>
    <w:rsid w:val="0001217D"/>
    <w:rsid w:val="00012976"/>
    <w:rsid w:val="000131AC"/>
    <w:rsid w:val="00013665"/>
    <w:rsid w:val="0001375B"/>
    <w:rsid w:val="00013A52"/>
    <w:rsid w:val="00014410"/>
    <w:rsid w:val="00014792"/>
    <w:rsid w:val="00014A42"/>
    <w:rsid w:val="00014B60"/>
    <w:rsid w:val="00014F48"/>
    <w:rsid w:val="00015133"/>
    <w:rsid w:val="0001528B"/>
    <w:rsid w:val="000152A8"/>
    <w:rsid w:val="0001571A"/>
    <w:rsid w:val="00015953"/>
    <w:rsid w:val="00015A9D"/>
    <w:rsid w:val="00015F06"/>
    <w:rsid w:val="00020548"/>
    <w:rsid w:val="00020AB4"/>
    <w:rsid w:val="00020B96"/>
    <w:rsid w:val="00022569"/>
    <w:rsid w:val="000244B8"/>
    <w:rsid w:val="00024D76"/>
    <w:rsid w:val="00024E89"/>
    <w:rsid w:val="00025B9C"/>
    <w:rsid w:val="00025CD5"/>
    <w:rsid w:val="00026155"/>
    <w:rsid w:val="00026667"/>
    <w:rsid w:val="0002765E"/>
    <w:rsid w:val="000303BF"/>
    <w:rsid w:val="000309DB"/>
    <w:rsid w:val="00031E95"/>
    <w:rsid w:val="00031F9A"/>
    <w:rsid w:val="000326F6"/>
    <w:rsid w:val="00032A9F"/>
    <w:rsid w:val="00032BBA"/>
    <w:rsid w:val="0003389C"/>
    <w:rsid w:val="00033BA0"/>
    <w:rsid w:val="00034E19"/>
    <w:rsid w:val="00034FF1"/>
    <w:rsid w:val="00035295"/>
    <w:rsid w:val="00035B1B"/>
    <w:rsid w:val="00035C19"/>
    <w:rsid w:val="00035E2B"/>
    <w:rsid w:val="00035E3D"/>
    <w:rsid w:val="00035E7D"/>
    <w:rsid w:val="00036830"/>
    <w:rsid w:val="00036CBD"/>
    <w:rsid w:val="00037B97"/>
    <w:rsid w:val="00040B0E"/>
    <w:rsid w:val="00041C07"/>
    <w:rsid w:val="00042DB8"/>
    <w:rsid w:val="00043D44"/>
    <w:rsid w:val="00043F27"/>
    <w:rsid w:val="000447FC"/>
    <w:rsid w:val="00045DCF"/>
    <w:rsid w:val="00046044"/>
    <w:rsid w:val="00046293"/>
    <w:rsid w:val="000462BC"/>
    <w:rsid w:val="000465DC"/>
    <w:rsid w:val="0004724C"/>
    <w:rsid w:val="000472C0"/>
    <w:rsid w:val="00047C57"/>
    <w:rsid w:val="0005121D"/>
    <w:rsid w:val="00052216"/>
    <w:rsid w:val="000527FB"/>
    <w:rsid w:val="000529A3"/>
    <w:rsid w:val="00052F5D"/>
    <w:rsid w:val="0005310A"/>
    <w:rsid w:val="0005488E"/>
    <w:rsid w:val="00055804"/>
    <w:rsid w:val="0005617B"/>
    <w:rsid w:val="00057089"/>
    <w:rsid w:val="00057BBA"/>
    <w:rsid w:val="00057F4A"/>
    <w:rsid w:val="000610D4"/>
    <w:rsid w:val="00061ADD"/>
    <w:rsid w:val="00061DF4"/>
    <w:rsid w:val="0006283D"/>
    <w:rsid w:val="000631F7"/>
    <w:rsid w:val="00063E86"/>
    <w:rsid w:val="00064589"/>
    <w:rsid w:val="000650A9"/>
    <w:rsid w:val="000653F1"/>
    <w:rsid w:val="00065612"/>
    <w:rsid w:val="0006590E"/>
    <w:rsid w:val="00065EBF"/>
    <w:rsid w:val="000661A3"/>
    <w:rsid w:val="00067067"/>
    <w:rsid w:val="000674D2"/>
    <w:rsid w:val="0006771D"/>
    <w:rsid w:val="000679D9"/>
    <w:rsid w:val="000705D7"/>
    <w:rsid w:val="000706B1"/>
    <w:rsid w:val="00070731"/>
    <w:rsid w:val="00071BCD"/>
    <w:rsid w:val="000721FF"/>
    <w:rsid w:val="00072601"/>
    <w:rsid w:val="0007275D"/>
    <w:rsid w:val="00072EC2"/>
    <w:rsid w:val="000738BC"/>
    <w:rsid w:val="00074F5E"/>
    <w:rsid w:val="0007521B"/>
    <w:rsid w:val="00076705"/>
    <w:rsid w:val="0008087C"/>
    <w:rsid w:val="00082E52"/>
    <w:rsid w:val="00084419"/>
    <w:rsid w:val="00085199"/>
    <w:rsid w:val="00086782"/>
    <w:rsid w:val="000868F4"/>
    <w:rsid w:val="00086D49"/>
    <w:rsid w:val="000870FC"/>
    <w:rsid w:val="000879CE"/>
    <w:rsid w:val="00087FEA"/>
    <w:rsid w:val="000909A8"/>
    <w:rsid w:val="00091B33"/>
    <w:rsid w:val="00091CA3"/>
    <w:rsid w:val="00092ADB"/>
    <w:rsid w:val="00094D2D"/>
    <w:rsid w:val="000954F2"/>
    <w:rsid w:val="00095840"/>
    <w:rsid w:val="0009738D"/>
    <w:rsid w:val="000A2185"/>
    <w:rsid w:val="000A2251"/>
    <w:rsid w:val="000A2302"/>
    <w:rsid w:val="000A24E1"/>
    <w:rsid w:val="000A4098"/>
    <w:rsid w:val="000A496F"/>
    <w:rsid w:val="000A4A55"/>
    <w:rsid w:val="000A59D8"/>
    <w:rsid w:val="000A60A0"/>
    <w:rsid w:val="000A617C"/>
    <w:rsid w:val="000A6DAB"/>
    <w:rsid w:val="000A756A"/>
    <w:rsid w:val="000A7747"/>
    <w:rsid w:val="000A7AAD"/>
    <w:rsid w:val="000B187C"/>
    <w:rsid w:val="000B236D"/>
    <w:rsid w:val="000B2AD1"/>
    <w:rsid w:val="000B35F5"/>
    <w:rsid w:val="000B4FDA"/>
    <w:rsid w:val="000B50D5"/>
    <w:rsid w:val="000B6F4E"/>
    <w:rsid w:val="000B715C"/>
    <w:rsid w:val="000B7FA2"/>
    <w:rsid w:val="000C027E"/>
    <w:rsid w:val="000C04E3"/>
    <w:rsid w:val="000C0C05"/>
    <w:rsid w:val="000C0FD4"/>
    <w:rsid w:val="000C1AAF"/>
    <w:rsid w:val="000C1CD2"/>
    <w:rsid w:val="000C30C7"/>
    <w:rsid w:val="000C4648"/>
    <w:rsid w:val="000C4B25"/>
    <w:rsid w:val="000C58FC"/>
    <w:rsid w:val="000C59AD"/>
    <w:rsid w:val="000C5D2B"/>
    <w:rsid w:val="000C75B2"/>
    <w:rsid w:val="000C7836"/>
    <w:rsid w:val="000C7B62"/>
    <w:rsid w:val="000D05EE"/>
    <w:rsid w:val="000D05FA"/>
    <w:rsid w:val="000D0A56"/>
    <w:rsid w:val="000D2ED0"/>
    <w:rsid w:val="000D50D0"/>
    <w:rsid w:val="000D56C5"/>
    <w:rsid w:val="000D5FB8"/>
    <w:rsid w:val="000D670F"/>
    <w:rsid w:val="000D6D8E"/>
    <w:rsid w:val="000D6DFD"/>
    <w:rsid w:val="000D6E10"/>
    <w:rsid w:val="000D74D3"/>
    <w:rsid w:val="000D7961"/>
    <w:rsid w:val="000E00B6"/>
    <w:rsid w:val="000E04A1"/>
    <w:rsid w:val="000E09B1"/>
    <w:rsid w:val="000E0B6C"/>
    <w:rsid w:val="000E122D"/>
    <w:rsid w:val="000E12F1"/>
    <w:rsid w:val="000E178C"/>
    <w:rsid w:val="000E1BF6"/>
    <w:rsid w:val="000E1C5E"/>
    <w:rsid w:val="000E2020"/>
    <w:rsid w:val="000E2462"/>
    <w:rsid w:val="000E27C3"/>
    <w:rsid w:val="000E2FD9"/>
    <w:rsid w:val="000E3F3B"/>
    <w:rsid w:val="000E4F18"/>
    <w:rsid w:val="000E6B11"/>
    <w:rsid w:val="000E6DC6"/>
    <w:rsid w:val="000E6FE2"/>
    <w:rsid w:val="000E7092"/>
    <w:rsid w:val="000F085A"/>
    <w:rsid w:val="000F0E29"/>
    <w:rsid w:val="000F59B2"/>
    <w:rsid w:val="000F5AC0"/>
    <w:rsid w:val="000F62F0"/>
    <w:rsid w:val="000F6FD9"/>
    <w:rsid w:val="000F7583"/>
    <w:rsid w:val="000F7869"/>
    <w:rsid w:val="000F7CF2"/>
    <w:rsid w:val="00100156"/>
    <w:rsid w:val="0010098B"/>
    <w:rsid w:val="001009E5"/>
    <w:rsid w:val="001012E3"/>
    <w:rsid w:val="001020F8"/>
    <w:rsid w:val="0010236C"/>
    <w:rsid w:val="00103061"/>
    <w:rsid w:val="00105242"/>
    <w:rsid w:val="00105367"/>
    <w:rsid w:val="001055FB"/>
    <w:rsid w:val="00105FBE"/>
    <w:rsid w:val="001061A0"/>
    <w:rsid w:val="001112F6"/>
    <w:rsid w:val="00111D5A"/>
    <w:rsid w:val="00111E5B"/>
    <w:rsid w:val="00112122"/>
    <w:rsid w:val="001128C9"/>
    <w:rsid w:val="00114833"/>
    <w:rsid w:val="00114B59"/>
    <w:rsid w:val="00115643"/>
    <w:rsid w:val="00116FF9"/>
    <w:rsid w:val="001201B6"/>
    <w:rsid w:val="001202D5"/>
    <w:rsid w:val="001207DD"/>
    <w:rsid w:val="00121432"/>
    <w:rsid w:val="00121E37"/>
    <w:rsid w:val="00122385"/>
    <w:rsid w:val="00122891"/>
    <w:rsid w:val="00123004"/>
    <w:rsid w:val="00124A25"/>
    <w:rsid w:val="001253B5"/>
    <w:rsid w:val="00125BF8"/>
    <w:rsid w:val="001260FF"/>
    <w:rsid w:val="001264F5"/>
    <w:rsid w:val="001270A8"/>
    <w:rsid w:val="001308CC"/>
    <w:rsid w:val="00130942"/>
    <w:rsid w:val="001312AF"/>
    <w:rsid w:val="001316E2"/>
    <w:rsid w:val="00132726"/>
    <w:rsid w:val="0013350B"/>
    <w:rsid w:val="0013392B"/>
    <w:rsid w:val="00133956"/>
    <w:rsid w:val="00133C41"/>
    <w:rsid w:val="00133E0F"/>
    <w:rsid w:val="001342F1"/>
    <w:rsid w:val="00134B93"/>
    <w:rsid w:val="00135A3A"/>
    <w:rsid w:val="00135B4A"/>
    <w:rsid w:val="00135C9B"/>
    <w:rsid w:val="00137A93"/>
    <w:rsid w:val="00137DAA"/>
    <w:rsid w:val="0014064C"/>
    <w:rsid w:val="00140CA7"/>
    <w:rsid w:val="0014157B"/>
    <w:rsid w:val="0014179E"/>
    <w:rsid w:val="00141E27"/>
    <w:rsid w:val="00142D3B"/>
    <w:rsid w:val="00143040"/>
    <w:rsid w:val="00144759"/>
    <w:rsid w:val="00145197"/>
    <w:rsid w:val="001452C0"/>
    <w:rsid w:val="00146631"/>
    <w:rsid w:val="001476E2"/>
    <w:rsid w:val="00147AA3"/>
    <w:rsid w:val="00147B71"/>
    <w:rsid w:val="0015009C"/>
    <w:rsid w:val="00150214"/>
    <w:rsid w:val="00151072"/>
    <w:rsid w:val="0015117F"/>
    <w:rsid w:val="00151DC8"/>
    <w:rsid w:val="00151F75"/>
    <w:rsid w:val="00152175"/>
    <w:rsid w:val="001530C0"/>
    <w:rsid w:val="001539DA"/>
    <w:rsid w:val="00153F0B"/>
    <w:rsid w:val="00154368"/>
    <w:rsid w:val="001543CE"/>
    <w:rsid w:val="00154623"/>
    <w:rsid w:val="0015499C"/>
    <w:rsid w:val="00155375"/>
    <w:rsid w:val="00155511"/>
    <w:rsid w:val="001557D3"/>
    <w:rsid w:val="00155D42"/>
    <w:rsid w:val="0015603D"/>
    <w:rsid w:val="0015675F"/>
    <w:rsid w:val="00160FCE"/>
    <w:rsid w:val="00163311"/>
    <w:rsid w:val="0016382E"/>
    <w:rsid w:val="00163845"/>
    <w:rsid w:val="001649E0"/>
    <w:rsid w:val="001652F4"/>
    <w:rsid w:val="0016530B"/>
    <w:rsid w:val="00166502"/>
    <w:rsid w:val="00166662"/>
    <w:rsid w:val="001668C1"/>
    <w:rsid w:val="00167F10"/>
    <w:rsid w:val="001709E0"/>
    <w:rsid w:val="00170CA8"/>
    <w:rsid w:val="001717F4"/>
    <w:rsid w:val="0017235E"/>
    <w:rsid w:val="00173289"/>
    <w:rsid w:val="001732D9"/>
    <w:rsid w:val="0017429A"/>
    <w:rsid w:val="00174819"/>
    <w:rsid w:val="001756C3"/>
    <w:rsid w:val="001758DE"/>
    <w:rsid w:val="00175FFA"/>
    <w:rsid w:val="00176671"/>
    <w:rsid w:val="00177F66"/>
    <w:rsid w:val="001802E7"/>
    <w:rsid w:val="001811C1"/>
    <w:rsid w:val="00181C40"/>
    <w:rsid w:val="00182102"/>
    <w:rsid w:val="0018258C"/>
    <w:rsid w:val="00183C01"/>
    <w:rsid w:val="0018403D"/>
    <w:rsid w:val="00184BD6"/>
    <w:rsid w:val="001852F3"/>
    <w:rsid w:val="0018533D"/>
    <w:rsid w:val="001859FA"/>
    <w:rsid w:val="00185E02"/>
    <w:rsid w:val="00186621"/>
    <w:rsid w:val="001867FF"/>
    <w:rsid w:val="001868CB"/>
    <w:rsid w:val="001869A5"/>
    <w:rsid w:val="00186BF5"/>
    <w:rsid w:val="0018728F"/>
    <w:rsid w:val="00187D66"/>
    <w:rsid w:val="0019051C"/>
    <w:rsid w:val="00190BAA"/>
    <w:rsid w:val="00191D4E"/>
    <w:rsid w:val="00193C20"/>
    <w:rsid w:val="00194827"/>
    <w:rsid w:val="00194C49"/>
    <w:rsid w:val="001954E9"/>
    <w:rsid w:val="0019550A"/>
    <w:rsid w:val="0019569E"/>
    <w:rsid w:val="00195A7F"/>
    <w:rsid w:val="00196E2A"/>
    <w:rsid w:val="001971AE"/>
    <w:rsid w:val="00197834"/>
    <w:rsid w:val="001A0776"/>
    <w:rsid w:val="001A0786"/>
    <w:rsid w:val="001A09F1"/>
    <w:rsid w:val="001A2212"/>
    <w:rsid w:val="001A317F"/>
    <w:rsid w:val="001A52C4"/>
    <w:rsid w:val="001A5397"/>
    <w:rsid w:val="001A61D3"/>
    <w:rsid w:val="001A6CEB"/>
    <w:rsid w:val="001A7B88"/>
    <w:rsid w:val="001A7E50"/>
    <w:rsid w:val="001B0443"/>
    <w:rsid w:val="001B0701"/>
    <w:rsid w:val="001B172F"/>
    <w:rsid w:val="001B1C88"/>
    <w:rsid w:val="001B235A"/>
    <w:rsid w:val="001B2758"/>
    <w:rsid w:val="001B3001"/>
    <w:rsid w:val="001B3697"/>
    <w:rsid w:val="001B41E5"/>
    <w:rsid w:val="001B4459"/>
    <w:rsid w:val="001B48B3"/>
    <w:rsid w:val="001B55ED"/>
    <w:rsid w:val="001B56F1"/>
    <w:rsid w:val="001B585C"/>
    <w:rsid w:val="001B5981"/>
    <w:rsid w:val="001B5CA2"/>
    <w:rsid w:val="001B65F9"/>
    <w:rsid w:val="001B68A1"/>
    <w:rsid w:val="001B738C"/>
    <w:rsid w:val="001C1A42"/>
    <w:rsid w:val="001C1CF3"/>
    <w:rsid w:val="001C2059"/>
    <w:rsid w:val="001C282B"/>
    <w:rsid w:val="001C3012"/>
    <w:rsid w:val="001C3885"/>
    <w:rsid w:val="001C3EFE"/>
    <w:rsid w:val="001C4403"/>
    <w:rsid w:val="001C44A3"/>
    <w:rsid w:val="001C45A1"/>
    <w:rsid w:val="001C5529"/>
    <w:rsid w:val="001C6408"/>
    <w:rsid w:val="001C673F"/>
    <w:rsid w:val="001C6861"/>
    <w:rsid w:val="001D06AA"/>
    <w:rsid w:val="001D0C1B"/>
    <w:rsid w:val="001D0D7B"/>
    <w:rsid w:val="001D0F05"/>
    <w:rsid w:val="001D25A0"/>
    <w:rsid w:val="001D34C9"/>
    <w:rsid w:val="001D6740"/>
    <w:rsid w:val="001D74DB"/>
    <w:rsid w:val="001E0185"/>
    <w:rsid w:val="001E0711"/>
    <w:rsid w:val="001E07FC"/>
    <w:rsid w:val="001E085C"/>
    <w:rsid w:val="001E0BCB"/>
    <w:rsid w:val="001E0C93"/>
    <w:rsid w:val="001E0F93"/>
    <w:rsid w:val="001E11F9"/>
    <w:rsid w:val="001E146B"/>
    <w:rsid w:val="001E3026"/>
    <w:rsid w:val="001E3887"/>
    <w:rsid w:val="001E38A4"/>
    <w:rsid w:val="001E3C20"/>
    <w:rsid w:val="001E4E76"/>
    <w:rsid w:val="001E514B"/>
    <w:rsid w:val="001E54F6"/>
    <w:rsid w:val="001E5DE0"/>
    <w:rsid w:val="001E6103"/>
    <w:rsid w:val="001E6217"/>
    <w:rsid w:val="001E64AB"/>
    <w:rsid w:val="001E64FE"/>
    <w:rsid w:val="001E6808"/>
    <w:rsid w:val="001E6CE8"/>
    <w:rsid w:val="001F0AFE"/>
    <w:rsid w:val="001F11F8"/>
    <w:rsid w:val="001F2B36"/>
    <w:rsid w:val="001F40A2"/>
    <w:rsid w:val="001F4428"/>
    <w:rsid w:val="001F455A"/>
    <w:rsid w:val="001F47C1"/>
    <w:rsid w:val="001F500A"/>
    <w:rsid w:val="001F5F4A"/>
    <w:rsid w:val="001F7E20"/>
    <w:rsid w:val="00200224"/>
    <w:rsid w:val="00200DC3"/>
    <w:rsid w:val="00201A77"/>
    <w:rsid w:val="00201E03"/>
    <w:rsid w:val="00202A39"/>
    <w:rsid w:val="00202AF8"/>
    <w:rsid w:val="00202D72"/>
    <w:rsid w:val="00203AC7"/>
    <w:rsid w:val="00203BF3"/>
    <w:rsid w:val="00203D78"/>
    <w:rsid w:val="0020553C"/>
    <w:rsid w:val="00207983"/>
    <w:rsid w:val="00207A57"/>
    <w:rsid w:val="00211200"/>
    <w:rsid w:val="00212148"/>
    <w:rsid w:val="002124D4"/>
    <w:rsid w:val="0021350B"/>
    <w:rsid w:val="00213B08"/>
    <w:rsid w:val="002145A1"/>
    <w:rsid w:val="00214AF2"/>
    <w:rsid w:val="00214DD7"/>
    <w:rsid w:val="002152F9"/>
    <w:rsid w:val="002158CA"/>
    <w:rsid w:val="00215C1A"/>
    <w:rsid w:val="002165C3"/>
    <w:rsid w:val="00216BEA"/>
    <w:rsid w:val="00220102"/>
    <w:rsid w:val="00220C6B"/>
    <w:rsid w:val="00221291"/>
    <w:rsid w:val="00222094"/>
    <w:rsid w:val="002223B4"/>
    <w:rsid w:val="00222534"/>
    <w:rsid w:val="00223115"/>
    <w:rsid w:val="00223BBC"/>
    <w:rsid w:val="00224751"/>
    <w:rsid w:val="00224AF0"/>
    <w:rsid w:val="00225ACD"/>
    <w:rsid w:val="00225E44"/>
    <w:rsid w:val="0022772A"/>
    <w:rsid w:val="00227B26"/>
    <w:rsid w:val="00231358"/>
    <w:rsid w:val="00233387"/>
    <w:rsid w:val="002333E4"/>
    <w:rsid w:val="00233903"/>
    <w:rsid w:val="00234994"/>
    <w:rsid w:val="00234A49"/>
    <w:rsid w:val="00234E58"/>
    <w:rsid w:val="002358D2"/>
    <w:rsid w:val="002361D9"/>
    <w:rsid w:val="00236351"/>
    <w:rsid w:val="00236AC3"/>
    <w:rsid w:val="00236F77"/>
    <w:rsid w:val="0023731E"/>
    <w:rsid w:val="002373E7"/>
    <w:rsid w:val="00240449"/>
    <w:rsid w:val="0024279E"/>
    <w:rsid w:val="00242C54"/>
    <w:rsid w:val="00243C69"/>
    <w:rsid w:val="00243F16"/>
    <w:rsid w:val="00243F84"/>
    <w:rsid w:val="0024503F"/>
    <w:rsid w:val="00245754"/>
    <w:rsid w:val="00246172"/>
    <w:rsid w:val="002465B3"/>
    <w:rsid w:val="002467F2"/>
    <w:rsid w:val="00246973"/>
    <w:rsid w:val="0025005A"/>
    <w:rsid w:val="00250252"/>
    <w:rsid w:val="00250500"/>
    <w:rsid w:val="00250B80"/>
    <w:rsid w:val="00250D5F"/>
    <w:rsid w:val="0025176F"/>
    <w:rsid w:val="00252398"/>
    <w:rsid w:val="002529C4"/>
    <w:rsid w:val="0025300B"/>
    <w:rsid w:val="00253F52"/>
    <w:rsid w:val="00254529"/>
    <w:rsid w:val="002554B6"/>
    <w:rsid w:val="002559E5"/>
    <w:rsid w:val="00255B9C"/>
    <w:rsid w:val="00255F74"/>
    <w:rsid w:val="002574E6"/>
    <w:rsid w:val="002604B4"/>
    <w:rsid w:val="00260B5A"/>
    <w:rsid w:val="00260D24"/>
    <w:rsid w:val="002616A3"/>
    <w:rsid w:val="00261A9B"/>
    <w:rsid w:val="00262644"/>
    <w:rsid w:val="00262E63"/>
    <w:rsid w:val="00262F13"/>
    <w:rsid w:val="00263891"/>
    <w:rsid w:val="00263C2C"/>
    <w:rsid w:val="00263FBB"/>
    <w:rsid w:val="002653E6"/>
    <w:rsid w:val="002654F7"/>
    <w:rsid w:val="00265688"/>
    <w:rsid w:val="00266576"/>
    <w:rsid w:val="002665A1"/>
    <w:rsid w:val="00270326"/>
    <w:rsid w:val="00270A6C"/>
    <w:rsid w:val="00272351"/>
    <w:rsid w:val="00272B7A"/>
    <w:rsid w:val="00272F1F"/>
    <w:rsid w:val="00272FC3"/>
    <w:rsid w:val="002748D0"/>
    <w:rsid w:val="0027539E"/>
    <w:rsid w:val="0027581A"/>
    <w:rsid w:val="00275871"/>
    <w:rsid w:val="00275D3F"/>
    <w:rsid w:val="00276013"/>
    <w:rsid w:val="002768B4"/>
    <w:rsid w:val="00276D17"/>
    <w:rsid w:val="00276D57"/>
    <w:rsid w:val="00277B1B"/>
    <w:rsid w:val="00277E0E"/>
    <w:rsid w:val="00277F8F"/>
    <w:rsid w:val="00280144"/>
    <w:rsid w:val="00280B8B"/>
    <w:rsid w:val="002815EA"/>
    <w:rsid w:val="00281EC3"/>
    <w:rsid w:val="002821D5"/>
    <w:rsid w:val="00282306"/>
    <w:rsid w:val="00283A40"/>
    <w:rsid w:val="00283A8A"/>
    <w:rsid w:val="00285225"/>
    <w:rsid w:val="002858E5"/>
    <w:rsid w:val="00286B99"/>
    <w:rsid w:val="0028724A"/>
    <w:rsid w:val="002906DD"/>
    <w:rsid w:val="00290B29"/>
    <w:rsid w:val="00291FE7"/>
    <w:rsid w:val="002920D4"/>
    <w:rsid w:val="00292260"/>
    <w:rsid w:val="00292377"/>
    <w:rsid w:val="002925AE"/>
    <w:rsid w:val="00294393"/>
    <w:rsid w:val="002946E3"/>
    <w:rsid w:val="0029545C"/>
    <w:rsid w:val="00295551"/>
    <w:rsid w:val="00295C2E"/>
    <w:rsid w:val="00295FEE"/>
    <w:rsid w:val="0029613C"/>
    <w:rsid w:val="00296F4A"/>
    <w:rsid w:val="002A0196"/>
    <w:rsid w:val="002A0D47"/>
    <w:rsid w:val="002A1698"/>
    <w:rsid w:val="002A2ACE"/>
    <w:rsid w:val="002A2E07"/>
    <w:rsid w:val="002A2F56"/>
    <w:rsid w:val="002A332A"/>
    <w:rsid w:val="002A3476"/>
    <w:rsid w:val="002A37B5"/>
    <w:rsid w:val="002A3AA1"/>
    <w:rsid w:val="002A3B4C"/>
    <w:rsid w:val="002A4889"/>
    <w:rsid w:val="002A5438"/>
    <w:rsid w:val="002A5945"/>
    <w:rsid w:val="002A631D"/>
    <w:rsid w:val="002A65B3"/>
    <w:rsid w:val="002A73BC"/>
    <w:rsid w:val="002A7525"/>
    <w:rsid w:val="002A7C7B"/>
    <w:rsid w:val="002B0252"/>
    <w:rsid w:val="002B04BB"/>
    <w:rsid w:val="002B093F"/>
    <w:rsid w:val="002B0E3F"/>
    <w:rsid w:val="002B0FB7"/>
    <w:rsid w:val="002B15E5"/>
    <w:rsid w:val="002B1FB8"/>
    <w:rsid w:val="002B24A8"/>
    <w:rsid w:val="002B2A14"/>
    <w:rsid w:val="002B2EA7"/>
    <w:rsid w:val="002B2F6A"/>
    <w:rsid w:val="002B33C9"/>
    <w:rsid w:val="002B3756"/>
    <w:rsid w:val="002B3A32"/>
    <w:rsid w:val="002B4379"/>
    <w:rsid w:val="002B517C"/>
    <w:rsid w:val="002B5632"/>
    <w:rsid w:val="002B62B9"/>
    <w:rsid w:val="002B76F1"/>
    <w:rsid w:val="002B7B8D"/>
    <w:rsid w:val="002B7D7E"/>
    <w:rsid w:val="002C0EB9"/>
    <w:rsid w:val="002C1684"/>
    <w:rsid w:val="002C263A"/>
    <w:rsid w:val="002C3BB3"/>
    <w:rsid w:val="002C42F5"/>
    <w:rsid w:val="002C4383"/>
    <w:rsid w:val="002C50EB"/>
    <w:rsid w:val="002C6DB7"/>
    <w:rsid w:val="002C7E4F"/>
    <w:rsid w:val="002C7E9A"/>
    <w:rsid w:val="002D0CD6"/>
    <w:rsid w:val="002D0D70"/>
    <w:rsid w:val="002D1817"/>
    <w:rsid w:val="002D1A70"/>
    <w:rsid w:val="002D20D2"/>
    <w:rsid w:val="002D214A"/>
    <w:rsid w:val="002D24A4"/>
    <w:rsid w:val="002D24F8"/>
    <w:rsid w:val="002D2A70"/>
    <w:rsid w:val="002D372D"/>
    <w:rsid w:val="002D3817"/>
    <w:rsid w:val="002D3DAC"/>
    <w:rsid w:val="002D4295"/>
    <w:rsid w:val="002D42B9"/>
    <w:rsid w:val="002D5256"/>
    <w:rsid w:val="002D5BC4"/>
    <w:rsid w:val="002D5CDF"/>
    <w:rsid w:val="002D63D3"/>
    <w:rsid w:val="002D68F9"/>
    <w:rsid w:val="002E1832"/>
    <w:rsid w:val="002E1FDE"/>
    <w:rsid w:val="002E219D"/>
    <w:rsid w:val="002E3CAD"/>
    <w:rsid w:val="002E521E"/>
    <w:rsid w:val="002E6457"/>
    <w:rsid w:val="002E6472"/>
    <w:rsid w:val="002E651E"/>
    <w:rsid w:val="002E68B3"/>
    <w:rsid w:val="002E6C04"/>
    <w:rsid w:val="002E6C62"/>
    <w:rsid w:val="002E7D3E"/>
    <w:rsid w:val="002F0002"/>
    <w:rsid w:val="002F04FB"/>
    <w:rsid w:val="002F0A2E"/>
    <w:rsid w:val="002F0C9F"/>
    <w:rsid w:val="002F0D12"/>
    <w:rsid w:val="002F15FA"/>
    <w:rsid w:val="002F211A"/>
    <w:rsid w:val="002F28A6"/>
    <w:rsid w:val="002F2BED"/>
    <w:rsid w:val="002F2E92"/>
    <w:rsid w:val="002F3323"/>
    <w:rsid w:val="002F337B"/>
    <w:rsid w:val="002F33C4"/>
    <w:rsid w:val="002F345D"/>
    <w:rsid w:val="002F34D8"/>
    <w:rsid w:val="002F4E4E"/>
    <w:rsid w:val="002F4FA2"/>
    <w:rsid w:val="002F5250"/>
    <w:rsid w:val="002F557E"/>
    <w:rsid w:val="002F5759"/>
    <w:rsid w:val="002F59FE"/>
    <w:rsid w:val="002F5B16"/>
    <w:rsid w:val="002F6619"/>
    <w:rsid w:val="002F6676"/>
    <w:rsid w:val="002F718F"/>
    <w:rsid w:val="0030069F"/>
    <w:rsid w:val="00300884"/>
    <w:rsid w:val="00300FE6"/>
    <w:rsid w:val="00302450"/>
    <w:rsid w:val="00302571"/>
    <w:rsid w:val="003026D5"/>
    <w:rsid w:val="0030280F"/>
    <w:rsid w:val="003032C8"/>
    <w:rsid w:val="00304062"/>
    <w:rsid w:val="003041BB"/>
    <w:rsid w:val="0030619B"/>
    <w:rsid w:val="003061E3"/>
    <w:rsid w:val="003067AE"/>
    <w:rsid w:val="00307790"/>
    <w:rsid w:val="0030791E"/>
    <w:rsid w:val="00310094"/>
    <w:rsid w:val="003103DA"/>
    <w:rsid w:val="0031053D"/>
    <w:rsid w:val="00310A3B"/>
    <w:rsid w:val="00310A95"/>
    <w:rsid w:val="0031166C"/>
    <w:rsid w:val="003116DE"/>
    <w:rsid w:val="00311EBD"/>
    <w:rsid w:val="003120C5"/>
    <w:rsid w:val="0031232C"/>
    <w:rsid w:val="0031267D"/>
    <w:rsid w:val="00312CA1"/>
    <w:rsid w:val="00312F18"/>
    <w:rsid w:val="00313255"/>
    <w:rsid w:val="00313514"/>
    <w:rsid w:val="003135A8"/>
    <w:rsid w:val="00313E31"/>
    <w:rsid w:val="0031449B"/>
    <w:rsid w:val="00314687"/>
    <w:rsid w:val="00314AB5"/>
    <w:rsid w:val="0031527A"/>
    <w:rsid w:val="003153CD"/>
    <w:rsid w:val="0031590C"/>
    <w:rsid w:val="00317788"/>
    <w:rsid w:val="00317913"/>
    <w:rsid w:val="00317946"/>
    <w:rsid w:val="0032146B"/>
    <w:rsid w:val="003217A0"/>
    <w:rsid w:val="003218ED"/>
    <w:rsid w:val="003222B0"/>
    <w:rsid w:val="00322BC3"/>
    <w:rsid w:val="00325734"/>
    <w:rsid w:val="00325C93"/>
    <w:rsid w:val="003260E1"/>
    <w:rsid w:val="00326AFB"/>
    <w:rsid w:val="0032725A"/>
    <w:rsid w:val="003302B1"/>
    <w:rsid w:val="00331981"/>
    <w:rsid w:val="003320E5"/>
    <w:rsid w:val="00332192"/>
    <w:rsid w:val="0033223F"/>
    <w:rsid w:val="00332733"/>
    <w:rsid w:val="003329FF"/>
    <w:rsid w:val="00332AB8"/>
    <w:rsid w:val="00332BA0"/>
    <w:rsid w:val="00333FAC"/>
    <w:rsid w:val="00334156"/>
    <w:rsid w:val="0033462B"/>
    <w:rsid w:val="00334AD6"/>
    <w:rsid w:val="00334FCA"/>
    <w:rsid w:val="003352C8"/>
    <w:rsid w:val="003355E7"/>
    <w:rsid w:val="00335E15"/>
    <w:rsid w:val="00335E3E"/>
    <w:rsid w:val="003362FC"/>
    <w:rsid w:val="003366E9"/>
    <w:rsid w:val="0033680C"/>
    <w:rsid w:val="00336C2C"/>
    <w:rsid w:val="00336E40"/>
    <w:rsid w:val="0033744F"/>
    <w:rsid w:val="00340061"/>
    <w:rsid w:val="00341581"/>
    <w:rsid w:val="0034186C"/>
    <w:rsid w:val="00341F6A"/>
    <w:rsid w:val="003423F4"/>
    <w:rsid w:val="00342988"/>
    <w:rsid w:val="00343988"/>
    <w:rsid w:val="00343BB2"/>
    <w:rsid w:val="00344542"/>
    <w:rsid w:val="00344D0E"/>
    <w:rsid w:val="00344FB9"/>
    <w:rsid w:val="00345BC8"/>
    <w:rsid w:val="0034647E"/>
    <w:rsid w:val="00346EFF"/>
    <w:rsid w:val="00347430"/>
    <w:rsid w:val="003500B6"/>
    <w:rsid w:val="003503D1"/>
    <w:rsid w:val="003516B3"/>
    <w:rsid w:val="00352231"/>
    <w:rsid w:val="003528AF"/>
    <w:rsid w:val="0035351F"/>
    <w:rsid w:val="0035374B"/>
    <w:rsid w:val="00354C11"/>
    <w:rsid w:val="00355CD1"/>
    <w:rsid w:val="00356010"/>
    <w:rsid w:val="0035605C"/>
    <w:rsid w:val="00357140"/>
    <w:rsid w:val="003575E4"/>
    <w:rsid w:val="00357645"/>
    <w:rsid w:val="0035781F"/>
    <w:rsid w:val="00357CEB"/>
    <w:rsid w:val="00360048"/>
    <w:rsid w:val="003605D1"/>
    <w:rsid w:val="00361616"/>
    <w:rsid w:val="00361CF6"/>
    <w:rsid w:val="003623E7"/>
    <w:rsid w:val="00363742"/>
    <w:rsid w:val="00363799"/>
    <w:rsid w:val="00365129"/>
    <w:rsid w:val="0036512D"/>
    <w:rsid w:val="00365369"/>
    <w:rsid w:val="00365B5B"/>
    <w:rsid w:val="00366319"/>
    <w:rsid w:val="0036645B"/>
    <w:rsid w:val="00366912"/>
    <w:rsid w:val="00366A09"/>
    <w:rsid w:val="00367AD5"/>
    <w:rsid w:val="00367F2E"/>
    <w:rsid w:val="00370BAA"/>
    <w:rsid w:val="00370D99"/>
    <w:rsid w:val="00370EB2"/>
    <w:rsid w:val="00371877"/>
    <w:rsid w:val="00372204"/>
    <w:rsid w:val="00372595"/>
    <w:rsid w:val="00372CB9"/>
    <w:rsid w:val="0037323B"/>
    <w:rsid w:val="00373B83"/>
    <w:rsid w:val="003740F9"/>
    <w:rsid w:val="003744A8"/>
    <w:rsid w:val="003747DB"/>
    <w:rsid w:val="00374F08"/>
    <w:rsid w:val="00375305"/>
    <w:rsid w:val="00375967"/>
    <w:rsid w:val="00375FD8"/>
    <w:rsid w:val="003762BB"/>
    <w:rsid w:val="00376A3A"/>
    <w:rsid w:val="003770EE"/>
    <w:rsid w:val="00377A13"/>
    <w:rsid w:val="00380446"/>
    <w:rsid w:val="00380F25"/>
    <w:rsid w:val="003817FA"/>
    <w:rsid w:val="00381DB1"/>
    <w:rsid w:val="00381FB2"/>
    <w:rsid w:val="003822A5"/>
    <w:rsid w:val="003831C8"/>
    <w:rsid w:val="003844DC"/>
    <w:rsid w:val="003849AC"/>
    <w:rsid w:val="00385477"/>
    <w:rsid w:val="003859F5"/>
    <w:rsid w:val="00387954"/>
    <w:rsid w:val="003906E1"/>
    <w:rsid w:val="00390733"/>
    <w:rsid w:val="0039187D"/>
    <w:rsid w:val="00395A63"/>
    <w:rsid w:val="00395B4A"/>
    <w:rsid w:val="003967C9"/>
    <w:rsid w:val="00396FCD"/>
    <w:rsid w:val="003970D0"/>
    <w:rsid w:val="003A092F"/>
    <w:rsid w:val="003A0B33"/>
    <w:rsid w:val="003A109E"/>
    <w:rsid w:val="003A16DA"/>
    <w:rsid w:val="003A206A"/>
    <w:rsid w:val="003A4033"/>
    <w:rsid w:val="003A58A3"/>
    <w:rsid w:val="003A5AAC"/>
    <w:rsid w:val="003A5E10"/>
    <w:rsid w:val="003A633E"/>
    <w:rsid w:val="003B04C4"/>
    <w:rsid w:val="003B0A24"/>
    <w:rsid w:val="003B0C5C"/>
    <w:rsid w:val="003B0E89"/>
    <w:rsid w:val="003B1097"/>
    <w:rsid w:val="003B13AE"/>
    <w:rsid w:val="003B211F"/>
    <w:rsid w:val="003B2202"/>
    <w:rsid w:val="003B2FC7"/>
    <w:rsid w:val="003B3131"/>
    <w:rsid w:val="003B4C5B"/>
    <w:rsid w:val="003B4D3A"/>
    <w:rsid w:val="003B51C3"/>
    <w:rsid w:val="003B5439"/>
    <w:rsid w:val="003B550A"/>
    <w:rsid w:val="003B57AB"/>
    <w:rsid w:val="003B58B2"/>
    <w:rsid w:val="003B601B"/>
    <w:rsid w:val="003B6457"/>
    <w:rsid w:val="003B6863"/>
    <w:rsid w:val="003B6A56"/>
    <w:rsid w:val="003B6AC6"/>
    <w:rsid w:val="003B75B8"/>
    <w:rsid w:val="003B7D3D"/>
    <w:rsid w:val="003C0732"/>
    <w:rsid w:val="003C0ACD"/>
    <w:rsid w:val="003C1675"/>
    <w:rsid w:val="003C2039"/>
    <w:rsid w:val="003C27CC"/>
    <w:rsid w:val="003C2BEF"/>
    <w:rsid w:val="003C3D86"/>
    <w:rsid w:val="003C4696"/>
    <w:rsid w:val="003C4DE2"/>
    <w:rsid w:val="003C5433"/>
    <w:rsid w:val="003C56F8"/>
    <w:rsid w:val="003D0035"/>
    <w:rsid w:val="003D0692"/>
    <w:rsid w:val="003D1126"/>
    <w:rsid w:val="003D13D9"/>
    <w:rsid w:val="003D154A"/>
    <w:rsid w:val="003D1750"/>
    <w:rsid w:val="003D21DA"/>
    <w:rsid w:val="003D3C1A"/>
    <w:rsid w:val="003D520B"/>
    <w:rsid w:val="003D5F3C"/>
    <w:rsid w:val="003D5F82"/>
    <w:rsid w:val="003D60E4"/>
    <w:rsid w:val="003D67D8"/>
    <w:rsid w:val="003D6C50"/>
    <w:rsid w:val="003E097C"/>
    <w:rsid w:val="003E1DB4"/>
    <w:rsid w:val="003E289C"/>
    <w:rsid w:val="003E3336"/>
    <w:rsid w:val="003E34BF"/>
    <w:rsid w:val="003E366C"/>
    <w:rsid w:val="003E380F"/>
    <w:rsid w:val="003E4177"/>
    <w:rsid w:val="003E4A7B"/>
    <w:rsid w:val="003E51D6"/>
    <w:rsid w:val="003E5239"/>
    <w:rsid w:val="003E55A0"/>
    <w:rsid w:val="003E6D0F"/>
    <w:rsid w:val="003E7523"/>
    <w:rsid w:val="003E7CB6"/>
    <w:rsid w:val="003F02EE"/>
    <w:rsid w:val="003F0D9A"/>
    <w:rsid w:val="003F122B"/>
    <w:rsid w:val="003F1929"/>
    <w:rsid w:val="003F1B85"/>
    <w:rsid w:val="003F1E34"/>
    <w:rsid w:val="003F1F67"/>
    <w:rsid w:val="003F29C4"/>
    <w:rsid w:val="003F3008"/>
    <w:rsid w:val="003F6427"/>
    <w:rsid w:val="003F6A6B"/>
    <w:rsid w:val="003F6F09"/>
    <w:rsid w:val="003F707A"/>
    <w:rsid w:val="003F74C7"/>
    <w:rsid w:val="003F78E8"/>
    <w:rsid w:val="003F7D30"/>
    <w:rsid w:val="00400357"/>
    <w:rsid w:val="004004AE"/>
    <w:rsid w:val="0040179E"/>
    <w:rsid w:val="00401C3F"/>
    <w:rsid w:val="00401EAE"/>
    <w:rsid w:val="0040268E"/>
    <w:rsid w:val="00402C9E"/>
    <w:rsid w:val="00402DA7"/>
    <w:rsid w:val="00402FED"/>
    <w:rsid w:val="004030C2"/>
    <w:rsid w:val="00404032"/>
    <w:rsid w:val="0040438A"/>
    <w:rsid w:val="00405F8E"/>
    <w:rsid w:val="00407351"/>
    <w:rsid w:val="0040738B"/>
    <w:rsid w:val="004076A7"/>
    <w:rsid w:val="004109C8"/>
    <w:rsid w:val="004119B6"/>
    <w:rsid w:val="0041248A"/>
    <w:rsid w:val="00412DE8"/>
    <w:rsid w:val="00413294"/>
    <w:rsid w:val="00413CF0"/>
    <w:rsid w:val="00414212"/>
    <w:rsid w:val="004143A0"/>
    <w:rsid w:val="004143F5"/>
    <w:rsid w:val="00414507"/>
    <w:rsid w:val="00415A0C"/>
    <w:rsid w:val="00416373"/>
    <w:rsid w:val="00416993"/>
    <w:rsid w:val="004176D1"/>
    <w:rsid w:val="0041770C"/>
    <w:rsid w:val="00417984"/>
    <w:rsid w:val="00417A19"/>
    <w:rsid w:val="0042031D"/>
    <w:rsid w:val="00420350"/>
    <w:rsid w:val="00420BC4"/>
    <w:rsid w:val="004211FE"/>
    <w:rsid w:val="00421C3D"/>
    <w:rsid w:val="00422999"/>
    <w:rsid w:val="004229DB"/>
    <w:rsid w:val="00422D27"/>
    <w:rsid w:val="00422ED5"/>
    <w:rsid w:val="00423C09"/>
    <w:rsid w:val="00424950"/>
    <w:rsid w:val="004251B0"/>
    <w:rsid w:val="004255F2"/>
    <w:rsid w:val="00426627"/>
    <w:rsid w:val="00427C4B"/>
    <w:rsid w:val="00430EF9"/>
    <w:rsid w:val="00433D32"/>
    <w:rsid w:val="00433E35"/>
    <w:rsid w:val="00434271"/>
    <w:rsid w:val="004355E9"/>
    <w:rsid w:val="0043747F"/>
    <w:rsid w:val="00437CE2"/>
    <w:rsid w:val="004405E7"/>
    <w:rsid w:val="004415F3"/>
    <w:rsid w:val="00441D66"/>
    <w:rsid w:val="004443B1"/>
    <w:rsid w:val="004444FD"/>
    <w:rsid w:val="00444CD0"/>
    <w:rsid w:val="0044666D"/>
    <w:rsid w:val="00450BEF"/>
    <w:rsid w:val="00450E31"/>
    <w:rsid w:val="00452738"/>
    <w:rsid w:val="00452A9E"/>
    <w:rsid w:val="0045334D"/>
    <w:rsid w:val="004543EF"/>
    <w:rsid w:val="004552CB"/>
    <w:rsid w:val="00455334"/>
    <w:rsid w:val="00455DF9"/>
    <w:rsid w:val="00456170"/>
    <w:rsid w:val="00456381"/>
    <w:rsid w:val="00457061"/>
    <w:rsid w:val="00457DC9"/>
    <w:rsid w:val="00460140"/>
    <w:rsid w:val="004601F3"/>
    <w:rsid w:val="00460746"/>
    <w:rsid w:val="004612F2"/>
    <w:rsid w:val="00461CF6"/>
    <w:rsid w:val="004629AE"/>
    <w:rsid w:val="0046383D"/>
    <w:rsid w:val="00465DC2"/>
    <w:rsid w:val="00470723"/>
    <w:rsid w:val="00470A71"/>
    <w:rsid w:val="00470F26"/>
    <w:rsid w:val="00471442"/>
    <w:rsid w:val="004717A5"/>
    <w:rsid w:val="0047223E"/>
    <w:rsid w:val="0047274B"/>
    <w:rsid w:val="0047394F"/>
    <w:rsid w:val="00474009"/>
    <w:rsid w:val="004754F1"/>
    <w:rsid w:val="00475760"/>
    <w:rsid w:val="00475F1C"/>
    <w:rsid w:val="00480192"/>
    <w:rsid w:val="004819F3"/>
    <w:rsid w:val="004823C8"/>
    <w:rsid w:val="00482B15"/>
    <w:rsid w:val="00482D88"/>
    <w:rsid w:val="00483340"/>
    <w:rsid w:val="00483904"/>
    <w:rsid w:val="00483953"/>
    <w:rsid w:val="00485456"/>
    <w:rsid w:val="0048569A"/>
    <w:rsid w:val="00485A0C"/>
    <w:rsid w:val="00485C0E"/>
    <w:rsid w:val="00485DD7"/>
    <w:rsid w:val="00485E75"/>
    <w:rsid w:val="004868AA"/>
    <w:rsid w:val="00486D17"/>
    <w:rsid w:val="00486E56"/>
    <w:rsid w:val="00487AA2"/>
    <w:rsid w:val="00487AA3"/>
    <w:rsid w:val="00487F4E"/>
    <w:rsid w:val="0049006F"/>
    <w:rsid w:val="00490234"/>
    <w:rsid w:val="0049083B"/>
    <w:rsid w:val="00490EA5"/>
    <w:rsid w:val="00490F8C"/>
    <w:rsid w:val="00490F9A"/>
    <w:rsid w:val="00491926"/>
    <w:rsid w:val="00493846"/>
    <w:rsid w:val="00493DB8"/>
    <w:rsid w:val="004951B4"/>
    <w:rsid w:val="0049631E"/>
    <w:rsid w:val="004963E3"/>
    <w:rsid w:val="004972EB"/>
    <w:rsid w:val="00497512"/>
    <w:rsid w:val="00497D35"/>
    <w:rsid w:val="00497D93"/>
    <w:rsid w:val="004A1634"/>
    <w:rsid w:val="004A23B9"/>
    <w:rsid w:val="004A24B5"/>
    <w:rsid w:val="004A32CA"/>
    <w:rsid w:val="004A3382"/>
    <w:rsid w:val="004A33DF"/>
    <w:rsid w:val="004A51A3"/>
    <w:rsid w:val="004A5344"/>
    <w:rsid w:val="004A6155"/>
    <w:rsid w:val="004A6287"/>
    <w:rsid w:val="004A6D98"/>
    <w:rsid w:val="004A7599"/>
    <w:rsid w:val="004A7BC0"/>
    <w:rsid w:val="004B0D5F"/>
    <w:rsid w:val="004B162A"/>
    <w:rsid w:val="004B16C6"/>
    <w:rsid w:val="004B171B"/>
    <w:rsid w:val="004B1B53"/>
    <w:rsid w:val="004B29C9"/>
    <w:rsid w:val="004B44F4"/>
    <w:rsid w:val="004B496C"/>
    <w:rsid w:val="004B4EAD"/>
    <w:rsid w:val="004B5299"/>
    <w:rsid w:val="004B5512"/>
    <w:rsid w:val="004B5E49"/>
    <w:rsid w:val="004B6D16"/>
    <w:rsid w:val="004B7407"/>
    <w:rsid w:val="004B759E"/>
    <w:rsid w:val="004B7E25"/>
    <w:rsid w:val="004C145A"/>
    <w:rsid w:val="004C1632"/>
    <w:rsid w:val="004C1673"/>
    <w:rsid w:val="004C1773"/>
    <w:rsid w:val="004C19BF"/>
    <w:rsid w:val="004C1B7B"/>
    <w:rsid w:val="004C3A66"/>
    <w:rsid w:val="004C3BBE"/>
    <w:rsid w:val="004C3C1A"/>
    <w:rsid w:val="004C402D"/>
    <w:rsid w:val="004C4576"/>
    <w:rsid w:val="004C4BB5"/>
    <w:rsid w:val="004C5155"/>
    <w:rsid w:val="004C54F8"/>
    <w:rsid w:val="004C56CA"/>
    <w:rsid w:val="004C64D0"/>
    <w:rsid w:val="004C6E3C"/>
    <w:rsid w:val="004C72B8"/>
    <w:rsid w:val="004C73F7"/>
    <w:rsid w:val="004D019B"/>
    <w:rsid w:val="004D042A"/>
    <w:rsid w:val="004D0444"/>
    <w:rsid w:val="004D19FB"/>
    <w:rsid w:val="004D1C23"/>
    <w:rsid w:val="004D21D6"/>
    <w:rsid w:val="004D2AC4"/>
    <w:rsid w:val="004D61C4"/>
    <w:rsid w:val="004D7343"/>
    <w:rsid w:val="004D7DBE"/>
    <w:rsid w:val="004E0165"/>
    <w:rsid w:val="004E084D"/>
    <w:rsid w:val="004E0B0C"/>
    <w:rsid w:val="004E0B63"/>
    <w:rsid w:val="004E1D73"/>
    <w:rsid w:val="004E1F4B"/>
    <w:rsid w:val="004E23FC"/>
    <w:rsid w:val="004E2D05"/>
    <w:rsid w:val="004E2D2F"/>
    <w:rsid w:val="004E36A7"/>
    <w:rsid w:val="004E3E33"/>
    <w:rsid w:val="004E4A59"/>
    <w:rsid w:val="004E535D"/>
    <w:rsid w:val="004E5A48"/>
    <w:rsid w:val="004E67C4"/>
    <w:rsid w:val="004E6CA3"/>
    <w:rsid w:val="004E704A"/>
    <w:rsid w:val="004E79B7"/>
    <w:rsid w:val="004E7E09"/>
    <w:rsid w:val="004F03AF"/>
    <w:rsid w:val="004F0985"/>
    <w:rsid w:val="004F0DB4"/>
    <w:rsid w:val="004F101E"/>
    <w:rsid w:val="004F203B"/>
    <w:rsid w:val="004F2DD8"/>
    <w:rsid w:val="004F34C6"/>
    <w:rsid w:val="004F4D43"/>
    <w:rsid w:val="004F52AE"/>
    <w:rsid w:val="004F5B3E"/>
    <w:rsid w:val="004F5DAE"/>
    <w:rsid w:val="004F5F72"/>
    <w:rsid w:val="004F7472"/>
    <w:rsid w:val="004F7534"/>
    <w:rsid w:val="004F75FA"/>
    <w:rsid w:val="004F7C52"/>
    <w:rsid w:val="0050183D"/>
    <w:rsid w:val="00501A34"/>
    <w:rsid w:val="00501C7A"/>
    <w:rsid w:val="0050219F"/>
    <w:rsid w:val="00504020"/>
    <w:rsid w:val="00505022"/>
    <w:rsid w:val="005052DB"/>
    <w:rsid w:val="005052FB"/>
    <w:rsid w:val="00505BF7"/>
    <w:rsid w:val="00507584"/>
    <w:rsid w:val="0050781D"/>
    <w:rsid w:val="005106BF"/>
    <w:rsid w:val="00510D76"/>
    <w:rsid w:val="005117CA"/>
    <w:rsid w:val="0051184D"/>
    <w:rsid w:val="00512083"/>
    <w:rsid w:val="00512FC2"/>
    <w:rsid w:val="00513F08"/>
    <w:rsid w:val="0051420D"/>
    <w:rsid w:val="00514DAC"/>
    <w:rsid w:val="005156AF"/>
    <w:rsid w:val="005158F1"/>
    <w:rsid w:val="0051599E"/>
    <w:rsid w:val="005159BB"/>
    <w:rsid w:val="0052106E"/>
    <w:rsid w:val="00523216"/>
    <w:rsid w:val="005237F5"/>
    <w:rsid w:val="0052385E"/>
    <w:rsid w:val="00523863"/>
    <w:rsid w:val="00523EEE"/>
    <w:rsid w:val="00523F26"/>
    <w:rsid w:val="005252D6"/>
    <w:rsid w:val="00527ABB"/>
    <w:rsid w:val="0053266B"/>
    <w:rsid w:val="00533BF0"/>
    <w:rsid w:val="00534807"/>
    <w:rsid w:val="00535BFB"/>
    <w:rsid w:val="00535D17"/>
    <w:rsid w:val="00535DAC"/>
    <w:rsid w:val="00536181"/>
    <w:rsid w:val="005375CD"/>
    <w:rsid w:val="0054025C"/>
    <w:rsid w:val="0054042A"/>
    <w:rsid w:val="005408EA"/>
    <w:rsid w:val="00540A73"/>
    <w:rsid w:val="00541521"/>
    <w:rsid w:val="00541737"/>
    <w:rsid w:val="00542891"/>
    <w:rsid w:val="00543294"/>
    <w:rsid w:val="00543305"/>
    <w:rsid w:val="00544548"/>
    <w:rsid w:val="00544615"/>
    <w:rsid w:val="00544A26"/>
    <w:rsid w:val="00545346"/>
    <w:rsid w:val="00550040"/>
    <w:rsid w:val="005502CE"/>
    <w:rsid w:val="00550D8B"/>
    <w:rsid w:val="0055182B"/>
    <w:rsid w:val="0055185A"/>
    <w:rsid w:val="00552146"/>
    <w:rsid w:val="005523CE"/>
    <w:rsid w:val="00553AD3"/>
    <w:rsid w:val="0055409C"/>
    <w:rsid w:val="005550B0"/>
    <w:rsid w:val="00555C32"/>
    <w:rsid w:val="00556A23"/>
    <w:rsid w:val="00556DB5"/>
    <w:rsid w:val="00556FCA"/>
    <w:rsid w:val="0056194A"/>
    <w:rsid w:val="00561BFC"/>
    <w:rsid w:val="005627A1"/>
    <w:rsid w:val="00562C1B"/>
    <w:rsid w:val="005632FF"/>
    <w:rsid w:val="0056330C"/>
    <w:rsid w:val="005647D1"/>
    <w:rsid w:val="00564827"/>
    <w:rsid w:val="00565241"/>
    <w:rsid w:val="00567706"/>
    <w:rsid w:val="005709FC"/>
    <w:rsid w:val="0057102B"/>
    <w:rsid w:val="00571252"/>
    <w:rsid w:val="0057126B"/>
    <w:rsid w:val="00571BF7"/>
    <w:rsid w:val="00572117"/>
    <w:rsid w:val="00572176"/>
    <w:rsid w:val="0057251C"/>
    <w:rsid w:val="00573F8E"/>
    <w:rsid w:val="005746D3"/>
    <w:rsid w:val="00574DB6"/>
    <w:rsid w:val="0057514C"/>
    <w:rsid w:val="00575221"/>
    <w:rsid w:val="005764F0"/>
    <w:rsid w:val="00580BCD"/>
    <w:rsid w:val="0058155F"/>
    <w:rsid w:val="005818CF"/>
    <w:rsid w:val="00581C11"/>
    <w:rsid w:val="00582A95"/>
    <w:rsid w:val="0058394A"/>
    <w:rsid w:val="005841B0"/>
    <w:rsid w:val="00584530"/>
    <w:rsid w:val="00584C2E"/>
    <w:rsid w:val="00585042"/>
    <w:rsid w:val="00585823"/>
    <w:rsid w:val="00586592"/>
    <w:rsid w:val="005874A1"/>
    <w:rsid w:val="005875C2"/>
    <w:rsid w:val="0059043C"/>
    <w:rsid w:val="00592BCD"/>
    <w:rsid w:val="00592F60"/>
    <w:rsid w:val="00593F6D"/>
    <w:rsid w:val="00594188"/>
    <w:rsid w:val="0059464B"/>
    <w:rsid w:val="00594FE8"/>
    <w:rsid w:val="00595754"/>
    <w:rsid w:val="00595B01"/>
    <w:rsid w:val="00595EDE"/>
    <w:rsid w:val="00596075"/>
    <w:rsid w:val="0059667F"/>
    <w:rsid w:val="00596DC6"/>
    <w:rsid w:val="005A0ACC"/>
    <w:rsid w:val="005A1609"/>
    <w:rsid w:val="005A164C"/>
    <w:rsid w:val="005A1CDF"/>
    <w:rsid w:val="005A1E91"/>
    <w:rsid w:val="005A2D03"/>
    <w:rsid w:val="005A318A"/>
    <w:rsid w:val="005A3530"/>
    <w:rsid w:val="005A36E9"/>
    <w:rsid w:val="005A3DCC"/>
    <w:rsid w:val="005A402F"/>
    <w:rsid w:val="005A40A0"/>
    <w:rsid w:val="005A4158"/>
    <w:rsid w:val="005A4339"/>
    <w:rsid w:val="005A5AF6"/>
    <w:rsid w:val="005A6600"/>
    <w:rsid w:val="005A6D1D"/>
    <w:rsid w:val="005A6D30"/>
    <w:rsid w:val="005A74FF"/>
    <w:rsid w:val="005B0ADD"/>
    <w:rsid w:val="005B1089"/>
    <w:rsid w:val="005B1926"/>
    <w:rsid w:val="005B1A43"/>
    <w:rsid w:val="005B1D5A"/>
    <w:rsid w:val="005B1ECC"/>
    <w:rsid w:val="005B2914"/>
    <w:rsid w:val="005B29BF"/>
    <w:rsid w:val="005B2CE7"/>
    <w:rsid w:val="005B2EA0"/>
    <w:rsid w:val="005B3490"/>
    <w:rsid w:val="005B4566"/>
    <w:rsid w:val="005B57E8"/>
    <w:rsid w:val="005B5FA5"/>
    <w:rsid w:val="005B6E69"/>
    <w:rsid w:val="005B7F9B"/>
    <w:rsid w:val="005C0137"/>
    <w:rsid w:val="005C0BDF"/>
    <w:rsid w:val="005C1119"/>
    <w:rsid w:val="005C1183"/>
    <w:rsid w:val="005C1E23"/>
    <w:rsid w:val="005C4022"/>
    <w:rsid w:val="005C5308"/>
    <w:rsid w:val="005C5855"/>
    <w:rsid w:val="005C64A6"/>
    <w:rsid w:val="005C6C90"/>
    <w:rsid w:val="005C7229"/>
    <w:rsid w:val="005C727E"/>
    <w:rsid w:val="005D0EF4"/>
    <w:rsid w:val="005D123B"/>
    <w:rsid w:val="005D1542"/>
    <w:rsid w:val="005D197E"/>
    <w:rsid w:val="005D1A58"/>
    <w:rsid w:val="005D1B15"/>
    <w:rsid w:val="005D22D7"/>
    <w:rsid w:val="005D2472"/>
    <w:rsid w:val="005D24E4"/>
    <w:rsid w:val="005D2713"/>
    <w:rsid w:val="005D3218"/>
    <w:rsid w:val="005D32C6"/>
    <w:rsid w:val="005D3E33"/>
    <w:rsid w:val="005D3F14"/>
    <w:rsid w:val="005D472B"/>
    <w:rsid w:val="005D47EF"/>
    <w:rsid w:val="005D5446"/>
    <w:rsid w:val="005D5C13"/>
    <w:rsid w:val="005D6014"/>
    <w:rsid w:val="005D62D4"/>
    <w:rsid w:val="005D675C"/>
    <w:rsid w:val="005D690D"/>
    <w:rsid w:val="005D7192"/>
    <w:rsid w:val="005D71E2"/>
    <w:rsid w:val="005D7339"/>
    <w:rsid w:val="005D73ED"/>
    <w:rsid w:val="005D780B"/>
    <w:rsid w:val="005E09C5"/>
    <w:rsid w:val="005E433F"/>
    <w:rsid w:val="005E60F8"/>
    <w:rsid w:val="005E71C5"/>
    <w:rsid w:val="005E7812"/>
    <w:rsid w:val="005E7986"/>
    <w:rsid w:val="005E7C86"/>
    <w:rsid w:val="005E7CFF"/>
    <w:rsid w:val="005E7FEB"/>
    <w:rsid w:val="005F01BC"/>
    <w:rsid w:val="005F10E9"/>
    <w:rsid w:val="005F1735"/>
    <w:rsid w:val="005F1C76"/>
    <w:rsid w:val="005F219A"/>
    <w:rsid w:val="005F22E1"/>
    <w:rsid w:val="005F3124"/>
    <w:rsid w:val="005F49C4"/>
    <w:rsid w:val="005F5D09"/>
    <w:rsid w:val="005F6537"/>
    <w:rsid w:val="005F6FEE"/>
    <w:rsid w:val="005F7C15"/>
    <w:rsid w:val="00600A42"/>
    <w:rsid w:val="00601749"/>
    <w:rsid w:val="006021E2"/>
    <w:rsid w:val="00602A33"/>
    <w:rsid w:val="00603221"/>
    <w:rsid w:val="00603532"/>
    <w:rsid w:val="00603A43"/>
    <w:rsid w:val="006045E8"/>
    <w:rsid w:val="00604A7E"/>
    <w:rsid w:val="00604E25"/>
    <w:rsid w:val="006053E8"/>
    <w:rsid w:val="00605A3F"/>
    <w:rsid w:val="00606142"/>
    <w:rsid w:val="00606D5A"/>
    <w:rsid w:val="00606EF6"/>
    <w:rsid w:val="006119DB"/>
    <w:rsid w:val="00611A5E"/>
    <w:rsid w:val="00611C19"/>
    <w:rsid w:val="00612C0F"/>
    <w:rsid w:val="0061331F"/>
    <w:rsid w:val="006134D0"/>
    <w:rsid w:val="00613627"/>
    <w:rsid w:val="006137C2"/>
    <w:rsid w:val="00614898"/>
    <w:rsid w:val="00616FF5"/>
    <w:rsid w:val="00620A43"/>
    <w:rsid w:val="00621A10"/>
    <w:rsid w:val="00621EF0"/>
    <w:rsid w:val="00623457"/>
    <w:rsid w:val="00623D90"/>
    <w:rsid w:val="00624353"/>
    <w:rsid w:val="00624D6C"/>
    <w:rsid w:val="006250CC"/>
    <w:rsid w:val="00625B43"/>
    <w:rsid w:val="00626490"/>
    <w:rsid w:val="006266B1"/>
    <w:rsid w:val="00630AEA"/>
    <w:rsid w:val="006312CF"/>
    <w:rsid w:val="00632538"/>
    <w:rsid w:val="00633A4D"/>
    <w:rsid w:val="00635DF7"/>
    <w:rsid w:val="006367A2"/>
    <w:rsid w:val="0063694E"/>
    <w:rsid w:val="00636F41"/>
    <w:rsid w:val="006407B5"/>
    <w:rsid w:val="00641561"/>
    <w:rsid w:val="00641C65"/>
    <w:rsid w:val="0064201A"/>
    <w:rsid w:val="00643224"/>
    <w:rsid w:val="0064356D"/>
    <w:rsid w:val="00643AB6"/>
    <w:rsid w:val="00644158"/>
    <w:rsid w:val="00644384"/>
    <w:rsid w:val="0064449A"/>
    <w:rsid w:val="00644670"/>
    <w:rsid w:val="0064546D"/>
    <w:rsid w:val="00645716"/>
    <w:rsid w:val="006458F8"/>
    <w:rsid w:val="00646262"/>
    <w:rsid w:val="00647481"/>
    <w:rsid w:val="00647B24"/>
    <w:rsid w:val="00647C94"/>
    <w:rsid w:val="00647DEF"/>
    <w:rsid w:val="006502A2"/>
    <w:rsid w:val="0065188A"/>
    <w:rsid w:val="00651A97"/>
    <w:rsid w:val="00652066"/>
    <w:rsid w:val="00652BB2"/>
    <w:rsid w:val="0065396B"/>
    <w:rsid w:val="00653F07"/>
    <w:rsid w:val="006546D8"/>
    <w:rsid w:val="00655593"/>
    <w:rsid w:val="006559B4"/>
    <w:rsid w:val="00655D95"/>
    <w:rsid w:val="006572C1"/>
    <w:rsid w:val="0065761F"/>
    <w:rsid w:val="00657CC3"/>
    <w:rsid w:val="00660227"/>
    <w:rsid w:val="006607CE"/>
    <w:rsid w:val="00660FEA"/>
    <w:rsid w:val="00660FFE"/>
    <w:rsid w:val="00661A5E"/>
    <w:rsid w:val="00661F3B"/>
    <w:rsid w:val="00664462"/>
    <w:rsid w:val="0066693E"/>
    <w:rsid w:val="00667A78"/>
    <w:rsid w:val="0067035E"/>
    <w:rsid w:val="006708F3"/>
    <w:rsid w:val="00670E43"/>
    <w:rsid w:val="006712BB"/>
    <w:rsid w:val="006712BF"/>
    <w:rsid w:val="006719D5"/>
    <w:rsid w:val="00671CE2"/>
    <w:rsid w:val="00672221"/>
    <w:rsid w:val="006726E4"/>
    <w:rsid w:val="00672C9B"/>
    <w:rsid w:val="00672DE1"/>
    <w:rsid w:val="00673490"/>
    <w:rsid w:val="00673B14"/>
    <w:rsid w:val="00673D81"/>
    <w:rsid w:val="00675282"/>
    <w:rsid w:val="006755FB"/>
    <w:rsid w:val="00675661"/>
    <w:rsid w:val="0067596E"/>
    <w:rsid w:val="00675DC4"/>
    <w:rsid w:val="006771AF"/>
    <w:rsid w:val="00677944"/>
    <w:rsid w:val="00677DB4"/>
    <w:rsid w:val="00680005"/>
    <w:rsid w:val="00682931"/>
    <w:rsid w:val="00682D23"/>
    <w:rsid w:val="00683114"/>
    <w:rsid w:val="00683307"/>
    <w:rsid w:val="00683396"/>
    <w:rsid w:val="0068339B"/>
    <w:rsid w:val="00683726"/>
    <w:rsid w:val="006838F7"/>
    <w:rsid w:val="00683D4A"/>
    <w:rsid w:val="006856D6"/>
    <w:rsid w:val="00685B7D"/>
    <w:rsid w:val="00685D98"/>
    <w:rsid w:val="00685FDF"/>
    <w:rsid w:val="006863A3"/>
    <w:rsid w:val="0068732F"/>
    <w:rsid w:val="0068780C"/>
    <w:rsid w:val="00687A3C"/>
    <w:rsid w:val="00687D77"/>
    <w:rsid w:val="00687F93"/>
    <w:rsid w:val="00690822"/>
    <w:rsid w:val="006922C2"/>
    <w:rsid w:val="00692A48"/>
    <w:rsid w:val="00692A78"/>
    <w:rsid w:val="00692BFD"/>
    <w:rsid w:val="0069435C"/>
    <w:rsid w:val="00694974"/>
    <w:rsid w:val="00695491"/>
    <w:rsid w:val="0069557E"/>
    <w:rsid w:val="00695EA6"/>
    <w:rsid w:val="00696259"/>
    <w:rsid w:val="006964BD"/>
    <w:rsid w:val="0069655A"/>
    <w:rsid w:val="00696619"/>
    <w:rsid w:val="0069678E"/>
    <w:rsid w:val="00696E30"/>
    <w:rsid w:val="006977C2"/>
    <w:rsid w:val="006A0673"/>
    <w:rsid w:val="006A0DBA"/>
    <w:rsid w:val="006A1396"/>
    <w:rsid w:val="006A18A1"/>
    <w:rsid w:val="006A1B1F"/>
    <w:rsid w:val="006A1BE8"/>
    <w:rsid w:val="006A1E6C"/>
    <w:rsid w:val="006A2C06"/>
    <w:rsid w:val="006A37AB"/>
    <w:rsid w:val="006A3CA8"/>
    <w:rsid w:val="006A59FE"/>
    <w:rsid w:val="006A656C"/>
    <w:rsid w:val="006A66CB"/>
    <w:rsid w:val="006A67B9"/>
    <w:rsid w:val="006A6A63"/>
    <w:rsid w:val="006A6AE4"/>
    <w:rsid w:val="006A7081"/>
    <w:rsid w:val="006A7951"/>
    <w:rsid w:val="006A7CB6"/>
    <w:rsid w:val="006B06BF"/>
    <w:rsid w:val="006B2319"/>
    <w:rsid w:val="006B3489"/>
    <w:rsid w:val="006B4348"/>
    <w:rsid w:val="006B55CD"/>
    <w:rsid w:val="006B5EC7"/>
    <w:rsid w:val="006B5FF7"/>
    <w:rsid w:val="006B6AD9"/>
    <w:rsid w:val="006B7B33"/>
    <w:rsid w:val="006C03D6"/>
    <w:rsid w:val="006C055E"/>
    <w:rsid w:val="006C086E"/>
    <w:rsid w:val="006C0D33"/>
    <w:rsid w:val="006C1C29"/>
    <w:rsid w:val="006C20E6"/>
    <w:rsid w:val="006C38D8"/>
    <w:rsid w:val="006C47C8"/>
    <w:rsid w:val="006C61C1"/>
    <w:rsid w:val="006D1B33"/>
    <w:rsid w:val="006D1E4F"/>
    <w:rsid w:val="006D30AC"/>
    <w:rsid w:val="006D36D9"/>
    <w:rsid w:val="006D4B78"/>
    <w:rsid w:val="006D523A"/>
    <w:rsid w:val="006D5D2F"/>
    <w:rsid w:val="006D675D"/>
    <w:rsid w:val="006D68A7"/>
    <w:rsid w:val="006D70E7"/>
    <w:rsid w:val="006E0284"/>
    <w:rsid w:val="006E081D"/>
    <w:rsid w:val="006E092B"/>
    <w:rsid w:val="006E2229"/>
    <w:rsid w:val="006E2AC2"/>
    <w:rsid w:val="006E3B2B"/>
    <w:rsid w:val="006E4901"/>
    <w:rsid w:val="006E4C2E"/>
    <w:rsid w:val="006E5AB3"/>
    <w:rsid w:val="006E5DB7"/>
    <w:rsid w:val="006E6649"/>
    <w:rsid w:val="006E6BB8"/>
    <w:rsid w:val="006E75EE"/>
    <w:rsid w:val="006E7ADD"/>
    <w:rsid w:val="006F109C"/>
    <w:rsid w:val="006F1CA1"/>
    <w:rsid w:val="006F1D83"/>
    <w:rsid w:val="006F430F"/>
    <w:rsid w:val="006F461C"/>
    <w:rsid w:val="006F4821"/>
    <w:rsid w:val="006F514E"/>
    <w:rsid w:val="006F519D"/>
    <w:rsid w:val="006F63EC"/>
    <w:rsid w:val="006F691A"/>
    <w:rsid w:val="006F7BB6"/>
    <w:rsid w:val="00700158"/>
    <w:rsid w:val="00701BF0"/>
    <w:rsid w:val="00701DA7"/>
    <w:rsid w:val="007044DC"/>
    <w:rsid w:val="00704D1F"/>
    <w:rsid w:val="007059C8"/>
    <w:rsid w:val="00706008"/>
    <w:rsid w:val="007060B5"/>
    <w:rsid w:val="0070649A"/>
    <w:rsid w:val="007079D6"/>
    <w:rsid w:val="00711B80"/>
    <w:rsid w:val="00711C05"/>
    <w:rsid w:val="0071259E"/>
    <w:rsid w:val="0071303E"/>
    <w:rsid w:val="00713880"/>
    <w:rsid w:val="00713AC4"/>
    <w:rsid w:val="00715492"/>
    <w:rsid w:val="00716C59"/>
    <w:rsid w:val="00716E3E"/>
    <w:rsid w:val="007173E9"/>
    <w:rsid w:val="00717408"/>
    <w:rsid w:val="0071779A"/>
    <w:rsid w:val="007201B2"/>
    <w:rsid w:val="00720EE6"/>
    <w:rsid w:val="00721EF5"/>
    <w:rsid w:val="00722D14"/>
    <w:rsid w:val="00723E01"/>
    <w:rsid w:val="00724A24"/>
    <w:rsid w:val="00725037"/>
    <w:rsid w:val="00725B5B"/>
    <w:rsid w:val="00725FEA"/>
    <w:rsid w:val="0072624B"/>
    <w:rsid w:val="00726337"/>
    <w:rsid w:val="00726C55"/>
    <w:rsid w:val="0072750F"/>
    <w:rsid w:val="00727915"/>
    <w:rsid w:val="00730200"/>
    <w:rsid w:val="00730982"/>
    <w:rsid w:val="00730E2E"/>
    <w:rsid w:val="00730FB9"/>
    <w:rsid w:val="007312F4"/>
    <w:rsid w:val="00731957"/>
    <w:rsid w:val="00731D39"/>
    <w:rsid w:val="00732518"/>
    <w:rsid w:val="007325AC"/>
    <w:rsid w:val="00733EE0"/>
    <w:rsid w:val="007340CA"/>
    <w:rsid w:val="00734857"/>
    <w:rsid w:val="00736BBE"/>
    <w:rsid w:val="007377E6"/>
    <w:rsid w:val="00740ABA"/>
    <w:rsid w:val="0074206B"/>
    <w:rsid w:val="00742CB3"/>
    <w:rsid w:val="0074334B"/>
    <w:rsid w:val="00743848"/>
    <w:rsid w:val="007449EE"/>
    <w:rsid w:val="00745323"/>
    <w:rsid w:val="007454CB"/>
    <w:rsid w:val="00745634"/>
    <w:rsid w:val="00745681"/>
    <w:rsid w:val="00747739"/>
    <w:rsid w:val="0075145D"/>
    <w:rsid w:val="0075147B"/>
    <w:rsid w:val="007516AE"/>
    <w:rsid w:val="0075178B"/>
    <w:rsid w:val="0075191E"/>
    <w:rsid w:val="007541C6"/>
    <w:rsid w:val="00754340"/>
    <w:rsid w:val="00754574"/>
    <w:rsid w:val="00754F62"/>
    <w:rsid w:val="007551F9"/>
    <w:rsid w:val="00755711"/>
    <w:rsid w:val="007574C4"/>
    <w:rsid w:val="007574CF"/>
    <w:rsid w:val="00757BA7"/>
    <w:rsid w:val="00760738"/>
    <w:rsid w:val="00760D59"/>
    <w:rsid w:val="00761DA7"/>
    <w:rsid w:val="00762389"/>
    <w:rsid w:val="007662F0"/>
    <w:rsid w:val="00766913"/>
    <w:rsid w:val="00766AC6"/>
    <w:rsid w:val="00766E2A"/>
    <w:rsid w:val="00767047"/>
    <w:rsid w:val="0076792A"/>
    <w:rsid w:val="00767D08"/>
    <w:rsid w:val="007702DC"/>
    <w:rsid w:val="00770BE5"/>
    <w:rsid w:val="00770F53"/>
    <w:rsid w:val="007716F7"/>
    <w:rsid w:val="00772112"/>
    <w:rsid w:val="00772723"/>
    <w:rsid w:val="00774937"/>
    <w:rsid w:val="00774C51"/>
    <w:rsid w:val="0077599E"/>
    <w:rsid w:val="0077708A"/>
    <w:rsid w:val="00777E6E"/>
    <w:rsid w:val="00780065"/>
    <w:rsid w:val="007800C1"/>
    <w:rsid w:val="00780173"/>
    <w:rsid w:val="007801E9"/>
    <w:rsid w:val="00782CC4"/>
    <w:rsid w:val="00784181"/>
    <w:rsid w:val="007848FB"/>
    <w:rsid w:val="00784CFD"/>
    <w:rsid w:val="007852D4"/>
    <w:rsid w:val="0078583F"/>
    <w:rsid w:val="0078594A"/>
    <w:rsid w:val="0078650E"/>
    <w:rsid w:val="00786523"/>
    <w:rsid w:val="00786855"/>
    <w:rsid w:val="00786976"/>
    <w:rsid w:val="00786BC9"/>
    <w:rsid w:val="007879F0"/>
    <w:rsid w:val="00790025"/>
    <w:rsid w:val="00791CC1"/>
    <w:rsid w:val="007925D5"/>
    <w:rsid w:val="0079396E"/>
    <w:rsid w:val="00793D43"/>
    <w:rsid w:val="00793E6F"/>
    <w:rsid w:val="00794785"/>
    <w:rsid w:val="00794D38"/>
    <w:rsid w:val="00796046"/>
    <w:rsid w:val="00797330"/>
    <w:rsid w:val="0079794E"/>
    <w:rsid w:val="007A0404"/>
    <w:rsid w:val="007A0CF7"/>
    <w:rsid w:val="007A1CF5"/>
    <w:rsid w:val="007A2205"/>
    <w:rsid w:val="007A29CC"/>
    <w:rsid w:val="007A2F6E"/>
    <w:rsid w:val="007A36BD"/>
    <w:rsid w:val="007A3AC0"/>
    <w:rsid w:val="007A42C6"/>
    <w:rsid w:val="007A4478"/>
    <w:rsid w:val="007A6703"/>
    <w:rsid w:val="007A6C0E"/>
    <w:rsid w:val="007A7DCA"/>
    <w:rsid w:val="007A7FF2"/>
    <w:rsid w:val="007B024B"/>
    <w:rsid w:val="007B0C3B"/>
    <w:rsid w:val="007B146F"/>
    <w:rsid w:val="007B2366"/>
    <w:rsid w:val="007B2D23"/>
    <w:rsid w:val="007B2DDD"/>
    <w:rsid w:val="007B444F"/>
    <w:rsid w:val="007B4696"/>
    <w:rsid w:val="007B5925"/>
    <w:rsid w:val="007B629D"/>
    <w:rsid w:val="007B62F5"/>
    <w:rsid w:val="007B64CF"/>
    <w:rsid w:val="007B7AF2"/>
    <w:rsid w:val="007C009B"/>
    <w:rsid w:val="007C0103"/>
    <w:rsid w:val="007C06F4"/>
    <w:rsid w:val="007C0CEE"/>
    <w:rsid w:val="007C1751"/>
    <w:rsid w:val="007C1D24"/>
    <w:rsid w:val="007C21E9"/>
    <w:rsid w:val="007C26F6"/>
    <w:rsid w:val="007C397A"/>
    <w:rsid w:val="007C5B37"/>
    <w:rsid w:val="007C6571"/>
    <w:rsid w:val="007C6DF1"/>
    <w:rsid w:val="007C6E3D"/>
    <w:rsid w:val="007D1306"/>
    <w:rsid w:val="007D167A"/>
    <w:rsid w:val="007D22EC"/>
    <w:rsid w:val="007D2755"/>
    <w:rsid w:val="007D2855"/>
    <w:rsid w:val="007D29D8"/>
    <w:rsid w:val="007D2CC2"/>
    <w:rsid w:val="007D3194"/>
    <w:rsid w:val="007D3A48"/>
    <w:rsid w:val="007D40C5"/>
    <w:rsid w:val="007D679C"/>
    <w:rsid w:val="007D69F3"/>
    <w:rsid w:val="007D6FE2"/>
    <w:rsid w:val="007D7871"/>
    <w:rsid w:val="007D792E"/>
    <w:rsid w:val="007D7A05"/>
    <w:rsid w:val="007E000B"/>
    <w:rsid w:val="007E156A"/>
    <w:rsid w:val="007E243D"/>
    <w:rsid w:val="007E2DFF"/>
    <w:rsid w:val="007E2EB5"/>
    <w:rsid w:val="007E302B"/>
    <w:rsid w:val="007E3497"/>
    <w:rsid w:val="007E3C7B"/>
    <w:rsid w:val="007E4232"/>
    <w:rsid w:val="007E44EC"/>
    <w:rsid w:val="007E61C0"/>
    <w:rsid w:val="007E6704"/>
    <w:rsid w:val="007E6DF3"/>
    <w:rsid w:val="007E6FDE"/>
    <w:rsid w:val="007E73F5"/>
    <w:rsid w:val="007E7B78"/>
    <w:rsid w:val="007F03FD"/>
    <w:rsid w:val="007F130A"/>
    <w:rsid w:val="007F2417"/>
    <w:rsid w:val="007F2C74"/>
    <w:rsid w:val="007F2D57"/>
    <w:rsid w:val="007F36B4"/>
    <w:rsid w:val="007F3B5C"/>
    <w:rsid w:val="007F3E46"/>
    <w:rsid w:val="007F6E5D"/>
    <w:rsid w:val="007F70B0"/>
    <w:rsid w:val="007F7282"/>
    <w:rsid w:val="007F7398"/>
    <w:rsid w:val="007F7845"/>
    <w:rsid w:val="007F78CC"/>
    <w:rsid w:val="00801202"/>
    <w:rsid w:val="00801521"/>
    <w:rsid w:val="00801E58"/>
    <w:rsid w:val="008034B6"/>
    <w:rsid w:val="008037A6"/>
    <w:rsid w:val="00803EC4"/>
    <w:rsid w:val="00804A55"/>
    <w:rsid w:val="00805A6A"/>
    <w:rsid w:val="00806C9F"/>
    <w:rsid w:val="0080736B"/>
    <w:rsid w:val="008079A4"/>
    <w:rsid w:val="00810AC1"/>
    <w:rsid w:val="008113F7"/>
    <w:rsid w:val="008113FB"/>
    <w:rsid w:val="00811DEB"/>
    <w:rsid w:val="008122AC"/>
    <w:rsid w:val="008129E2"/>
    <w:rsid w:val="0081422D"/>
    <w:rsid w:val="00814752"/>
    <w:rsid w:val="008147AD"/>
    <w:rsid w:val="00815022"/>
    <w:rsid w:val="00815E62"/>
    <w:rsid w:val="00816D65"/>
    <w:rsid w:val="0081766D"/>
    <w:rsid w:val="008205F8"/>
    <w:rsid w:val="008207F2"/>
    <w:rsid w:val="00820FC3"/>
    <w:rsid w:val="00821852"/>
    <w:rsid w:val="00821DE8"/>
    <w:rsid w:val="0082284D"/>
    <w:rsid w:val="008233CA"/>
    <w:rsid w:val="00823771"/>
    <w:rsid w:val="008246E5"/>
    <w:rsid w:val="00824E13"/>
    <w:rsid w:val="008252E9"/>
    <w:rsid w:val="00825409"/>
    <w:rsid w:val="00825A8C"/>
    <w:rsid w:val="00826049"/>
    <w:rsid w:val="008277DE"/>
    <w:rsid w:val="00827C49"/>
    <w:rsid w:val="008306FF"/>
    <w:rsid w:val="008335F5"/>
    <w:rsid w:val="008338F0"/>
    <w:rsid w:val="00833988"/>
    <w:rsid w:val="00833A04"/>
    <w:rsid w:val="00833DEA"/>
    <w:rsid w:val="008340B3"/>
    <w:rsid w:val="0083440B"/>
    <w:rsid w:val="008356C3"/>
    <w:rsid w:val="00835B35"/>
    <w:rsid w:val="00836218"/>
    <w:rsid w:val="0083680F"/>
    <w:rsid w:val="00836BC5"/>
    <w:rsid w:val="00836E9D"/>
    <w:rsid w:val="00837145"/>
    <w:rsid w:val="008376F9"/>
    <w:rsid w:val="008379CC"/>
    <w:rsid w:val="00840707"/>
    <w:rsid w:val="008413C1"/>
    <w:rsid w:val="00841642"/>
    <w:rsid w:val="008417EA"/>
    <w:rsid w:val="00842722"/>
    <w:rsid w:val="00842790"/>
    <w:rsid w:val="00843142"/>
    <w:rsid w:val="00843C85"/>
    <w:rsid w:val="0084469B"/>
    <w:rsid w:val="0084517C"/>
    <w:rsid w:val="00845416"/>
    <w:rsid w:val="008457D8"/>
    <w:rsid w:val="008459CD"/>
    <w:rsid w:val="00846EC6"/>
    <w:rsid w:val="0085094A"/>
    <w:rsid w:val="00850D38"/>
    <w:rsid w:val="00851090"/>
    <w:rsid w:val="00852346"/>
    <w:rsid w:val="00852F67"/>
    <w:rsid w:val="00853A4C"/>
    <w:rsid w:val="008548DE"/>
    <w:rsid w:val="00854F57"/>
    <w:rsid w:val="008551DC"/>
    <w:rsid w:val="00855675"/>
    <w:rsid w:val="0085582E"/>
    <w:rsid w:val="00856B0B"/>
    <w:rsid w:val="00857EAC"/>
    <w:rsid w:val="00860382"/>
    <w:rsid w:val="00860E0B"/>
    <w:rsid w:val="00860FDC"/>
    <w:rsid w:val="0086141F"/>
    <w:rsid w:val="008617EB"/>
    <w:rsid w:val="00861C73"/>
    <w:rsid w:val="008646BE"/>
    <w:rsid w:val="00865B4C"/>
    <w:rsid w:val="00865C6A"/>
    <w:rsid w:val="00865C7D"/>
    <w:rsid w:val="00866D81"/>
    <w:rsid w:val="008679A7"/>
    <w:rsid w:val="00867A8D"/>
    <w:rsid w:val="008702D8"/>
    <w:rsid w:val="00870DA1"/>
    <w:rsid w:val="00872F65"/>
    <w:rsid w:val="00873040"/>
    <w:rsid w:val="008737BF"/>
    <w:rsid w:val="008756AC"/>
    <w:rsid w:val="0087631A"/>
    <w:rsid w:val="0087656E"/>
    <w:rsid w:val="0087763B"/>
    <w:rsid w:val="00877F68"/>
    <w:rsid w:val="008818C6"/>
    <w:rsid w:val="00881FDA"/>
    <w:rsid w:val="00882421"/>
    <w:rsid w:val="0088260F"/>
    <w:rsid w:val="00882CD7"/>
    <w:rsid w:val="00882E06"/>
    <w:rsid w:val="00882E44"/>
    <w:rsid w:val="0088326D"/>
    <w:rsid w:val="008833AE"/>
    <w:rsid w:val="00883EF7"/>
    <w:rsid w:val="0088463F"/>
    <w:rsid w:val="0088522B"/>
    <w:rsid w:val="008853D3"/>
    <w:rsid w:val="0088553F"/>
    <w:rsid w:val="00885D8B"/>
    <w:rsid w:val="0088655F"/>
    <w:rsid w:val="00886D43"/>
    <w:rsid w:val="008877D2"/>
    <w:rsid w:val="008907CE"/>
    <w:rsid w:val="00891776"/>
    <w:rsid w:val="008917A8"/>
    <w:rsid w:val="00891AD1"/>
    <w:rsid w:val="00891E8C"/>
    <w:rsid w:val="00892358"/>
    <w:rsid w:val="0089245A"/>
    <w:rsid w:val="00892932"/>
    <w:rsid w:val="00893B0F"/>
    <w:rsid w:val="00893CDA"/>
    <w:rsid w:val="00893E05"/>
    <w:rsid w:val="008959D1"/>
    <w:rsid w:val="008A116E"/>
    <w:rsid w:val="008A1B85"/>
    <w:rsid w:val="008A2615"/>
    <w:rsid w:val="008A2EFD"/>
    <w:rsid w:val="008A3546"/>
    <w:rsid w:val="008A3B5E"/>
    <w:rsid w:val="008A3DAA"/>
    <w:rsid w:val="008A3FC9"/>
    <w:rsid w:val="008A4C03"/>
    <w:rsid w:val="008A4EDD"/>
    <w:rsid w:val="008A58AC"/>
    <w:rsid w:val="008B04E3"/>
    <w:rsid w:val="008B18E4"/>
    <w:rsid w:val="008B1F74"/>
    <w:rsid w:val="008B28E5"/>
    <w:rsid w:val="008B3AD5"/>
    <w:rsid w:val="008B41C9"/>
    <w:rsid w:val="008B458E"/>
    <w:rsid w:val="008B477F"/>
    <w:rsid w:val="008B4966"/>
    <w:rsid w:val="008B4BA4"/>
    <w:rsid w:val="008B5434"/>
    <w:rsid w:val="008B546A"/>
    <w:rsid w:val="008B61C9"/>
    <w:rsid w:val="008B685D"/>
    <w:rsid w:val="008B6FE1"/>
    <w:rsid w:val="008B7637"/>
    <w:rsid w:val="008C00FF"/>
    <w:rsid w:val="008C0BF3"/>
    <w:rsid w:val="008C0DD5"/>
    <w:rsid w:val="008C3594"/>
    <w:rsid w:val="008C3823"/>
    <w:rsid w:val="008C4A29"/>
    <w:rsid w:val="008C6845"/>
    <w:rsid w:val="008C796D"/>
    <w:rsid w:val="008C7FFC"/>
    <w:rsid w:val="008D1808"/>
    <w:rsid w:val="008D181B"/>
    <w:rsid w:val="008D1CFE"/>
    <w:rsid w:val="008D2B96"/>
    <w:rsid w:val="008D44A9"/>
    <w:rsid w:val="008D4526"/>
    <w:rsid w:val="008D4953"/>
    <w:rsid w:val="008D4A21"/>
    <w:rsid w:val="008D4A44"/>
    <w:rsid w:val="008D51BE"/>
    <w:rsid w:val="008D5706"/>
    <w:rsid w:val="008D74FC"/>
    <w:rsid w:val="008D759B"/>
    <w:rsid w:val="008E077B"/>
    <w:rsid w:val="008E0D9D"/>
    <w:rsid w:val="008E15CB"/>
    <w:rsid w:val="008E18C3"/>
    <w:rsid w:val="008E2708"/>
    <w:rsid w:val="008E30E2"/>
    <w:rsid w:val="008E36D7"/>
    <w:rsid w:val="008E4236"/>
    <w:rsid w:val="008E43C4"/>
    <w:rsid w:val="008E444E"/>
    <w:rsid w:val="008E5D40"/>
    <w:rsid w:val="008E6161"/>
    <w:rsid w:val="008E6B1A"/>
    <w:rsid w:val="008F09DE"/>
    <w:rsid w:val="008F1CDD"/>
    <w:rsid w:val="008F1E95"/>
    <w:rsid w:val="008F234D"/>
    <w:rsid w:val="008F2472"/>
    <w:rsid w:val="008F2A64"/>
    <w:rsid w:val="008F2AC5"/>
    <w:rsid w:val="008F2ED7"/>
    <w:rsid w:val="008F30DE"/>
    <w:rsid w:val="008F3875"/>
    <w:rsid w:val="008F388D"/>
    <w:rsid w:val="008F3B0C"/>
    <w:rsid w:val="008F3F1B"/>
    <w:rsid w:val="008F3F57"/>
    <w:rsid w:val="008F4C61"/>
    <w:rsid w:val="008F5B72"/>
    <w:rsid w:val="008F5C98"/>
    <w:rsid w:val="008F5F41"/>
    <w:rsid w:val="008F5FCC"/>
    <w:rsid w:val="008F63C5"/>
    <w:rsid w:val="008F6735"/>
    <w:rsid w:val="008F6A2D"/>
    <w:rsid w:val="008F74A8"/>
    <w:rsid w:val="008F7E20"/>
    <w:rsid w:val="009004BB"/>
    <w:rsid w:val="009006B5"/>
    <w:rsid w:val="00901D12"/>
    <w:rsid w:val="00901D54"/>
    <w:rsid w:val="00903237"/>
    <w:rsid w:val="009035D6"/>
    <w:rsid w:val="00912020"/>
    <w:rsid w:val="0091260B"/>
    <w:rsid w:val="009136BE"/>
    <w:rsid w:val="00914179"/>
    <w:rsid w:val="00914360"/>
    <w:rsid w:val="009144E7"/>
    <w:rsid w:val="00914C18"/>
    <w:rsid w:val="009152EB"/>
    <w:rsid w:val="0091561C"/>
    <w:rsid w:val="009157C8"/>
    <w:rsid w:val="00915C7C"/>
    <w:rsid w:val="00915DD9"/>
    <w:rsid w:val="00915FFA"/>
    <w:rsid w:val="00916110"/>
    <w:rsid w:val="009177D5"/>
    <w:rsid w:val="00920712"/>
    <w:rsid w:val="00920DDC"/>
    <w:rsid w:val="0092107C"/>
    <w:rsid w:val="00921082"/>
    <w:rsid w:val="00921670"/>
    <w:rsid w:val="00921D35"/>
    <w:rsid w:val="00922468"/>
    <w:rsid w:val="00922B0E"/>
    <w:rsid w:val="009237A9"/>
    <w:rsid w:val="009240B6"/>
    <w:rsid w:val="00925636"/>
    <w:rsid w:val="009264B4"/>
    <w:rsid w:val="0093067B"/>
    <w:rsid w:val="009325D7"/>
    <w:rsid w:val="00932CAD"/>
    <w:rsid w:val="009331B5"/>
    <w:rsid w:val="00933266"/>
    <w:rsid w:val="009336F8"/>
    <w:rsid w:val="00933C10"/>
    <w:rsid w:val="00934091"/>
    <w:rsid w:val="00934BCB"/>
    <w:rsid w:val="00935049"/>
    <w:rsid w:val="0093526D"/>
    <w:rsid w:val="009354F1"/>
    <w:rsid w:val="00935AB9"/>
    <w:rsid w:val="0093607C"/>
    <w:rsid w:val="00936D09"/>
    <w:rsid w:val="009371B0"/>
    <w:rsid w:val="00937647"/>
    <w:rsid w:val="00937DE5"/>
    <w:rsid w:val="00941974"/>
    <w:rsid w:val="00941CA2"/>
    <w:rsid w:val="00942A92"/>
    <w:rsid w:val="00942D7E"/>
    <w:rsid w:val="00942E9D"/>
    <w:rsid w:val="009433B4"/>
    <w:rsid w:val="009433B8"/>
    <w:rsid w:val="009449F8"/>
    <w:rsid w:val="00944EF6"/>
    <w:rsid w:val="009453B2"/>
    <w:rsid w:val="00946606"/>
    <w:rsid w:val="00947DDB"/>
    <w:rsid w:val="00947FD2"/>
    <w:rsid w:val="00950000"/>
    <w:rsid w:val="009502E1"/>
    <w:rsid w:val="0095061E"/>
    <w:rsid w:val="00950927"/>
    <w:rsid w:val="00951D6A"/>
    <w:rsid w:val="009520E2"/>
    <w:rsid w:val="00952126"/>
    <w:rsid w:val="00953E50"/>
    <w:rsid w:val="009549C5"/>
    <w:rsid w:val="00955BDD"/>
    <w:rsid w:val="00955C56"/>
    <w:rsid w:val="00955CD5"/>
    <w:rsid w:val="009560E9"/>
    <w:rsid w:val="009567C7"/>
    <w:rsid w:val="00956BF8"/>
    <w:rsid w:val="00957117"/>
    <w:rsid w:val="0095757F"/>
    <w:rsid w:val="00957A03"/>
    <w:rsid w:val="00957B39"/>
    <w:rsid w:val="009601B0"/>
    <w:rsid w:val="00960D12"/>
    <w:rsid w:val="0096190B"/>
    <w:rsid w:val="009635B3"/>
    <w:rsid w:val="009649DC"/>
    <w:rsid w:val="00964C96"/>
    <w:rsid w:val="00964D8C"/>
    <w:rsid w:val="009652BD"/>
    <w:rsid w:val="0096539B"/>
    <w:rsid w:val="009658D3"/>
    <w:rsid w:val="00965A4D"/>
    <w:rsid w:val="00965C7D"/>
    <w:rsid w:val="00966FED"/>
    <w:rsid w:val="009674D0"/>
    <w:rsid w:val="009679C3"/>
    <w:rsid w:val="00967A9A"/>
    <w:rsid w:val="00970864"/>
    <w:rsid w:val="009710CF"/>
    <w:rsid w:val="009715CE"/>
    <w:rsid w:val="00971B6C"/>
    <w:rsid w:val="00972587"/>
    <w:rsid w:val="00972B89"/>
    <w:rsid w:val="00973092"/>
    <w:rsid w:val="009732FC"/>
    <w:rsid w:val="00973E36"/>
    <w:rsid w:val="0097468A"/>
    <w:rsid w:val="00975884"/>
    <w:rsid w:val="00976CBB"/>
    <w:rsid w:val="00976D41"/>
    <w:rsid w:val="00977FDE"/>
    <w:rsid w:val="0098037B"/>
    <w:rsid w:val="00980FFC"/>
    <w:rsid w:val="009818EA"/>
    <w:rsid w:val="00982380"/>
    <w:rsid w:val="00982B4B"/>
    <w:rsid w:val="00982EB4"/>
    <w:rsid w:val="00983203"/>
    <w:rsid w:val="0098350A"/>
    <w:rsid w:val="00983B09"/>
    <w:rsid w:val="009842D0"/>
    <w:rsid w:val="00984A46"/>
    <w:rsid w:val="009855B8"/>
    <w:rsid w:val="0098582F"/>
    <w:rsid w:val="00985CC5"/>
    <w:rsid w:val="00985ED9"/>
    <w:rsid w:val="00987460"/>
    <w:rsid w:val="009877DD"/>
    <w:rsid w:val="009908A2"/>
    <w:rsid w:val="00990911"/>
    <w:rsid w:val="009914CC"/>
    <w:rsid w:val="00993706"/>
    <w:rsid w:val="00993962"/>
    <w:rsid w:val="00994A36"/>
    <w:rsid w:val="00994B15"/>
    <w:rsid w:val="00995300"/>
    <w:rsid w:val="009954A7"/>
    <w:rsid w:val="00995641"/>
    <w:rsid w:val="009957F2"/>
    <w:rsid w:val="0099605F"/>
    <w:rsid w:val="00996C3E"/>
    <w:rsid w:val="00997953"/>
    <w:rsid w:val="00997E22"/>
    <w:rsid w:val="009A0394"/>
    <w:rsid w:val="009A0F79"/>
    <w:rsid w:val="009A1C0F"/>
    <w:rsid w:val="009A284F"/>
    <w:rsid w:val="009A2935"/>
    <w:rsid w:val="009A2B17"/>
    <w:rsid w:val="009A324C"/>
    <w:rsid w:val="009A385D"/>
    <w:rsid w:val="009A3D76"/>
    <w:rsid w:val="009A4967"/>
    <w:rsid w:val="009A4A5D"/>
    <w:rsid w:val="009A5A73"/>
    <w:rsid w:val="009A656D"/>
    <w:rsid w:val="009A66CB"/>
    <w:rsid w:val="009A6F07"/>
    <w:rsid w:val="009B011D"/>
    <w:rsid w:val="009B11F9"/>
    <w:rsid w:val="009B195F"/>
    <w:rsid w:val="009B1A8B"/>
    <w:rsid w:val="009B225A"/>
    <w:rsid w:val="009B27A9"/>
    <w:rsid w:val="009B2A71"/>
    <w:rsid w:val="009B4849"/>
    <w:rsid w:val="009B4E9A"/>
    <w:rsid w:val="009B5911"/>
    <w:rsid w:val="009B5D62"/>
    <w:rsid w:val="009B6AAD"/>
    <w:rsid w:val="009B70DD"/>
    <w:rsid w:val="009C079B"/>
    <w:rsid w:val="009C0AFF"/>
    <w:rsid w:val="009C14A3"/>
    <w:rsid w:val="009C1885"/>
    <w:rsid w:val="009C1BEB"/>
    <w:rsid w:val="009C1F70"/>
    <w:rsid w:val="009C2B20"/>
    <w:rsid w:val="009C3C60"/>
    <w:rsid w:val="009C3E2E"/>
    <w:rsid w:val="009C53BA"/>
    <w:rsid w:val="009C54A1"/>
    <w:rsid w:val="009C5EA6"/>
    <w:rsid w:val="009C65D1"/>
    <w:rsid w:val="009C6771"/>
    <w:rsid w:val="009C6FF6"/>
    <w:rsid w:val="009C73D7"/>
    <w:rsid w:val="009C7550"/>
    <w:rsid w:val="009D0D2A"/>
    <w:rsid w:val="009D1378"/>
    <w:rsid w:val="009D20FE"/>
    <w:rsid w:val="009D23EB"/>
    <w:rsid w:val="009D2D0A"/>
    <w:rsid w:val="009D3802"/>
    <w:rsid w:val="009D3BDA"/>
    <w:rsid w:val="009D5082"/>
    <w:rsid w:val="009D5173"/>
    <w:rsid w:val="009D56E8"/>
    <w:rsid w:val="009D5A82"/>
    <w:rsid w:val="009D5C73"/>
    <w:rsid w:val="009E0DD2"/>
    <w:rsid w:val="009E11EC"/>
    <w:rsid w:val="009E1A71"/>
    <w:rsid w:val="009E1AA4"/>
    <w:rsid w:val="009E2028"/>
    <w:rsid w:val="009E2813"/>
    <w:rsid w:val="009E2949"/>
    <w:rsid w:val="009E2A19"/>
    <w:rsid w:val="009E2EB3"/>
    <w:rsid w:val="009E2F88"/>
    <w:rsid w:val="009E35AB"/>
    <w:rsid w:val="009E3DBD"/>
    <w:rsid w:val="009E42ED"/>
    <w:rsid w:val="009E4679"/>
    <w:rsid w:val="009E51BC"/>
    <w:rsid w:val="009E57D5"/>
    <w:rsid w:val="009E6751"/>
    <w:rsid w:val="009E6AE4"/>
    <w:rsid w:val="009E7257"/>
    <w:rsid w:val="009F054F"/>
    <w:rsid w:val="009F10AD"/>
    <w:rsid w:val="009F12F7"/>
    <w:rsid w:val="009F13E7"/>
    <w:rsid w:val="009F1620"/>
    <w:rsid w:val="009F1E83"/>
    <w:rsid w:val="009F2455"/>
    <w:rsid w:val="009F35A9"/>
    <w:rsid w:val="009F3FF0"/>
    <w:rsid w:val="009F473A"/>
    <w:rsid w:val="009F4E98"/>
    <w:rsid w:val="009F61A8"/>
    <w:rsid w:val="009F688B"/>
    <w:rsid w:val="00A00368"/>
    <w:rsid w:val="00A00923"/>
    <w:rsid w:val="00A00A32"/>
    <w:rsid w:val="00A010DE"/>
    <w:rsid w:val="00A01EC2"/>
    <w:rsid w:val="00A02275"/>
    <w:rsid w:val="00A0272F"/>
    <w:rsid w:val="00A03EA5"/>
    <w:rsid w:val="00A041C5"/>
    <w:rsid w:val="00A04A9F"/>
    <w:rsid w:val="00A05069"/>
    <w:rsid w:val="00A05DC1"/>
    <w:rsid w:val="00A068D1"/>
    <w:rsid w:val="00A06BE3"/>
    <w:rsid w:val="00A07192"/>
    <w:rsid w:val="00A1085D"/>
    <w:rsid w:val="00A117DB"/>
    <w:rsid w:val="00A12941"/>
    <w:rsid w:val="00A12F7D"/>
    <w:rsid w:val="00A13125"/>
    <w:rsid w:val="00A15B79"/>
    <w:rsid w:val="00A15EF0"/>
    <w:rsid w:val="00A167E0"/>
    <w:rsid w:val="00A1745F"/>
    <w:rsid w:val="00A17BC6"/>
    <w:rsid w:val="00A201EC"/>
    <w:rsid w:val="00A204F8"/>
    <w:rsid w:val="00A2087B"/>
    <w:rsid w:val="00A20DEF"/>
    <w:rsid w:val="00A20ED4"/>
    <w:rsid w:val="00A22261"/>
    <w:rsid w:val="00A22456"/>
    <w:rsid w:val="00A22A3A"/>
    <w:rsid w:val="00A22DAD"/>
    <w:rsid w:val="00A23620"/>
    <w:rsid w:val="00A23DF2"/>
    <w:rsid w:val="00A23EAB"/>
    <w:rsid w:val="00A24747"/>
    <w:rsid w:val="00A25103"/>
    <w:rsid w:val="00A260AB"/>
    <w:rsid w:val="00A26792"/>
    <w:rsid w:val="00A26BF8"/>
    <w:rsid w:val="00A26D99"/>
    <w:rsid w:val="00A27ECC"/>
    <w:rsid w:val="00A30120"/>
    <w:rsid w:val="00A30F24"/>
    <w:rsid w:val="00A31833"/>
    <w:rsid w:val="00A31AC9"/>
    <w:rsid w:val="00A31B41"/>
    <w:rsid w:val="00A32B73"/>
    <w:rsid w:val="00A334BA"/>
    <w:rsid w:val="00A340B7"/>
    <w:rsid w:val="00A342C3"/>
    <w:rsid w:val="00A35BB4"/>
    <w:rsid w:val="00A370AC"/>
    <w:rsid w:val="00A3720B"/>
    <w:rsid w:val="00A373C3"/>
    <w:rsid w:val="00A40187"/>
    <w:rsid w:val="00A405B4"/>
    <w:rsid w:val="00A406A5"/>
    <w:rsid w:val="00A41B17"/>
    <w:rsid w:val="00A41E03"/>
    <w:rsid w:val="00A4342C"/>
    <w:rsid w:val="00A43A16"/>
    <w:rsid w:val="00A43B99"/>
    <w:rsid w:val="00A449C6"/>
    <w:rsid w:val="00A454EA"/>
    <w:rsid w:val="00A457E3"/>
    <w:rsid w:val="00A4737C"/>
    <w:rsid w:val="00A47DFF"/>
    <w:rsid w:val="00A51F89"/>
    <w:rsid w:val="00A5214E"/>
    <w:rsid w:val="00A52A34"/>
    <w:rsid w:val="00A54AB4"/>
    <w:rsid w:val="00A54D98"/>
    <w:rsid w:val="00A54F0E"/>
    <w:rsid w:val="00A550DB"/>
    <w:rsid w:val="00A55FBA"/>
    <w:rsid w:val="00A5670E"/>
    <w:rsid w:val="00A57715"/>
    <w:rsid w:val="00A57790"/>
    <w:rsid w:val="00A57BD8"/>
    <w:rsid w:val="00A57CAB"/>
    <w:rsid w:val="00A57DBD"/>
    <w:rsid w:val="00A57FE4"/>
    <w:rsid w:val="00A606E1"/>
    <w:rsid w:val="00A610DC"/>
    <w:rsid w:val="00A6133A"/>
    <w:rsid w:val="00A6137F"/>
    <w:rsid w:val="00A613D1"/>
    <w:rsid w:val="00A61400"/>
    <w:rsid w:val="00A61AA7"/>
    <w:rsid w:val="00A61FC6"/>
    <w:rsid w:val="00A62C36"/>
    <w:rsid w:val="00A63102"/>
    <w:rsid w:val="00A632B2"/>
    <w:rsid w:val="00A63DC0"/>
    <w:rsid w:val="00A651BA"/>
    <w:rsid w:val="00A6584E"/>
    <w:rsid w:val="00A658FC"/>
    <w:rsid w:val="00A659E1"/>
    <w:rsid w:val="00A66112"/>
    <w:rsid w:val="00A66378"/>
    <w:rsid w:val="00A66B44"/>
    <w:rsid w:val="00A67B9A"/>
    <w:rsid w:val="00A70112"/>
    <w:rsid w:val="00A72077"/>
    <w:rsid w:val="00A72419"/>
    <w:rsid w:val="00A7258D"/>
    <w:rsid w:val="00A73BD3"/>
    <w:rsid w:val="00A73D0B"/>
    <w:rsid w:val="00A73F36"/>
    <w:rsid w:val="00A7426F"/>
    <w:rsid w:val="00A75509"/>
    <w:rsid w:val="00A75620"/>
    <w:rsid w:val="00A75F53"/>
    <w:rsid w:val="00A76531"/>
    <w:rsid w:val="00A76EA6"/>
    <w:rsid w:val="00A7705E"/>
    <w:rsid w:val="00A80996"/>
    <w:rsid w:val="00A80CD1"/>
    <w:rsid w:val="00A817FC"/>
    <w:rsid w:val="00A81D32"/>
    <w:rsid w:val="00A81E32"/>
    <w:rsid w:val="00A82437"/>
    <w:rsid w:val="00A82C89"/>
    <w:rsid w:val="00A82CB7"/>
    <w:rsid w:val="00A82E78"/>
    <w:rsid w:val="00A83646"/>
    <w:rsid w:val="00A837EC"/>
    <w:rsid w:val="00A8382B"/>
    <w:rsid w:val="00A848D1"/>
    <w:rsid w:val="00A84DDC"/>
    <w:rsid w:val="00A84FBC"/>
    <w:rsid w:val="00A8538B"/>
    <w:rsid w:val="00A85627"/>
    <w:rsid w:val="00A86C1B"/>
    <w:rsid w:val="00A87CDA"/>
    <w:rsid w:val="00A9034C"/>
    <w:rsid w:val="00A90399"/>
    <w:rsid w:val="00A9076A"/>
    <w:rsid w:val="00A921B4"/>
    <w:rsid w:val="00A932BD"/>
    <w:rsid w:val="00A933C9"/>
    <w:rsid w:val="00A93898"/>
    <w:rsid w:val="00A95E5E"/>
    <w:rsid w:val="00A9669D"/>
    <w:rsid w:val="00A96A46"/>
    <w:rsid w:val="00AA05FF"/>
    <w:rsid w:val="00AA077B"/>
    <w:rsid w:val="00AA18EB"/>
    <w:rsid w:val="00AA1BDA"/>
    <w:rsid w:val="00AA1F5A"/>
    <w:rsid w:val="00AA21D0"/>
    <w:rsid w:val="00AA2807"/>
    <w:rsid w:val="00AA2F17"/>
    <w:rsid w:val="00AA3F38"/>
    <w:rsid w:val="00AA5830"/>
    <w:rsid w:val="00AA591A"/>
    <w:rsid w:val="00AA6688"/>
    <w:rsid w:val="00AA724F"/>
    <w:rsid w:val="00AA7635"/>
    <w:rsid w:val="00AB04E1"/>
    <w:rsid w:val="00AB073C"/>
    <w:rsid w:val="00AB0B86"/>
    <w:rsid w:val="00AB0E23"/>
    <w:rsid w:val="00AB12DA"/>
    <w:rsid w:val="00AB1716"/>
    <w:rsid w:val="00AB1DCF"/>
    <w:rsid w:val="00AB2749"/>
    <w:rsid w:val="00AB3462"/>
    <w:rsid w:val="00AB3750"/>
    <w:rsid w:val="00AB3A38"/>
    <w:rsid w:val="00AB3CB2"/>
    <w:rsid w:val="00AB4EFC"/>
    <w:rsid w:val="00AB687D"/>
    <w:rsid w:val="00AB7251"/>
    <w:rsid w:val="00AC27B1"/>
    <w:rsid w:val="00AC2E76"/>
    <w:rsid w:val="00AC37D6"/>
    <w:rsid w:val="00AC3B32"/>
    <w:rsid w:val="00AC55AF"/>
    <w:rsid w:val="00AC5682"/>
    <w:rsid w:val="00AC5EFF"/>
    <w:rsid w:val="00AC6490"/>
    <w:rsid w:val="00AC723D"/>
    <w:rsid w:val="00AC74FC"/>
    <w:rsid w:val="00AD0191"/>
    <w:rsid w:val="00AD0EB4"/>
    <w:rsid w:val="00AD23FD"/>
    <w:rsid w:val="00AD2F7C"/>
    <w:rsid w:val="00AD3C9D"/>
    <w:rsid w:val="00AD4398"/>
    <w:rsid w:val="00AD558F"/>
    <w:rsid w:val="00AD5EA1"/>
    <w:rsid w:val="00AD70BB"/>
    <w:rsid w:val="00AD76E6"/>
    <w:rsid w:val="00AD7DFB"/>
    <w:rsid w:val="00AE09AD"/>
    <w:rsid w:val="00AE0B4C"/>
    <w:rsid w:val="00AE0F20"/>
    <w:rsid w:val="00AE1240"/>
    <w:rsid w:val="00AE21AF"/>
    <w:rsid w:val="00AE2549"/>
    <w:rsid w:val="00AE28D7"/>
    <w:rsid w:val="00AE2C55"/>
    <w:rsid w:val="00AE2E4D"/>
    <w:rsid w:val="00AE32CA"/>
    <w:rsid w:val="00AE3E98"/>
    <w:rsid w:val="00AE5595"/>
    <w:rsid w:val="00AE5B7C"/>
    <w:rsid w:val="00AE7365"/>
    <w:rsid w:val="00AF0C7D"/>
    <w:rsid w:val="00AF0E73"/>
    <w:rsid w:val="00AF20F1"/>
    <w:rsid w:val="00AF25D8"/>
    <w:rsid w:val="00AF44B6"/>
    <w:rsid w:val="00AF4A90"/>
    <w:rsid w:val="00AF4BB3"/>
    <w:rsid w:val="00AF4D2D"/>
    <w:rsid w:val="00AF5537"/>
    <w:rsid w:val="00AF686C"/>
    <w:rsid w:val="00AF6BC2"/>
    <w:rsid w:val="00AF6C77"/>
    <w:rsid w:val="00AF6DBE"/>
    <w:rsid w:val="00AF763B"/>
    <w:rsid w:val="00AF7640"/>
    <w:rsid w:val="00AF7D83"/>
    <w:rsid w:val="00B00B89"/>
    <w:rsid w:val="00B00DE1"/>
    <w:rsid w:val="00B00F53"/>
    <w:rsid w:val="00B010AB"/>
    <w:rsid w:val="00B015BA"/>
    <w:rsid w:val="00B01BB8"/>
    <w:rsid w:val="00B02C2D"/>
    <w:rsid w:val="00B02D71"/>
    <w:rsid w:val="00B03736"/>
    <w:rsid w:val="00B048E7"/>
    <w:rsid w:val="00B04AF3"/>
    <w:rsid w:val="00B04C3E"/>
    <w:rsid w:val="00B04C97"/>
    <w:rsid w:val="00B05B5D"/>
    <w:rsid w:val="00B05D4E"/>
    <w:rsid w:val="00B05F82"/>
    <w:rsid w:val="00B0700D"/>
    <w:rsid w:val="00B07A79"/>
    <w:rsid w:val="00B07C02"/>
    <w:rsid w:val="00B11217"/>
    <w:rsid w:val="00B1145F"/>
    <w:rsid w:val="00B11674"/>
    <w:rsid w:val="00B11FA3"/>
    <w:rsid w:val="00B1259E"/>
    <w:rsid w:val="00B1417C"/>
    <w:rsid w:val="00B143DA"/>
    <w:rsid w:val="00B1627B"/>
    <w:rsid w:val="00B16B8B"/>
    <w:rsid w:val="00B16EE5"/>
    <w:rsid w:val="00B200D1"/>
    <w:rsid w:val="00B20201"/>
    <w:rsid w:val="00B21041"/>
    <w:rsid w:val="00B21220"/>
    <w:rsid w:val="00B2164A"/>
    <w:rsid w:val="00B21B27"/>
    <w:rsid w:val="00B21E1B"/>
    <w:rsid w:val="00B21F56"/>
    <w:rsid w:val="00B221E3"/>
    <w:rsid w:val="00B2295A"/>
    <w:rsid w:val="00B22C3C"/>
    <w:rsid w:val="00B22F8D"/>
    <w:rsid w:val="00B23324"/>
    <w:rsid w:val="00B235C7"/>
    <w:rsid w:val="00B23FCC"/>
    <w:rsid w:val="00B256BC"/>
    <w:rsid w:val="00B305B0"/>
    <w:rsid w:val="00B31A35"/>
    <w:rsid w:val="00B3313C"/>
    <w:rsid w:val="00B34884"/>
    <w:rsid w:val="00B34886"/>
    <w:rsid w:val="00B34B47"/>
    <w:rsid w:val="00B34E91"/>
    <w:rsid w:val="00B35889"/>
    <w:rsid w:val="00B360FB"/>
    <w:rsid w:val="00B36445"/>
    <w:rsid w:val="00B36F3B"/>
    <w:rsid w:val="00B3743C"/>
    <w:rsid w:val="00B3759B"/>
    <w:rsid w:val="00B37D0A"/>
    <w:rsid w:val="00B40363"/>
    <w:rsid w:val="00B403A5"/>
    <w:rsid w:val="00B40B33"/>
    <w:rsid w:val="00B40D66"/>
    <w:rsid w:val="00B411FF"/>
    <w:rsid w:val="00B41417"/>
    <w:rsid w:val="00B41E71"/>
    <w:rsid w:val="00B41FCD"/>
    <w:rsid w:val="00B42379"/>
    <w:rsid w:val="00B42A77"/>
    <w:rsid w:val="00B42BA2"/>
    <w:rsid w:val="00B43250"/>
    <w:rsid w:val="00B433C2"/>
    <w:rsid w:val="00B43BB4"/>
    <w:rsid w:val="00B450CF"/>
    <w:rsid w:val="00B4685E"/>
    <w:rsid w:val="00B47ADB"/>
    <w:rsid w:val="00B50C47"/>
    <w:rsid w:val="00B52059"/>
    <w:rsid w:val="00B52DF9"/>
    <w:rsid w:val="00B530BB"/>
    <w:rsid w:val="00B53297"/>
    <w:rsid w:val="00B537B2"/>
    <w:rsid w:val="00B537BA"/>
    <w:rsid w:val="00B53859"/>
    <w:rsid w:val="00B53926"/>
    <w:rsid w:val="00B5488A"/>
    <w:rsid w:val="00B55D84"/>
    <w:rsid w:val="00B55E73"/>
    <w:rsid w:val="00B5624F"/>
    <w:rsid w:val="00B56A76"/>
    <w:rsid w:val="00B56E53"/>
    <w:rsid w:val="00B5788C"/>
    <w:rsid w:val="00B6066A"/>
    <w:rsid w:val="00B60DB3"/>
    <w:rsid w:val="00B60E7A"/>
    <w:rsid w:val="00B60F43"/>
    <w:rsid w:val="00B6180B"/>
    <w:rsid w:val="00B61BED"/>
    <w:rsid w:val="00B62168"/>
    <w:rsid w:val="00B622FA"/>
    <w:rsid w:val="00B624A9"/>
    <w:rsid w:val="00B62CF0"/>
    <w:rsid w:val="00B63602"/>
    <w:rsid w:val="00B639F1"/>
    <w:rsid w:val="00B63E5B"/>
    <w:rsid w:val="00B64F94"/>
    <w:rsid w:val="00B6523D"/>
    <w:rsid w:val="00B65713"/>
    <w:rsid w:val="00B65B68"/>
    <w:rsid w:val="00B65D47"/>
    <w:rsid w:val="00B65D70"/>
    <w:rsid w:val="00B6650B"/>
    <w:rsid w:val="00B66786"/>
    <w:rsid w:val="00B6781C"/>
    <w:rsid w:val="00B71CAC"/>
    <w:rsid w:val="00B72CB6"/>
    <w:rsid w:val="00B736B9"/>
    <w:rsid w:val="00B739BB"/>
    <w:rsid w:val="00B74644"/>
    <w:rsid w:val="00B75961"/>
    <w:rsid w:val="00B76264"/>
    <w:rsid w:val="00B765DD"/>
    <w:rsid w:val="00B7669C"/>
    <w:rsid w:val="00B767A0"/>
    <w:rsid w:val="00B77D4E"/>
    <w:rsid w:val="00B77F4E"/>
    <w:rsid w:val="00B802EF"/>
    <w:rsid w:val="00B8166C"/>
    <w:rsid w:val="00B8382F"/>
    <w:rsid w:val="00B83E6E"/>
    <w:rsid w:val="00B845FC"/>
    <w:rsid w:val="00B8467E"/>
    <w:rsid w:val="00B8528C"/>
    <w:rsid w:val="00B852FB"/>
    <w:rsid w:val="00B8545D"/>
    <w:rsid w:val="00B85625"/>
    <w:rsid w:val="00B85632"/>
    <w:rsid w:val="00B858AD"/>
    <w:rsid w:val="00B85D76"/>
    <w:rsid w:val="00B86703"/>
    <w:rsid w:val="00B8683B"/>
    <w:rsid w:val="00B86EA0"/>
    <w:rsid w:val="00B86F4B"/>
    <w:rsid w:val="00B86FB6"/>
    <w:rsid w:val="00B87F83"/>
    <w:rsid w:val="00B90581"/>
    <w:rsid w:val="00B90B4B"/>
    <w:rsid w:val="00B90F0D"/>
    <w:rsid w:val="00B9111A"/>
    <w:rsid w:val="00B9280A"/>
    <w:rsid w:val="00B92B8A"/>
    <w:rsid w:val="00B92D16"/>
    <w:rsid w:val="00B92D64"/>
    <w:rsid w:val="00B931FF"/>
    <w:rsid w:val="00B94118"/>
    <w:rsid w:val="00B941FC"/>
    <w:rsid w:val="00B9437F"/>
    <w:rsid w:val="00B94EF9"/>
    <w:rsid w:val="00B96028"/>
    <w:rsid w:val="00B96D69"/>
    <w:rsid w:val="00B97398"/>
    <w:rsid w:val="00BA02D6"/>
    <w:rsid w:val="00BA0693"/>
    <w:rsid w:val="00BA1D8E"/>
    <w:rsid w:val="00BA207F"/>
    <w:rsid w:val="00BA29F8"/>
    <w:rsid w:val="00BA2B11"/>
    <w:rsid w:val="00BA2C8C"/>
    <w:rsid w:val="00BA2DC9"/>
    <w:rsid w:val="00BA3FC3"/>
    <w:rsid w:val="00BA4E79"/>
    <w:rsid w:val="00BA537D"/>
    <w:rsid w:val="00BA56D7"/>
    <w:rsid w:val="00BA5ADE"/>
    <w:rsid w:val="00BA6D60"/>
    <w:rsid w:val="00BA70C3"/>
    <w:rsid w:val="00BB0DBC"/>
    <w:rsid w:val="00BB14D1"/>
    <w:rsid w:val="00BB1591"/>
    <w:rsid w:val="00BB2582"/>
    <w:rsid w:val="00BB26F9"/>
    <w:rsid w:val="00BB273E"/>
    <w:rsid w:val="00BB33F6"/>
    <w:rsid w:val="00BB3801"/>
    <w:rsid w:val="00BB4613"/>
    <w:rsid w:val="00BB555C"/>
    <w:rsid w:val="00BB55EA"/>
    <w:rsid w:val="00BB5BD6"/>
    <w:rsid w:val="00BB5EFF"/>
    <w:rsid w:val="00BB63F6"/>
    <w:rsid w:val="00BB6963"/>
    <w:rsid w:val="00BB7922"/>
    <w:rsid w:val="00BB7A5D"/>
    <w:rsid w:val="00BC00C5"/>
    <w:rsid w:val="00BC0E3F"/>
    <w:rsid w:val="00BC2283"/>
    <w:rsid w:val="00BC2F69"/>
    <w:rsid w:val="00BC4551"/>
    <w:rsid w:val="00BC50F5"/>
    <w:rsid w:val="00BC545E"/>
    <w:rsid w:val="00BC54E1"/>
    <w:rsid w:val="00BC58FD"/>
    <w:rsid w:val="00BC5C8E"/>
    <w:rsid w:val="00BC6B35"/>
    <w:rsid w:val="00BC6BFF"/>
    <w:rsid w:val="00BC7498"/>
    <w:rsid w:val="00BC7C67"/>
    <w:rsid w:val="00BD0298"/>
    <w:rsid w:val="00BD15F9"/>
    <w:rsid w:val="00BD2017"/>
    <w:rsid w:val="00BD358F"/>
    <w:rsid w:val="00BD38A3"/>
    <w:rsid w:val="00BD4049"/>
    <w:rsid w:val="00BD55C4"/>
    <w:rsid w:val="00BD5AEC"/>
    <w:rsid w:val="00BD5E53"/>
    <w:rsid w:val="00BD6D0B"/>
    <w:rsid w:val="00BD716E"/>
    <w:rsid w:val="00BD7716"/>
    <w:rsid w:val="00BD7E1A"/>
    <w:rsid w:val="00BE0328"/>
    <w:rsid w:val="00BE0520"/>
    <w:rsid w:val="00BE39A4"/>
    <w:rsid w:val="00BE39C0"/>
    <w:rsid w:val="00BE40FF"/>
    <w:rsid w:val="00BE41C8"/>
    <w:rsid w:val="00BE424F"/>
    <w:rsid w:val="00BE4E11"/>
    <w:rsid w:val="00BE4EA8"/>
    <w:rsid w:val="00BE5162"/>
    <w:rsid w:val="00BE6996"/>
    <w:rsid w:val="00BE6F4C"/>
    <w:rsid w:val="00BE73E8"/>
    <w:rsid w:val="00BE74F7"/>
    <w:rsid w:val="00BE779C"/>
    <w:rsid w:val="00BF160E"/>
    <w:rsid w:val="00BF1D2A"/>
    <w:rsid w:val="00BF2764"/>
    <w:rsid w:val="00BF47CF"/>
    <w:rsid w:val="00BF6024"/>
    <w:rsid w:val="00BF6462"/>
    <w:rsid w:val="00BF684E"/>
    <w:rsid w:val="00C0016A"/>
    <w:rsid w:val="00C00860"/>
    <w:rsid w:val="00C0092D"/>
    <w:rsid w:val="00C00AC3"/>
    <w:rsid w:val="00C01F72"/>
    <w:rsid w:val="00C0210C"/>
    <w:rsid w:val="00C02E63"/>
    <w:rsid w:val="00C03198"/>
    <w:rsid w:val="00C0602E"/>
    <w:rsid w:val="00C066AE"/>
    <w:rsid w:val="00C07D9E"/>
    <w:rsid w:val="00C103BA"/>
    <w:rsid w:val="00C10A65"/>
    <w:rsid w:val="00C1135D"/>
    <w:rsid w:val="00C12ADD"/>
    <w:rsid w:val="00C131D0"/>
    <w:rsid w:val="00C148B6"/>
    <w:rsid w:val="00C15414"/>
    <w:rsid w:val="00C15797"/>
    <w:rsid w:val="00C157C7"/>
    <w:rsid w:val="00C16D10"/>
    <w:rsid w:val="00C16EA9"/>
    <w:rsid w:val="00C17129"/>
    <w:rsid w:val="00C176B1"/>
    <w:rsid w:val="00C20F40"/>
    <w:rsid w:val="00C21CB7"/>
    <w:rsid w:val="00C2341E"/>
    <w:rsid w:val="00C24419"/>
    <w:rsid w:val="00C246B2"/>
    <w:rsid w:val="00C2547B"/>
    <w:rsid w:val="00C25A6E"/>
    <w:rsid w:val="00C25A79"/>
    <w:rsid w:val="00C25AFF"/>
    <w:rsid w:val="00C27515"/>
    <w:rsid w:val="00C2778F"/>
    <w:rsid w:val="00C277E3"/>
    <w:rsid w:val="00C27A38"/>
    <w:rsid w:val="00C27B23"/>
    <w:rsid w:val="00C27CEC"/>
    <w:rsid w:val="00C30E90"/>
    <w:rsid w:val="00C3114B"/>
    <w:rsid w:val="00C3219E"/>
    <w:rsid w:val="00C32872"/>
    <w:rsid w:val="00C3361C"/>
    <w:rsid w:val="00C337AF"/>
    <w:rsid w:val="00C33C73"/>
    <w:rsid w:val="00C34452"/>
    <w:rsid w:val="00C34B9F"/>
    <w:rsid w:val="00C35C21"/>
    <w:rsid w:val="00C3643F"/>
    <w:rsid w:val="00C36FBE"/>
    <w:rsid w:val="00C37177"/>
    <w:rsid w:val="00C40888"/>
    <w:rsid w:val="00C40C9D"/>
    <w:rsid w:val="00C40EC3"/>
    <w:rsid w:val="00C40FB9"/>
    <w:rsid w:val="00C4130A"/>
    <w:rsid w:val="00C4217E"/>
    <w:rsid w:val="00C42620"/>
    <w:rsid w:val="00C42973"/>
    <w:rsid w:val="00C42B57"/>
    <w:rsid w:val="00C42E7E"/>
    <w:rsid w:val="00C442A6"/>
    <w:rsid w:val="00C46C73"/>
    <w:rsid w:val="00C4779E"/>
    <w:rsid w:val="00C50319"/>
    <w:rsid w:val="00C5078D"/>
    <w:rsid w:val="00C51953"/>
    <w:rsid w:val="00C52504"/>
    <w:rsid w:val="00C52CA8"/>
    <w:rsid w:val="00C52DD2"/>
    <w:rsid w:val="00C53311"/>
    <w:rsid w:val="00C53362"/>
    <w:rsid w:val="00C53568"/>
    <w:rsid w:val="00C535AC"/>
    <w:rsid w:val="00C53615"/>
    <w:rsid w:val="00C53861"/>
    <w:rsid w:val="00C54115"/>
    <w:rsid w:val="00C54C91"/>
    <w:rsid w:val="00C5722A"/>
    <w:rsid w:val="00C5749E"/>
    <w:rsid w:val="00C574D3"/>
    <w:rsid w:val="00C57BBB"/>
    <w:rsid w:val="00C57BFF"/>
    <w:rsid w:val="00C60AD6"/>
    <w:rsid w:val="00C63B06"/>
    <w:rsid w:val="00C640B6"/>
    <w:rsid w:val="00C6427F"/>
    <w:rsid w:val="00C64B6F"/>
    <w:rsid w:val="00C65C47"/>
    <w:rsid w:val="00C6622B"/>
    <w:rsid w:val="00C66EE2"/>
    <w:rsid w:val="00C67137"/>
    <w:rsid w:val="00C673A6"/>
    <w:rsid w:val="00C70107"/>
    <w:rsid w:val="00C7043F"/>
    <w:rsid w:val="00C70979"/>
    <w:rsid w:val="00C70B7E"/>
    <w:rsid w:val="00C71236"/>
    <w:rsid w:val="00C71426"/>
    <w:rsid w:val="00C71722"/>
    <w:rsid w:val="00C71DF6"/>
    <w:rsid w:val="00C736E0"/>
    <w:rsid w:val="00C737C2"/>
    <w:rsid w:val="00C73E01"/>
    <w:rsid w:val="00C74072"/>
    <w:rsid w:val="00C746EA"/>
    <w:rsid w:val="00C7538D"/>
    <w:rsid w:val="00C7546C"/>
    <w:rsid w:val="00C75FB8"/>
    <w:rsid w:val="00C76138"/>
    <w:rsid w:val="00C76D17"/>
    <w:rsid w:val="00C77CBD"/>
    <w:rsid w:val="00C77D57"/>
    <w:rsid w:val="00C81258"/>
    <w:rsid w:val="00C816E9"/>
    <w:rsid w:val="00C820EE"/>
    <w:rsid w:val="00C82832"/>
    <w:rsid w:val="00C8339C"/>
    <w:rsid w:val="00C835BC"/>
    <w:rsid w:val="00C837EE"/>
    <w:rsid w:val="00C843CA"/>
    <w:rsid w:val="00C8494F"/>
    <w:rsid w:val="00C84B11"/>
    <w:rsid w:val="00C8543F"/>
    <w:rsid w:val="00C85C5B"/>
    <w:rsid w:val="00C85E10"/>
    <w:rsid w:val="00C86E94"/>
    <w:rsid w:val="00C86F02"/>
    <w:rsid w:val="00C87418"/>
    <w:rsid w:val="00C87C2F"/>
    <w:rsid w:val="00C87F5F"/>
    <w:rsid w:val="00C908BD"/>
    <w:rsid w:val="00C90A04"/>
    <w:rsid w:val="00C918C5"/>
    <w:rsid w:val="00C91AA6"/>
    <w:rsid w:val="00C92505"/>
    <w:rsid w:val="00C92659"/>
    <w:rsid w:val="00C93069"/>
    <w:rsid w:val="00C931A2"/>
    <w:rsid w:val="00C935C3"/>
    <w:rsid w:val="00C93CF5"/>
    <w:rsid w:val="00C94564"/>
    <w:rsid w:val="00C946E9"/>
    <w:rsid w:val="00C95975"/>
    <w:rsid w:val="00C95ACA"/>
    <w:rsid w:val="00C960CF"/>
    <w:rsid w:val="00C96F32"/>
    <w:rsid w:val="00C971F1"/>
    <w:rsid w:val="00C9729F"/>
    <w:rsid w:val="00C9790A"/>
    <w:rsid w:val="00C97FBF"/>
    <w:rsid w:val="00CA02AA"/>
    <w:rsid w:val="00CA034F"/>
    <w:rsid w:val="00CA0D03"/>
    <w:rsid w:val="00CA0D2A"/>
    <w:rsid w:val="00CA0F3D"/>
    <w:rsid w:val="00CA11FB"/>
    <w:rsid w:val="00CA1A2B"/>
    <w:rsid w:val="00CA1F25"/>
    <w:rsid w:val="00CA350C"/>
    <w:rsid w:val="00CA3957"/>
    <w:rsid w:val="00CA418B"/>
    <w:rsid w:val="00CA4C44"/>
    <w:rsid w:val="00CA50A3"/>
    <w:rsid w:val="00CA543A"/>
    <w:rsid w:val="00CA570E"/>
    <w:rsid w:val="00CA5DE2"/>
    <w:rsid w:val="00CA6082"/>
    <w:rsid w:val="00CA6859"/>
    <w:rsid w:val="00CA7AEF"/>
    <w:rsid w:val="00CA7CA9"/>
    <w:rsid w:val="00CA7CC0"/>
    <w:rsid w:val="00CB09B1"/>
    <w:rsid w:val="00CB16A4"/>
    <w:rsid w:val="00CB1740"/>
    <w:rsid w:val="00CB27A7"/>
    <w:rsid w:val="00CB2B59"/>
    <w:rsid w:val="00CB2CD7"/>
    <w:rsid w:val="00CB3073"/>
    <w:rsid w:val="00CB337D"/>
    <w:rsid w:val="00CB670F"/>
    <w:rsid w:val="00CB6E89"/>
    <w:rsid w:val="00CB7575"/>
    <w:rsid w:val="00CB7887"/>
    <w:rsid w:val="00CC0699"/>
    <w:rsid w:val="00CC2240"/>
    <w:rsid w:val="00CC25D3"/>
    <w:rsid w:val="00CC26FE"/>
    <w:rsid w:val="00CC2818"/>
    <w:rsid w:val="00CC45D9"/>
    <w:rsid w:val="00CC477D"/>
    <w:rsid w:val="00CC5353"/>
    <w:rsid w:val="00CC5BA7"/>
    <w:rsid w:val="00CC5F3F"/>
    <w:rsid w:val="00CC6535"/>
    <w:rsid w:val="00CD0A0E"/>
    <w:rsid w:val="00CD1352"/>
    <w:rsid w:val="00CD17EF"/>
    <w:rsid w:val="00CD1A69"/>
    <w:rsid w:val="00CD1C1F"/>
    <w:rsid w:val="00CD2148"/>
    <w:rsid w:val="00CD22D1"/>
    <w:rsid w:val="00CD2741"/>
    <w:rsid w:val="00CD27F2"/>
    <w:rsid w:val="00CD2A7F"/>
    <w:rsid w:val="00CD2E20"/>
    <w:rsid w:val="00CD36FB"/>
    <w:rsid w:val="00CD3B0E"/>
    <w:rsid w:val="00CD3B97"/>
    <w:rsid w:val="00CD3BDA"/>
    <w:rsid w:val="00CD4F51"/>
    <w:rsid w:val="00CD5633"/>
    <w:rsid w:val="00CD5B35"/>
    <w:rsid w:val="00CD63B6"/>
    <w:rsid w:val="00CD68C7"/>
    <w:rsid w:val="00CD776A"/>
    <w:rsid w:val="00CD7843"/>
    <w:rsid w:val="00CD7EF0"/>
    <w:rsid w:val="00CE031E"/>
    <w:rsid w:val="00CE12C7"/>
    <w:rsid w:val="00CE145E"/>
    <w:rsid w:val="00CE1C80"/>
    <w:rsid w:val="00CE2224"/>
    <w:rsid w:val="00CE2561"/>
    <w:rsid w:val="00CE25D0"/>
    <w:rsid w:val="00CE2685"/>
    <w:rsid w:val="00CE2F9B"/>
    <w:rsid w:val="00CE2FD4"/>
    <w:rsid w:val="00CE3098"/>
    <w:rsid w:val="00CE3230"/>
    <w:rsid w:val="00CE36F6"/>
    <w:rsid w:val="00CE4019"/>
    <w:rsid w:val="00CE4EAF"/>
    <w:rsid w:val="00CE64F0"/>
    <w:rsid w:val="00CE72E4"/>
    <w:rsid w:val="00CE7799"/>
    <w:rsid w:val="00CF092F"/>
    <w:rsid w:val="00CF0E4B"/>
    <w:rsid w:val="00CF0EAB"/>
    <w:rsid w:val="00CF197B"/>
    <w:rsid w:val="00CF1D21"/>
    <w:rsid w:val="00CF21B2"/>
    <w:rsid w:val="00CF32F6"/>
    <w:rsid w:val="00CF3404"/>
    <w:rsid w:val="00CF3A5B"/>
    <w:rsid w:val="00CF3CCB"/>
    <w:rsid w:val="00CF61FE"/>
    <w:rsid w:val="00CF6951"/>
    <w:rsid w:val="00CF6DA6"/>
    <w:rsid w:val="00CF74F2"/>
    <w:rsid w:val="00D00F43"/>
    <w:rsid w:val="00D01946"/>
    <w:rsid w:val="00D01C95"/>
    <w:rsid w:val="00D03926"/>
    <w:rsid w:val="00D04483"/>
    <w:rsid w:val="00D04758"/>
    <w:rsid w:val="00D04829"/>
    <w:rsid w:val="00D049BD"/>
    <w:rsid w:val="00D049FC"/>
    <w:rsid w:val="00D04FC6"/>
    <w:rsid w:val="00D05009"/>
    <w:rsid w:val="00D05559"/>
    <w:rsid w:val="00D05C7B"/>
    <w:rsid w:val="00D06422"/>
    <w:rsid w:val="00D06739"/>
    <w:rsid w:val="00D06965"/>
    <w:rsid w:val="00D06D99"/>
    <w:rsid w:val="00D06EDA"/>
    <w:rsid w:val="00D10E3F"/>
    <w:rsid w:val="00D1232C"/>
    <w:rsid w:val="00D13C70"/>
    <w:rsid w:val="00D148A9"/>
    <w:rsid w:val="00D157B7"/>
    <w:rsid w:val="00D15821"/>
    <w:rsid w:val="00D15BCB"/>
    <w:rsid w:val="00D160E1"/>
    <w:rsid w:val="00D160EF"/>
    <w:rsid w:val="00D1628D"/>
    <w:rsid w:val="00D166A7"/>
    <w:rsid w:val="00D17B0C"/>
    <w:rsid w:val="00D17DD0"/>
    <w:rsid w:val="00D204CA"/>
    <w:rsid w:val="00D21239"/>
    <w:rsid w:val="00D21DE4"/>
    <w:rsid w:val="00D21F47"/>
    <w:rsid w:val="00D2218E"/>
    <w:rsid w:val="00D22739"/>
    <w:rsid w:val="00D22F0C"/>
    <w:rsid w:val="00D241A4"/>
    <w:rsid w:val="00D246C2"/>
    <w:rsid w:val="00D24783"/>
    <w:rsid w:val="00D255A6"/>
    <w:rsid w:val="00D25C5F"/>
    <w:rsid w:val="00D25C82"/>
    <w:rsid w:val="00D27608"/>
    <w:rsid w:val="00D30343"/>
    <w:rsid w:val="00D30600"/>
    <w:rsid w:val="00D32087"/>
    <w:rsid w:val="00D322BC"/>
    <w:rsid w:val="00D329A2"/>
    <w:rsid w:val="00D32AC8"/>
    <w:rsid w:val="00D331BD"/>
    <w:rsid w:val="00D3381B"/>
    <w:rsid w:val="00D3541D"/>
    <w:rsid w:val="00D357A7"/>
    <w:rsid w:val="00D35E20"/>
    <w:rsid w:val="00D3608C"/>
    <w:rsid w:val="00D36530"/>
    <w:rsid w:val="00D3694C"/>
    <w:rsid w:val="00D36D48"/>
    <w:rsid w:val="00D370A8"/>
    <w:rsid w:val="00D37B8E"/>
    <w:rsid w:val="00D40611"/>
    <w:rsid w:val="00D40B4F"/>
    <w:rsid w:val="00D40C7B"/>
    <w:rsid w:val="00D41480"/>
    <w:rsid w:val="00D415B7"/>
    <w:rsid w:val="00D4164C"/>
    <w:rsid w:val="00D41968"/>
    <w:rsid w:val="00D42AA3"/>
    <w:rsid w:val="00D44208"/>
    <w:rsid w:val="00D4442C"/>
    <w:rsid w:val="00D45139"/>
    <w:rsid w:val="00D458FF"/>
    <w:rsid w:val="00D45D61"/>
    <w:rsid w:val="00D4695D"/>
    <w:rsid w:val="00D472F0"/>
    <w:rsid w:val="00D47563"/>
    <w:rsid w:val="00D47B1D"/>
    <w:rsid w:val="00D50CDE"/>
    <w:rsid w:val="00D50D14"/>
    <w:rsid w:val="00D51954"/>
    <w:rsid w:val="00D5279B"/>
    <w:rsid w:val="00D52D6B"/>
    <w:rsid w:val="00D53D2F"/>
    <w:rsid w:val="00D542E4"/>
    <w:rsid w:val="00D54321"/>
    <w:rsid w:val="00D54636"/>
    <w:rsid w:val="00D547CD"/>
    <w:rsid w:val="00D54FB9"/>
    <w:rsid w:val="00D56132"/>
    <w:rsid w:val="00D5622F"/>
    <w:rsid w:val="00D60066"/>
    <w:rsid w:val="00D60A0F"/>
    <w:rsid w:val="00D60E64"/>
    <w:rsid w:val="00D613A9"/>
    <w:rsid w:val="00D6202B"/>
    <w:rsid w:val="00D62ABC"/>
    <w:rsid w:val="00D62BA6"/>
    <w:rsid w:val="00D632FE"/>
    <w:rsid w:val="00D633BE"/>
    <w:rsid w:val="00D64062"/>
    <w:rsid w:val="00D640CD"/>
    <w:rsid w:val="00D650FF"/>
    <w:rsid w:val="00D655B4"/>
    <w:rsid w:val="00D670EE"/>
    <w:rsid w:val="00D705C7"/>
    <w:rsid w:val="00D712DF"/>
    <w:rsid w:val="00D71E30"/>
    <w:rsid w:val="00D72C0C"/>
    <w:rsid w:val="00D72C7C"/>
    <w:rsid w:val="00D72D37"/>
    <w:rsid w:val="00D732A4"/>
    <w:rsid w:val="00D743A6"/>
    <w:rsid w:val="00D745F2"/>
    <w:rsid w:val="00D75347"/>
    <w:rsid w:val="00D754BC"/>
    <w:rsid w:val="00D75793"/>
    <w:rsid w:val="00D76AD7"/>
    <w:rsid w:val="00D76BB3"/>
    <w:rsid w:val="00D76C68"/>
    <w:rsid w:val="00D77616"/>
    <w:rsid w:val="00D777E9"/>
    <w:rsid w:val="00D81E32"/>
    <w:rsid w:val="00D820D3"/>
    <w:rsid w:val="00D82765"/>
    <w:rsid w:val="00D833BD"/>
    <w:rsid w:val="00D83E2D"/>
    <w:rsid w:val="00D84E3D"/>
    <w:rsid w:val="00D856A4"/>
    <w:rsid w:val="00D873EA"/>
    <w:rsid w:val="00D874C9"/>
    <w:rsid w:val="00D87E8F"/>
    <w:rsid w:val="00D91EDF"/>
    <w:rsid w:val="00D92786"/>
    <w:rsid w:val="00D92B90"/>
    <w:rsid w:val="00D92E5F"/>
    <w:rsid w:val="00D9353E"/>
    <w:rsid w:val="00D9390F"/>
    <w:rsid w:val="00D93C0C"/>
    <w:rsid w:val="00D943B2"/>
    <w:rsid w:val="00D94CB2"/>
    <w:rsid w:val="00D95127"/>
    <w:rsid w:val="00D9608C"/>
    <w:rsid w:val="00D96FAC"/>
    <w:rsid w:val="00D96FF7"/>
    <w:rsid w:val="00DA04F7"/>
    <w:rsid w:val="00DA073D"/>
    <w:rsid w:val="00DA0893"/>
    <w:rsid w:val="00DA0A60"/>
    <w:rsid w:val="00DA0EE7"/>
    <w:rsid w:val="00DA1579"/>
    <w:rsid w:val="00DA1DC8"/>
    <w:rsid w:val="00DA2198"/>
    <w:rsid w:val="00DA2971"/>
    <w:rsid w:val="00DA2A67"/>
    <w:rsid w:val="00DA2B45"/>
    <w:rsid w:val="00DA32CE"/>
    <w:rsid w:val="00DA360B"/>
    <w:rsid w:val="00DA3CFB"/>
    <w:rsid w:val="00DA4667"/>
    <w:rsid w:val="00DA47B9"/>
    <w:rsid w:val="00DA55E7"/>
    <w:rsid w:val="00DA59E9"/>
    <w:rsid w:val="00DA6E35"/>
    <w:rsid w:val="00DA792C"/>
    <w:rsid w:val="00DA7B10"/>
    <w:rsid w:val="00DA7BF0"/>
    <w:rsid w:val="00DB024C"/>
    <w:rsid w:val="00DB0495"/>
    <w:rsid w:val="00DB0D47"/>
    <w:rsid w:val="00DB1147"/>
    <w:rsid w:val="00DB125B"/>
    <w:rsid w:val="00DB13B2"/>
    <w:rsid w:val="00DB1994"/>
    <w:rsid w:val="00DB228A"/>
    <w:rsid w:val="00DB2303"/>
    <w:rsid w:val="00DB2496"/>
    <w:rsid w:val="00DB2700"/>
    <w:rsid w:val="00DB2BAF"/>
    <w:rsid w:val="00DB397C"/>
    <w:rsid w:val="00DB3C87"/>
    <w:rsid w:val="00DB3F6E"/>
    <w:rsid w:val="00DB44C1"/>
    <w:rsid w:val="00DB468A"/>
    <w:rsid w:val="00DB4A5E"/>
    <w:rsid w:val="00DB5F33"/>
    <w:rsid w:val="00DB65C6"/>
    <w:rsid w:val="00DB6CF8"/>
    <w:rsid w:val="00DB6E4F"/>
    <w:rsid w:val="00DB6FB6"/>
    <w:rsid w:val="00DC006A"/>
    <w:rsid w:val="00DC0124"/>
    <w:rsid w:val="00DC11E3"/>
    <w:rsid w:val="00DC26D7"/>
    <w:rsid w:val="00DC3B0C"/>
    <w:rsid w:val="00DC44EC"/>
    <w:rsid w:val="00DC5139"/>
    <w:rsid w:val="00DC5543"/>
    <w:rsid w:val="00DC5735"/>
    <w:rsid w:val="00DC687B"/>
    <w:rsid w:val="00DC6B46"/>
    <w:rsid w:val="00DC772E"/>
    <w:rsid w:val="00DC7B87"/>
    <w:rsid w:val="00DD0F6F"/>
    <w:rsid w:val="00DD12F0"/>
    <w:rsid w:val="00DD1A4B"/>
    <w:rsid w:val="00DD223D"/>
    <w:rsid w:val="00DD2BF2"/>
    <w:rsid w:val="00DD2EB2"/>
    <w:rsid w:val="00DD3599"/>
    <w:rsid w:val="00DD5470"/>
    <w:rsid w:val="00DD5DDD"/>
    <w:rsid w:val="00DD65EE"/>
    <w:rsid w:val="00DD6856"/>
    <w:rsid w:val="00DD72A9"/>
    <w:rsid w:val="00DD7432"/>
    <w:rsid w:val="00DD7881"/>
    <w:rsid w:val="00DD7B3A"/>
    <w:rsid w:val="00DE003B"/>
    <w:rsid w:val="00DE03FC"/>
    <w:rsid w:val="00DE2EF3"/>
    <w:rsid w:val="00DE2F1D"/>
    <w:rsid w:val="00DE31C0"/>
    <w:rsid w:val="00DE31E8"/>
    <w:rsid w:val="00DE4E97"/>
    <w:rsid w:val="00DE52B4"/>
    <w:rsid w:val="00DE5950"/>
    <w:rsid w:val="00DE5B4A"/>
    <w:rsid w:val="00DE60EF"/>
    <w:rsid w:val="00DE6525"/>
    <w:rsid w:val="00DE6708"/>
    <w:rsid w:val="00DE69CE"/>
    <w:rsid w:val="00DE7ED3"/>
    <w:rsid w:val="00DF02B0"/>
    <w:rsid w:val="00DF0C2D"/>
    <w:rsid w:val="00DF1C80"/>
    <w:rsid w:val="00DF2EE5"/>
    <w:rsid w:val="00DF3351"/>
    <w:rsid w:val="00DF3663"/>
    <w:rsid w:val="00DF37AE"/>
    <w:rsid w:val="00DF3CDD"/>
    <w:rsid w:val="00DF4157"/>
    <w:rsid w:val="00DF4441"/>
    <w:rsid w:val="00DF4927"/>
    <w:rsid w:val="00DF58B8"/>
    <w:rsid w:val="00DF6A45"/>
    <w:rsid w:val="00DF6A64"/>
    <w:rsid w:val="00DF776D"/>
    <w:rsid w:val="00E003FF"/>
    <w:rsid w:val="00E0077D"/>
    <w:rsid w:val="00E009C3"/>
    <w:rsid w:val="00E01F92"/>
    <w:rsid w:val="00E0268D"/>
    <w:rsid w:val="00E02986"/>
    <w:rsid w:val="00E03665"/>
    <w:rsid w:val="00E03667"/>
    <w:rsid w:val="00E03D45"/>
    <w:rsid w:val="00E03D9F"/>
    <w:rsid w:val="00E0432F"/>
    <w:rsid w:val="00E04ED4"/>
    <w:rsid w:val="00E05F03"/>
    <w:rsid w:val="00E05F3A"/>
    <w:rsid w:val="00E0686B"/>
    <w:rsid w:val="00E07D1C"/>
    <w:rsid w:val="00E10A22"/>
    <w:rsid w:val="00E127B3"/>
    <w:rsid w:val="00E12C32"/>
    <w:rsid w:val="00E1337D"/>
    <w:rsid w:val="00E1385D"/>
    <w:rsid w:val="00E14418"/>
    <w:rsid w:val="00E149CA"/>
    <w:rsid w:val="00E14FF7"/>
    <w:rsid w:val="00E15015"/>
    <w:rsid w:val="00E15058"/>
    <w:rsid w:val="00E15768"/>
    <w:rsid w:val="00E15BCA"/>
    <w:rsid w:val="00E15F1E"/>
    <w:rsid w:val="00E16D89"/>
    <w:rsid w:val="00E16DDF"/>
    <w:rsid w:val="00E16F19"/>
    <w:rsid w:val="00E17CF3"/>
    <w:rsid w:val="00E17EA6"/>
    <w:rsid w:val="00E2087A"/>
    <w:rsid w:val="00E2271E"/>
    <w:rsid w:val="00E23097"/>
    <w:rsid w:val="00E24033"/>
    <w:rsid w:val="00E24C66"/>
    <w:rsid w:val="00E256F9"/>
    <w:rsid w:val="00E26654"/>
    <w:rsid w:val="00E2702C"/>
    <w:rsid w:val="00E30294"/>
    <w:rsid w:val="00E3074D"/>
    <w:rsid w:val="00E30ACC"/>
    <w:rsid w:val="00E30C75"/>
    <w:rsid w:val="00E311EB"/>
    <w:rsid w:val="00E32531"/>
    <w:rsid w:val="00E337F5"/>
    <w:rsid w:val="00E33D11"/>
    <w:rsid w:val="00E345E8"/>
    <w:rsid w:val="00E348B3"/>
    <w:rsid w:val="00E35670"/>
    <w:rsid w:val="00E35993"/>
    <w:rsid w:val="00E361E4"/>
    <w:rsid w:val="00E36548"/>
    <w:rsid w:val="00E37726"/>
    <w:rsid w:val="00E37D17"/>
    <w:rsid w:val="00E403E0"/>
    <w:rsid w:val="00E4043E"/>
    <w:rsid w:val="00E4164C"/>
    <w:rsid w:val="00E4169B"/>
    <w:rsid w:val="00E417A1"/>
    <w:rsid w:val="00E41FE4"/>
    <w:rsid w:val="00E43FF4"/>
    <w:rsid w:val="00E44F7C"/>
    <w:rsid w:val="00E45012"/>
    <w:rsid w:val="00E457A5"/>
    <w:rsid w:val="00E4675B"/>
    <w:rsid w:val="00E46C13"/>
    <w:rsid w:val="00E47160"/>
    <w:rsid w:val="00E47A36"/>
    <w:rsid w:val="00E5020E"/>
    <w:rsid w:val="00E50CFE"/>
    <w:rsid w:val="00E50F43"/>
    <w:rsid w:val="00E51A16"/>
    <w:rsid w:val="00E52526"/>
    <w:rsid w:val="00E5341A"/>
    <w:rsid w:val="00E53561"/>
    <w:rsid w:val="00E536F5"/>
    <w:rsid w:val="00E53D8A"/>
    <w:rsid w:val="00E54243"/>
    <w:rsid w:val="00E559F3"/>
    <w:rsid w:val="00E57533"/>
    <w:rsid w:val="00E57C74"/>
    <w:rsid w:val="00E6059C"/>
    <w:rsid w:val="00E60FC5"/>
    <w:rsid w:val="00E62906"/>
    <w:rsid w:val="00E633B9"/>
    <w:rsid w:val="00E6373E"/>
    <w:rsid w:val="00E64237"/>
    <w:rsid w:val="00E64333"/>
    <w:rsid w:val="00E6489A"/>
    <w:rsid w:val="00E64933"/>
    <w:rsid w:val="00E6604D"/>
    <w:rsid w:val="00E66C1A"/>
    <w:rsid w:val="00E67229"/>
    <w:rsid w:val="00E675BF"/>
    <w:rsid w:val="00E67A59"/>
    <w:rsid w:val="00E67A89"/>
    <w:rsid w:val="00E67B7B"/>
    <w:rsid w:val="00E71C8F"/>
    <w:rsid w:val="00E7277B"/>
    <w:rsid w:val="00E72FB5"/>
    <w:rsid w:val="00E7456E"/>
    <w:rsid w:val="00E748E6"/>
    <w:rsid w:val="00E74F5B"/>
    <w:rsid w:val="00E75240"/>
    <w:rsid w:val="00E757DA"/>
    <w:rsid w:val="00E75A51"/>
    <w:rsid w:val="00E817D9"/>
    <w:rsid w:val="00E82141"/>
    <w:rsid w:val="00E828AA"/>
    <w:rsid w:val="00E83D26"/>
    <w:rsid w:val="00E83D86"/>
    <w:rsid w:val="00E848F0"/>
    <w:rsid w:val="00E84B9F"/>
    <w:rsid w:val="00E8508E"/>
    <w:rsid w:val="00E8576A"/>
    <w:rsid w:val="00E86E47"/>
    <w:rsid w:val="00E873DB"/>
    <w:rsid w:val="00E87A4F"/>
    <w:rsid w:val="00E87EA9"/>
    <w:rsid w:val="00E90531"/>
    <w:rsid w:val="00E90654"/>
    <w:rsid w:val="00E90691"/>
    <w:rsid w:val="00E90728"/>
    <w:rsid w:val="00E90F1A"/>
    <w:rsid w:val="00E9100F"/>
    <w:rsid w:val="00E9143D"/>
    <w:rsid w:val="00E931A1"/>
    <w:rsid w:val="00E942FD"/>
    <w:rsid w:val="00E9706C"/>
    <w:rsid w:val="00E9727F"/>
    <w:rsid w:val="00E972BC"/>
    <w:rsid w:val="00E97543"/>
    <w:rsid w:val="00E975FD"/>
    <w:rsid w:val="00E97689"/>
    <w:rsid w:val="00E97E4D"/>
    <w:rsid w:val="00EA024E"/>
    <w:rsid w:val="00EA086C"/>
    <w:rsid w:val="00EA090F"/>
    <w:rsid w:val="00EA149B"/>
    <w:rsid w:val="00EA1D44"/>
    <w:rsid w:val="00EA26DF"/>
    <w:rsid w:val="00EA322F"/>
    <w:rsid w:val="00EA3400"/>
    <w:rsid w:val="00EA3D99"/>
    <w:rsid w:val="00EA462A"/>
    <w:rsid w:val="00EA4D01"/>
    <w:rsid w:val="00EA4DDD"/>
    <w:rsid w:val="00EA56F6"/>
    <w:rsid w:val="00EA59D0"/>
    <w:rsid w:val="00EA6166"/>
    <w:rsid w:val="00EA6A06"/>
    <w:rsid w:val="00EA6BBB"/>
    <w:rsid w:val="00EA7814"/>
    <w:rsid w:val="00EA7E9C"/>
    <w:rsid w:val="00EB0718"/>
    <w:rsid w:val="00EB0ADB"/>
    <w:rsid w:val="00EB11B7"/>
    <w:rsid w:val="00EB1543"/>
    <w:rsid w:val="00EB2598"/>
    <w:rsid w:val="00EB2712"/>
    <w:rsid w:val="00EB2F81"/>
    <w:rsid w:val="00EB3952"/>
    <w:rsid w:val="00EB3BD1"/>
    <w:rsid w:val="00EB4107"/>
    <w:rsid w:val="00EB4B2B"/>
    <w:rsid w:val="00EB57EE"/>
    <w:rsid w:val="00EB68A5"/>
    <w:rsid w:val="00EB736E"/>
    <w:rsid w:val="00EC0249"/>
    <w:rsid w:val="00EC0BF8"/>
    <w:rsid w:val="00EC1894"/>
    <w:rsid w:val="00EC233E"/>
    <w:rsid w:val="00EC271F"/>
    <w:rsid w:val="00EC291D"/>
    <w:rsid w:val="00EC2CA4"/>
    <w:rsid w:val="00EC638C"/>
    <w:rsid w:val="00EC65B3"/>
    <w:rsid w:val="00EC678C"/>
    <w:rsid w:val="00EC6A0B"/>
    <w:rsid w:val="00EC71C5"/>
    <w:rsid w:val="00ED0CBA"/>
    <w:rsid w:val="00ED0F60"/>
    <w:rsid w:val="00ED14D9"/>
    <w:rsid w:val="00ED1A68"/>
    <w:rsid w:val="00ED1C85"/>
    <w:rsid w:val="00ED27BB"/>
    <w:rsid w:val="00ED44A8"/>
    <w:rsid w:val="00ED4715"/>
    <w:rsid w:val="00ED5C84"/>
    <w:rsid w:val="00ED6AF6"/>
    <w:rsid w:val="00ED6EDD"/>
    <w:rsid w:val="00ED7103"/>
    <w:rsid w:val="00ED72A6"/>
    <w:rsid w:val="00ED75AC"/>
    <w:rsid w:val="00ED783C"/>
    <w:rsid w:val="00EE04E5"/>
    <w:rsid w:val="00EE0915"/>
    <w:rsid w:val="00EE109D"/>
    <w:rsid w:val="00EE1B4B"/>
    <w:rsid w:val="00EE1E0B"/>
    <w:rsid w:val="00EE2614"/>
    <w:rsid w:val="00EE2684"/>
    <w:rsid w:val="00EE2AD8"/>
    <w:rsid w:val="00EE3FDC"/>
    <w:rsid w:val="00EE4000"/>
    <w:rsid w:val="00EE40A0"/>
    <w:rsid w:val="00EE40E4"/>
    <w:rsid w:val="00EE46BC"/>
    <w:rsid w:val="00EE548F"/>
    <w:rsid w:val="00EE74BB"/>
    <w:rsid w:val="00EE75CB"/>
    <w:rsid w:val="00EE7F42"/>
    <w:rsid w:val="00EF07F6"/>
    <w:rsid w:val="00EF0AE9"/>
    <w:rsid w:val="00EF2204"/>
    <w:rsid w:val="00EF2C44"/>
    <w:rsid w:val="00EF2D15"/>
    <w:rsid w:val="00EF5142"/>
    <w:rsid w:val="00EF530C"/>
    <w:rsid w:val="00EF5388"/>
    <w:rsid w:val="00EF57F5"/>
    <w:rsid w:val="00EF6F6E"/>
    <w:rsid w:val="00F005B4"/>
    <w:rsid w:val="00F01988"/>
    <w:rsid w:val="00F01A34"/>
    <w:rsid w:val="00F01FB4"/>
    <w:rsid w:val="00F023FD"/>
    <w:rsid w:val="00F03608"/>
    <w:rsid w:val="00F03790"/>
    <w:rsid w:val="00F04790"/>
    <w:rsid w:val="00F0516D"/>
    <w:rsid w:val="00F053FA"/>
    <w:rsid w:val="00F0564F"/>
    <w:rsid w:val="00F06030"/>
    <w:rsid w:val="00F06ACD"/>
    <w:rsid w:val="00F07072"/>
    <w:rsid w:val="00F07297"/>
    <w:rsid w:val="00F07A67"/>
    <w:rsid w:val="00F07B18"/>
    <w:rsid w:val="00F10040"/>
    <w:rsid w:val="00F109E1"/>
    <w:rsid w:val="00F10BDB"/>
    <w:rsid w:val="00F11417"/>
    <w:rsid w:val="00F1472A"/>
    <w:rsid w:val="00F14854"/>
    <w:rsid w:val="00F148CE"/>
    <w:rsid w:val="00F14DE5"/>
    <w:rsid w:val="00F1522F"/>
    <w:rsid w:val="00F152D3"/>
    <w:rsid w:val="00F1538B"/>
    <w:rsid w:val="00F158EB"/>
    <w:rsid w:val="00F1622E"/>
    <w:rsid w:val="00F205C3"/>
    <w:rsid w:val="00F2161E"/>
    <w:rsid w:val="00F21EE1"/>
    <w:rsid w:val="00F22514"/>
    <w:rsid w:val="00F23046"/>
    <w:rsid w:val="00F242FC"/>
    <w:rsid w:val="00F24614"/>
    <w:rsid w:val="00F24EB5"/>
    <w:rsid w:val="00F2546C"/>
    <w:rsid w:val="00F254C5"/>
    <w:rsid w:val="00F26A62"/>
    <w:rsid w:val="00F26D6D"/>
    <w:rsid w:val="00F30CA3"/>
    <w:rsid w:val="00F30FE4"/>
    <w:rsid w:val="00F3103D"/>
    <w:rsid w:val="00F31EAD"/>
    <w:rsid w:val="00F32609"/>
    <w:rsid w:val="00F33870"/>
    <w:rsid w:val="00F33D85"/>
    <w:rsid w:val="00F33E70"/>
    <w:rsid w:val="00F342D3"/>
    <w:rsid w:val="00F362F3"/>
    <w:rsid w:val="00F371B3"/>
    <w:rsid w:val="00F37A74"/>
    <w:rsid w:val="00F40F55"/>
    <w:rsid w:val="00F41119"/>
    <w:rsid w:val="00F415C7"/>
    <w:rsid w:val="00F41A21"/>
    <w:rsid w:val="00F41DF5"/>
    <w:rsid w:val="00F423FA"/>
    <w:rsid w:val="00F42E1F"/>
    <w:rsid w:val="00F43A71"/>
    <w:rsid w:val="00F4407D"/>
    <w:rsid w:val="00F454C7"/>
    <w:rsid w:val="00F457A7"/>
    <w:rsid w:val="00F45A34"/>
    <w:rsid w:val="00F4602F"/>
    <w:rsid w:val="00F465C1"/>
    <w:rsid w:val="00F46612"/>
    <w:rsid w:val="00F47BD4"/>
    <w:rsid w:val="00F502F8"/>
    <w:rsid w:val="00F50D0A"/>
    <w:rsid w:val="00F51131"/>
    <w:rsid w:val="00F51595"/>
    <w:rsid w:val="00F52094"/>
    <w:rsid w:val="00F521D4"/>
    <w:rsid w:val="00F524BD"/>
    <w:rsid w:val="00F525CA"/>
    <w:rsid w:val="00F52CBD"/>
    <w:rsid w:val="00F54A25"/>
    <w:rsid w:val="00F54F56"/>
    <w:rsid w:val="00F5694B"/>
    <w:rsid w:val="00F56E8F"/>
    <w:rsid w:val="00F573D8"/>
    <w:rsid w:val="00F5772C"/>
    <w:rsid w:val="00F6060F"/>
    <w:rsid w:val="00F60D4F"/>
    <w:rsid w:val="00F60DA7"/>
    <w:rsid w:val="00F610B7"/>
    <w:rsid w:val="00F61A10"/>
    <w:rsid w:val="00F61C95"/>
    <w:rsid w:val="00F61CE6"/>
    <w:rsid w:val="00F623A5"/>
    <w:rsid w:val="00F627EB"/>
    <w:rsid w:val="00F62906"/>
    <w:rsid w:val="00F62C7F"/>
    <w:rsid w:val="00F62DB8"/>
    <w:rsid w:val="00F634F7"/>
    <w:rsid w:val="00F64037"/>
    <w:rsid w:val="00F65621"/>
    <w:rsid w:val="00F65A54"/>
    <w:rsid w:val="00F66032"/>
    <w:rsid w:val="00F66A19"/>
    <w:rsid w:val="00F66F3F"/>
    <w:rsid w:val="00F710B1"/>
    <w:rsid w:val="00F721DF"/>
    <w:rsid w:val="00F73196"/>
    <w:rsid w:val="00F735DA"/>
    <w:rsid w:val="00F7371C"/>
    <w:rsid w:val="00F7424E"/>
    <w:rsid w:val="00F74499"/>
    <w:rsid w:val="00F745C2"/>
    <w:rsid w:val="00F74736"/>
    <w:rsid w:val="00F76019"/>
    <w:rsid w:val="00F760A8"/>
    <w:rsid w:val="00F76989"/>
    <w:rsid w:val="00F76A8E"/>
    <w:rsid w:val="00F7768A"/>
    <w:rsid w:val="00F77E5B"/>
    <w:rsid w:val="00F80923"/>
    <w:rsid w:val="00F810C4"/>
    <w:rsid w:val="00F82263"/>
    <w:rsid w:val="00F82437"/>
    <w:rsid w:val="00F82A8D"/>
    <w:rsid w:val="00F82B0A"/>
    <w:rsid w:val="00F83009"/>
    <w:rsid w:val="00F831B9"/>
    <w:rsid w:val="00F83D5A"/>
    <w:rsid w:val="00F84306"/>
    <w:rsid w:val="00F847E9"/>
    <w:rsid w:val="00F850FF"/>
    <w:rsid w:val="00F85775"/>
    <w:rsid w:val="00F859D7"/>
    <w:rsid w:val="00F85A4C"/>
    <w:rsid w:val="00F85BB2"/>
    <w:rsid w:val="00F86819"/>
    <w:rsid w:val="00F86B7A"/>
    <w:rsid w:val="00F871BD"/>
    <w:rsid w:val="00F90AF6"/>
    <w:rsid w:val="00F910DE"/>
    <w:rsid w:val="00F9111F"/>
    <w:rsid w:val="00F914D6"/>
    <w:rsid w:val="00F9267D"/>
    <w:rsid w:val="00F92A37"/>
    <w:rsid w:val="00F92D57"/>
    <w:rsid w:val="00F92F1A"/>
    <w:rsid w:val="00F937B1"/>
    <w:rsid w:val="00F94BDA"/>
    <w:rsid w:val="00F950F6"/>
    <w:rsid w:val="00F95CD9"/>
    <w:rsid w:val="00F966BE"/>
    <w:rsid w:val="00F97A6E"/>
    <w:rsid w:val="00F97C41"/>
    <w:rsid w:val="00F97C5E"/>
    <w:rsid w:val="00FA03E7"/>
    <w:rsid w:val="00FA06DD"/>
    <w:rsid w:val="00FA0A70"/>
    <w:rsid w:val="00FA0DA6"/>
    <w:rsid w:val="00FA143E"/>
    <w:rsid w:val="00FA1669"/>
    <w:rsid w:val="00FA1FF9"/>
    <w:rsid w:val="00FA207F"/>
    <w:rsid w:val="00FA2A63"/>
    <w:rsid w:val="00FA2B14"/>
    <w:rsid w:val="00FA35DE"/>
    <w:rsid w:val="00FA46BA"/>
    <w:rsid w:val="00FA4CDD"/>
    <w:rsid w:val="00FA4F71"/>
    <w:rsid w:val="00FA6718"/>
    <w:rsid w:val="00FA6962"/>
    <w:rsid w:val="00FA7283"/>
    <w:rsid w:val="00FA7F15"/>
    <w:rsid w:val="00FB0168"/>
    <w:rsid w:val="00FB03E0"/>
    <w:rsid w:val="00FB0766"/>
    <w:rsid w:val="00FB0E18"/>
    <w:rsid w:val="00FB0FA2"/>
    <w:rsid w:val="00FB14F6"/>
    <w:rsid w:val="00FB1CA2"/>
    <w:rsid w:val="00FB1F48"/>
    <w:rsid w:val="00FB2B9B"/>
    <w:rsid w:val="00FB2C81"/>
    <w:rsid w:val="00FB3D79"/>
    <w:rsid w:val="00FB3E29"/>
    <w:rsid w:val="00FB429E"/>
    <w:rsid w:val="00FB5021"/>
    <w:rsid w:val="00FB591A"/>
    <w:rsid w:val="00FB6096"/>
    <w:rsid w:val="00FB65FD"/>
    <w:rsid w:val="00FB6863"/>
    <w:rsid w:val="00FB6B47"/>
    <w:rsid w:val="00FC039B"/>
    <w:rsid w:val="00FC0C16"/>
    <w:rsid w:val="00FC1366"/>
    <w:rsid w:val="00FC1693"/>
    <w:rsid w:val="00FC1B9E"/>
    <w:rsid w:val="00FC2696"/>
    <w:rsid w:val="00FC2B8A"/>
    <w:rsid w:val="00FC3085"/>
    <w:rsid w:val="00FC3100"/>
    <w:rsid w:val="00FC3DCA"/>
    <w:rsid w:val="00FC43DB"/>
    <w:rsid w:val="00FC4C07"/>
    <w:rsid w:val="00FC4E14"/>
    <w:rsid w:val="00FC651F"/>
    <w:rsid w:val="00FC6E92"/>
    <w:rsid w:val="00FC6F9E"/>
    <w:rsid w:val="00FC7AD5"/>
    <w:rsid w:val="00FC7FAC"/>
    <w:rsid w:val="00FD0021"/>
    <w:rsid w:val="00FD01AB"/>
    <w:rsid w:val="00FD0526"/>
    <w:rsid w:val="00FD09E7"/>
    <w:rsid w:val="00FD0DEB"/>
    <w:rsid w:val="00FD1EC4"/>
    <w:rsid w:val="00FD1F34"/>
    <w:rsid w:val="00FD25A2"/>
    <w:rsid w:val="00FD28E4"/>
    <w:rsid w:val="00FD3F8B"/>
    <w:rsid w:val="00FD40D7"/>
    <w:rsid w:val="00FD42A0"/>
    <w:rsid w:val="00FD43FF"/>
    <w:rsid w:val="00FD4DAC"/>
    <w:rsid w:val="00FD4F41"/>
    <w:rsid w:val="00FD5AA3"/>
    <w:rsid w:val="00FD5B5B"/>
    <w:rsid w:val="00FD5C09"/>
    <w:rsid w:val="00FD5CC9"/>
    <w:rsid w:val="00FD639F"/>
    <w:rsid w:val="00FD65E9"/>
    <w:rsid w:val="00FD6C83"/>
    <w:rsid w:val="00FD6C93"/>
    <w:rsid w:val="00FD7992"/>
    <w:rsid w:val="00FD7D0F"/>
    <w:rsid w:val="00FD7E0E"/>
    <w:rsid w:val="00FD7F96"/>
    <w:rsid w:val="00FE0358"/>
    <w:rsid w:val="00FE037B"/>
    <w:rsid w:val="00FE0D21"/>
    <w:rsid w:val="00FE1A56"/>
    <w:rsid w:val="00FE1B6B"/>
    <w:rsid w:val="00FE1BFC"/>
    <w:rsid w:val="00FE1C26"/>
    <w:rsid w:val="00FE26BF"/>
    <w:rsid w:val="00FE3AAE"/>
    <w:rsid w:val="00FE4A5A"/>
    <w:rsid w:val="00FE5D8C"/>
    <w:rsid w:val="00FE601A"/>
    <w:rsid w:val="00FE6979"/>
    <w:rsid w:val="00FE6CA1"/>
    <w:rsid w:val="00FE75C3"/>
    <w:rsid w:val="00FE7D2F"/>
    <w:rsid w:val="00FF2022"/>
    <w:rsid w:val="00FF28A7"/>
    <w:rsid w:val="00FF3200"/>
    <w:rsid w:val="00FF344D"/>
    <w:rsid w:val="00FF427F"/>
    <w:rsid w:val="00FF44C4"/>
    <w:rsid w:val="00FF4841"/>
    <w:rsid w:val="00FF4A66"/>
    <w:rsid w:val="00FF5396"/>
    <w:rsid w:val="00FF553D"/>
    <w:rsid w:val="00FF72A3"/>
    <w:rsid w:val="0392A333"/>
    <w:rsid w:val="06E68209"/>
    <w:rsid w:val="1117B3DE"/>
    <w:rsid w:val="11C67D53"/>
    <w:rsid w:val="13160598"/>
    <w:rsid w:val="134C6556"/>
    <w:rsid w:val="144C69F6"/>
    <w:rsid w:val="156DB1AB"/>
    <w:rsid w:val="16A94710"/>
    <w:rsid w:val="18F0BB4C"/>
    <w:rsid w:val="2140AB24"/>
    <w:rsid w:val="2206FCC1"/>
    <w:rsid w:val="22D44A1C"/>
    <w:rsid w:val="25D05448"/>
    <w:rsid w:val="274213D6"/>
    <w:rsid w:val="2976DD83"/>
    <w:rsid w:val="37424267"/>
    <w:rsid w:val="3911F8EF"/>
    <w:rsid w:val="3CF57225"/>
    <w:rsid w:val="3E087C0E"/>
    <w:rsid w:val="3EB5D502"/>
    <w:rsid w:val="41B13955"/>
    <w:rsid w:val="44BD8D69"/>
    <w:rsid w:val="4BA9DE47"/>
    <w:rsid w:val="4CEA9DB0"/>
    <w:rsid w:val="501BCC82"/>
    <w:rsid w:val="50C9CE3D"/>
    <w:rsid w:val="52132B7E"/>
    <w:rsid w:val="527F206B"/>
    <w:rsid w:val="5ACE3857"/>
    <w:rsid w:val="5B50AE50"/>
    <w:rsid w:val="5E3E0DE8"/>
    <w:rsid w:val="615465AB"/>
    <w:rsid w:val="68F1E9BE"/>
    <w:rsid w:val="6BF3D58D"/>
    <w:rsid w:val="6D60BB65"/>
    <w:rsid w:val="6D7EAC4A"/>
    <w:rsid w:val="76F423CF"/>
    <w:rsid w:val="7B2C8E97"/>
    <w:rsid w:val="7BBBF224"/>
    <w:rsid w:val="7F99E4C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A17ED021-32AD-4F20-B6D9-2C2ADC7A9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373"/>
    <w:pPr>
      <w:suppressAutoHyphens/>
      <w:spacing w:after="160" w:line="259" w:lineRule="auto"/>
      <w:jc w:val="both"/>
    </w:pPr>
    <w:rPr>
      <w:rFonts w:ascii="Tahoma" w:hAnsi="Tahoma" w:cs="Tahoma"/>
      <w:sz w:val="22"/>
      <w:szCs w:val="22"/>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numPr>
        <w:numId w:val="10"/>
      </w:numPr>
      <w:pBdr>
        <w:top w:val="none" w:sz="0" w:space="0" w:color="000000"/>
        <w:left w:val="none" w:sz="0" w:space="0" w:color="000000"/>
        <w:bottom w:val="single" w:sz="18" w:space="1" w:color="000080"/>
        <w:right w:val="none" w:sz="0" w:space="0" w:color="000000"/>
      </w:pBdr>
      <w:spacing w:before="320"/>
      <w:outlineLvl w:val="0"/>
    </w:pPr>
    <w:rPr>
      <w:rFonts w:cs="Arial"/>
      <w:b/>
      <w:bCs/>
      <w:color w:val="333399"/>
      <w:sz w:val="28"/>
      <w:szCs w:val="32"/>
      <w:lang w:val="en-US"/>
    </w:rPr>
  </w:style>
  <w:style w:type="paragraph" w:styleId="21">
    <w:name w:val="heading 2"/>
    <w:aliases w:val="2,2 headline,21,???,B Sub/Bold,Chapter Title,H2,H21,H211,H22,Header 2,Header 2nd Page,Heading 2 Hidden,Heading 2_TM,Headline 2,Titre 2,_επικεφαλίδα 2,e2,h,h2,h2 main heading,h21,h22,hd2,headi,heading 2,heading2,kopregel 2,l2,Heading 2-body"/>
    <w:basedOn w:val="10"/>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2">
    <w:name w:val="heading 3"/>
    <w:aliases w:val="H3,Proposa,Project 3,h3,Heading 3 - old,1.2.3.,alltoc,3,Heading 4 Proposal,h31,h32,Bold Head,bh,(1.1.1),hd3,Minor,1.1.1 Heading,0,Heading 2.3,(Alt+3),Titles,(Alt+3)1,(Alt+3)2,(Alt+3)3,(Alt+3)4,(Alt+3)5,(Alt+3)6,(Alt+3)11,(Alt+3)21,l3,H31,H"/>
    <w:basedOn w:val="a"/>
    <w:next w:val="a"/>
    <w:uiPriority w:val="9"/>
    <w:qFormat/>
    <w:rsid w:val="00623457"/>
    <w:pPr>
      <w:keepNext/>
      <w:numPr>
        <w:ilvl w:val="2"/>
        <w:numId w:val="10"/>
      </w:numPr>
      <w:spacing w:before="240" w:after="60"/>
      <w:outlineLvl w:val="2"/>
    </w:pPr>
    <w:rPr>
      <w:rFonts w:cs="Times New Roman"/>
      <w:b/>
      <w:bCs/>
      <w:szCs w:val="26"/>
    </w:rPr>
  </w:style>
  <w:style w:type="paragraph" w:styleId="40">
    <w:name w:val="heading 4"/>
    <w:aliases w:val="RFP_heading4"/>
    <w:basedOn w:val="a"/>
    <w:next w:val="a"/>
    <w:uiPriority w:val="9"/>
    <w:qFormat/>
    <w:rsid w:val="0069435C"/>
    <w:pPr>
      <w:keepNext/>
      <w:numPr>
        <w:ilvl w:val="3"/>
        <w:numId w:val="10"/>
      </w:numPr>
      <w:spacing w:before="240" w:after="60"/>
      <w:outlineLvl w:val="3"/>
    </w:pPr>
    <w:rPr>
      <w:rFonts w:cs="Times New Roman"/>
      <w:b/>
      <w:bCs/>
      <w:szCs w:val="28"/>
    </w:rPr>
  </w:style>
  <w:style w:type="paragraph" w:styleId="51">
    <w:name w:val="heading 5"/>
    <w:aliases w:val="H5,H51,h5,H52,H511,H53,H512,H521,H5111,H54,H513,H55,H514,H56,H515,H522,H5112,H531,H5121,H541,H5131,H551,H5141,H57,H516,H523,H5113,H532,H5122,H542,H5132,H552,H5142,H58,H517,H524,H5114,H533,H5123,H543,H5133,H553,H5143,H59,H518,H525,H5115,ti"/>
    <w:basedOn w:val="a"/>
    <w:next w:val="40"/>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uiPriority w:val="99"/>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4">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qFormat/>
    <w:rsid w:val="00B11674"/>
    <w:rPr>
      <w:rFonts w:ascii="Tahoma" w:hAnsi="Tahoma" w:cs="Arial"/>
      <w:b/>
      <w:bCs/>
      <w:color w:val="002060"/>
      <w:sz w:val="24"/>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qFormat/>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qFormat/>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other_footer Char"/>
    <w:qFormat/>
    <w:rPr>
      <w:rFonts w:eastAsia="MS Mincho" w:cs="Times New Roman"/>
      <w:sz w:val="24"/>
      <w:szCs w:val="24"/>
      <w:lang w:val="en-US" w:eastAsia="ja-JP"/>
    </w:rPr>
  </w:style>
  <w:style w:type="character" w:customStyle="1" w:styleId="CommentReference1">
    <w:name w:val="Comment Reference1"/>
    <w:uiPriority w:val="99"/>
    <w:rPr>
      <w:sz w:val="16"/>
    </w:rPr>
  </w:style>
  <w:style w:type="character" w:styleId="-">
    <w:name w:val="Hyperlink"/>
    <w:uiPriority w:val="99"/>
    <w:rPr>
      <w:color w:val="0000FF"/>
      <w:u w:val="single"/>
    </w:rPr>
  </w:style>
  <w:style w:type="character" w:customStyle="1" w:styleId="HeaderChar">
    <w:name w:val="Header Char"/>
    <w:aliases w:val="hd Char,Alt Header Char,ho Char,header odd Char,Header Titlos Prosforas Char,encabezado Char,ContentsHeader Char,Headertext Char,E.e Char,Header Title Char"/>
    <w:qFormat/>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aliases w:val="Char2 Char1"/>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uiPriority w:val="99"/>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uiPriority w:val="9"/>
    <w:qFormat/>
    <w:rPr>
      <w:rFonts w:ascii="Arial" w:hAnsi="Arial" w:cs="Arial"/>
      <w:b/>
      <w:bCs/>
      <w:sz w:val="22"/>
      <w:szCs w:val="26"/>
      <w:lang w:val="en-GB"/>
    </w:rPr>
  </w:style>
  <w:style w:type="character" w:customStyle="1" w:styleId="Heading4Char">
    <w:name w:val="Heading 4 Char"/>
    <w:aliases w:val="RFP_heading4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tref,BVI fnr,Ref,de nota al pie,16 Point,Superscript 6 Point,Знак сноски-FN,Footnote Reference Superscript,???? ??????-FN,Footnote Reference Number,Footnote Reference_LVL6"/>
    <w:link w:val="FootnotesymbolChar"/>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uiPriority w:val="99"/>
    <w:pPr>
      <w:keepNext/>
      <w:spacing w:before="240"/>
    </w:pPr>
    <w:rPr>
      <w:rFonts w:ascii="Liberation Sans" w:eastAsia="Microsoft YaHei" w:hAnsi="Liberation Sans" w:cs="Mangal"/>
      <w:sz w:val="28"/>
      <w:szCs w:val="28"/>
    </w:rPr>
  </w:style>
  <w:style w:type="paragraph" w:styleId="ae">
    <w:name w:val="Body Text"/>
    <w:basedOn w:val="a"/>
    <w:link w:val="Char2"/>
    <w:uiPriority w:val="99"/>
    <w:qFormat/>
    <w:pPr>
      <w:spacing w:after="240"/>
    </w:pPr>
  </w:style>
  <w:style w:type="paragraph" w:styleId="af">
    <w:name w:val="List"/>
    <w:basedOn w:val="ae"/>
    <w:uiPriority w:val="99"/>
    <w:rPr>
      <w:rFonts w:cs="Mangal"/>
    </w:rPr>
  </w:style>
  <w:style w:type="paragraph" w:styleId="af0">
    <w:name w:val="caption"/>
    <w:aliases w:val="Caption Char Char"/>
    <w:basedOn w:val="a"/>
    <w:uiPriority w:val="99"/>
    <w:qFormat/>
    <w:pPr>
      <w:suppressLineNumbers/>
      <w:spacing w:before="120"/>
    </w:pPr>
    <w:rPr>
      <w:rFonts w:cs="Mangal"/>
      <w:i/>
      <w:iCs/>
      <w:sz w:val="24"/>
    </w:rPr>
  </w:style>
  <w:style w:type="paragraph" w:customStyle="1" w:styleId="af1">
    <w:name w:val="Ευρετήριο"/>
    <w:basedOn w:val="a"/>
    <w:uiPriority w:val="99"/>
    <w:pPr>
      <w:suppressLineNumbers/>
    </w:pPr>
    <w:rPr>
      <w:rFonts w:cs="Mangal"/>
    </w:rPr>
  </w:style>
  <w:style w:type="paragraph" w:customStyle="1" w:styleId="17">
    <w:name w:val="Λεζάντα1"/>
    <w:basedOn w:val="a"/>
    <w:pPr>
      <w:suppressLineNumbers/>
      <w:spacing w:before="120"/>
    </w:pPr>
    <w:rPr>
      <w:rFonts w:cs="Mangal"/>
      <w:i/>
      <w:iCs/>
      <w:sz w:val="24"/>
    </w:rPr>
  </w:style>
  <w:style w:type="paragraph" w:customStyle="1" w:styleId="26">
    <w:name w:val="Λεζάντα2"/>
    <w:basedOn w:val="a"/>
    <w:uiPriority w:val="99"/>
    <w:pPr>
      <w:suppressLineNumbers/>
      <w:spacing w:before="120"/>
    </w:pPr>
    <w:rPr>
      <w:rFonts w:cs="Mangal"/>
      <w:i/>
      <w:iCs/>
      <w:sz w:val="24"/>
    </w:rPr>
  </w:style>
  <w:style w:type="paragraph" w:customStyle="1" w:styleId="Caption1">
    <w:name w:val="Caption1"/>
    <w:basedOn w:val="a"/>
    <w:uiPriority w:val="99"/>
    <w:pPr>
      <w:suppressLineNumbers/>
      <w:spacing w:before="120"/>
    </w:pPr>
    <w:rPr>
      <w:rFonts w:cs="Mangal"/>
      <w:i/>
      <w:iCs/>
      <w:sz w:val="24"/>
    </w:rPr>
  </w:style>
  <w:style w:type="paragraph" w:customStyle="1" w:styleId="WW-Caption">
    <w:name w:val="WW-Caption"/>
    <w:basedOn w:val="a"/>
    <w:uiPriority w:val="99"/>
    <w:pPr>
      <w:suppressLineNumbers/>
      <w:spacing w:before="120"/>
    </w:pPr>
    <w:rPr>
      <w:rFonts w:cs="Mangal"/>
      <w:i/>
      <w:iCs/>
      <w:sz w:val="24"/>
    </w:rPr>
  </w:style>
  <w:style w:type="paragraph" w:customStyle="1" w:styleId="WW-Caption1">
    <w:name w:val="WW-Caption1"/>
    <w:basedOn w:val="a"/>
    <w:uiPriority w:val="99"/>
    <w:pPr>
      <w:suppressLineNumbers/>
      <w:spacing w:before="120"/>
    </w:pPr>
    <w:rPr>
      <w:rFonts w:cs="Mangal"/>
      <w:i/>
      <w:iCs/>
      <w:sz w:val="24"/>
    </w:rPr>
  </w:style>
  <w:style w:type="paragraph" w:customStyle="1" w:styleId="WW-Caption11">
    <w:name w:val="WW-Caption11"/>
    <w:basedOn w:val="a"/>
    <w:uiPriority w:val="99"/>
    <w:pPr>
      <w:suppressLineNumbers/>
      <w:spacing w:before="120"/>
    </w:pPr>
    <w:rPr>
      <w:rFonts w:cs="Mangal"/>
      <w:i/>
      <w:iCs/>
      <w:sz w:val="24"/>
    </w:rPr>
  </w:style>
  <w:style w:type="paragraph" w:customStyle="1" w:styleId="WW-Caption111">
    <w:name w:val="WW-Caption111"/>
    <w:basedOn w:val="a"/>
    <w:uiPriority w:val="99"/>
    <w:pPr>
      <w:suppressLineNumbers/>
      <w:spacing w:before="120"/>
    </w:pPr>
    <w:rPr>
      <w:rFonts w:cs="Mangal"/>
      <w:i/>
      <w:iCs/>
      <w:sz w:val="24"/>
    </w:rPr>
  </w:style>
  <w:style w:type="paragraph" w:customStyle="1" w:styleId="WW-Caption1111">
    <w:name w:val="WW-Caption1111"/>
    <w:basedOn w:val="a"/>
    <w:uiPriority w:val="99"/>
    <w:pPr>
      <w:suppressLineNumbers/>
      <w:spacing w:before="120"/>
    </w:pPr>
    <w:rPr>
      <w:rFonts w:cs="Mangal"/>
      <w:i/>
      <w:iCs/>
      <w:sz w:val="24"/>
    </w:rPr>
  </w:style>
  <w:style w:type="paragraph" w:customStyle="1" w:styleId="WW-Caption11111">
    <w:name w:val="WW-Caption11111"/>
    <w:basedOn w:val="a"/>
    <w:uiPriority w:val="99"/>
    <w:pPr>
      <w:suppressLineNumbers/>
      <w:spacing w:before="120"/>
    </w:pPr>
    <w:rPr>
      <w:rFonts w:cs="Mangal"/>
      <w:i/>
      <w:iCs/>
      <w:sz w:val="24"/>
    </w:rPr>
  </w:style>
  <w:style w:type="paragraph" w:customStyle="1" w:styleId="WW-Caption111111">
    <w:name w:val="WW-Caption111111"/>
    <w:basedOn w:val="a"/>
    <w:uiPriority w:val="99"/>
    <w:pPr>
      <w:suppressLineNumbers/>
      <w:spacing w:before="120"/>
    </w:pPr>
    <w:rPr>
      <w:rFonts w:cs="Mangal"/>
      <w:i/>
      <w:iCs/>
      <w:sz w:val="24"/>
    </w:rPr>
  </w:style>
  <w:style w:type="paragraph" w:customStyle="1" w:styleId="WW-Caption1111111">
    <w:name w:val="WW-Caption1111111"/>
    <w:basedOn w:val="a"/>
    <w:uiPriority w:val="99"/>
    <w:pPr>
      <w:suppressLineNumbers/>
      <w:spacing w:before="120"/>
    </w:pPr>
    <w:rPr>
      <w:rFonts w:cs="Mangal"/>
      <w:i/>
      <w:iCs/>
      <w:sz w:val="24"/>
    </w:rPr>
  </w:style>
  <w:style w:type="paragraph" w:customStyle="1" w:styleId="WW-Caption11111111">
    <w:name w:val="WW-Caption11111111"/>
    <w:basedOn w:val="a"/>
    <w:uiPriority w:val="99"/>
    <w:pPr>
      <w:suppressLineNumbers/>
      <w:spacing w:before="120"/>
    </w:pPr>
    <w:rPr>
      <w:rFonts w:cs="Mangal"/>
      <w:i/>
      <w:iCs/>
      <w:sz w:val="24"/>
    </w:rPr>
  </w:style>
  <w:style w:type="paragraph" w:customStyle="1" w:styleId="WW-Caption111111111">
    <w:name w:val="WW-Caption111111111"/>
    <w:basedOn w:val="a"/>
    <w:uiPriority w:val="99"/>
    <w:pPr>
      <w:suppressLineNumbers/>
      <w:spacing w:before="120"/>
    </w:pPr>
    <w:rPr>
      <w:rFonts w:cs="Mangal"/>
      <w:i/>
      <w:iCs/>
      <w:sz w:val="24"/>
    </w:rPr>
  </w:style>
  <w:style w:type="paragraph" w:customStyle="1" w:styleId="WW-Caption1111111111">
    <w:name w:val="WW-Caption1111111111"/>
    <w:basedOn w:val="a"/>
    <w:uiPriority w:val="99"/>
    <w:pPr>
      <w:suppressLineNumbers/>
      <w:spacing w:before="120"/>
    </w:pPr>
    <w:rPr>
      <w:rFonts w:cs="Mangal"/>
      <w:i/>
      <w:iCs/>
      <w:sz w:val="24"/>
    </w:rPr>
  </w:style>
  <w:style w:type="paragraph" w:customStyle="1" w:styleId="101">
    <w:name w:val="Λεζάντα10"/>
    <w:basedOn w:val="a"/>
    <w:uiPriority w:val="99"/>
    <w:pPr>
      <w:suppressLineNumbers/>
      <w:spacing w:before="120"/>
    </w:pPr>
    <w:rPr>
      <w:rFonts w:cs="Mangal"/>
      <w:i/>
      <w:iCs/>
      <w:sz w:val="24"/>
    </w:rPr>
  </w:style>
  <w:style w:type="paragraph" w:customStyle="1" w:styleId="WW-Caption11111111111">
    <w:name w:val="WW-Caption11111111111"/>
    <w:basedOn w:val="a"/>
    <w:uiPriority w:val="99"/>
    <w:pPr>
      <w:suppressLineNumbers/>
      <w:spacing w:before="120"/>
    </w:pPr>
    <w:rPr>
      <w:rFonts w:cs="Mangal"/>
      <w:i/>
      <w:iCs/>
      <w:sz w:val="24"/>
    </w:rPr>
  </w:style>
  <w:style w:type="paragraph" w:customStyle="1" w:styleId="WW-Caption111111111111">
    <w:name w:val="WW-Caption111111111111"/>
    <w:basedOn w:val="a"/>
    <w:uiPriority w:val="99"/>
    <w:pPr>
      <w:suppressLineNumbers/>
      <w:spacing w:before="120"/>
    </w:pPr>
    <w:rPr>
      <w:rFonts w:cs="Mangal"/>
      <w:i/>
      <w:iCs/>
      <w:sz w:val="24"/>
    </w:rPr>
  </w:style>
  <w:style w:type="paragraph" w:customStyle="1" w:styleId="WW-Caption1111111111111">
    <w:name w:val="WW-Caption1111111111111"/>
    <w:basedOn w:val="a"/>
    <w:uiPriority w:val="99"/>
    <w:pPr>
      <w:suppressLineNumbers/>
      <w:spacing w:before="120"/>
    </w:pPr>
    <w:rPr>
      <w:rFonts w:cs="Mangal"/>
      <w:i/>
      <w:iCs/>
      <w:sz w:val="24"/>
    </w:rPr>
  </w:style>
  <w:style w:type="paragraph" w:customStyle="1" w:styleId="WW-Caption11111111111111">
    <w:name w:val="WW-Caption11111111111111"/>
    <w:basedOn w:val="a"/>
    <w:uiPriority w:val="99"/>
    <w:pPr>
      <w:suppressLineNumbers/>
      <w:spacing w:before="120"/>
    </w:pPr>
    <w:rPr>
      <w:rFonts w:cs="Mangal"/>
      <w:i/>
      <w:iCs/>
      <w:sz w:val="24"/>
    </w:rPr>
  </w:style>
  <w:style w:type="paragraph" w:customStyle="1" w:styleId="Bullet">
    <w:name w:val="Bullet"/>
    <w:basedOn w:val="a"/>
    <w:uiPriority w:val="99"/>
    <w:pPr>
      <w:numPr>
        <w:numId w:val="2"/>
      </w:numPr>
      <w:spacing w:after="100"/>
    </w:pPr>
    <w:rPr>
      <w:rFonts w:eastAsia="MS Mincho"/>
      <w:lang w:val="en-US" w:eastAsia="ja-JP"/>
    </w:rPr>
  </w:style>
  <w:style w:type="paragraph" w:customStyle="1" w:styleId="18">
    <w:name w:val="Ημερομηνία1"/>
    <w:basedOn w:val="a"/>
    <w:next w:val="a"/>
    <w:uiPriority w:val="99"/>
    <w:pPr>
      <w:spacing w:after="100"/>
    </w:pPr>
    <w:rPr>
      <w:rFonts w:eastAsia="MS Mincho"/>
      <w:lang w:val="en-US" w:eastAsia="ja-JP"/>
    </w:rPr>
  </w:style>
  <w:style w:type="paragraph" w:customStyle="1" w:styleId="DocTitle">
    <w:name w:val="Doc Title"/>
    <w:basedOn w:val="10"/>
    <w:uiPriority w:val="99"/>
  </w:style>
  <w:style w:type="paragraph" w:customStyle="1" w:styleId="inserttext">
    <w:name w:val="insert text"/>
    <w:basedOn w:val="a"/>
    <w:uiPriority w:val="99"/>
    <w:pPr>
      <w:spacing w:after="100"/>
      <w:ind w:left="794"/>
    </w:pPr>
    <w:rPr>
      <w:rFonts w:eastAsia="MS Mincho"/>
      <w:lang w:val="en-US" w:eastAsia="ja-JP"/>
    </w:rPr>
  </w:style>
  <w:style w:type="paragraph" w:styleId="af2">
    <w:name w:val="footer"/>
    <w:aliases w:val="other_footer"/>
    <w:basedOn w:val="a"/>
    <w:link w:val="Char3"/>
    <w:qFormat/>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4"/>
  </w:style>
  <w:style w:type="paragraph" w:customStyle="1" w:styleId="19">
    <w:name w:val="Κείμενο πλαισίου1"/>
    <w:basedOn w:val="a"/>
    <w:uiPriority w:val="99"/>
    <w:rPr>
      <w:sz w:val="16"/>
      <w:szCs w:val="16"/>
    </w:rPr>
  </w:style>
  <w:style w:type="paragraph" w:customStyle="1" w:styleId="CommentText1">
    <w:name w:val="Comment Text1"/>
    <w:basedOn w:val="a"/>
    <w:uiPriority w:val="99"/>
    <w:rPr>
      <w:sz w:val="20"/>
      <w:szCs w:val="20"/>
    </w:rPr>
  </w:style>
  <w:style w:type="paragraph" w:customStyle="1" w:styleId="CommentSubject1">
    <w:name w:val="Comment Subject1"/>
    <w:basedOn w:val="CommentText1"/>
    <w:next w:val="CommentText1"/>
    <w:uiPriority w:val="99"/>
    <w:rPr>
      <w:b/>
      <w:bCs/>
    </w:rPr>
  </w:style>
  <w:style w:type="paragraph" w:customStyle="1" w:styleId="1a">
    <w:name w:val="Αναθεώρηση1"/>
    <w:uiPriority w:val="99"/>
    <w:pPr>
      <w:suppressAutoHyphens/>
    </w:pPr>
    <w:rPr>
      <w:sz w:val="24"/>
      <w:szCs w:val="24"/>
      <w:lang w:val="en-GB" w:eastAsia="zh-CN"/>
    </w:rPr>
  </w:style>
  <w:style w:type="paragraph" w:customStyle="1" w:styleId="western">
    <w:name w:val="western"/>
    <w:basedOn w:val="a"/>
    <w:uiPriority w:val="99"/>
    <w:pPr>
      <w:spacing w:before="280" w:after="200"/>
    </w:pPr>
    <w:rPr>
      <w:rFonts w:ascii="Arial Unicode MS" w:eastAsia="Arial Unicode MS" w:hAnsi="Arial Unicode MS" w:cs="Arial Unicode MS"/>
    </w:rPr>
  </w:style>
  <w:style w:type="paragraph" w:customStyle="1" w:styleId="1b">
    <w:name w:val="Παράγραφος λίστας1"/>
    <w:basedOn w:val="a"/>
    <w:uiPriority w:val="99"/>
    <w:qFormat/>
    <w:pPr>
      <w:spacing w:after="200"/>
      <w:ind w:left="720"/>
      <w:contextualSpacing/>
    </w:pPr>
  </w:style>
  <w:style w:type="paragraph" w:styleId="af4">
    <w:name w:val="footnote text"/>
    <w:basedOn w:val="a"/>
    <w:link w:val="Char5"/>
    <w:uiPriority w:val="99"/>
    <w:pPr>
      <w:spacing w:after="0"/>
      <w:ind w:left="425" w:hanging="425"/>
    </w:pPr>
    <w:rPr>
      <w:sz w:val="18"/>
      <w:szCs w:val="20"/>
      <w:lang w:val="en-IE"/>
    </w:rPr>
  </w:style>
  <w:style w:type="paragraph" w:styleId="1c">
    <w:name w:val="toc 1"/>
    <w:basedOn w:val="a"/>
    <w:next w:val="a"/>
    <w:uiPriority w:val="39"/>
    <w:qFormat/>
    <w:pPr>
      <w:spacing w:before="120"/>
      <w:jc w:val="left"/>
    </w:pPr>
    <w:rPr>
      <w:b/>
      <w:bCs/>
      <w:caps/>
      <w:sz w:val="20"/>
      <w:szCs w:val="20"/>
    </w:rPr>
  </w:style>
  <w:style w:type="paragraph" w:styleId="28">
    <w:name w:val="toc 2"/>
    <w:basedOn w:val="a"/>
    <w:next w:val="a"/>
    <w:uiPriority w:val="39"/>
    <w:qFormat/>
    <w:pPr>
      <w:spacing w:after="0"/>
      <w:ind w:left="220"/>
      <w:jc w:val="left"/>
    </w:pPr>
    <w:rPr>
      <w:smallCaps/>
      <w:sz w:val="20"/>
      <w:szCs w:val="20"/>
    </w:rPr>
  </w:style>
  <w:style w:type="paragraph" w:styleId="35">
    <w:name w:val="toc 3"/>
    <w:basedOn w:val="a"/>
    <w:next w:val="a"/>
    <w:uiPriority w:val="39"/>
    <w:qFormat/>
    <w:pPr>
      <w:spacing w:after="0"/>
      <w:ind w:left="440"/>
      <w:jc w:val="left"/>
    </w:pPr>
    <w:rPr>
      <w:i/>
      <w:iCs/>
      <w:sz w:val="20"/>
      <w:szCs w:val="20"/>
    </w:rPr>
  </w:style>
  <w:style w:type="paragraph" w:styleId="43">
    <w:name w:val="toc 4"/>
    <w:basedOn w:val="a"/>
    <w:next w:val="a"/>
    <w:uiPriority w:val="39"/>
    <w:qFormat/>
    <w:pPr>
      <w:spacing w:after="0"/>
      <w:ind w:left="660"/>
      <w:jc w:val="left"/>
    </w:pPr>
    <w:rPr>
      <w:sz w:val="18"/>
      <w:szCs w:val="18"/>
    </w:rPr>
  </w:style>
  <w:style w:type="paragraph" w:styleId="53">
    <w:name w:val="toc 5"/>
    <w:basedOn w:val="a"/>
    <w:next w:val="a"/>
    <w:uiPriority w:val="39"/>
    <w:qFormat/>
    <w:pPr>
      <w:spacing w:after="0"/>
      <w:ind w:left="880"/>
      <w:jc w:val="left"/>
    </w:pPr>
    <w:rPr>
      <w:sz w:val="18"/>
      <w:szCs w:val="18"/>
    </w:rPr>
  </w:style>
  <w:style w:type="paragraph" w:styleId="61">
    <w:name w:val="toc 6"/>
    <w:basedOn w:val="a"/>
    <w:next w:val="a"/>
    <w:uiPriority w:val="39"/>
    <w:qFormat/>
    <w:pPr>
      <w:spacing w:after="0"/>
      <w:ind w:left="1100"/>
      <w:jc w:val="left"/>
    </w:pPr>
    <w:rPr>
      <w:sz w:val="18"/>
      <w:szCs w:val="18"/>
    </w:rPr>
  </w:style>
  <w:style w:type="paragraph" w:styleId="70">
    <w:name w:val="toc 7"/>
    <w:basedOn w:val="a"/>
    <w:next w:val="a"/>
    <w:uiPriority w:val="39"/>
    <w:qFormat/>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uiPriority w:val="99"/>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uiPriority w:val="99"/>
    <w:rPr>
      <w:rFonts w:ascii="Calibri" w:hAnsi="Calibri" w:cs="Calibri"/>
      <w:lang w:val="el-GR"/>
    </w:rPr>
  </w:style>
  <w:style w:type="paragraph" w:styleId="af5">
    <w:name w:val="endnote text"/>
    <w:basedOn w:val="a"/>
    <w:link w:val="Char6"/>
    <w:uiPriority w:val="99"/>
    <w:rPr>
      <w:sz w:val="20"/>
      <w:szCs w:val="20"/>
    </w:rPr>
  </w:style>
  <w:style w:type="paragraph" w:customStyle="1" w:styleId="Default">
    <w:name w:val="Default"/>
    <w:uiPriority w:val="99"/>
    <w:qForma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style>
  <w:style w:type="paragraph" w:styleId="af7">
    <w:name w:val="Body Text Indent"/>
    <w:basedOn w:val="a"/>
    <w:link w:val="Char7"/>
    <w:uiPriority w:val="99"/>
    <w:pPr>
      <w:ind w:firstLine="1134"/>
    </w:pPr>
    <w:rPr>
      <w:rFonts w:ascii="Arial" w:hAnsi="Arial" w:cs="Arial"/>
    </w:rPr>
  </w:style>
  <w:style w:type="paragraph" w:customStyle="1" w:styleId="normalwithoutspacing">
    <w:name w:val="normal_without_spacing"/>
    <w:basedOn w:val="a"/>
    <w:uiPriority w:val="99"/>
    <w:pPr>
      <w:spacing w:after="60"/>
    </w:pPr>
    <w:rPr>
      <w:lang w:val="el-GR"/>
    </w:rPr>
  </w:style>
  <w:style w:type="paragraph" w:customStyle="1" w:styleId="foothanging">
    <w:name w:val="foot_hanging"/>
    <w:basedOn w:val="af4"/>
    <w:uiPriority w:val="99"/>
    <w:pPr>
      <w:ind w:left="426" w:hanging="426"/>
    </w:pPr>
    <w:rPr>
      <w:szCs w:val="18"/>
    </w:rPr>
  </w:style>
  <w:style w:type="paragraph" w:customStyle="1" w:styleId="-HTML1">
    <w:name w:val="Προ-διαμορφωμένο HTML1"/>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pPr>
      <w:suppressAutoHyphens w:val="0"/>
      <w:spacing w:line="312" w:lineRule="auto"/>
      <w:ind w:left="283"/>
    </w:pPr>
    <w:rPr>
      <w:rFonts w:cs="Times New Roman"/>
      <w:sz w:val="16"/>
      <w:szCs w:val="16"/>
    </w:rPr>
  </w:style>
  <w:style w:type="paragraph" w:customStyle="1" w:styleId="1d">
    <w:name w:val="Χωρίς διάστιχο1"/>
    <w:uiPriority w:val="99"/>
    <w:pPr>
      <w:suppressAutoHyphens/>
      <w:jc w:val="both"/>
    </w:pPr>
    <w:rPr>
      <w:rFonts w:ascii="Calibri" w:hAnsi="Calibri" w:cs="Calibri"/>
      <w:sz w:val="22"/>
      <w:szCs w:val="24"/>
      <w:lang w:val="en-GB" w:eastAsia="zh-CN"/>
    </w:rPr>
  </w:style>
  <w:style w:type="paragraph" w:customStyle="1" w:styleId="af8">
    <w:name w:val="Περιεχόμενα πίνακα"/>
    <w:basedOn w:val="a"/>
    <w:uiPriority w:val="99"/>
    <w:pPr>
      <w:suppressLineNumbers/>
    </w:pPr>
  </w:style>
  <w:style w:type="paragraph" w:customStyle="1" w:styleId="af9">
    <w:name w:val="Επικεφαλίδα πίνακα"/>
    <w:basedOn w:val="af8"/>
    <w:uiPriority w:val="99"/>
    <w:pPr>
      <w:jc w:val="center"/>
    </w:pPr>
    <w:rPr>
      <w:b/>
      <w:bCs/>
    </w:rPr>
  </w:style>
  <w:style w:type="paragraph" w:customStyle="1" w:styleId="footers">
    <w:name w:val="footers"/>
    <w:basedOn w:val="foothanging"/>
    <w:uiPriority w:val="99"/>
  </w:style>
  <w:style w:type="paragraph" w:customStyle="1" w:styleId="Standard">
    <w:name w:val="Standard"/>
    <w:uiPriority w:val="9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pPr>
      <w:spacing w:after="120"/>
    </w:pPr>
  </w:style>
  <w:style w:type="paragraph" w:customStyle="1" w:styleId="Footnote">
    <w:name w:val="Footnote"/>
    <w:basedOn w:val="Standard"/>
    <w:uiPriority w:val="99"/>
    <w:pPr>
      <w:suppressLineNumbers/>
      <w:ind w:left="283" w:hanging="283"/>
    </w:pPr>
    <w:rPr>
      <w:sz w:val="20"/>
      <w:szCs w:val="20"/>
    </w:rPr>
  </w:style>
  <w:style w:type="paragraph" w:customStyle="1" w:styleId="311">
    <w:name w:val="Σώμα κείμενου 31"/>
    <w:basedOn w:val="a"/>
    <w:uiPriority w:val="99"/>
    <w:rPr>
      <w:sz w:val="16"/>
      <w:szCs w:val="16"/>
    </w:rPr>
  </w:style>
  <w:style w:type="paragraph" w:customStyle="1" w:styleId="fooot">
    <w:name w:val="fooot"/>
    <w:basedOn w:val="footers"/>
    <w:uiPriority w:val="99"/>
  </w:style>
  <w:style w:type="paragraph" w:styleId="afa">
    <w:name w:val="Balloon Text"/>
    <w:basedOn w:val="a"/>
    <w:link w:val="Char20"/>
    <w:uiPriority w:val="99"/>
    <w:qFormat/>
    <w:pPr>
      <w:spacing w:after="0"/>
    </w:pPr>
    <w:rPr>
      <w:sz w:val="16"/>
      <w:szCs w:val="16"/>
    </w:rPr>
  </w:style>
  <w:style w:type="paragraph" w:customStyle="1" w:styleId="1e">
    <w:name w:val="Κείμενο σχολίου1"/>
    <w:basedOn w:val="a"/>
    <w:uiPriority w:val="99"/>
    <w:rPr>
      <w:sz w:val="20"/>
      <w:szCs w:val="20"/>
    </w:rPr>
  </w:style>
  <w:style w:type="paragraph" w:styleId="afb">
    <w:name w:val="annotation subject"/>
    <w:basedOn w:val="1e"/>
    <w:next w:val="1e"/>
    <w:link w:val="Char21"/>
    <w:qFormat/>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qFormat/>
    <w:pPr>
      <w:suppressAutoHyphens/>
    </w:pPr>
    <w:rPr>
      <w:rFonts w:ascii="Calibri" w:hAnsi="Calibri" w:cs="Calibri"/>
      <w:sz w:val="22"/>
      <w:szCs w:val="24"/>
      <w:lang w:val="en-GB" w:eastAsia="zh-CN"/>
    </w:rPr>
  </w:style>
  <w:style w:type="paragraph" w:customStyle="1" w:styleId="210">
    <w:name w:val="Λίστα με κουκκίδες 21"/>
    <w:basedOn w:val="a"/>
    <w:uiPriority w:val="99"/>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2">
    <w:name w:val="Περιεχόμενα 10"/>
    <w:basedOn w:val="af1"/>
    <w:uiPriority w:val="99"/>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Char2, Char2"/>
    <w:basedOn w:val="a"/>
    <w:link w:val="Char30"/>
    <w:uiPriority w:val="99"/>
    <w:unhideWhenUsed/>
    <w:qFormat/>
    <w:rsid w:val="00D5279B"/>
    <w:rPr>
      <w:sz w:val="20"/>
      <w:szCs w:val="20"/>
    </w:rPr>
  </w:style>
  <w:style w:type="character" w:customStyle="1" w:styleId="Char30">
    <w:name w:val="Κείμενο σχολίου Char3"/>
    <w:aliases w:val="Char2 Char2, Char2 Char"/>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uiPriority w:val="99"/>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6">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uiPriority w:val="1"/>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uiPriority w:val="99"/>
    <w:qFormat/>
    <w:rsid w:val="005B4566"/>
    <w:rPr>
      <w:rFonts w:ascii="Tahoma" w:hAnsi="Tahoma"/>
      <w:sz w:val="18"/>
      <w:u w:val="single"/>
      <w:lang w:eastAsia="en-US"/>
    </w:rPr>
  </w:style>
  <w:style w:type="character" w:customStyle="1" w:styleId="8Char">
    <w:name w:val="Επικεφαλίδα 8 Char"/>
    <w:aliases w:val="Char Char1,(Appendix titles) Char,8 Char,Condition Char,FigureTitle Char,Legal Level 1.1.1. Char,Vedlegg Char,h8 Char,heading 81 Char,heading 82 Char,heading 83 Char,heading 84 Char,heading 85 Char,heading 86 Char,heading 87 Char"/>
    <w:basedOn w:val="a0"/>
    <w:link w:val="8"/>
    <w:uiPriority w:val="1"/>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uiPriority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0"/>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uiPriority w:val="99"/>
    <w:qFormat/>
    <w:rsid w:val="005B2CE7"/>
    <w:pPr>
      <w:numPr>
        <w:ilvl w:val="1"/>
      </w:numPr>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0"/>
    <w:link w:val="aff2"/>
    <w:uiPriority w:val="99"/>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uiPriority w:val="99"/>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0"/>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ΕΠΙΚ_ΠΑΡ_1"/>
    <w:basedOn w:val="21"/>
    <w:next w:val="a"/>
    <w:link w:val="1Char0"/>
    <w:qFormat/>
    <w:rsid w:val="0043747F"/>
    <w:pPr>
      <w:numPr>
        <w:ilvl w:val="0"/>
        <w:numId w:val="68"/>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paragraph" w:customStyle="1" w:styleId="20">
    <w:name w:val="ΕΠΙΚ_ΠΑΡ_2"/>
    <w:basedOn w:val="32"/>
    <w:link w:val="2Char0"/>
    <w:qFormat/>
    <w:rsid w:val="0043747F"/>
    <w:pPr>
      <w:numPr>
        <w:ilvl w:val="1"/>
        <w:numId w:val="68"/>
      </w:numPr>
      <w:suppressAutoHyphens w:val="0"/>
      <w:spacing w:line="288" w:lineRule="auto"/>
      <w:jc w:val="left"/>
    </w:pPr>
    <w:rPr>
      <w:rFonts w:eastAsia="SimSun" w:cs="Tahoma"/>
      <w:lang w:val="el-GR"/>
    </w:rPr>
  </w:style>
  <w:style w:type="paragraph" w:customStyle="1" w:styleId="30">
    <w:name w:val="ΕΠΙΚ_ΠΑΡ_3"/>
    <w:basedOn w:val="40"/>
    <w:link w:val="3Char"/>
    <w:qFormat/>
    <w:rsid w:val="0043747F"/>
    <w:pPr>
      <w:numPr>
        <w:ilvl w:val="2"/>
        <w:numId w:val="68"/>
      </w:numPr>
      <w:suppressAutoHyphens w:val="0"/>
      <w:spacing w:line="288" w:lineRule="auto"/>
      <w:ind w:left="720"/>
      <w:jc w:val="left"/>
    </w:pPr>
    <w:rPr>
      <w:rFonts w:eastAsia="SimSun" w:cs="Tahoma"/>
      <w:lang w:val="el-GR"/>
    </w:rPr>
  </w:style>
  <w:style w:type="paragraph" w:customStyle="1" w:styleId="4">
    <w:name w:val="ΕΠΙΚ_ΠΑΡ_4"/>
    <w:basedOn w:val="51"/>
    <w:link w:val="4Char"/>
    <w:qFormat/>
    <w:rsid w:val="0043747F"/>
    <w:pPr>
      <w:numPr>
        <w:ilvl w:val="3"/>
        <w:numId w:val="68"/>
      </w:numPr>
      <w:suppressAutoHyphens w:val="0"/>
      <w:jc w:val="left"/>
    </w:pPr>
    <w:rPr>
      <w:rFonts w:eastAsia="SimSun" w:cs="Tahoma"/>
      <w:szCs w:val="22"/>
      <w:lang w:val="el-GR"/>
    </w:rPr>
  </w:style>
  <w:style w:type="paragraph" w:customStyle="1" w:styleId="50">
    <w:name w:val="ΕΠΙΚ_ΠΑΡ_5"/>
    <w:basedOn w:val="a"/>
    <w:link w:val="5Char"/>
    <w:qFormat/>
    <w:rsid w:val="0043747F"/>
    <w:pPr>
      <w:numPr>
        <w:ilvl w:val="4"/>
        <w:numId w:val="68"/>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
    <w:link w:val="6newChar"/>
    <w:rsid w:val="0043747F"/>
    <w:pPr>
      <w:numPr>
        <w:numId w:val="68"/>
      </w:numPr>
      <w:pBdr>
        <w:bottom w:val="none" w:sz="0" w:space="0" w:color="auto"/>
      </w:pBdr>
      <w:spacing w:after="0"/>
      <w:jc w:val="left"/>
    </w:pPr>
    <w:rPr>
      <w:rFonts w:ascii="Arial" w:eastAsia="SimSun" w:hAnsi="Arial"/>
      <w:sz w:val="24"/>
    </w:rPr>
  </w:style>
  <w:style w:type="character" w:customStyle="1" w:styleId="4Char">
    <w:name w:val="ΕΠΙΚ_ΠΑΡ_4 Char"/>
    <w:link w:val="4"/>
    <w:uiPriority w:val="99"/>
    <w:rsid w:val="00AD4398"/>
    <w:rPr>
      <w:rFonts w:ascii="Tahoma" w:eastAsia="SimSun" w:hAnsi="Tahoma" w:cs="Tahoma"/>
      <w:b/>
      <w:sz w:val="22"/>
      <w:szCs w:val="22"/>
      <w:lang w:eastAsia="zh-CN"/>
    </w:rPr>
  </w:style>
  <w:style w:type="character" w:customStyle="1" w:styleId="5Char">
    <w:name w:val="ΕΠΙΚ_ΠΑΡ_5 Char"/>
    <w:link w:val="50"/>
    <w:rsid w:val="0051420D"/>
    <w:rPr>
      <w:rFonts w:ascii="Tahoma" w:eastAsia="SimSun" w:hAnsi="Tahoma" w:cs="Tahoma"/>
      <w:b/>
      <w:sz w:val="22"/>
      <w:szCs w:val="18"/>
      <w:lang w:val="en-US" w:eastAsia="en-US"/>
    </w:rPr>
  </w:style>
  <w:style w:type="character" w:customStyle="1" w:styleId="3Char">
    <w:name w:val="ΕΠΙΚ_ΠΑΡ_3 Char"/>
    <w:link w:val="30"/>
    <w:rsid w:val="003B75B8"/>
    <w:rPr>
      <w:rFonts w:ascii="Tahoma" w:eastAsia="SimSun" w:hAnsi="Tahoma" w:cs="Tahoma"/>
      <w:b/>
      <w:bCs/>
      <w:sz w:val="22"/>
      <w:szCs w:val="28"/>
      <w:lang w:eastAsia="zh-CN"/>
    </w:rPr>
  </w:style>
  <w:style w:type="character" w:customStyle="1" w:styleId="2Char0">
    <w:name w:val="ΕΠΙΚ_ΠΑΡ_2 Char"/>
    <w:link w:val="20"/>
    <w:uiPriority w:val="99"/>
    <w:locked/>
    <w:rsid w:val="00F3103D"/>
    <w:rPr>
      <w:rFonts w:ascii="Tahoma" w:eastAsia="SimSun" w:hAnsi="Tahoma" w:cs="Tahoma"/>
      <w:b/>
      <w:bCs/>
      <w:sz w:val="22"/>
      <w:szCs w:val="26"/>
      <w:lang w:eastAsia="zh-CN"/>
    </w:rPr>
  </w:style>
  <w:style w:type="character" w:customStyle="1" w:styleId="1Char0">
    <w:name w:val="ΕΠΙΚ_ΠΑΡ_1 Char"/>
    <w:link w:val="1"/>
    <w:uiPriority w:val="99"/>
    <w:locked/>
    <w:rsid w:val="008F74A8"/>
    <w:rPr>
      <w:rFonts w:ascii="Tahoma" w:eastAsia="SimSun" w:hAnsi="Tahoma" w:cs="Tahoma"/>
      <w:b/>
      <w:color w:val="002060"/>
      <w:sz w:val="24"/>
      <w:szCs w:val="22"/>
      <w:lang w:eastAsia="zh-CN"/>
    </w:rPr>
  </w:style>
  <w:style w:type="paragraph" w:customStyle="1" w:styleId="TableParagraph">
    <w:name w:val="Table Paragraph"/>
    <w:basedOn w:val="a"/>
    <w:uiPriority w:val="1"/>
    <w:qFormat/>
    <w:rsid w:val="008F74A8"/>
    <w:pPr>
      <w:widowControl w:val="0"/>
      <w:suppressAutoHyphens w:val="0"/>
      <w:autoSpaceDE w:val="0"/>
      <w:autoSpaceDN w:val="0"/>
      <w:spacing w:after="0"/>
      <w:jc w:val="left"/>
    </w:pPr>
    <w:rPr>
      <w:rFonts w:ascii="Arial Narrow" w:eastAsia="Arial Narrow" w:hAnsi="Arial Narrow" w:cs="Arial Narrow"/>
      <w:lang w:val="el-GR" w:eastAsia="en-US"/>
    </w:rPr>
  </w:style>
  <w:style w:type="paragraph" w:customStyle="1" w:styleId="NormalinTables">
    <w:name w:val="Normal in Tables"/>
    <w:basedOn w:val="a"/>
    <w:next w:val="a"/>
    <w:uiPriority w:val="99"/>
    <w:qFormat/>
    <w:rsid w:val="008F74A8"/>
    <w:pPr>
      <w:suppressAutoHyphens w:val="0"/>
      <w:spacing w:before="20" w:after="20" w:line="288" w:lineRule="auto"/>
      <w:jc w:val="left"/>
    </w:pPr>
    <w:rPr>
      <w:rFonts w:ascii="Calibri" w:eastAsia="SimSun" w:hAnsi="Calibri" w:cs="Calibri"/>
      <w:lang w:val="el-GR"/>
    </w:rPr>
  </w:style>
  <w:style w:type="paragraph" w:styleId="HTML">
    <w:name w:val="HTML Address"/>
    <w:basedOn w:val="a"/>
    <w:link w:val="HTMLChar"/>
    <w:uiPriority w:val="99"/>
    <w:semiHidden/>
    <w:unhideWhenUsed/>
    <w:rsid w:val="00A51F89"/>
    <w:pPr>
      <w:suppressAutoHyphens w:val="0"/>
      <w:spacing w:after="0" w:line="288" w:lineRule="auto"/>
      <w:jc w:val="left"/>
    </w:pPr>
    <w:rPr>
      <w:rFonts w:ascii="Times New Roman" w:hAnsi="Times New Roman" w:cs="Times New Roman"/>
      <w:i/>
      <w:iCs/>
      <w:sz w:val="24"/>
      <w:szCs w:val="24"/>
      <w:lang w:val="el-GR" w:eastAsia="en-US"/>
    </w:rPr>
  </w:style>
  <w:style w:type="character" w:customStyle="1" w:styleId="HTMLChar">
    <w:name w:val="Διεύθυνση HTML Char"/>
    <w:basedOn w:val="a0"/>
    <w:link w:val="HTML"/>
    <w:uiPriority w:val="99"/>
    <w:semiHidden/>
    <w:rsid w:val="00A51F89"/>
    <w:rPr>
      <w:i/>
      <w:iCs/>
      <w:sz w:val="24"/>
      <w:szCs w:val="24"/>
      <w:lang w:eastAsia="en-US"/>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link w:val="21"/>
    <w:locked/>
    <w:rsid w:val="00A51F89"/>
    <w:rPr>
      <w:rFonts w:ascii="Tahoma" w:hAnsi="Tahoma" w:cs="Arial"/>
      <w:b/>
      <w:color w:val="002060"/>
      <w:sz w:val="22"/>
      <w:szCs w:val="22"/>
      <w:lang w:val="en-GB" w:eastAsia="zh-CN"/>
    </w:rPr>
  </w:style>
  <w:style w:type="character" w:customStyle="1" w:styleId="Heading3Char1">
    <w:name w:val="Heading 3 Char1"/>
    <w:aliases w:val="H3 Char1,Proposa Char1,Project 3 Char1,h3 Char1,Heading 3 - old Char1,1.2.3. Char1,alltoc Char1,3 Char1,Heading 4 Proposal Char1,h31 Char1,h32 Char1,Bold Head Char1,bh Char1,(1.1.1) Char1,hd3 Char1,Minor Char1,1.1.1 Heading Char1,0 Char1"/>
    <w:basedOn w:val="a0"/>
    <w:uiPriority w:val="9"/>
    <w:semiHidden/>
    <w:rsid w:val="00A51F89"/>
    <w:rPr>
      <w:rFonts w:asciiTheme="majorHAnsi" w:eastAsiaTheme="majorEastAsia" w:hAnsiTheme="majorHAnsi" w:cstheme="majorBidi"/>
      <w:color w:val="1F4D78" w:themeColor="accent1" w:themeShade="7F"/>
      <w:sz w:val="24"/>
      <w:szCs w:val="24"/>
      <w:lang w:val="en-GB" w:eastAsia="zh-CN"/>
    </w:rPr>
  </w:style>
  <w:style w:type="character" w:customStyle="1" w:styleId="Heading4Char1">
    <w:name w:val="Heading 4 Char1"/>
    <w:aliases w:val="RFP_heading4 Char1"/>
    <w:uiPriority w:val="9"/>
    <w:semiHidden/>
    <w:rsid w:val="00A51F89"/>
    <w:rPr>
      <w:rFonts w:ascii="Calibri" w:eastAsia="Calibri" w:hAnsi="Calibri" w:cs="Calibri" w:hint="default"/>
      <w:b/>
      <w:bCs/>
      <w:lang w:val="el-GR"/>
    </w:rPr>
  </w:style>
  <w:style w:type="character" w:customStyle="1" w:styleId="Heading5Char1">
    <w:name w:val="Heading 5 Char1"/>
    <w:aliases w:val="H5 Char1,H51 Char1,h5 Char1,H52 Char1,H511 Char1,H53 Char1,H512 Char1,H521 Char1,H5111 Char1,H54 Char1,H513 Char1,H55 Char1,H514 Char1,H56 Char1,H515 Char1,H522 Char1,H5112 Char1,H531 Char1,H5121 Char1,H541 Char1,H5131 Char1,H551 Char1"/>
    <w:basedOn w:val="a0"/>
    <w:semiHidden/>
    <w:rsid w:val="00A51F89"/>
    <w:rPr>
      <w:rFonts w:asciiTheme="majorHAnsi" w:eastAsiaTheme="majorEastAsia" w:hAnsiTheme="majorHAnsi" w:cstheme="majorBidi"/>
      <w:color w:val="2E74B5" w:themeColor="accent1" w:themeShade="BF"/>
      <w:sz w:val="22"/>
      <w:szCs w:val="24"/>
      <w:lang w:val="en-GB" w:eastAsia="zh-CN"/>
    </w:rPr>
  </w:style>
  <w:style w:type="character" w:customStyle="1" w:styleId="Heading6Char1">
    <w:name w:val="Heading 6 Char1"/>
    <w:aliases w:val="H6 Char1,Char Char Char2,Char Char Char Char1,Char Char + Left:  0 cm Char1,... + Left:  0 cm Char1,... Char1,Char Char Char Char Char Char Char1,Char Char Char Char Char Char2,hd6 Char1,h6 Char1,H61 Char1,H62 Char1,H63 Char1,H64 Char1"/>
    <w:uiPriority w:val="99"/>
    <w:semiHidden/>
    <w:rsid w:val="00A51F89"/>
    <w:rPr>
      <w:rFonts w:ascii="Calibri Light" w:hAnsi="Calibri Light" w:cs="Times New Roman" w:hint="default"/>
      <w:bCs/>
      <w:color w:val="1F3763"/>
      <w:kern w:val="32"/>
      <w:sz w:val="28"/>
      <w:szCs w:val="28"/>
      <w:lang w:eastAsia="en-US"/>
    </w:rPr>
  </w:style>
  <w:style w:type="character" w:styleId="HTML0">
    <w:name w:val="HTML Typewriter"/>
    <w:uiPriority w:val="99"/>
    <w:semiHidden/>
    <w:unhideWhenUsed/>
    <w:rsid w:val="00A51F89"/>
    <w:rPr>
      <w:rFonts w:ascii="Courier New" w:eastAsia="MS Mincho" w:hAnsi="Courier New" w:cs="Courier New" w:hint="default"/>
      <w:sz w:val="20"/>
      <w:szCs w:val="20"/>
    </w:rPr>
  </w:style>
  <w:style w:type="paragraph" w:customStyle="1" w:styleId="msonormal0">
    <w:name w:val="msonormal"/>
    <w:basedOn w:val="a"/>
    <w:uiPriority w:val="99"/>
    <w:rsid w:val="00A51F89"/>
    <w:pPr>
      <w:suppressAutoHyphens w:val="0"/>
      <w:spacing w:before="100" w:beforeAutospacing="1" w:after="100" w:afterAutospacing="1" w:line="288" w:lineRule="auto"/>
      <w:jc w:val="left"/>
    </w:pPr>
    <w:rPr>
      <w:rFonts w:ascii="Times New Roman" w:eastAsia="SimSun" w:hAnsi="Times New Roman" w:cs="Times New Roman"/>
      <w:sz w:val="24"/>
      <w:szCs w:val="24"/>
      <w:lang w:val="el-GR" w:eastAsia="el-GR"/>
    </w:rPr>
  </w:style>
  <w:style w:type="character" w:customStyle="1" w:styleId="Heading7Char2">
    <w:name w:val="Heading 7 Char2"/>
    <w:aliases w:val="Επικεφαλίδα 7 Char Char Char2,Επικεφαλίδα 7 Char Char Char Char1,Επικεφαλίδα 7 Char Char + Justified Char1,Heading 7 Char Char Char2,Heading 7 Char Char Char Char1,Heading 7 Char1 Char1,Heading 7 Char Char1 Char Char1,7 Char1,71 Char1"/>
    <w:basedOn w:val="a0"/>
    <w:semiHidden/>
    <w:rsid w:val="00A51F89"/>
    <w:rPr>
      <w:rFonts w:asciiTheme="majorHAnsi" w:eastAsiaTheme="majorEastAsia" w:hAnsiTheme="majorHAnsi" w:cstheme="majorBidi"/>
      <w:i/>
      <w:iCs/>
      <w:color w:val="1F4D78" w:themeColor="accent1" w:themeShade="7F"/>
      <w:sz w:val="22"/>
      <w:szCs w:val="24"/>
      <w:lang w:val="en-GB" w:eastAsia="zh-CN"/>
    </w:rPr>
  </w:style>
  <w:style w:type="character" w:customStyle="1" w:styleId="Heading9Char1">
    <w:name w:val="Heading 9 Char1"/>
    <w:aliases w:val="AC&amp;E_1 Char1,App Heading Char1,(5-digit full hdg) Char1,9 Char1,91 Char1,911 Char1,92 Char1,Cond'l Reqt. Char1,Cond'l Reqt.1 Char1,Cond'l Reqt.2 Char1,Legal Level 1.1.1.1. Char1,TableTitle Char1,TableTitle1 Char1,TableTitle11 Char1"/>
    <w:uiPriority w:val="99"/>
    <w:semiHidden/>
    <w:rsid w:val="00A51F89"/>
    <w:rPr>
      <w:rFonts w:ascii="Calibri Light" w:hAnsi="Calibri Light" w:cs="Times New Roman" w:hint="default"/>
      <w:bCs/>
      <w:i/>
      <w:iCs/>
      <w:color w:val="272727"/>
      <w:kern w:val="32"/>
      <w:sz w:val="21"/>
      <w:szCs w:val="21"/>
      <w:lang w:eastAsia="en-US"/>
    </w:rPr>
  </w:style>
  <w:style w:type="character" w:customStyle="1" w:styleId="CommentTextChar3">
    <w:name w:val="Comment Text Char3"/>
    <w:aliases w:val="Char2 Char"/>
    <w:basedOn w:val="a0"/>
    <w:semiHidden/>
    <w:qFormat/>
    <w:locked/>
    <w:rsid w:val="00A51F89"/>
    <w:rPr>
      <w:rFonts w:ascii="Calibri" w:hAnsi="Calibri" w:cs="Calibri"/>
      <w:lang w:val="en-GB" w:eastAsia="zh-CN"/>
    </w:rPr>
  </w:style>
  <w:style w:type="character" w:customStyle="1" w:styleId="Char4">
    <w:name w:val="Κεφαλίδα Char"/>
    <w:aliases w:val="hd Char1,ho Char1,header odd Char1,Header Titlos Prosforas Char1,Alt Header Char1,encabezado Char1,ContentsHeader Char1,Headertext Char1,E.e Char1,Header Title Char1"/>
    <w:basedOn w:val="a0"/>
    <w:link w:val="af3"/>
    <w:locked/>
    <w:rsid w:val="00A51F89"/>
    <w:rPr>
      <w:rFonts w:ascii="Tahoma" w:hAnsi="Tahoma" w:cs="Tahoma"/>
      <w:sz w:val="22"/>
      <w:szCs w:val="22"/>
      <w:lang w:val="en-GB" w:eastAsia="zh-CN"/>
    </w:rPr>
  </w:style>
  <w:style w:type="character" w:customStyle="1" w:styleId="Char3">
    <w:name w:val="Υποσέλιδο Char"/>
    <w:aliases w:val="other_footer Char1"/>
    <w:basedOn w:val="a0"/>
    <w:link w:val="af2"/>
    <w:locked/>
    <w:rsid w:val="00A51F89"/>
    <w:rPr>
      <w:rFonts w:ascii="Tahoma" w:eastAsia="MS Mincho" w:hAnsi="Tahoma" w:cs="Tahoma"/>
      <w:sz w:val="22"/>
      <w:szCs w:val="22"/>
      <w:lang w:val="en-US" w:eastAsia="ja-JP"/>
    </w:rPr>
  </w:style>
  <w:style w:type="paragraph" w:styleId="aff6">
    <w:name w:val="List Bullet"/>
    <w:basedOn w:val="a"/>
    <w:uiPriority w:val="19"/>
    <w:semiHidden/>
    <w:unhideWhenUsed/>
    <w:qFormat/>
    <w:rsid w:val="00A51F89"/>
    <w:pPr>
      <w:tabs>
        <w:tab w:val="num" w:pos="1800"/>
      </w:tabs>
      <w:suppressAutoHyphens w:val="0"/>
      <w:spacing w:before="120" w:after="0" w:line="288" w:lineRule="auto"/>
      <w:ind w:left="1800" w:hanging="360"/>
      <w:jc w:val="left"/>
    </w:pPr>
    <w:rPr>
      <w:rFonts w:ascii="Calibri" w:eastAsia="SimSun" w:hAnsi="Calibri" w:cs="Arial"/>
      <w:bCs/>
      <w:kern w:val="32"/>
      <w:szCs w:val="28"/>
      <w:lang w:val="el-GR" w:eastAsia="en-US"/>
    </w:rPr>
  </w:style>
  <w:style w:type="paragraph" w:styleId="aff7">
    <w:name w:val="List Number"/>
    <w:basedOn w:val="a"/>
    <w:uiPriority w:val="19"/>
    <w:semiHidden/>
    <w:unhideWhenUsed/>
    <w:qFormat/>
    <w:rsid w:val="00A51F89"/>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29">
    <w:name w:val="List 2"/>
    <w:basedOn w:val="a"/>
    <w:uiPriority w:val="99"/>
    <w:semiHidden/>
    <w:unhideWhenUsed/>
    <w:rsid w:val="00A51F89"/>
    <w:pPr>
      <w:suppressAutoHyphens w:val="0"/>
      <w:spacing w:before="120" w:after="0" w:line="288" w:lineRule="auto"/>
      <w:ind w:left="566" w:hanging="283"/>
      <w:jc w:val="left"/>
    </w:pPr>
    <w:rPr>
      <w:rFonts w:ascii="Calibri" w:eastAsia="SimSun" w:hAnsi="Calibri" w:cs="Arial"/>
      <w:bCs/>
      <w:kern w:val="32"/>
      <w:szCs w:val="28"/>
      <w:lang w:val="el-GR" w:eastAsia="en-US"/>
    </w:rPr>
  </w:style>
  <w:style w:type="paragraph" w:styleId="37">
    <w:name w:val="List 3"/>
    <w:basedOn w:val="a"/>
    <w:uiPriority w:val="99"/>
    <w:semiHidden/>
    <w:unhideWhenUsed/>
    <w:rsid w:val="00A51F89"/>
    <w:pPr>
      <w:suppressAutoHyphens w:val="0"/>
      <w:spacing w:before="120" w:after="0" w:line="288" w:lineRule="auto"/>
      <w:ind w:left="849" w:hanging="283"/>
      <w:jc w:val="left"/>
    </w:pPr>
    <w:rPr>
      <w:rFonts w:ascii="Calibri" w:eastAsia="SimSun" w:hAnsi="Calibri" w:cs="Arial"/>
      <w:bCs/>
      <w:kern w:val="32"/>
      <w:szCs w:val="28"/>
      <w:lang w:val="el-GR" w:eastAsia="en-US"/>
    </w:rPr>
  </w:style>
  <w:style w:type="paragraph" w:styleId="45">
    <w:name w:val="List 4"/>
    <w:basedOn w:val="a"/>
    <w:uiPriority w:val="99"/>
    <w:semiHidden/>
    <w:unhideWhenUsed/>
    <w:rsid w:val="00A51F89"/>
    <w:pPr>
      <w:suppressAutoHyphens w:val="0"/>
      <w:spacing w:before="120" w:after="0" w:line="288" w:lineRule="auto"/>
      <w:ind w:left="1132" w:hanging="283"/>
      <w:jc w:val="left"/>
    </w:pPr>
    <w:rPr>
      <w:rFonts w:ascii="Calibri" w:eastAsia="SimSun" w:hAnsi="Calibri" w:cs="Arial"/>
      <w:bCs/>
      <w:kern w:val="32"/>
      <w:szCs w:val="28"/>
      <w:lang w:val="el-GR" w:eastAsia="en-US"/>
    </w:rPr>
  </w:style>
  <w:style w:type="paragraph" w:styleId="54">
    <w:name w:val="List 5"/>
    <w:basedOn w:val="a"/>
    <w:uiPriority w:val="99"/>
    <w:semiHidden/>
    <w:unhideWhenUsed/>
    <w:rsid w:val="00A51F89"/>
    <w:pPr>
      <w:suppressAutoHyphens w:val="0"/>
      <w:spacing w:before="120" w:after="0" w:line="288" w:lineRule="auto"/>
      <w:ind w:left="1415" w:hanging="283"/>
      <w:jc w:val="left"/>
    </w:pPr>
    <w:rPr>
      <w:rFonts w:ascii="Calibri" w:eastAsia="SimSun" w:hAnsi="Calibri" w:cs="Arial"/>
      <w:bCs/>
      <w:kern w:val="32"/>
      <w:szCs w:val="28"/>
      <w:lang w:val="el-GR" w:eastAsia="en-US"/>
    </w:rPr>
  </w:style>
  <w:style w:type="paragraph" w:styleId="2a">
    <w:name w:val="List Bullet 2"/>
    <w:basedOn w:val="a"/>
    <w:uiPriority w:val="99"/>
    <w:semiHidden/>
    <w:unhideWhenUsed/>
    <w:rsid w:val="00A51F89"/>
    <w:pPr>
      <w:tabs>
        <w:tab w:val="num" w:pos="643"/>
      </w:tabs>
      <w:suppressAutoHyphens w:val="0"/>
      <w:spacing w:after="60" w:line="360" w:lineRule="auto"/>
      <w:ind w:left="643" w:hanging="360"/>
      <w:jc w:val="left"/>
    </w:pPr>
    <w:rPr>
      <w:rFonts w:ascii="Trebuchet MS" w:eastAsia="SimSun" w:hAnsi="Trebuchet MS" w:cs="Times New Roman"/>
      <w:szCs w:val="20"/>
      <w:lang w:val="en-US"/>
    </w:rPr>
  </w:style>
  <w:style w:type="paragraph" w:styleId="3">
    <w:name w:val="List Bullet 3"/>
    <w:basedOn w:val="a"/>
    <w:uiPriority w:val="99"/>
    <w:semiHidden/>
    <w:unhideWhenUsed/>
    <w:rsid w:val="00A51F89"/>
    <w:pPr>
      <w:numPr>
        <w:numId w:val="115"/>
      </w:numPr>
      <w:tabs>
        <w:tab w:val="num" w:pos="720"/>
      </w:tabs>
      <w:suppressAutoHyphens w:val="0"/>
      <w:spacing w:before="120" w:after="0" w:line="288" w:lineRule="auto"/>
      <w:jc w:val="left"/>
    </w:pPr>
    <w:rPr>
      <w:rFonts w:ascii="Calibri" w:eastAsia="SimSun" w:hAnsi="Calibri" w:cs="Arial"/>
      <w:bCs/>
      <w:kern w:val="32"/>
      <w:szCs w:val="28"/>
      <w:lang w:val="el-GR" w:eastAsia="en-US"/>
    </w:rPr>
  </w:style>
  <w:style w:type="paragraph" w:styleId="41">
    <w:name w:val="List Bullet 4"/>
    <w:basedOn w:val="a"/>
    <w:uiPriority w:val="99"/>
    <w:semiHidden/>
    <w:unhideWhenUsed/>
    <w:rsid w:val="00A51F89"/>
    <w:pPr>
      <w:numPr>
        <w:numId w:val="116"/>
      </w:numPr>
      <w:suppressAutoHyphens w:val="0"/>
      <w:spacing w:before="120" w:after="0" w:line="288" w:lineRule="auto"/>
      <w:jc w:val="left"/>
    </w:pPr>
    <w:rPr>
      <w:rFonts w:ascii="Calibri" w:eastAsia="SimSun" w:hAnsi="Calibri" w:cs="Arial"/>
      <w:bCs/>
      <w:kern w:val="32"/>
      <w:szCs w:val="28"/>
      <w:lang w:val="el-GR" w:eastAsia="en-US"/>
    </w:rPr>
  </w:style>
  <w:style w:type="paragraph" w:styleId="52">
    <w:name w:val="List Bullet 5"/>
    <w:basedOn w:val="a"/>
    <w:uiPriority w:val="99"/>
    <w:semiHidden/>
    <w:unhideWhenUsed/>
    <w:rsid w:val="00A51F89"/>
    <w:pPr>
      <w:numPr>
        <w:numId w:val="117"/>
      </w:numPr>
      <w:suppressAutoHyphens w:val="0"/>
      <w:spacing w:before="120" w:after="0" w:line="288" w:lineRule="auto"/>
      <w:jc w:val="left"/>
    </w:pPr>
    <w:rPr>
      <w:rFonts w:ascii="Calibri" w:eastAsia="SimSun" w:hAnsi="Calibri" w:cs="Arial"/>
      <w:bCs/>
      <w:kern w:val="32"/>
      <w:szCs w:val="28"/>
      <w:lang w:val="el-GR" w:eastAsia="en-US"/>
    </w:rPr>
  </w:style>
  <w:style w:type="paragraph" w:styleId="22">
    <w:name w:val="List Number 2"/>
    <w:basedOn w:val="a"/>
    <w:uiPriority w:val="99"/>
    <w:semiHidden/>
    <w:unhideWhenUsed/>
    <w:rsid w:val="00A51F89"/>
    <w:pPr>
      <w:numPr>
        <w:numId w:val="118"/>
      </w:numPr>
      <w:suppressAutoHyphens w:val="0"/>
      <w:spacing w:before="120" w:after="0" w:line="288" w:lineRule="auto"/>
      <w:ind w:left="720"/>
      <w:jc w:val="left"/>
    </w:pPr>
    <w:rPr>
      <w:rFonts w:ascii="Calibri" w:eastAsia="SimSun" w:hAnsi="Calibri" w:cs="Arial"/>
      <w:bCs/>
      <w:kern w:val="32"/>
      <w:szCs w:val="28"/>
      <w:lang w:val="el-GR" w:eastAsia="en-US"/>
    </w:rPr>
  </w:style>
  <w:style w:type="paragraph" w:styleId="33">
    <w:name w:val="List Number 3"/>
    <w:basedOn w:val="a"/>
    <w:uiPriority w:val="99"/>
    <w:semiHidden/>
    <w:unhideWhenUsed/>
    <w:rsid w:val="00A51F89"/>
    <w:pPr>
      <w:numPr>
        <w:numId w:val="119"/>
      </w:numPr>
      <w:suppressAutoHyphens w:val="0"/>
      <w:spacing w:before="120" w:after="0" w:line="288" w:lineRule="auto"/>
      <w:ind w:left="360"/>
      <w:jc w:val="left"/>
    </w:pPr>
    <w:rPr>
      <w:rFonts w:ascii="Calibri" w:eastAsia="SimSun" w:hAnsi="Calibri" w:cs="Arial"/>
      <w:bCs/>
      <w:kern w:val="32"/>
      <w:szCs w:val="28"/>
      <w:lang w:val="el-GR" w:eastAsia="en-US"/>
    </w:rPr>
  </w:style>
  <w:style w:type="paragraph" w:styleId="46">
    <w:name w:val="List Number 4"/>
    <w:basedOn w:val="a"/>
    <w:uiPriority w:val="99"/>
    <w:semiHidden/>
    <w:unhideWhenUsed/>
    <w:rsid w:val="00A51F89"/>
    <w:pPr>
      <w:tabs>
        <w:tab w:val="num" w:pos="360"/>
        <w:tab w:val="num" w:pos="720"/>
      </w:tabs>
      <w:suppressAutoHyphens w:val="0"/>
      <w:spacing w:before="120" w:after="0" w:line="288" w:lineRule="auto"/>
      <w:ind w:left="360" w:hanging="360"/>
      <w:jc w:val="left"/>
    </w:pPr>
    <w:rPr>
      <w:rFonts w:ascii="Calibri" w:eastAsia="SimSun" w:hAnsi="Calibri" w:cs="Arial"/>
      <w:bCs/>
      <w:kern w:val="32"/>
      <w:szCs w:val="28"/>
      <w:lang w:val="el-GR" w:eastAsia="en-US"/>
    </w:rPr>
  </w:style>
  <w:style w:type="paragraph" w:styleId="55">
    <w:name w:val="List Number 5"/>
    <w:basedOn w:val="a"/>
    <w:uiPriority w:val="99"/>
    <w:semiHidden/>
    <w:unhideWhenUsed/>
    <w:rsid w:val="00A51F89"/>
    <w:pPr>
      <w:tabs>
        <w:tab w:val="num" w:pos="720"/>
      </w:tabs>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aff8">
    <w:name w:val="Title"/>
    <w:basedOn w:val="a"/>
    <w:link w:val="Charb"/>
    <w:uiPriority w:val="10"/>
    <w:qFormat/>
    <w:rsid w:val="00A51F89"/>
    <w:pPr>
      <w:widowControl w:val="0"/>
      <w:suppressAutoHyphens w:val="0"/>
      <w:spacing w:before="187" w:after="0"/>
      <w:ind w:left="1486" w:right="2063"/>
      <w:jc w:val="center"/>
    </w:pPr>
    <w:rPr>
      <w:rFonts w:ascii="Arial" w:eastAsia="Arial" w:hAnsi="Arial" w:cs="Times New Roman"/>
      <w:b/>
      <w:bCs/>
      <w:sz w:val="32"/>
      <w:szCs w:val="32"/>
      <w:lang w:val="el-GR" w:eastAsia="el-GR"/>
    </w:rPr>
  </w:style>
  <w:style w:type="character" w:customStyle="1" w:styleId="Charb">
    <w:name w:val="Τίτλος Char"/>
    <w:basedOn w:val="a0"/>
    <w:link w:val="aff8"/>
    <w:uiPriority w:val="10"/>
    <w:qFormat/>
    <w:rsid w:val="00A51F89"/>
    <w:rPr>
      <w:rFonts w:ascii="Arial" w:eastAsia="Arial" w:hAnsi="Arial"/>
      <w:b/>
      <w:bCs/>
      <w:sz w:val="32"/>
      <w:szCs w:val="32"/>
    </w:rPr>
  </w:style>
  <w:style w:type="character" w:customStyle="1" w:styleId="BodyTextIndentChar">
    <w:name w:val="Body Text Indent Char"/>
    <w:basedOn w:val="a0"/>
    <w:link w:val="1f"/>
    <w:uiPriority w:val="99"/>
    <w:rsid w:val="00A51F89"/>
    <w:rPr>
      <w:rFonts w:ascii="Calibri" w:eastAsia="SimSun" w:hAnsi="Calibri" w:cs="Calibri"/>
      <w:sz w:val="22"/>
      <w:szCs w:val="24"/>
      <w:lang w:val="en-GB" w:eastAsia="zh-CN"/>
    </w:rPr>
  </w:style>
  <w:style w:type="paragraph" w:styleId="aff9">
    <w:name w:val="List Continue"/>
    <w:basedOn w:val="a"/>
    <w:uiPriority w:val="99"/>
    <w:semiHidden/>
    <w:unhideWhenUsed/>
    <w:rsid w:val="00A51F89"/>
    <w:pPr>
      <w:suppressAutoHyphens w:val="0"/>
      <w:spacing w:before="120" w:after="0" w:line="288" w:lineRule="auto"/>
      <w:ind w:left="283"/>
      <w:jc w:val="left"/>
    </w:pPr>
    <w:rPr>
      <w:rFonts w:ascii="Calibri" w:eastAsia="SimSun" w:hAnsi="Calibri" w:cs="Arial"/>
      <w:bCs/>
      <w:kern w:val="32"/>
      <w:szCs w:val="28"/>
      <w:lang w:val="el-GR" w:eastAsia="en-US"/>
    </w:rPr>
  </w:style>
  <w:style w:type="paragraph" w:styleId="2b">
    <w:name w:val="List Continue 2"/>
    <w:basedOn w:val="a"/>
    <w:uiPriority w:val="99"/>
    <w:semiHidden/>
    <w:unhideWhenUsed/>
    <w:rsid w:val="00A51F89"/>
    <w:pPr>
      <w:suppressAutoHyphens w:val="0"/>
      <w:spacing w:before="120" w:after="0" w:line="288" w:lineRule="auto"/>
      <w:ind w:left="566"/>
      <w:jc w:val="left"/>
    </w:pPr>
    <w:rPr>
      <w:rFonts w:ascii="Calibri" w:eastAsia="SimSun" w:hAnsi="Calibri" w:cs="Arial"/>
      <w:bCs/>
      <w:kern w:val="32"/>
      <w:szCs w:val="28"/>
      <w:lang w:val="el-GR" w:eastAsia="en-US"/>
    </w:rPr>
  </w:style>
  <w:style w:type="paragraph" w:styleId="38">
    <w:name w:val="List Continue 3"/>
    <w:basedOn w:val="a"/>
    <w:uiPriority w:val="99"/>
    <w:semiHidden/>
    <w:unhideWhenUsed/>
    <w:rsid w:val="00A51F89"/>
    <w:pPr>
      <w:suppressAutoHyphens w:val="0"/>
      <w:spacing w:before="120" w:after="0" w:line="288" w:lineRule="auto"/>
      <w:ind w:left="849"/>
      <w:jc w:val="left"/>
    </w:pPr>
    <w:rPr>
      <w:rFonts w:ascii="Calibri" w:eastAsia="SimSun" w:hAnsi="Calibri" w:cs="Arial"/>
      <w:bCs/>
      <w:kern w:val="32"/>
      <w:szCs w:val="28"/>
      <w:lang w:val="el-GR" w:eastAsia="en-US"/>
    </w:rPr>
  </w:style>
  <w:style w:type="paragraph" w:styleId="47">
    <w:name w:val="List Continue 4"/>
    <w:basedOn w:val="a"/>
    <w:uiPriority w:val="99"/>
    <w:semiHidden/>
    <w:unhideWhenUsed/>
    <w:rsid w:val="00A51F89"/>
    <w:pPr>
      <w:suppressAutoHyphens w:val="0"/>
      <w:spacing w:before="120" w:after="0" w:line="288" w:lineRule="auto"/>
      <w:ind w:left="1132"/>
      <w:jc w:val="left"/>
    </w:pPr>
    <w:rPr>
      <w:rFonts w:ascii="Calibri" w:eastAsia="SimSun" w:hAnsi="Calibri" w:cs="Arial"/>
      <w:bCs/>
      <w:kern w:val="32"/>
      <w:szCs w:val="28"/>
      <w:lang w:val="el-GR" w:eastAsia="en-US"/>
    </w:rPr>
  </w:style>
  <w:style w:type="paragraph" w:styleId="56">
    <w:name w:val="List Continue 5"/>
    <w:basedOn w:val="a"/>
    <w:uiPriority w:val="99"/>
    <w:semiHidden/>
    <w:unhideWhenUsed/>
    <w:rsid w:val="00A51F89"/>
    <w:pPr>
      <w:suppressAutoHyphens w:val="0"/>
      <w:spacing w:before="120" w:after="0" w:line="288" w:lineRule="auto"/>
      <w:ind w:left="1415"/>
      <w:jc w:val="left"/>
    </w:pPr>
    <w:rPr>
      <w:rFonts w:ascii="Calibri" w:eastAsia="SimSun" w:hAnsi="Calibri" w:cs="Arial"/>
      <w:bCs/>
      <w:kern w:val="32"/>
      <w:szCs w:val="28"/>
      <w:lang w:val="el-GR" w:eastAsia="en-US"/>
    </w:rPr>
  </w:style>
  <w:style w:type="paragraph" w:styleId="affa">
    <w:name w:val="Date"/>
    <w:basedOn w:val="a"/>
    <w:next w:val="a"/>
    <w:link w:val="Charc"/>
    <w:uiPriority w:val="99"/>
    <w:semiHidden/>
    <w:unhideWhenUsed/>
    <w:rsid w:val="00A51F89"/>
    <w:pPr>
      <w:suppressAutoHyphens w:val="0"/>
      <w:spacing w:after="100" w:line="288" w:lineRule="auto"/>
      <w:jc w:val="left"/>
    </w:pPr>
    <w:rPr>
      <w:rFonts w:ascii="Calibri" w:eastAsia="MS Mincho" w:hAnsi="Calibri" w:cs="Calibri"/>
      <w:szCs w:val="24"/>
      <w:lang w:val="en-US" w:eastAsia="ja-JP"/>
    </w:rPr>
  </w:style>
  <w:style w:type="character" w:customStyle="1" w:styleId="Charc">
    <w:name w:val="Ημερομηνία Char"/>
    <w:basedOn w:val="a0"/>
    <w:link w:val="affa"/>
    <w:uiPriority w:val="99"/>
    <w:semiHidden/>
    <w:rsid w:val="00A51F89"/>
    <w:rPr>
      <w:rFonts w:ascii="Calibri" w:eastAsia="MS Mincho" w:hAnsi="Calibri" w:cs="Calibri"/>
      <w:sz w:val="22"/>
      <w:szCs w:val="24"/>
      <w:lang w:val="en-US" w:eastAsia="ja-JP"/>
    </w:rPr>
  </w:style>
  <w:style w:type="paragraph" w:styleId="2c">
    <w:name w:val="Body Text 2"/>
    <w:basedOn w:val="a"/>
    <w:link w:val="2Char1"/>
    <w:uiPriority w:val="99"/>
    <w:semiHidden/>
    <w:unhideWhenUsed/>
    <w:rsid w:val="00A51F89"/>
    <w:pPr>
      <w:suppressAutoHyphens w:val="0"/>
      <w:spacing w:after="0" w:line="480" w:lineRule="auto"/>
      <w:ind w:left="720"/>
      <w:jc w:val="left"/>
    </w:pPr>
    <w:rPr>
      <w:rFonts w:ascii="Calibri" w:eastAsia="SimSun" w:hAnsi="Calibri" w:cs="Arial"/>
      <w:bCs/>
      <w:kern w:val="32"/>
      <w:sz w:val="20"/>
      <w:szCs w:val="28"/>
      <w:lang w:val="el-GR" w:eastAsia="en-US"/>
    </w:rPr>
  </w:style>
  <w:style w:type="character" w:customStyle="1" w:styleId="2Char1">
    <w:name w:val="Σώμα κείμενου 2 Char"/>
    <w:basedOn w:val="a0"/>
    <w:link w:val="2c"/>
    <w:uiPriority w:val="99"/>
    <w:semiHidden/>
    <w:rsid w:val="00A51F89"/>
    <w:rPr>
      <w:rFonts w:ascii="Calibri" w:eastAsia="SimSun" w:hAnsi="Calibri" w:cs="Arial"/>
      <w:bCs/>
      <w:kern w:val="32"/>
      <w:szCs w:val="28"/>
      <w:lang w:eastAsia="en-US"/>
    </w:rPr>
  </w:style>
  <w:style w:type="paragraph" w:styleId="39">
    <w:name w:val="Body Text 3"/>
    <w:basedOn w:val="a"/>
    <w:link w:val="3Char0"/>
    <w:uiPriority w:val="99"/>
    <w:semiHidden/>
    <w:unhideWhenUsed/>
    <w:rsid w:val="00A51F89"/>
    <w:pPr>
      <w:suppressAutoHyphens w:val="0"/>
      <w:spacing w:after="0" w:line="288" w:lineRule="auto"/>
      <w:jc w:val="left"/>
    </w:pPr>
    <w:rPr>
      <w:rFonts w:ascii="Calibri" w:eastAsia="SimSun" w:hAnsi="Calibri" w:cs="Calibri"/>
      <w:sz w:val="16"/>
      <w:szCs w:val="16"/>
      <w:lang w:val="el-GR"/>
    </w:rPr>
  </w:style>
  <w:style w:type="character" w:customStyle="1" w:styleId="3Char0">
    <w:name w:val="Σώμα κείμενου 3 Char"/>
    <w:basedOn w:val="a0"/>
    <w:link w:val="39"/>
    <w:uiPriority w:val="99"/>
    <w:semiHidden/>
    <w:rsid w:val="00A51F89"/>
    <w:rPr>
      <w:rFonts w:ascii="Calibri" w:eastAsia="SimSun" w:hAnsi="Calibri" w:cs="Calibri"/>
      <w:sz w:val="16"/>
      <w:szCs w:val="16"/>
      <w:lang w:eastAsia="zh-CN"/>
    </w:rPr>
  </w:style>
  <w:style w:type="paragraph" w:styleId="3a">
    <w:name w:val="Body Text Indent 3"/>
    <w:basedOn w:val="a"/>
    <w:link w:val="3Char1"/>
    <w:uiPriority w:val="99"/>
    <w:semiHidden/>
    <w:unhideWhenUsed/>
    <w:rsid w:val="00A51F89"/>
    <w:pPr>
      <w:suppressAutoHyphens w:val="0"/>
      <w:spacing w:after="0" w:line="312" w:lineRule="auto"/>
      <w:ind w:left="283"/>
      <w:jc w:val="left"/>
    </w:pPr>
    <w:rPr>
      <w:rFonts w:ascii="Calibri" w:eastAsia="SimSun" w:hAnsi="Calibri" w:cs="Times New Roman"/>
      <w:sz w:val="16"/>
      <w:szCs w:val="16"/>
      <w:lang w:val="el-GR"/>
    </w:rPr>
  </w:style>
  <w:style w:type="character" w:customStyle="1" w:styleId="3Char1">
    <w:name w:val="Σώμα κείμενου με εσοχή 3 Char"/>
    <w:basedOn w:val="a0"/>
    <w:link w:val="3a"/>
    <w:uiPriority w:val="99"/>
    <w:semiHidden/>
    <w:rsid w:val="00A51F89"/>
    <w:rPr>
      <w:rFonts w:ascii="Calibri" w:eastAsia="SimSun" w:hAnsi="Calibri"/>
      <w:sz w:val="16"/>
      <w:szCs w:val="16"/>
      <w:lang w:eastAsia="zh-CN"/>
    </w:rPr>
  </w:style>
  <w:style w:type="paragraph" w:styleId="affb">
    <w:name w:val="Document Map"/>
    <w:basedOn w:val="a"/>
    <w:link w:val="Chard"/>
    <w:uiPriority w:val="99"/>
    <w:semiHidden/>
    <w:unhideWhenUsed/>
    <w:rsid w:val="00A51F89"/>
    <w:pPr>
      <w:shd w:val="clear" w:color="auto" w:fill="000080"/>
      <w:suppressAutoHyphens w:val="0"/>
      <w:spacing w:after="60" w:line="288" w:lineRule="auto"/>
      <w:ind w:left="720"/>
      <w:jc w:val="left"/>
    </w:pPr>
    <w:rPr>
      <w:rFonts w:ascii="Calibri" w:eastAsia="SimSun" w:hAnsi="Calibri"/>
      <w:bCs/>
      <w:kern w:val="32"/>
      <w:sz w:val="20"/>
      <w:szCs w:val="20"/>
      <w:lang w:val="el-GR" w:eastAsia="en-US"/>
    </w:rPr>
  </w:style>
  <w:style w:type="character" w:customStyle="1" w:styleId="Chard">
    <w:name w:val="Χάρτης εγγράφου Char"/>
    <w:basedOn w:val="a0"/>
    <w:link w:val="affb"/>
    <w:uiPriority w:val="99"/>
    <w:semiHidden/>
    <w:rsid w:val="00A51F89"/>
    <w:rPr>
      <w:rFonts w:ascii="Calibri" w:eastAsia="SimSun" w:hAnsi="Calibri" w:cs="Tahoma"/>
      <w:bCs/>
      <w:kern w:val="32"/>
      <w:shd w:val="clear" w:color="auto" w:fill="000080"/>
      <w:lang w:eastAsia="en-US"/>
    </w:rPr>
  </w:style>
  <w:style w:type="paragraph" w:styleId="affc">
    <w:name w:val="No Spacing"/>
    <w:uiPriority w:val="99"/>
    <w:qFormat/>
    <w:rsid w:val="00A51F89"/>
    <w:pPr>
      <w:suppressAutoHyphens/>
      <w:jc w:val="both"/>
    </w:pPr>
    <w:rPr>
      <w:rFonts w:ascii="Calibri" w:eastAsia="SimSun" w:hAnsi="Calibri" w:cs="Calibri"/>
      <w:sz w:val="22"/>
      <w:szCs w:val="24"/>
      <w:lang w:val="en-GB" w:eastAsia="zh-CN"/>
    </w:rPr>
  </w:style>
  <w:style w:type="paragraph" w:customStyle="1" w:styleId="00">
    <w:name w:val="Λεζάντα_0"/>
    <w:basedOn w:val="a"/>
    <w:uiPriority w:val="99"/>
    <w:qFormat/>
    <w:rsid w:val="00A51F89"/>
    <w:pPr>
      <w:suppressLineNumbers/>
      <w:suppressAutoHyphens w:val="0"/>
      <w:spacing w:before="120" w:after="0"/>
      <w:jc w:val="left"/>
    </w:pPr>
    <w:rPr>
      <w:rFonts w:ascii="Calibri" w:eastAsia="SimSun" w:hAnsi="Calibri" w:cs="Mangal"/>
      <w:i/>
      <w:iCs/>
      <w:sz w:val="24"/>
      <w:szCs w:val="24"/>
    </w:rPr>
  </w:style>
  <w:style w:type="paragraph" w:customStyle="1" w:styleId="Caption2">
    <w:name w:val="Caption2"/>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
    <w:name w:val="WW-Caption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
    <w:name w:val="WW-Caption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
    <w:name w:val="WW-Caption1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
    <w:name w:val="WW-Caption11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1">
    <w:name w:val="WW-Caption111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Date1">
    <w:name w:val="Date1"/>
    <w:basedOn w:val="a"/>
    <w:next w:val="a"/>
    <w:uiPriority w:val="99"/>
    <w:rsid w:val="00A51F89"/>
    <w:pPr>
      <w:suppressAutoHyphens w:val="0"/>
      <w:spacing w:after="100"/>
      <w:jc w:val="left"/>
    </w:pPr>
    <w:rPr>
      <w:rFonts w:ascii="Calibri" w:eastAsia="MS Mincho" w:hAnsi="Calibri" w:cs="Calibri"/>
      <w:szCs w:val="24"/>
      <w:lang w:val="en-US" w:eastAsia="ja-JP"/>
    </w:rPr>
  </w:style>
  <w:style w:type="paragraph" w:customStyle="1" w:styleId="BalloonText1">
    <w:name w:val="Balloon Text1"/>
    <w:basedOn w:val="a"/>
    <w:uiPriority w:val="99"/>
    <w:rsid w:val="00A51F89"/>
    <w:pPr>
      <w:suppressAutoHyphens w:val="0"/>
      <w:spacing w:after="0"/>
      <w:jc w:val="left"/>
    </w:pPr>
    <w:rPr>
      <w:rFonts w:eastAsia="SimSun"/>
      <w:sz w:val="16"/>
      <w:szCs w:val="16"/>
    </w:rPr>
  </w:style>
  <w:style w:type="paragraph" w:customStyle="1" w:styleId="Revision1">
    <w:name w:val="Revision1"/>
    <w:uiPriority w:val="99"/>
    <w:rsid w:val="00A51F89"/>
    <w:pPr>
      <w:suppressAutoHyphens/>
    </w:pPr>
    <w:rPr>
      <w:rFonts w:eastAsia="SimSun"/>
      <w:sz w:val="24"/>
      <w:szCs w:val="24"/>
      <w:lang w:val="en-GB" w:eastAsia="zh-CN"/>
    </w:rPr>
  </w:style>
  <w:style w:type="paragraph" w:customStyle="1" w:styleId="ListParagraph1">
    <w:name w:val="List Paragraph1"/>
    <w:basedOn w:val="a"/>
    <w:uiPriority w:val="99"/>
    <w:rsid w:val="00A51F89"/>
    <w:pPr>
      <w:suppressAutoHyphens w:val="0"/>
      <w:spacing w:after="200"/>
      <w:ind w:left="720"/>
      <w:contextualSpacing/>
      <w:jc w:val="left"/>
    </w:pPr>
    <w:rPr>
      <w:rFonts w:ascii="Calibri" w:eastAsia="SimSun" w:hAnsi="Calibri" w:cs="Calibri"/>
      <w:szCs w:val="24"/>
    </w:rPr>
  </w:style>
  <w:style w:type="paragraph" w:customStyle="1" w:styleId="HTMLPreformatted1">
    <w:name w:val="HTML Preformatted1"/>
    <w:basedOn w:val="a"/>
    <w:uiPriority w:val="99"/>
    <w:rsid w:val="00A51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rPr>
  </w:style>
  <w:style w:type="paragraph" w:customStyle="1" w:styleId="BodyTextIndent31">
    <w:name w:val="Body Text Indent 31"/>
    <w:basedOn w:val="a"/>
    <w:uiPriority w:val="99"/>
    <w:rsid w:val="00A51F89"/>
    <w:pPr>
      <w:suppressAutoHyphens w:val="0"/>
      <w:spacing w:after="0" w:line="312" w:lineRule="auto"/>
      <w:ind w:left="283"/>
      <w:jc w:val="left"/>
    </w:pPr>
    <w:rPr>
      <w:rFonts w:ascii="Calibri" w:eastAsia="SimSun" w:hAnsi="Calibri" w:cs="Times New Roman"/>
      <w:sz w:val="16"/>
      <w:szCs w:val="16"/>
    </w:rPr>
  </w:style>
  <w:style w:type="character" w:customStyle="1" w:styleId="NoSpacingChar">
    <w:name w:val="No Spacing Char"/>
    <w:link w:val="NoSpacing1"/>
    <w:locked/>
    <w:rsid w:val="00A51F89"/>
    <w:rPr>
      <w:rFonts w:ascii="Calibri" w:hAnsi="Calibri" w:cs="Calibri"/>
      <w:sz w:val="22"/>
      <w:szCs w:val="24"/>
      <w:lang w:val="en-GB" w:eastAsia="zh-CN"/>
    </w:rPr>
  </w:style>
  <w:style w:type="paragraph" w:customStyle="1" w:styleId="NoSpacing1">
    <w:name w:val="No Spacing1"/>
    <w:link w:val="NoSpacingChar"/>
    <w:qFormat/>
    <w:rsid w:val="00A51F89"/>
    <w:pPr>
      <w:suppressAutoHyphens/>
      <w:jc w:val="both"/>
    </w:pPr>
    <w:rPr>
      <w:rFonts w:ascii="Calibri" w:hAnsi="Calibri" w:cs="Calibri"/>
      <w:sz w:val="22"/>
      <w:szCs w:val="24"/>
      <w:lang w:val="en-GB" w:eastAsia="zh-CN"/>
    </w:rPr>
  </w:style>
  <w:style w:type="paragraph" w:customStyle="1" w:styleId="BodyText31">
    <w:name w:val="Body Text 31"/>
    <w:basedOn w:val="a"/>
    <w:uiPriority w:val="99"/>
    <w:rsid w:val="00A51F89"/>
    <w:pPr>
      <w:suppressAutoHyphens w:val="0"/>
      <w:spacing w:after="0"/>
      <w:jc w:val="left"/>
    </w:pPr>
    <w:rPr>
      <w:rFonts w:ascii="Calibri" w:eastAsia="SimSun" w:hAnsi="Calibri" w:cs="Calibri"/>
      <w:sz w:val="16"/>
      <w:szCs w:val="16"/>
    </w:rPr>
  </w:style>
  <w:style w:type="paragraph" w:customStyle="1" w:styleId="ListBullet21">
    <w:name w:val="List Bullet 21"/>
    <w:basedOn w:val="a"/>
    <w:uiPriority w:val="99"/>
    <w:rsid w:val="00A51F89"/>
    <w:pPr>
      <w:tabs>
        <w:tab w:val="num" w:pos="643"/>
      </w:tabs>
      <w:suppressAutoHyphens w:val="0"/>
      <w:spacing w:after="0" w:line="360" w:lineRule="auto"/>
      <w:ind w:left="643" w:hanging="360"/>
      <w:jc w:val="left"/>
    </w:pPr>
    <w:rPr>
      <w:rFonts w:ascii="Trebuchet MS" w:eastAsia="SimSun" w:hAnsi="Trebuchet MS" w:cs="Times New Roman"/>
      <w:szCs w:val="20"/>
      <w:lang w:val="en-US"/>
    </w:rPr>
  </w:style>
  <w:style w:type="paragraph" w:customStyle="1" w:styleId="affd">
    <w:name w:val="Οριζόντια γραμμή"/>
    <w:basedOn w:val="a"/>
    <w:next w:val="ae"/>
    <w:uiPriority w:val="99"/>
    <w:rsid w:val="00A51F89"/>
    <w:pPr>
      <w:suppressLineNumbers/>
      <w:suppressAutoHyphens w:val="0"/>
      <w:spacing w:after="283"/>
      <w:jc w:val="left"/>
    </w:pPr>
    <w:rPr>
      <w:rFonts w:ascii="Calibri" w:eastAsia="SimSun" w:hAnsi="Calibri" w:cs="Calibri"/>
      <w:sz w:val="12"/>
      <w:szCs w:val="12"/>
    </w:rPr>
  </w:style>
  <w:style w:type="paragraph" w:customStyle="1" w:styleId="-HTML2">
    <w:name w:val="Προ-διαμορφωμένο HTML2"/>
    <w:basedOn w:val="a"/>
    <w:uiPriority w:val="99"/>
    <w:rsid w:val="00A51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eastAsia="ar-SA"/>
    </w:rPr>
  </w:style>
  <w:style w:type="paragraph" w:customStyle="1" w:styleId="para-1">
    <w:name w:val="para-1"/>
    <w:basedOn w:val="a"/>
    <w:uiPriority w:val="99"/>
    <w:rsid w:val="00A51F89"/>
    <w:pPr>
      <w:tabs>
        <w:tab w:val="left" w:pos="1021"/>
        <w:tab w:val="left" w:pos="1588"/>
        <w:tab w:val="left" w:pos="2155"/>
        <w:tab w:val="left" w:pos="2722"/>
        <w:tab w:val="left" w:pos="3289"/>
      </w:tabs>
      <w:suppressAutoHyphens w:val="0"/>
      <w:spacing w:after="0"/>
      <w:ind w:left="1021" w:hanging="1021"/>
      <w:jc w:val="left"/>
    </w:pPr>
    <w:rPr>
      <w:rFonts w:ascii="Arial" w:eastAsia="SimSun" w:hAnsi="Arial" w:cs="Arial"/>
      <w:spacing w:val="5"/>
      <w:szCs w:val="20"/>
      <w:lang w:val="el-GR" w:eastAsia="ar-SA"/>
    </w:rPr>
  </w:style>
  <w:style w:type="paragraph" w:customStyle="1" w:styleId="affe">
    <w:name w:val="ΘΕΜΑ ΠΕΡΙΕΧΟΜΕΝΟ"/>
    <w:basedOn w:val="a"/>
    <w:uiPriority w:val="99"/>
    <w:rsid w:val="00A51F89"/>
    <w:pPr>
      <w:keepLines/>
      <w:suppressAutoHyphens w:val="0"/>
      <w:spacing w:after="0"/>
      <w:jc w:val="left"/>
    </w:pPr>
    <w:rPr>
      <w:rFonts w:ascii="Arial" w:eastAsia="SimSun" w:hAnsi="Arial" w:cs="Arial"/>
      <w:b/>
      <w:i/>
      <w:color w:val="000080"/>
      <w:kern w:val="2"/>
      <w:sz w:val="24"/>
      <w:szCs w:val="20"/>
      <w:lang w:val="en-US" w:eastAsia="en-US"/>
    </w:rPr>
  </w:style>
  <w:style w:type="paragraph" w:customStyle="1" w:styleId="p1">
    <w:name w:val="p1"/>
    <w:basedOn w:val="a"/>
    <w:uiPriority w:val="99"/>
    <w:rsid w:val="00A51F89"/>
    <w:pPr>
      <w:suppressAutoHyphens w:val="0"/>
      <w:spacing w:after="0" w:line="288" w:lineRule="auto"/>
      <w:jc w:val="left"/>
    </w:pPr>
    <w:rPr>
      <w:rFonts w:eastAsia="Calibri" w:cs="Times New Roman"/>
      <w:sz w:val="23"/>
      <w:szCs w:val="23"/>
      <w:lang w:val="en-US" w:eastAsia="en-US"/>
    </w:rPr>
  </w:style>
  <w:style w:type="paragraph" w:customStyle="1" w:styleId="CM4">
    <w:name w:val="CM4"/>
    <w:basedOn w:val="a"/>
    <w:next w:val="a"/>
    <w:uiPriority w:val="99"/>
    <w:rsid w:val="00A51F89"/>
    <w:pPr>
      <w:suppressAutoHyphens w:val="0"/>
      <w:autoSpaceDE w:val="0"/>
      <w:autoSpaceDN w:val="0"/>
      <w:adjustRightInd w:val="0"/>
      <w:spacing w:after="0"/>
      <w:jc w:val="left"/>
    </w:pPr>
    <w:rPr>
      <w:rFonts w:ascii="EUAlbertina" w:eastAsia="SimSun" w:hAnsi="EUAlbertina" w:cs="Times New Roman"/>
      <w:sz w:val="24"/>
      <w:szCs w:val="24"/>
      <w:lang w:val="en-US" w:eastAsia="el-GR"/>
    </w:rPr>
  </w:style>
  <w:style w:type="paragraph" w:customStyle="1" w:styleId="211">
    <w:name w:val="Σώμα κείμενου 21"/>
    <w:basedOn w:val="a"/>
    <w:uiPriority w:val="99"/>
    <w:rsid w:val="00A51F89"/>
    <w:pPr>
      <w:suppressAutoHyphens w:val="0"/>
      <w:overflowPunct w:val="0"/>
      <w:autoSpaceDE w:val="0"/>
      <w:spacing w:after="0"/>
      <w:jc w:val="left"/>
    </w:pPr>
    <w:rPr>
      <w:rFonts w:ascii="Arial" w:eastAsia="SimSun" w:hAnsi="Arial" w:cs="Arial"/>
      <w:szCs w:val="20"/>
      <w:lang w:val="el-GR"/>
    </w:rPr>
  </w:style>
  <w:style w:type="character" w:customStyle="1" w:styleId="RFPbodytextChar">
    <w:name w:val="RFP_bodytext Char"/>
    <w:link w:val="RFPbodytext"/>
    <w:locked/>
    <w:rsid w:val="00A51F89"/>
    <w:rPr>
      <w:rFonts w:ascii="Calibri" w:hAnsi="Calibri" w:cs="Arial"/>
      <w:bCs/>
      <w:color w:val="262626"/>
      <w:kern w:val="32"/>
      <w:sz w:val="22"/>
      <w:szCs w:val="28"/>
      <w:lang w:eastAsia="en-US"/>
    </w:rPr>
  </w:style>
  <w:style w:type="paragraph" w:customStyle="1" w:styleId="RFPbodytext">
    <w:name w:val="RFP_bodytext"/>
    <w:link w:val="RFPbodytextChar"/>
    <w:qFormat/>
    <w:rsid w:val="00A51F89"/>
    <w:pPr>
      <w:spacing w:before="120" w:after="120" w:line="276" w:lineRule="auto"/>
      <w:jc w:val="both"/>
    </w:pPr>
    <w:rPr>
      <w:rFonts w:ascii="Calibri" w:hAnsi="Calibri" w:cs="Arial"/>
      <w:bCs/>
      <w:color w:val="262626"/>
      <w:kern w:val="32"/>
      <w:sz w:val="22"/>
      <w:szCs w:val="28"/>
      <w:lang w:eastAsia="en-US"/>
    </w:rPr>
  </w:style>
  <w:style w:type="paragraph" w:customStyle="1" w:styleId="paragraph">
    <w:name w:val="paragraph"/>
    <w:basedOn w:val="a"/>
    <w:uiPriority w:val="99"/>
    <w:rsid w:val="00A51F89"/>
    <w:pPr>
      <w:suppressAutoHyphens w:val="0"/>
      <w:spacing w:before="100" w:beforeAutospacing="1" w:after="100" w:afterAutospacing="1"/>
      <w:jc w:val="left"/>
    </w:pPr>
    <w:rPr>
      <w:rFonts w:ascii="Times New Roman" w:eastAsia="SimSun" w:hAnsi="Times New Roman" w:cs="Times New Roman"/>
      <w:sz w:val="24"/>
      <w:szCs w:val="24"/>
      <w:lang w:val="en-US" w:eastAsia="en-US"/>
    </w:rPr>
  </w:style>
  <w:style w:type="character" w:customStyle="1" w:styleId="RFPbullet1Char">
    <w:name w:val="RFP_bullet1 Char"/>
    <w:link w:val="RFPbullet1"/>
    <w:uiPriority w:val="99"/>
    <w:locked/>
    <w:rsid w:val="00A51F89"/>
    <w:rPr>
      <w:rFonts w:ascii="Calibri" w:hAnsi="Calibri" w:cs="Arial"/>
      <w:bCs/>
      <w:color w:val="262626"/>
      <w:kern w:val="32"/>
      <w:sz w:val="22"/>
      <w:szCs w:val="28"/>
      <w:lang w:eastAsia="en-US"/>
    </w:rPr>
  </w:style>
  <w:style w:type="paragraph" w:customStyle="1" w:styleId="RFPbullet1">
    <w:name w:val="RFP_bullet1"/>
    <w:basedOn w:val="RFPbodytext"/>
    <w:link w:val="RFPbullet1Char"/>
    <w:uiPriority w:val="99"/>
    <w:qFormat/>
    <w:rsid w:val="00A51F89"/>
    <w:pPr>
      <w:numPr>
        <w:numId w:val="120"/>
      </w:numPr>
      <w:spacing w:before="0" w:line="240" w:lineRule="auto"/>
    </w:pPr>
  </w:style>
  <w:style w:type="paragraph" w:customStyle="1" w:styleId="icomnumbullet1">
    <w:name w:val="icom_numbullet1"/>
    <w:basedOn w:val="RFPbullet1"/>
    <w:autoRedefine/>
    <w:uiPriority w:val="99"/>
    <w:rsid w:val="00A51F89"/>
    <w:pPr>
      <w:numPr>
        <w:numId w:val="121"/>
      </w:numPr>
      <w:tabs>
        <w:tab w:val="clear" w:pos="1368"/>
        <w:tab w:val="num" w:pos="360"/>
        <w:tab w:val="num" w:pos="1418"/>
      </w:tabs>
      <w:spacing w:before="120" w:line="288" w:lineRule="auto"/>
      <w:ind w:left="720" w:hanging="360"/>
    </w:pPr>
    <w:rPr>
      <w:color w:val="auto"/>
      <w:lang w:val="en-US"/>
    </w:rPr>
  </w:style>
  <w:style w:type="paragraph" w:customStyle="1" w:styleId="RFPtablebodytext">
    <w:name w:val="RFP_table_bodytext"/>
    <w:uiPriority w:val="99"/>
    <w:qFormat/>
    <w:rsid w:val="00A51F89"/>
    <w:pPr>
      <w:spacing w:line="288" w:lineRule="auto"/>
    </w:pPr>
    <w:rPr>
      <w:rFonts w:ascii="Arial Narrow" w:eastAsia="SimSun" w:hAnsi="Arial Narrow" w:cs="Arial"/>
      <w:bCs/>
      <w:kern w:val="32"/>
      <w:sz w:val="18"/>
      <w:szCs w:val="28"/>
      <w:lang w:eastAsia="en-US"/>
    </w:rPr>
  </w:style>
  <w:style w:type="character" w:customStyle="1" w:styleId="DG11NormalChar">
    <w:name w:val="DG11 Normal Char"/>
    <w:link w:val="DG11Normal"/>
    <w:uiPriority w:val="99"/>
    <w:locked/>
    <w:rsid w:val="00A51F89"/>
    <w:rPr>
      <w:rFonts w:ascii="Calibri" w:eastAsia="Calibri" w:hAnsi="Calibri" w:cs="Calibri"/>
      <w:color w:val="002060"/>
      <w:sz w:val="22"/>
      <w:szCs w:val="22"/>
      <w:lang w:val="en-US" w:eastAsia="en-US"/>
    </w:rPr>
  </w:style>
  <w:style w:type="paragraph" w:customStyle="1" w:styleId="DG11Normal">
    <w:name w:val="DG11 Normal"/>
    <w:basedOn w:val="a"/>
    <w:link w:val="DG11NormalChar"/>
    <w:uiPriority w:val="99"/>
    <w:qFormat/>
    <w:rsid w:val="00A51F89"/>
    <w:pPr>
      <w:suppressAutoHyphens w:val="0"/>
      <w:spacing w:after="200" w:line="360" w:lineRule="auto"/>
      <w:jc w:val="left"/>
    </w:pPr>
    <w:rPr>
      <w:rFonts w:ascii="Calibri" w:eastAsia="Calibri" w:hAnsi="Calibri" w:cs="Calibri"/>
      <w:color w:val="002060"/>
      <w:lang w:val="en-US" w:eastAsia="en-US"/>
    </w:rPr>
  </w:style>
  <w:style w:type="paragraph" w:customStyle="1" w:styleId="DG11Heading1">
    <w:name w:val="DG11 Heading 1"/>
    <w:basedOn w:val="10"/>
    <w:uiPriority w:val="99"/>
    <w:qFormat/>
    <w:rsid w:val="00A51F89"/>
    <w:pPr>
      <w:keepLines/>
      <w:pageBreakBefore w:val="0"/>
      <w:numPr>
        <w:numId w:val="122"/>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eastAsia="SimSun" w:hAnsi="Calibri" w:cs="Calibri"/>
      <w:color w:val="2F5496"/>
      <w:szCs w:val="28"/>
      <w:lang w:eastAsia="en-US"/>
    </w:rPr>
  </w:style>
  <w:style w:type="character" w:customStyle="1" w:styleId="DG11Heading2Char">
    <w:name w:val="DG11 Heading 2 Char"/>
    <w:link w:val="DG11Heading2"/>
    <w:uiPriority w:val="99"/>
    <w:locked/>
    <w:rsid w:val="00A51F89"/>
    <w:rPr>
      <w:rFonts w:ascii="Calibri" w:hAnsi="Calibri" w:cs="Calibri"/>
      <w:b/>
      <w:bCs/>
      <w:color w:val="4472C4"/>
      <w:sz w:val="26"/>
      <w:szCs w:val="26"/>
      <w:lang w:val="en-US" w:eastAsia="en-US"/>
    </w:rPr>
  </w:style>
  <w:style w:type="paragraph" w:customStyle="1" w:styleId="DG11Heading2">
    <w:name w:val="DG11 Heading 2"/>
    <w:basedOn w:val="21"/>
    <w:link w:val="DG11Heading2Char"/>
    <w:uiPriority w:val="99"/>
    <w:qFormat/>
    <w:rsid w:val="00A51F89"/>
    <w:pPr>
      <w:keepLines/>
      <w:numPr>
        <w:numId w:val="123"/>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hAnsi="Calibri" w:cs="Calibri"/>
      <w:bCs/>
      <w:color w:val="4472C4"/>
      <w:sz w:val="26"/>
      <w:szCs w:val="26"/>
      <w:lang w:val="en-US" w:eastAsia="en-US"/>
    </w:rPr>
  </w:style>
  <w:style w:type="paragraph" w:customStyle="1" w:styleId="110">
    <w:name w:val="Λεζάντα11"/>
    <w:basedOn w:val="a"/>
    <w:uiPriority w:val="99"/>
    <w:rsid w:val="00A51F89"/>
    <w:pPr>
      <w:suppressLineNumbers/>
      <w:suppressAutoHyphens w:val="0"/>
      <w:spacing w:before="120" w:after="0" w:line="288" w:lineRule="auto"/>
      <w:jc w:val="left"/>
    </w:pPr>
    <w:rPr>
      <w:rFonts w:ascii="Calibri" w:eastAsia="SimSun" w:hAnsi="Calibri" w:cs="Mangal"/>
      <w:i/>
      <w:iCs/>
      <w:sz w:val="24"/>
      <w:szCs w:val="24"/>
      <w:lang w:val="el-GR"/>
    </w:rPr>
  </w:style>
  <w:style w:type="paragraph" w:customStyle="1" w:styleId="1f0">
    <w:name w:val="Θέμα σχολίου1"/>
    <w:basedOn w:val="1e"/>
    <w:next w:val="1e"/>
    <w:uiPriority w:val="99"/>
    <w:rsid w:val="00A51F89"/>
    <w:pPr>
      <w:suppressAutoHyphens w:val="0"/>
      <w:spacing w:after="0" w:line="288" w:lineRule="auto"/>
      <w:jc w:val="left"/>
    </w:pPr>
    <w:rPr>
      <w:rFonts w:ascii="Calibri" w:eastAsia="SimSun" w:hAnsi="Calibri" w:cs="Calibri"/>
      <w:b/>
      <w:bCs/>
      <w:lang w:val="el-GR"/>
    </w:rPr>
  </w:style>
  <w:style w:type="character" w:customStyle="1" w:styleId="BodyVISChar">
    <w:name w:val="Body_VIS Char"/>
    <w:link w:val="BodyVIS"/>
    <w:uiPriority w:val="99"/>
    <w:locked/>
    <w:rsid w:val="00A51F89"/>
    <w:rPr>
      <w:rFonts w:ascii="Tahoma" w:hAnsi="Tahoma" w:cs="Tahoma"/>
      <w:lang w:eastAsia="en-US"/>
    </w:rPr>
  </w:style>
  <w:style w:type="paragraph" w:customStyle="1" w:styleId="BodyVIS">
    <w:name w:val="Body_VIS"/>
    <w:basedOn w:val="a"/>
    <w:link w:val="BodyVISChar"/>
    <w:uiPriority w:val="99"/>
    <w:rsid w:val="00A51F89"/>
    <w:pPr>
      <w:suppressAutoHyphens w:val="0"/>
      <w:spacing w:after="0" w:line="300" w:lineRule="atLeast"/>
      <w:jc w:val="left"/>
    </w:pPr>
    <w:rPr>
      <w:sz w:val="20"/>
      <w:szCs w:val="20"/>
      <w:lang w:val="el-GR" w:eastAsia="en-US"/>
    </w:rPr>
  </w:style>
  <w:style w:type="character" w:customStyle="1" w:styleId="BulletVISChar">
    <w:name w:val="Bullet_VIS Char"/>
    <w:link w:val="BulletVIS"/>
    <w:uiPriority w:val="99"/>
    <w:locked/>
    <w:rsid w:val="00A51F89"/>
    <w:rPr>
      <w:rFonts w:ascii="Tahoma" w:hAnsi="Tahoma"/>
      <w:lang w:eastAsia="en-US"/>
    </w:rPr>
  </w:style>
  <w:style w:type="paragraph" w:customStyle="1" w:styleId="BulletVIS">
    <w:name w:val="Bullet_VIS"/>
    <w:basedOn w:val="a"/>
    <w:link w:val="BulletVISChar"/>
    <w:uiPriority w:val="99"/>
    <w:rsid w:val="00A51F89"/>
    <w:pPr>
      <w:numPr>
        <w:numId w:val="124"/>
      </w:numPr>
      <w:suppressAutoHyphens w:val="0"/>
      <w:spacing w:before="120" w:after="60" w:line="300" w:lineRule="atLeast"/>
      <w:jc w:val="left"/>
    </w:pPr>
    <w:rPr>
      <w:rFonts w:cs="Times New Roman"/>
      <w:sz w:val="20"/>
      <w:szCs w:val="20"/>
      <w:lang w:val="el-GR" w:eastAsia="en-US"/>
    </w:rPr>
  </w:style>
  <w:style w:type="paragraph" w:customStyle="1" w:styleId="111">
    <w:name w:val="Κείμενο πλαισίου11"/>
    <w:basedOn w:val="a"/>
    <w:uiPriority w:val="99"/>
    <w:rsid w:val="00A51F89"/>
    <w:pPr>
      <w:suppressAutoHyphens w:val="0"/>
      <w:spacing w:after="0" w:line="288" w:lineRule="auto"/>
      <w:jc w:val="left"/>
    </w:pPr>
    <w:rPr>
      <w:rFonts w:eastAsia="SimSun"/>
      <w:sz w:val="16"/>
      <w:szCs w:val="16"/>
      <w:lang w:val="el-GR"/>
    </w:rPr>
  </w:style>
  <w:style w:type="paragraph" w:customStyle="1" w:styleId="112">
    <w:name w:val="Αναθεώρηση11"/>
    <w:uiPriority w:val="99"/>
    <w:rsid w:val="00A51F89"/>
    <w:pPr>
      <w:suppressAutoHyphens/>
    </w:pPr>
    <w:rPr>
      <w:rFonts w:eastAsia="SimSun"/>
      <w:sz w:val="24"/>
      <w:szCs w:val="24"/>
      <w:lang w:val="en-GB" w:eastAsia="zh-CN"/>
    </w:rPr>
  </w:style>
  <w:style w:type="paragraph" w:customStyle="1" w:styleId="-HTML11">
    <w:name w:val="Προ-διαμορφωμένο HTML11"/>
    <w:basedOn w:val="a"/>
    <w:uiPriority w:val="99"/>
    <w:rsid w:val="00A51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eastAsia="SimSun" w:hAnsi="Courier New" w:cs="Courier New"/>
      <w:sz w:val="20"/>
      <w:szCs w:val="20"/>
      <w:lang w:val="el-GR"/>
    </w:rPr>
  </w:style>
  <w:style w:type="paragraph" w:customStyle="1" w:styleId="headingarticle">
    <w:name w:val="heading article"/>
    <w:basedOn w:val="21"/>
    <w:next w:val="a"/>
    <w:uiPriority w:val="99"/>
    <w:rsid w:val="00A51F89"/>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eastAsia="SimSun" w:cs="Times New Roman"/>
      <w:color w:val="auto"/>
      <w:szCs w:val="20"/>
      <w:u w:val="single"/>
      <w:lang w:val="el-GR" w:eastAsia="en-US"/>
    </w:rPr>
  </w:style>
  <w:style w:type="paragraph" w:customStyle="1" w:styleId="3headingarticle">
    <w:name w:val="3 heading article"/>
    <w:basedOn w:val="32"/>
    <w:next w:val="a"/>
    <w:uiPriority w:val="99"/>
    <w:rsid w:val="00A51F89"/>
    <w:pPr>
      <w:numPr>
        <w:ilvl w:val="3"/>
        <w:numId w:val="125"/>
      </w:numPr>
      <w:suppressAutoHyphens w:val="0"/>
      <w:spacing w:before="480" w:line="288" w:lineRule="auto"/>
      <w:ind w:left="648" w:hanging="194"/>
      <w:jc w:val="left"/>
    </w:pPr>
    <w:rPr>
      <w:rFonts w:eastAsia="SimSun"/>
      <w:bCs w:val="0"/>
      <w:sz w:val="20"/>
      <w:szCs w:val="20"/>
      <w:lang w:val="en-US" w:eastAsia="en-US"/>
    </w:rPr>
  </w:style>
  <w:style w:type="paragraph" w:customStyle="1" w:styleId="headingarticl">
    <w:name w:val="heading articl"/>
    <w:uiPriority w:val="99"/>
    <w:rsid w:val="00A51F89"/>
    <w:pPr>
      <w:widowControl w:val="0"/>
      <w:overflowPunct w:val="0"/>
      <w:autoSpaceDE w:val="0"/>
      <w:autoSpaceDN w:val="0"/>
      <w:adjustRightInd w:val="0"/>
      <w:spacing w:before="240" w:after="240"/>
    </w:pPr>
    <w:rPr>
      <w:rFonts w:ascii="Tahoma" w:eastAsia="SimSun" w:hAnsi="Tahoma" w:cs="Tahoma"/>
      <w:b/>
      <w:sz w:val="24"/>
      <w:szCs w:val="24"/>
      <w:u w:val="single"/>
      <w:lang w:eastAsia="en-US"/>
    </w:rPr>
  </w:style>
  <w:style w:type="paragraph" w:customStyle="1" w:styleId="Articleheading4">
    <w:name w:val="Article heading 4"/>
    <w:basedOn w:val="3headingarticle"/>
    <w:uiPriority w:val="99"/>
    <w:rsid w:val="00A51F89"/>
    <w:pPr>
      <w:tabs>
        <w:tab w:val="num" w:pos="1080"/>
      </w:tabs>
      <w:ind w:left="720" w:hanging="720"/>
    </w:pPr>
  </w:style>
  <w:style w:type="character" w:customStyle="1" w:styleId="TableBODYVISChar">
    <w:name w:val="Table_BODY_VIS Char"/>
    <w:link w:val="TableBODYVIS"/>
    <w:uiPriority w:val="99"/>
    <w:locked/>
    <w:rsid w:val="00A51F89"/>
    <w:rPr>
      <w:rFonts w:ascii="Tahoma" w:hAnsi="Tahoma" w:cs="Tahoma"/>
      <w:lang w:eastAsia="en-US"/>
    </w:rPr>
  </w:style>
  <w:style w:type="paragraph" w:customStyle="1" w:styleId="TableBODYVIS">
    <w:name w:val="Table_BODY_VIS"/>
    <w:basedOn w:val="BodyVIS"/>
    <w:link w:val="TableBODYVISChar"/>
    <w:uiPriority w:val="99"/>
    <w:rsid w:val="00A51F89"/>
    <w:pPr>
      <w:spacing w:before="120" w:line="240" w:lineRule="auto"/>
    </w:pPr>
  </w:style>
  <w:style w:type="paragraph" w:customStyle="1" w:styleId="O-Table">
    <w:name w:val="!O-Table"/>
    <w:basedOn w:val="a"/>
    <w:uiPriority w:val="99"/>
    <w:rsid w:val="00A51F89"/>
    <w:pPr>
      <w:suppressAutoHyphens w:val="0"/>
      <w:spacing w:after="20" w:line="260" w:lineRule="atLeast"/>
      <w:jc w:val="left"/>
    </w:pPr>
    <w:rPr>
      <w:rFonts w:eastAsia="PMingLiU" w:cs="Times New Roman"/>
      <w:lang w:val="el-GR" w:eastAsia="en-US"/>
    </w:rPr>
  </w:style>
  <w:style w:type="paragraph" w:customStyle="1" w:styleId="TableBodyVIS0">
    <w:name w:val="Table_Body_VIS"/>
    <w:basedOn w:val="a"/>
    <w:uiPriority w:val="99"/>
    <w:semiHidden/>
    <w:rsid w:val="00A51F89"/>
    <w:pPr>
      <w:suppressAutoHyphens w:val="0"/>
      <w:spacing w:after="0" w:line="288" w:lineRule="auto"/>
      <w:ind w:left="125" w:right="40"/>
      <w:jc w:val="left"/>
    </w:pPr>
    <w:rPr>
      <w:rFonts w:eastAsia="PMingLiU"/>
      <w:sz w:val="20"/>
      <w:szCs w:val="20"/>
      <w:lang w:val="el-GR" w:eastAsia="en-US"/>
    </w:rPr>
  </w:style>
  <w:style w:type="paragraph" w:customStyle="1" w:styleId="TableBulletVIS">
    <w:name w:val="Table_Bullet_VIS"/>
    <w:basedOn w:val="BulletVIS"/>
    <w:uiPriority w:val="99"/>
    <w:rsid w:val="00A51F89"/>
    <w:pPr>
      <w:numPr>
        <w:numId w:val="0"/>
      </w:numPr>
      <w:spacing w:before="0" w:line="240" w:lineRule="auto"/>
    </w:pPr>
    <w:rPr>
      <w:rFonts w:eastAsia="PMingLiU"/>
    </w:rPr>
  </w:style>
  <w:style w:type="paragraph" w:customStyle="1" w:styleId="Intable">
    <w:name w:val="Intable"/>
    <w:basedOn w:val="a"/>
    <w:uiPriority w:val="99"/>
    <w:rsid w:val="00A51F89"/>
    <w:pPr>
      <w:numPr>
        <w:numId w:val="126"/>
      </w:numPr>
      <w:suppressAutoHyphens w:val="0"/>
      <w:spacing w:after="0" w:line="288" w:lineRule="auto"/>
      <w:ind w:left="0" w:firstLine="0"/>
      <w:jc w:val="left"/>
    </w:pPr>
    <w:rPr>
      <w:rFonts w:ascii="Times New Roman" w:eastAsia="SimSun" w:hAnsi="Times New Roman" w:cs="Times New Roman"/>
      <w:b/>
      <w:szCs w:val="24"/>
      <w:lang w:val="el-GR" w:eastAsia="en-US"/>
    </w:rPr>
  </w:style>
  <w:style w:type="paragraph" w:customStyle="1" w:styleId="bodynumberingChar">
    <w:name w:val="body numbering Char"/>
    <w:uiPriority w:val="99"/>
    <w:semiHidden/>
    <w:rsid w:val="00A51F89"/>
    <w:pPr>
      <w:jc w:val="both"/>
    </w:pPr>
    <w:rPr>
      <w:rFonts w:ascii="Tahoma" w:eastAsia="SimSun" w:hAnsi="Tahoma"/>
      <w:strike/>
      <w:sz w:val="22"/>
      <w:szCs w:val="22"/>
    </w:rPr>
  </w:style>
  <w:style w:type="paragraph" w:customStyle="1" w:styleId="xl65">
    <w:name w:val="xl65"/>
    <w:basedOn w:val="a"/>
    <w:uiPriority w:val="99"/>
    <w:rsid w:val="00A51F89"/>
    <w:pP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6">
    <w:name w:val="xl66"/>
    <w:basedOn w:val="a"/>
    <w:uiPriority w:val="99"/>
    <w:rsid w:val="00A51F89"/>
    <w:pPr>
      <w:shd w:val="clear" w:color="auto" w:fill="BFBFBF"/>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67">
    <w:name w:val="xl67"/>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8">
    <w:name w:val="xl68"/>
    <w:basedOn w:val="a"/>
    <w:uiPriority w:val="99"/>
    <w:rsid w:val="00A51F89"/>
    <w:pPr>
      <w:pBdr>
        <w:top w:val="single" w:sz="4" w:space="0" w:color="auto"/>
        <w:left w:val="single" w:sz="4" w:space="0" w:color="auto"/>
        <w:bottom w:val="single" w:sz="4" w:space="0" w:color="auto"/>
        <w:right w:val="single" w:sz="4" w:space="0" w:color="auto"/>
      </w:pBdr>
      <w:shd w:val="clear" w:color="auto" w:fill="BFBFBF"/>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69">
    <w:name w:val="xl69"/>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color w:val="0000CC"/>
      <w:sz w:val="20"/>
      <w:szCs w:val="20"/>
      <w:lang w:val="en-US" w:eastAsia="en-US"/>
    </w:rPr>
  </w:style>
  <w:style w:type="paragraph" w:customStyle="1" w:styleId="xl70">
    <w:name w:val="xl70"/>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sz w:val="20"/>
      <w:szCs w:val="20"/>
      <w:lang w:val="en-US" w:eastAsia="en-US"/>
    </w:rPr>
  </w:style>
  <w:style w:type="paragraph" w:customStyle="1" w:styleId="xl71">
    <w:name w:val="xl71"/>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sz w:val="20"/>
      <w:szCs w:val="20"/>
      <w:lang w:val="en-US" w:eastAsia="en-US"/>
    </w:rPr>
  </w:style>
  <w:style w:type="paragraph" w:customStyle="1" w:styleId="xl72">
    <w:name w:val="xl72"/>
    <w:basedOn w:val="a"/>
    <w:uiPriority w:val="99"/>
    <w:rsid w:val="00A51F89"/>
    <w:pP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3">
    <w:name w:val="xl73"/>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4">
    <w:name w:val="xl74"/>
    <w:basedOn w:val="a"/>
    <w:uiPriority w:val="99"/>
    <w:rsid w:val="00A51F89"/>
    <w:pPr>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75">
    <w:name w:val="xl75"/>
    <w:basedOn w:val="a"/>
    <w:uiPriority w:val="99"/>
    <w:rsid w:val="00A51F89"/>
    <w:pPr>
      <w:pBdr>
        <w:top w:val="single" w:sz="4" w:space="0" w:color="auto"/>
        <w:left w:val="single" w:sz="4" w:space="0" w:color="auto"/>
        <w:bottom w:val="single" w:sz="4" w:space="0" w:color="auto"/>
        <w:right w:val="single" w:sz="4" w:space="0" w:color="auto"/>
      </w:pBdr>
      <w:shd w:val="clear" w:color="auto"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6">
    <w:name w:val="xl76"/>
    <w:basedOn w:val="a"/>
    <w:uiPriority w:val="99"/>
    <w:rsid w:val="00A51F89"/>
    <w:pPr>
      <w:pBdr>
        <w:top w:val="single" w:sz="4" w:space="0" w:color="auto"/>
        <w:left w:val="single" w:sz="4" w:space="0" w:color="auto"/>
        <w:bottom w:val="single" w:sz="4" w:space="0" w:color="auto"/>
        <w:right w:val="single" w:sz="4" w:space="0" w:color="auto"/>
      </w:pBdr>
      <w:shd w:val="clear" w:color="auto"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7">
    <w:name w:val="xl77"/>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Bullet1">
    <w:name w:val="Bullet 1"/>
    <w:basedOn w:val="a"/>
    <w:uiPriority w:val="99"/>
    <w:rsid w:val="00A51F89"/>
    <w:pPr>
      <w:numPr>
        <w:numId w:val="127"/>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bullet2">
    <w:name w:val="bullet 2"/>
    <w:basedOn w:val="Bullet1"/>
    <w:uiPriority w:val="99"/>
    <w:rsid w:val="00A51F89"/>
    <w:pPr>
      <w:numPr>
        <w:numId w:val="128"/>
      </w:numPr>
    </w:pPr>
  </w:style>
  <w:style w:type="paragraph" w:customStyle="1" w:styleId="NormalLatinBookmanOldStyle">
    <w:name w:val="Normal + (Latin) Bookman Old Style"/>
    <w:aliases w:val="(Complex) Arial,11 pt,(Latin) Bold,(La..."/>
    <w:basedOn w:val="21"/>
    <w:uiPriority w:val="99"/>
    <w:rsid w:val="00A51F89"/>
    <w:pPr>
      <w:keepLines/>
      <w:numPr>
        <w:numId w:val="119"/>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eastAsia="SimSun" w:hAnsi="Bookman Old Style" w:cs="Times New Roman"/>
      <w:b w:val="0"/>
      <w:i/>
      <w:color w:val="auto"/>
      <w:szCs w:val="20"/>
      <w:lang w:val="el-GR" w:eastAsia="el-GR"/>
    </w:rPr>
  </w:style>
  <w:style w:type="character" w:customStyle="1" w:styleId="MMTitleChar">
    <w:name w:val="MM Title Char"/>
    <w:link w:val="MMTitle"/>
    <w:uiPriority w:val="99"/>
    <w:locked/>
    <w:rsid w:val="00A51F89"/>
    <w:rPr>
      <w:rFonts w:ascii="Tahoma" w:hAnsi="Tahoma" w:cs="Tahoma"/>
      <w:b/>
      <w:color w:val="FF0000"/>
      <w:kern w:val="32"/>
      <w:sz w:val="32"/>
      <w:lang w:val="en-US" w:eastAsia="en-US"/>
    </w:rPr>
  </w:style>
  <w:style w:type="paragraph" w:customStyle="1" w:styleId="MMTitle">
    <w:name w:val="MM Title"/>
    <w:basedOn w:val="a"/>
    <w:link w:val="MMTitleChar"/>
    <w:uiPriority w:val="99"/>
    <w:rsid w:val="00A51F89"/>
    <w:pPr>
      <w:suppressAutoHyphens w:val="0"/>
      <w:spacing w:after="60" w:line="288" w:lineRule="auto"/>
      <w:ind w:left="1843"/>
      <w:jc w:val="center"/>
    </w:pPr>
    <w:rPr>
      <w:b/>
      <w:color w:val="FF0000"/>
      <w:kern w:val="32"/>
      <w:sz w:val="32"/>
      <w:szCs w:val="20"/>
      <w:lang w:val="en-US" w:eastAsia="en-US"/>
    </w:rPr>
  </w:style>
  <w:style w:type="character" w:customStyle="1" w:styleId="MMTopic1Char">
    <w:name w:val="MM Topic 1 Char"/>
    <w:link w:val="MMTopic1"/>
    <w:uiPriority w:val="99"/>
    <w:locked/>
    <w:rsid w:val="00A51F89"/>
    <w:rPr>
      <w:rFonts w:ascii="Calibri" w:hAnsi="Calibri" w:cs="Calibri"/>
      <w:b/>
      <w:color w:val="000080"/>
      <w:kern w:val="32"/>
      <w:sz w:val="28"/>
      <w:lang w:val="en-US" w:eastAsia="en-US"/>
    </w:rPr>
  </w:style>
  <w:style w:type="paragraph" w:customStyle="1" w:styleId="MMTopic1">
    <w:name w:val="MM Topic 1"/>
    <w:basedOn w:val="21"/>
    <w:link w:val="MMTopic1Char"/>
    <w:uiPriority w:val="99"/>
    <w:rsid w:val="00A51F89"/>
    <w:pPr>
      <w:keepNext w:val="0"/>
      <w:numPr>
        <w:ilvl w:val="0"/>
        <w:numId w:val="0"/>
      </w:numPr>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hAnsi="Calibri" w:cs="Calibri"/>
      <w:color w:val="000080"/>
      <w:kern w:val="32"/>
      <w:sz w:val="28"/>
      <w:szCs w:val="20"/>
      <w:lang w:val="en-US" w:eastAsia="en-US"/>
    </w:rPr>
  </w:style>
  <w:style w:type="character" w:customStyle="1" w:styleId="MMTopic2Char">
    <w:name w:val="MM Topic 2 Char"/>
    <w:link w:val="MMTopic2"/>
    <w:uiPriority w:val="99"/>
    <w:locked/>
    <w:rsid w:val="00A51F89"/>
    <w:rPr>
      <w:rFonts w:ascii="Calibri" w:hAnsi="Calibri" w:cs="Calibri"/>
      <w:b/>
      <w:color w:val="000080"/>
      <w:kern w:val="32"/>
      <w:sz w:val="26"/>
      <w:lang w:val="en-US" w:eastAsia="en-US"/>
    </w:rPr>
  </w:style>
  <w:style w:type="paragraph" w:customStyle="1" w:styleId="MMTopic2">
    <w:name w:val="MM Topic 2"/>
    <w:basedOn w:val="32"/>
    <w:link w:val="MMTopic2Char"/>
    <w:uiPriority w:val="99"/>
    <w:rsid w:val="00A51F89"/>
    <w:pPr>
      <w:numPr>
        <w:ilvl w:val="0"/>
        <w:numId w:val="0"/>
      </w:numPr>
      <w:tabs>
        <w:tab w:val="num" w:pos="851"/>
        <w:tab w:val="num" w:pos="1418"/>
      </w:tabs>
      <w:suppressAutoHyphens w:val="0"/>
      <w:spacing w:line="288" w:lineRule="auto"/>
      <w:ind w:left="1418" w:hanging="1418"/>
      <w:jc w:val="left"/>
    </w:pPr>
    <w:rPr>
      <w:rFonts w:ascii="Calibri" w:hAnsi="Calibri" w:cs="Calibri"/>
      <w:bCs w:val="0"/>
      <w:color w:val="000080"/>
      <w:kern w:val="32"/>
      <w:sz w:val="26"/>
      <w:szCs w:val="20"/>
      <w:lang w:val="en-US" w:eastAsia="en-US"/>
    </w:rPr>
  </w:style>
  <w:style w:type="character" w:customStyle="1" w:styleId="MMTopic3Char">
    <w:name w:val="MM Topic 3 Char"/>
    <w:link w:val="MMTopic3"/>
    <w:uiPriority w:val="99"/>
    <w:locked/>
    <w:rsid w:val="00A51F89"/>
    <w:rPr>
      <w:rFonts w:ascii="Calibri" w:hAnsi="Calibri" w:cs="Calibri"/>
      <w:b/>
      <w:color w:val="000080"/>
      <w:kern w:val="32"/>
      <w:sz w:val="28"/>
      <w:lang w:eastAsia="en-US"/>
    </w:rPr>
  </w:style>
  <w:style w:type="paragraph" w:customStyle="1" w:styleId="MMTopic3">
    <w:name w:val="MM Topic 3"/>
    <w:basedOn w:val="40"/>
    <w:link w:val="MMTopic3Char"/>
    <w:uiPriority w:val="99"/>
    <w:rsid w:val="00A51F89"/>
    <w:pPr>
      <w:numPr>
        <w:ilvl w:val="0"/>
        <w:numId w:val="0"/>
      </w:numPr>
      <w:tabs>
        <w:tab w:val="num" w:pos="1418"/>
      </w:tabs>
      <w:suppressAutoHyphens w:val="0"/>
      <w:spacing w:after="240" w:line="288" w:lineRule="auto"/>
      <w:ind w:left="1418" w:hanging="1418"/>
      <w:jc w:val="left"/>
    </w:pPr>
    <w:rPr>
      <w:rFonts w:ascii="Calibri" w:hAnsi="Calibri" w:cs="Calibri"/>
      <w:bCs w:val="0"/>
      <w:color w:val="000080"/>
      <w:kern w:val="32"/>
      <w:sz w:val="28"/>
      <w:szCs w:val="20"/>
      <w:lang w:val="el-GR" w:eastAsia="en-US"/>
    </w:rPr>
  </w:style>
  <w:style w:type="character" w:customStyle="1" w:styleId="MMNotesChar">
    <w:name w:val="MM Notes Char"/>
    <w:link w:val="MMNotes"/>
    <w:uiPriority w:val="99"/>
    <w:locked/>
    <w:rsid w:val="00A51F89"/>
    <w:rPr>
      <w:rFonts w:ascii="Calibri" w:hAnsi="Calibri" w:cs="Calibri"/>
      <w:kern w:val="32"/>
      <w:sz w:val="28"/>
      <w:lang w:val="en-US" w:eastAsia="en-US"/>
    </w:rPr>
  </w:style>
  <w:style w:type="paragraph" w:customStyle="1" w:styleId="MMNotes">
    <w:name w:val="MM Notes"/>
    <w:basedOn w:val="a"/>
    <w:link w:val="MMNotesChar"/>
    <w:uiPriority w:val="99"/>
    <w:rsid w:val="00A51F89"/>
    <w:pPr>
      <w:suppressAutoHyphens w:val="0"/>
      <w:spacing w:before="120" w:after="0" w:line="288" w:lineRule="auto"/>
      <w:ind w:left="851"/>
      <w:jc w:val="left"/>
    </w:pPr>
    <w:rPr>
      <w:rFonts w:ascii="Calibri" w:hAnsi="Calibri" w:cs="Calibri"/>
      <w:kern w:val="32"/>
      <w:sz w:val="28"/>
      <w:szCs w:val="20"/>
      <w:lang w:val="en-US" w:eastAsia="en-US"/>
    </w:rPr>
  </w:style>
  <w:style w:type="character" w:customStyle="1" w:styleId="MMEmptyChar">
    <w:name w:val="MM Empty Char"/>
    <w:link w:val="MMEmpty"/>
    <w:uiPriority w:val="99"/>
    <w:locked/>
    <w:rsid w:val="00A51F89"/>
    <w:rPr>
      <w:rFonts w:ascii="Calibri" w:hAnsi="Calibri" w:cs="Calibri"/>
      <w:kern w:val="32"/>
      <w:sz w:val="28"/>
      <w:lang w:val="en-US" w:eastAsia="en-US"/>
    </w:rPr>
  </w:style>
  <w:style w:type="paragraph" w:customStyle="1" w:styleId="MMEmpty">
    <w:name w:val="MM Empty"/>
    <w:basedOn w:val="a"/>
    <w:link w:val="MMEmptyChar"/>
    <w:uiPriority w:val="99"/>
    <w:rsid w:val="00A51F89"/>
    <w:pPr>
      <w:suppressAutoHyphens w:val="0"/>
      <w:spacing w:after="60" w:line="288" w:lineRule="auto"/>
      <w:ind w:left="720"/>
      <w:jc w:val="left"/>
    </w:pPr>
    <w:rPr>
      <w:rFonts w:ascii="Calibri" w:hAnsi="Calibri" w:cs="Calibri"/>
      <w:kern w:val="32"/>
      <w:sz w:val="28"/>
      <w:szCs w:val="20"/>
      <w:lang w:val="en-US" w:eastAsia="en-US"/>
    </w:rPr>
  </w:style>
  <w:style w:type="character" w:customStyle="1" w:styleId="MMHyperlinkChar">
    <w:name w:val="MM Hyperlink Char"/>
    <w:link w:val="MMHyperlink"/>
    <w:uiPriority w:val="99"/>
    <w:locked/>
    <w:rsid w:val="00A51F89"/>
    <w:rPr>
      <w:rFonts w:ascii="Calibri" w:hAnsi="Calibri" w:cs="Arial"/>
      <w:bCs/>
      <w:kern w:val="32"/>
      <w:szCs w:val="28"/>
      <w:lang w:eastAsia="en-US"/>
    </w:rPr>
  </w:style>
  <w:style w:type="paragraph" w:customStyle="1" w:styleId="MMHyperlink">
    <w:name w:val="MM Hyperlink"/>
    <w:basedOn w:val="a"/>
    <w:link w:val="MMHyperlinkChar"/>
    <w:uiPriority w:val="99"/>
    <w:rsid w:val="00A51F89"/>
    <w:pPr>
      <w:suppressAutoHyphens w:val="0"/>
      <w:spacing w:after="60" w:line="288" w:lineRule="auto"/>
      <w:ind w:left="720"/>
      <w:jc w:val="left"/>
    </w:pPr>
    <w:rPr>
      <w:rFonts w:ascii="Calibri" w:hAnsi="Calibri" w:cs="Arial"/>
      <w:bCs/>
      <w:kern w:val="32"/>
      <w:sz w:val="20"/>
      <w:szCs w:val="28"/>
      <w:lang w:val="el-GR" w:eastAsia="en-US"/>
    </w:rPr>
  </w:style>
  <w:style w:type="character" w:customStyle="1" w:styleId="MMResourceChar">
    <w:name w:val="MM Resource Char"/>
    <w:link w:val="MMResource"/>
    <w:uiPriority w:val="99"/>
    <w:locked/>
    <w:rsid w:val="00A51F89"/>
    <w:rPr>
      <w:rFonts w:ascii="Calibri" w:hAnsi="Calibri" w:cs="Arial"/>
      <w:b/>
      <w:bCs/>
      <w:color w:val="FF0000"/>
      <w:kern w:val="32"/>
      <w:szCs w:val="28"/>
      <w:u w:val="single"/>
      <w:lang w:eastAsia="en-US"/>
    </w:rPr>
  </w:style>
  <w:style w:type="paragraph" w:customStyle="1" w:styleId="MMResource">
    <w:name w:val="MM Resource"/>
    <w:basedOn w:val="a"/>
    <w:link w:val="MMResourceChar"/>
    <w:uiPriority w:val="99"/>
    <w:rsid w:val="00A51F89"/>
    <w:pPr>
      <w:suppressAutoHyphens w:val="0"/>
      <w:spacing w:after="60" w:line="288" w:lineRule="auto"/>
      <w:ind w:left="851"/>
      <w:jc w:val="left"/>
    </w:pPr>
    <w:rPr>
      <w:rFonts w:ascii="Calibri" w:hAnsi="Calibri" w:cs="Arial"/>
      <w:b/>
      <w:bCs/>
      <w:color w:val="FF0000"/>
      <w:kern w:val="32"/>
      <w:sz w:val="20"/>
      <w:szCs w:val="28"/>
      <w:u w:val="single"/>
      <w:lang w:val="el-GR" w:eastAsia="en-US"/>
    </w:rPr>
  </w:style>
  <w:style w:type="character" w:customStyle="1" w:styleId="MMTopic4Char">
    <w:name w:val="MM Topic 4 Char"/>
    <w:link w:val="MMTopic4"/>
    <w:uiPriority w:val="99"/>
    <w:locked/>
    <w:rsid w:val="00A51F89"/>
    <w:rPr>
      <w:rFonts w:ascii="Calibri" w:hAnsi="Calibri" w:cs="Calibri"/>
      <w:b/>
      <w:color w:val="000080"/>
      <w:kern w:val="32"/>
      <w:sz w:val="28"/>
      <w:lang w:val="en-GB" w:eastAsia="zh-CN"/>
    </w:rPr>
  </w:style>
  <w:style w:type="paragraph" w:customStyle="1" w:styleId="MMTopic4">
    <w:name w:val="MM Topic 4"/>
    <w:basedOn w:val="40"/>
    <w:link w:val="MMTopic4Char"/>
    <w:uiPriority w:val="99"/>
    <w:rsid w:val="00A51F89"/>
    <w:pPr>
      <w:numPr>
        <w:ilvl w:val="0"/>
        <w:numId w:val="0"/>
      </w:numPr>
      <w:tabs>
        <w:tab w:val="num" w:pos="1418"/>
      </w:tabs>
      <w:suppressAutoHyphens w:val="0"/>
      <w:spacing w:after="240" w:line="288" w:lineRule="auto"/>
      <w:ind w:left="1418" w:hanging="1418"/>
      <w:jc w:val="left"/>
    </w:pPr>
    <w:rPr>
      <w:rFonts w:ascii="Calibri" w:hAnsi="Calibri" w:cs="Calibri"/>
      <w:bCs w:val="0"/>
      <w:color w:val="000080"/>
      <w:kern w:val="32"/>
      <w:sz w:val="28"/>
      <w:szCs w:val="20"/>
    </w:rPr>
  </w:style>
  <w:style w:type="character" w:customStyle="1" w:styleId="MMTopic5Char">
    <w:name w:val="MM Topic 5 Char"/>
    <w:link w:val="MMTopic5"/>
    <w:uiPriority w:val="99"/>
    <w:locked/>
    <w:rsid w:val="00A51F89"/>
    <w:rPr>
      <w:rFonts w:ascii="Calibri" w:hAnsi="Calibri" w:cs="Arial"/>
      <w:b/>
      <w:bCs/>
      <w:i/>
      <w:iCs/>
      <w:color w:val="000080"/>
      <w:kern w:val="32"/>
      <w:sz w:val="24"/>
      <w:szCs w:val="28"/>
      <w:lang w:val="en-GB" w:eastAsia="en-US"/>
    </w:rPr>
  </w:style>
  <w:style w:type="paragraph" w:customStyle="1" w:styleId="MMTopic5">
    <w:name w:val="MM Topic 5"/>
    <w:basedOn w:val="51"/>
    <w:link w:val="MMTopic5Char"/>
    <w:uiPriority w:val="99"/>
    <w:rsid w:val="00A51F89"/>
    <w:pPr>
      <w:numPr>
        <w:ilvl w:val="0"/>
        <w:numId w:val="0"/>
      </w:numPr>
      <w:tabs>
        <w:tab w:val="num" w:pos="1701"/>
      </w:tabs>
      <w:suppressAutoHyphens w:val="0"/>
      <w:spacing w:before="240" w:after="240" w:line="288" w:lineRule="auto"/>
      <w:ind w:left="1701" w:hanging="1701"/>
      <w:jc w:val="left"/>
    </w:pPr>
    <w:rPr>
      <w:rFonts w:ascii="Calibri" w:hAnsi="Calibri" w:cs="Arial"/>
      <w:bCs/>
      <w:i/>
      <w:iCs/>
      <w:color w:val="000080"/>
      <w:kern w:val="32"/>
      <w:sz w:val="24"/>
      <w:szCs w:val="28"/>
      <w:lang w:val="en-GB" w:eastAsia="en-US"/>
    </w:rPr>
  </w:style>
  <w:style w:type="paragraph" w:customStyle="1" w:styleId="2d">
    <w:name w:val="Παράγραφος λίστας2"/>
    <w:basedOn w:val="a"/>
    <w:uiPriority w:val="99"/>
    <w:rsid w:val="00A51F89"/>
    <w:pPr>
      <w:suppressAutoHyphens w:val="0"/>
      <w:spacing w:after="200" w:line="276" w:lineRule="auto"/>
      <w:ind w:left="720"/>
      <w:contextualSpacing/>
      <w:jc w:val="left"/>
    </w:pPr>
    <w:rPr>
      <w:rFonts w:ascii="Calibri" w:eastAsia="SimSun" w:hAnsi="Calibri" w:cs="Times New Roman"/>
      <w:lang w:val="el-GR" w:eastAsia="en-US"/>
    </w:rPr>
  </w:style>
  <w:style w:type="paragraph" w:customStyle="1" w:styleId="CharChar9CharChar">
    <w:name w:val="Char Char9 Char Char"/>
    <w:basedOn w:val="a"/>
    <w:uiPriority w:val="99"/>
    <w:rsid w:val="00A51F89"/>
    <w:pPr>
      <w:suppressAutoHyphens w:val="0"/>
      <w:autoSpaceDE w:val="0"/>
      <w:autoSpaceDN w:val="0"/>
      <w:adjustRightInd w:val="0"/>
      <w:spacing w:line="240" w:lineRule="exact"/>
      <w:jc w:val="left"/>
    </w:pPr>
    <w:rPr>
      <w:rFonts w:ascii="Verdana" w:eastAsia="SimSun" w:hAnsi="Verdana" w:cs="Times New Roman"/>
      <w:sz w:val="20"/>
      <w:szCs w:val="20"/>
      <w:lang w:val="en-US" w:eastAsia="en-US"/>
    </w:rPr>
  </w:style>
  <w:style w:type="character" w:customStyle="1" w:styleId="BodyTextZchn">
    <w:name w:val="*Body Text Zchn"/>
    <w:link w:val="BodyText"/>
    <w:uiPriority w:val="99"/>
    <w:locked/>
    <w:rsid w:val="00A51F89"/>
    <w:rPr>
      <w:rFonts w:ascii="Arial" w:hAnsi="Arial" w:cs="Arial"/>
      <w:color w:val="000000"/>
      <w:sz w:val="22"/>
      <w:szCs w:val="22"/>
      <w:lang w:val="en-US" w:eastAsia="en-US"/>
    </w:rPr>
  </w:style>
  <w:style w:type="paragraph" w:customStyle="1" w:styleId="BodyText">
    <w:name w:val="*Body Text"/>
    <w:link w:val="BodyTextZchn"/>
    <w:uiPriority w:val="99"/>
    <w:rsid w:val="00A51F89"/>
    <w:pPr>
      <w:spacing w:after="120"/>
    </w:pPr>
    <w:rPr>
      <w:rFonts w:ascii="Arial" w:hAnsi="Arial" w:cs="Arial"/>
      <w:color w:val="000000"/>
      <w:sz w:val="22"/>
      <w:szCs w:val="22"/>
      <w:lang w:val="en-US" w:eastAsia="en-US"/>
    </w:rPr>
  </w:style>
  <w:style w:type="paragraph" w:customStyle="1" w:styleId="icomtableofcontentstitle">
    <w:name w:val="icom_tableofcontents_title"/>
    <w:uiPriority w:val="99"/>
    <w:rsid w:val="00A51F89"/>
    <w:pPr>
      <w:jc w:val="center"/>
    </w:pPr>
    <w:rPr>
      <w:rFonts w:ascii="Tahoma" w:eastAsia="SimSun" w:hAnsi="Tahoma" w:cs="Arial"/>
      <w:b/>
      <w:bCs/>
      <w:color w:val="1F497D"/>
      <w:kern w:val="32"/>
      <w:sz w:val="32"/>
      <w:szCs w:val="32"/>
      <w:lang w:eastAsia="en-US"/>
    </w:rPr>
  </w:style>
  <w:style w:type="paragraph" w:customStyle="1" w:styleId="icombullet3">
    <w:name w:val="icom_bullet3"/>
    <w:basedOn w:val="2c"/>
    <w:uiPriority w:val="99"/>
    <w:rsid w:val="00A51F89"/>
    <w:pPr>
      <w:numPr>
        <w:numId w:val="129"/>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A51F89"/>
    <w:pPr>
      <w:numPr>
        <w:numId w:val="130"/>
      </w:numPr>
      <w:tabs>
        <w:tab w:val="num" w:pos="397"/>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A51F89"/>
    <w:pPr>
      <w:numPr>
        <w:numId w:val="131"/>
      </w:numPr>
      <w:tabs>
        <w:tab w:val="clear" w:pos="1140"/>
        <w:tab w:val="num" w:pos="360"/>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A51F89"/>
    <w:pPr>
      <w:ind w:left="1843"/>
      <w:jc w:val="center"/>
    </w:pPr>
    <w:rPr>
      <w:rFonts w:ascii="Calibri" w:eastAsia="SimSun" w:hAnsi="Calibri"/>
      <w:b/>
      <w:bCs/>
      <w:caps/>
      <w:kern w:val="32"/>
      <w:sz w:val="22"/>
      <w:szCs w:val="22"/>
      <w:lang w:eastAsia="en-US"/>
    </w:rPr>
  </w:style>
  <w:style w:type="paragraph" w:customStyle="1" w:styleId="icomheader">
    <w:name w:val="icom_header"/>
    <w:uiPriority w:val="99"/>
    <w:rsid w:val="00A51F89"/>
    <w:pPr>
      <w:tabs>
        <w:tab w:val="center" w:pos="5112"/>
      </w:tabs>
    </w:pPr>
    <w:rPr>
      <w:rFonts w:ascii="Calibri" w:eastAsia="SimSun" w:hAnsi="Calibri" w:cs="Arial"/>
      <w:bCs/>
      <w:kern w:val="32"/>
      <w:sz w:val="16"/>
      <w:szCs w:val="16"/>
      <w:lang w:eastAsia="en-US"/>
    </w:rPr>
  </w:style>
  <w:style w:type="character" w:customStyle="1" w:styleId="icomchaptercovertitleChar">
    <w:name w:val="icom_chapter_cover_title Char"/>
    <w:link w:val="icomchaptercovertitle"/>
    <w:uiPriority w:val="99"/>
    <w:locked/>
    <w:rsid w:val="00A51F89"/>
    <w:rPr>
      <w:rFonts w:ascii="Tahoma" w:hAnsi="Tahoma" w:cs="Tahoma"/>
      <w:b/>
      <w:color w:val="FF0000"/>
      <w:kern w:val="32"/>
      <w:sz w:val="32"/>
    </w:rPr>
  </w:style>
  <w:style w:type="paragraph" w:customStyle="1" w:styleId="icomchaptercovertitle">
    <w:name w:val="icom_chapter_cover_title"/>
    <w:link w:val="icomchaptercovertitleChar"/>
    <w:uiPriority w:val="99"/>
    <w:rsid w:val="00A51F89"/>
    <w:pPr>
      <w:ind w:left="1843"/>
      <w:jc w:val="center"/>
    </w:pPr>
    <w:rPr>
      <w:rFonts w:ascii="Tahoma" w:hAnsi="Tahoma" w:cs="Tahoma"/>
      <w:b/>
      <w:color w:val="FF0000"/>
      <w:kern w:val="32"/>
      <w:sz w:val="32"/>
    </w:rPr>
  </w:style>
  <w:style w:type="paragraph" w:customStyle="1" w:styleId="icomtablecolumntitle">
    <w:name w:val="icom_table_columntitle"/>
    <w:basedOn w:val="RFPtablebodytext"/>
    <w:uiPriority w:val="99"/>
    <w:rsid w:val="00A51F89"/>
    <w:pPr>
      <w:jc w:val="center"/>
    </w:pPr>
    <w:rPr>
      <w:b/>
      <w:szCs w:val="20"/>
    </w:rPr>
  </w:style>
  <w:style w:type="paragraph" w:customStyle="1" w:styleId="icompicturecaption">
    <w:name w:val="icom_picture_caption"/>
    <w:basedOn w:val="RFPbodytext"/>
    <w:next w:val="RFPbodytext"/>
    <w:uiPriority w:val="99"/>
    <w:rsid w:val="00A51F89"/>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A51F89"/>
    <w:pPr>
      <w:numPr>
        <w:numId w:val="132"/>
      </w:numPr>
      <w:tabs>
        <w:tab w:val="num" w:pos="158"/>
      </w:tabs>
      <w:ind w:left="160" w:hanging="140"/>
    </w:pPr>
  </w:style>
  <w:style w:type="paragraph" w:customStyle="1" w:styleId="xl78">
    <w:name w:val="xl78"/>
    <w:basedOn w:val="a"/>
    <w:uiPriority w:val="99"/>
    <w:rsid w:val="00A51F89"/>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eastAsia="SimSun" w:hAnsi="Times New Roman" w:cs="Times New Roman"/>
      <w:b/>
      <w:bCs/>
      <w:sz w:val="18"/>
      <w:szCs w:val="18"/>
      <w:lang w:val="el-GR" w:eastAsia="el-GR"/>
    </w:rPr>
  </w:style>
  <w:style w:type="paragraph" w:customStyle="1" w:styleId="xl79">
    <w:name w:val="xl79"/>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0">
    <w:name w:val="xl80"/>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1">
    <w:name w:val="xl81"/>
    <w:basedOn w:val="a"/>
    <w:uiPriority w:val="99"/>
    <w:rsid w:val="00A51F8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2">
    <w:name w:val="xl82"/>
    <w:basedOn w:val="a"/>
    <w:uiPriority w:val="99"/>
    <w:rsid w:val="00A51F8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48">
    <w:name w:val="Αρίθμηση επίπεδο 4(α)"/>
    <w:basedOn w:val="40"/>
    <w:uiPriority w:val="99"/>
    <w:rsid w:val="00A51F89"/>
    <w:pPr>
      <w:keepNext w:val="0"/>
      <w:numPr>
        <w:ilvl w:val="0"/>
        <w:numId w:val="0"/>
      </w:numPr>
      <w:shd w:val="clear" w:color="auto" w:fill="FFFFFF"/>
      <w:suppressAutoHyphens w:val="0"/>
      <w:spacing w:before="60" w:line="288" w:lineRule="auto"/>
      <w:jc w:val="left"/>
    </w:pPr>
    <w:rPr>
      <w:rFonts w:ascii="Times New Roman" w:eastAsia="SimSun" w:hAnsi="Times New Roman"/>
      <w:b w:val="0"/>
      <w:bCs w:val="0"/>
      <w:color w:val="000000"/>
      <w:w w:val="102"/>
      <w:sz w:val="24"/>
      <w:szCs w:val="24"/>
      <w:lang w:eastAsia="en-US"/>
    </w:rPr>
  </w:style>
  <w:style w:type="paragraph" w:customStyle="1" w:styleId="Captionschema">
    <w:name w:val="Caption schema"/>
    <w:basedOn w:val="af0"/>
    <w:uiPriority w:val="99"/>
    <w:rsid w:val="00A51F89"/>
    <w:pPr>
      <w:numPr>
        <w:numId w:val="133"/>
      </w:numPr>
      <w:suppressLineNumbers w:val="0"/>
      <w:tabs>
        <w:tab w:val="left" w:pos="1134"/>
        <w:tab w:val="num" w:pos="1492"/>
        <w:tab w:val="num" w:pos="1701"/>
      </w:tabs>
      <w:suppressAutoHyphens w:val="0"/>
      <w:spacing w:after="0" w:line="288" w:lineRule="auto"/>
      <w:ind w:left="1139" w:hanging="357"/>
      <w:jc w:val="center"/>
    </w:pPr>
    <w:rPr>
      <w:rFonts w:ascii="Times New Roman" w:eastAsia="SimSun" w:hAnsi="Times New Roman" w:cs="Times New Roman"/>
      <w:b/>
      <w:bCs/>
      <w:i w:val="0"/>
      <w:iCs w:val="0"/>
      <w:sz w:val="20"/>
      <w:szCs w:val="24"/>
      <w:lang w:val="el-GR" w:eastAsia="en-US"/>
    </w:rPr>
  </w:style>
  <w:style w:type="paragraph" w:customStyle="1" w:styleId="Table">
    <w:name w:val="Table"/>
    <w:basedOn w:val="a"/>
    <w:uiPriority w:val="99"/>
    <w:rsid w:val="00A51F89"/>
    <w:pPr>
      <w:suppressAutoHyphens w:val="0"/>
      <w:spacing w:after="0" w:line="288" w:lineRule="auto"/>
      <w:jc w:val="left"/>
    </w:pPr>
    <w:rPr>
      <w:rFonts w:ascii="Times New Roman" w:eastAsia="SimSun" w:hAnsi="Times New Roman" w:cs="Times New Roman"/>
      <w:sz w:val="24"/>
      <w:szCs w:val="24"/>
      <w:lang w:val="el-GR" w:eastAsia="en-US"/>
    </w:rPr>
  </w:style>
  <w:style w:type="paragraph" w:customStyle="1" w:styleId="Bullets">
    <w:name w:val="Bullets"/>
    <w:basedOn w:val="a"/>
    <w:uiPriority w:val="99"/>
    <w:rsid w:val="00A51F89"/>
    <w:pPr>
      <w:tabs>
        <w:tab w:val="num" w:pos="360"/>
      </w:tabs>
      <w:suppressAutoHyphens w:val="0"/>
      <w:spacing w:after="0" w:line="288" w:lineRule="auto"/>
      <w:ind w:left="357" w:hanging="357"/>
      <w:jc w:val="left"/>
    </w:pPr>
    <w:rPr>
      <w:rFonts w:ascii="Times New Roman" w:eastAsia="SimSun" w:hAnsi="Times New Roman" w:cs="Times New Roman"/>
      <w:sz w:val="24"/>
      <w:szCs w:val="24"/>
      <w:lang w:val="el-GR" w:eastAsia="en-US"/>
    </w:rPr>
  </w:style>
  <w:style w:type="paragraph" w:customStyle="1" w:styleId="Num">
    <w:name w:val="_Num#"/>
    <w:basedOn w:val="a"/>
    <w:uiPriority w:val="99"/>
    <w:rsid w:val="00A51F89"/>
    <w:pPr>
      <w:tabs>
        <w:tab w:val="num" w:pos="360"/>
      </w:tabs>
      <w:suppressAutoHyphens w:val="0"/>
      <w:spacing w:after="0" w:line="288" w:lineRule="auto"/>
      <w:ind w:left="360" w:hanging="360"/>
      <w:jc w:val="left"/>
    </w:pPr>
    <w:rPr>
      <w:rFonts w:eastAsia="SimSun" w:cs="Times New Roman"/>
      <w:szCs w:val="20"/>
      <w:lang w:val="el-GR" w:eastAsia="en-US"/>
    </w:rPr>
  </w:style>
  <w:style w:type="paragraph" w:customStyle="1" w:styleId="Tabletitle">
    <w:name w:val="Table_title"/>
    <w:basedOn w:val="Table"/>
    <w:uiPriority w:val="99"/>
    <w:rsid w:val="00A51F89"/>
    <w:rPr>
      <w:b/>
    </w:rPr>
  </w:style>
  <w:style w:type="paragraph" w:customStyle="1" w:styleId="2e">
    <w:name w:val="Αναθεώρηση2"/>
    <w:uiPriority w:val="99"/>
    <w:rsid w:val="00A51F89"/>
    <w:pPr>
      <w:suppressAutoHyphens/>
    </w:pPr>
    <w:rPr>
      <w:rFonts w:eastAsia="SimSun"/>
      <w:sz w:val="24"/>
      <w:szCs w:val="24"/>
      <w:lang w:val="en-GB" w:eastAsia="zh-CN"/>
    </w:rPr>
  </w:style>
  <w:style w:type="paragraph" w:customStyle="1" w:styleId="1f">
    <w:name w:val="Σώμα κείμενου με εσοχή1"/>
    <w:basedOn w:val="a"/>
    <w:link w:val="BodyTextIndentChar"/>
    <w:uiPriority w:val="99"/>
    <w:rsid w:val="00A51F89"/>
    <w:pPr>
      <w:suppressAutoHyphens w:val="0"/>
      <w:spacing w:after="0" w:line="288" w:lineRule="auto"/>
      <w:ind w:firstLine="1134"/>
      <w:jc w:val="left"/>
    </w:pPr>
    <w:rPr>
      <w:rFonts w:ascii="Calibri" w:eastAsia="SimSun" w:hAnsi="Calibri" w:cs="Calibri"/>
      <w:szCs w:val="24"/>
    </w:rPr>
  </w:style>
  <w:style w:type="paragraph" w:customStyle="1" w:styleId="2f">
    <w:name w:val="Χωρίς διάστιχο2"/>
    <w:uiPriority w:val="99"/>
    <w:rsid w:val="00A51F89"/>
    <w:pPr>
      <w:suppressAutoHyphens/>
      <w:jc w:val="both"/>
    </w:pPr>
    <w:rPr>
      <w:rFonts w:ascii="Calibri" w:eastAsia="SimSun" w:hAnsi="Calibri" w:cs="Calibri"/>
      <w:sz w:val="22"/>
      <w:szCs w:val="24"/>
      <w:lang w:val="en-GB" w:eastAsia="zh-CN"/>
    </w:rPr>
  </w:style>
  <w:style w:type="paragraph" w:customStyle="1" w:styleId="1f1">
    <w:name w:val="Επικεφαλίδα ΠΠ1"/>
    <w:basedOn w:val="10"/>
    <w:next w:val="a"/>
    <w:uiPriority w:val="99"/>
    <w:rsid w:val="00A51F89"/>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eastAsia="SimSun" w:hAnsi="Cambria" w:cs="Calibri"/>
      <w:bCs w:val="0"/>
      <w:color w:val="365F91"/>
      <w:sz w:val="32"/>
      <w:szCs w:val="28"/>
      <w:lang w:val="el-GR" w:eastAsia="en-US"/>
    </w:rPr>
  </w:style>
  <w:style w:type="paragraph" w:customStyle="1" w:styleId="Numbers">
    <w:name w:val="Numbers"/>
    <w:basedOn w:val="a"/>
    <w:uiPriority w:val="99"/>
    <w:rsid w:val="00A51F89"/>
    <w:pPr>
      <w:suppressAutoHyphens w:val="0"/>
      <w:spacing w:after="0"/>
      <w:jc w:val="left"/>
    </w:pPr>
    <w:rPr>
      <w:rFonts w:ascii="Times New Roman" w:eastAsia="SimSun" w:hAnsi="Times New Roman" w:cs="Arial"/>
      <w:sz w:val="24"/>
      <w:szCs w:val="24"/>
      <w:lang w:val="el-GR" w:eastAsia="en-US"/>
    </w:rPr>
  </w:style>
  <w:style w:type="paragraph" w:customStyle="1" w:styleId="O-Bullet1">
    <w:name w:val="!O-Bullet1"/>
    <w:basedOn w:val="a"/>
    <w:uiPriority w:val="99"/>
    <w:rsid w:val="00A51F89"/>
    <w:pPr>
      <w:numPr>
        <w:numId w:val="134"/>
      </w:numPr>
      <w:suppressAutoHyphens w:val="0"/>
      <w:spacing w:after="0" w:line="320" w:lineRule="atLeast"/>
      <w:jc w:val="left"/>
    </w:pPr>
    <w:rPr>
      <w:rFonts w:eastAsia="SimSun" w:cs="Times New Roman"/>
      <w:szCs w:val="24"/>
      <w:lang w:eastAsia="en-US"/>
    </w:rPr>
  </w:style>
  <w:style w:type="paragraph" w:customStyle="1" w:styleId="BodyTextKeep">
    <w:name w:val="Body Text Keep"/>
    <w:basedOn w:val="ae"/>
    <w:next w:val="ae"/>
    <w:uiPriority w:val="99"/>
    <w:rsid w:val="00A51F89"/>
    <w:pPr>
      <w:keepNext/>
      <w:suppressAutoHyphens w:val="0"/>
      <w:spacing w:before="240" w:after="120"/>
      <w:jc w:val="left"/>
    </w:pPr>
    <w:rPr>
      <w:rFonts w:ascii="Times New Roman" w:eastAsia="SimSun" w:hAnsi="Times New Roman" w:cs="Times New Roman"/>
      <w:kern w:val="24"/>
      <w:sz w:val="24"/>
      <w:szCs w:val="20"/>
      <w:lang w:eastAsia="en-US"/>
    </w:rPr>
  </w:style>
  <w:style w:type="paragraph" w:customStyle="1" w:styleId="2f0">
    <w:name w:val="Σώμα κειμένου (2)"/>
    <w:basedOn w:val="a"/>
    <w:uiPriority w:val="99"/>
    <w:rsid w:val="00A51F89"/>
    <w:pPr>
      <w:widowControl w:val="0"/>
      <w:shd w:val="clear" w:color="auto" w:fill="FFFFFF"/>
      <w:suppressAutoHyphens w:val="0"/>
      <w:spacing w:before="180" w:after="300" w:line="240" w:lineRule="atLeast"/>
      <w:ind w:hanging="380"/>
      <w:jc w:val="left"/>
    </w:pPr>
    <w:rPr>
      <w:rFonts w:ascii="Calibri" w:eastAsia="Calibri" w:hAnsi="Calibri" w:cs="Times New Roman"/>
      <w:lang w:val="el-GR"/>
    </w:rPr>
  </w:style>
  <w:style w:type="paragraph" w:customStyle="1" w:styleId="1f2">
    <w:name w:val="Κείμενο υποσημείωσης1"/>
    <w:basedOn w:val="a"/>
    <w:uiPriority w:val="99"/>
    <w:rsid w:val="00A51F89"/>
    <w:pPr>
      <w:suppressAutoHyphens w:val="0"/>
      <w:spacing w:line="252" w:lineRule="auto"/>
      <w:jc w:val="left"/>
    </w:pPr>
    <w:rPr>
      <w:rFonts w:ascii="Calibri" w:eastAsia="SimSun" w:hAnsi="Calibri" w:cs="Times New Roman"/>
      <w:sz w:val="20"/>
      <w:szCs w:val="20"/>
      <w:lang w:val="el-GR"/>
    </w:rPr>
  </w:style>
  <w:style w:type="paragraph" w:customStyle="1" w:styleId="yiv9780602523ydpe628b1c6msolistparagraph">
    <w:name w:val="yiv9780602523ydpe628b1c6msolistparagraph"/>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afff">
    <w:name w:val="Κεφαλίδα και υποσέλιδο"/>
    <w:basedOn w:val="a"/>
    <w:uiPriority w:val="99"/>
    <w:rsid w:val="00A51F89"/>
    <w:pPr>
      <w:suppressLineNumbers/>
      <w:tabs>
        <w:tab w:val="center" w:pos="4819"/>
        <w:tab w:val="right" w:pos="9638"/>
      </w:tabs>
      <w:suppressAutoHyphens w:val="0"/>
      <w:spacing w:after="200" w:line="276" w:lineRule="auto"/>
      <w:jc w:val="left"/>
    </w:pPr>
    <w:rPr>
      <w:rFonts w:ascii="Calibri" w:eastAsia="SimSun" w:hAnsi="Calibri" w:cs="Times New Roman"/>
      <w:lang w:val="el-GR"/>
    </w:rPr>
  </w:style>
  <w:style w:type="paragraph" w:customStyle="1" w:styleId="113">
    <w:name w:val="Λεζάντα εικόνας (11)"/>
    <w:basedOn w:val="a"/>
    <w:uiPriority w:val="99"/>
    <w:rsid w:val="00A51F89"/>
    <w:pPr>
      <w:widowControl w:val="0"/>
      <w:shd w:val="clear" w:color="auto" w:fill="FFFFFF"/>
      <w:suppressAutoHyphens w:val="0"/>
      <w:spacing w:after="60" w:line="0" w:lineRule="atLeast"/>
      <w:jc w:val="left"/>
    </w:pPr>
    <w:rPr>
      <w:rFonts w:ascii="Calibri" w:eastAsia="Calibri" w:hAnsi="Calibri" w:cs="Calibri"/>
      <w:b/>
      <w:bCs/>
      <w:sz w:val="17"/>
      <w:szCs w:val="17"/>
      <w:lang w:val="el-GR"/>
    </w:rPr>
  </w:style>
  <w:style w:type="paragraph" w:customStyle="1" w:styleId="49">
    <w:name w:val="Επικεφαλίδα #4"/>
    <w:basedOn w:val="a"/>
    <w:uiPriority w:val="99"/>
    <w:rsid w:val="00A51F89"/>
    <w:pPr>
      <w:widowControl w:val="0"/>
      <w:shd w:val="clear" w:color="auto" w:fill="FFFFFF"/>
      <w:suppressAutoHyphens w:val="0"/>
      <w:spacing w:before="420" w:after="180" w:line="0" w:lineRule="atLeast"/>
      <w:jc w:val="left"/>
    </w:pPr>
    <w:rPr>
      <w:rFonts w:ascii="Calibri" w:eastAsia="Calibri" w:hAnsi="Calibri" w:cs="Calibri"/>
      <w:lang w:val="el-GR"/>
    </w:rPr>
  </w:style>
  <w:style w:type="paragraph" w:customStyle="1" w:styleId="180">
    <w:name w:val="Σώμα κειμένου (18)"/>
    <w:basedOn w:val="a"/>
    <w:uiPriority w:val="99"/>
    <w:rsid w:val="00A51F89"/>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0">
    <w:name w:val="Σώμα κειμένου (23)"/>
    <w:basedOn w:val="a"/>
    <w:uiPriority w:val="99"/>
    <w:rsid w:val="00A51F89"/>
    <w:pPr>
      <w:widowControl w:val="0"/>
      <w:shd w:val="clear" w:color="auto" w:fill="FFFFFF"/>
      <w:suppressAutoHyphens w:val="0"/>
      <w:spacing w:before="360" w:after="0" w:line="293" w:lineRule="exact"/>
      <w:jc w:val="left"/>
    </w:pPr>
    <w:rPr>
      <w:rFonts w:ascii="Calibri" w:eastAsia="Calibri" w:hAnsi="Calibri" w:cs="Calibri"/>
      <w:b/>
      <w:bCs/>
      <w:i/>
      <w:iCs/>
      <w:lang w:val="el-GR"/>
    </w:rPr>
  </w:style>
  <w:style w:type="paragraph" w:customStyle="1" w:styleId="1f3">
    <w:name w:val="Βασικό1"/>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middle">
    <w:name w:val="yiv9780602523ydpe628b1c6msolistparagraphcxspmiddle"/>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last">
    <w:name w:val="yiv9780602523ydpe628b1c6msolistparagraphcxsplast"/>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normal">
    <w:name w:val="yiv9780602523ydpe628b1c6msonormal"/>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afff0">
    <w:name w:val="Άλλα"/>
    <w:basedOn w:val="a"/>
    <w:uiPriority w:val="99"/>
    <w:rsid w:val="00A51F89"/>
    <w:pPr>
      <w:widowControl w:val="0"/>
      <w:shd w:val="clear" w:color="auto" w:fill="FFFFFF"/>
      <w:suppressAutoHyphens w:val="0"/>
      <w:spacing w:after="0"/>
      <w:jc w:val="left"/>
    </w:pPr>
    <w:rPr>
      <w:rFonts w:ascii="Arial" w:eastAsia="Arial" w:hAnsi="Arial" w:cs="Times New Roman"/>
      <w:sz w:val="16"/>
      <w:szCs w:val="16"/>
      <w:lang w:val="el-GR"/>
    </w:rPr>
  </w:style>
  <w:style w:type="paragraph" w:customStyle="1" w:styleId="1f4">
    <w:name w:val="Σώμα κειμένου1"/>
    <w:basedOn w:val="a"/>
    <w:uiPriority w:val="99"/>
    <w:rsid w:val="00A51F89"/>
    <w:pPr>
      <w:widowControl w:val="0"/>
      <w:shd w:val="clear" w:color="auto" w:fill="FFFFFF"/>
      <w:suppressAutoHyphens w:val="0"/>
      <w:spacing w:after="140" w:line="252" w:lineRule="auto"/>
      <w:jc w:val="center"/>
    </w:pPr>
    <w:rPr>
      <w:rFonts w:ascii="Arial" w:eastAsia="Arial" w:hAnsi="Arial" w:cs="Times New Roman"/>
      <w:b/>
      <w:bCs/>
      <w:sz w:val="16"/>
      <w:szCs w:val="16"/>
      <w:lang w:val="el-GR"/>
    </w:rPr>
  </w:style>
  <w:style w:type="paragraph" w:customStyle="1" w:styleId="afff1">
    <w:name w:val="Λεζάντα πίνακα"/>
    <w:basedOn w:val="a"/>
    <w:uiPriority w:val="99"/>
    <w:rsid w:val="00A51F89"/>
    <w:pPr>
      <w:widowControl w:val="0"/>
      <w:shd w:val="clear" w:color="auto" w:fill="FFFFFF"/>
      <w:suppressAutoHyphens w:val="0"/>
      <w:spacing w:after="0"/>
      <w:ind w:firstLine="180"/>
      <w:jc w:val="left"/>
    </w:pPr>
    <w:rPr>
      <w:rFonts w:ascii="Arial" w:eastAsia="Arial" w:hAnsi="Arial" w:cs="Times New Roman"/>
      <w:sz w:val="16"/>
      <w:szCs w:val="16"/>
      <w:lang w:val="el-GR"/>
    </w:rPr>
  </w:style>
  <w:style w:type="paragraph" w:customStyle="1" w:styleId="yiv6065138663ydp1e854bd2msonormal">
    <w:name w:val="yiv6065138663ydp1e854bd2msonormal"/>
    <w:basedOn w:val="a"/>
    <w:uiPriority w:val="99"/>
    <w:rsid w:val="00A51F89"/>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oj-doc-ti">
    <w:name w:val="oj-doc-ti"/>
    <w:basedOn w:val="a"/>
    <w:uiPriority w:val="99"/>
    <w:rsid w:val="00A51F89"/>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font5">
    <w:name w:val="font5"/>
    <w:basedOn w:val="a"/>
    <w:uiPriority w:val="99"/>
    <w:rsid w:val="00A51F89"/>
    <w:pPr>
      <w:suppressAutoHyphens w:val="0"/>
      <w:spacing w:before="100" w:beforeAutospacing="1" w:after="100" w:afterAutospacing="1"/>
      <w:jc w:val="left"/>
    </w:pPr>
    <w:rPr>
      <w:rFonts w:ascii="Calibri" w:eastAsia="SimSun" w:hAnsi="Calibri" w:cs="Calibri"/>
      <w:b/>
      <w:bCs/>
      <w:color w:val="000000"/>
      <w:sz w:val="16"/>
      <w:szCs w:val="16"/>
      <w:lang w:val="en-US" w:eastAsia="en-US" w:bidi="he-IL"/>
    </w:rPr>
  </w:style>
  <w:style w:type="paragraph" w:customStyle="1" w:styleId="font6">
    <w:name w:val="font6"/>
    <w:basedOn w:val="a"/>
    <w:uiPriority w:val="99"/>
    <w:rsid w:val="00A51F89"/>
    <w:pPr>
      <w:suppressAutoHyphens w:val="0"/>
      <w:spacing w:before="100" w:beforeAutospacing="1" w:after="100" w:afterAutospacing="1"/>
      <w:jc w:val="left"/>
    </w:pPr>
    <w:rPr>
      <w:rFonts w:ascii="Calibri" w:eastAsia="SimSun" w:hAnsi="Calibri" w:cs="Calibri"/>
      <w:color w:val="000000"/>
      <w:sz w:val="16"/>
      <w:szCs w:val="16"/>
      <w:lang w:val="en-US" w:eastAsia="en-US" w:bidi="he-IL"/>
    </w:rPr>
  </w:style>
  <w:style w:type="paragraph" w:customStyle="1" w:styleId="font7">
    <w:name w:val="font7"/>
    <w:basedOn w:val="a"/>
    <w:uiPriority w:val="99"/>
    <w:rsid w:val="00A51F89"/>
    <w:pPr>
      <w:suppressAutoHyphens w:val="0"/>
      <w:spacing w:before="100" w:beforeAutospacing="1" w:after="100" w:afterAutospacing="1"/>
      <w:jc w:val="left"/>
    </w:pPr>
    <w:rPr>
      <w:rFonts w:ascii="Calibri" w:eastAsia="SimSun" w:hAnsi="Calibri" w:cs="Calibri"/>
      <w:i/>
      <w:iCs/>
      <w:color w:val="000000"/>
      <w:sz w:val="16"/>
      <w:szCs w:val="16"/>
      <w:lang w:val="en-US" w:eastAsia="en-US" w:bidi="he-IL"/>
    </w:rPr>
  </w:style>
  <w:style w:type="paragraph" w:customStyle="1" w:styleId="font8">
    <w:name w:val="font8"/>
    <w:basedOn w:val="a"/>
    <w:uiPriority w:val="99"/>
    <w:rsid w:val="00A51F89"/>
    <w:pPr>
      <w:suppressAutoHyphens w:val="0"/>
      <w:spacing w:before="100" w:beforeAutospacing="1" w:after="100" w:afterAutospacing="1"/>
      <w:jc w:val="left"/>
    </w:pPr>
    <w:rPr>
      <w:rFonts w:ascii="Calibri" w:eastAsia="SimSun" w:hAnsi="Calibri" w:cs="Calibri"/>
      <w:b/>
      <w:bCs/>
      <w:i/>
      <w:iCs/>
      <w:color w:val="000000"/>
      <w:sz w:val="16"/>
      <w:szCs w:val="16"/>
      <w:lang w:val="en-US" w:eastAsia="en-US" w:bidi="he-IL"/>
    </w:rPr>
  </w:style>
  <w:style w:type="paragraph" w:customStyle="1" w:styleId="xl63">
    <w:name w:val="xl63"/>
    <w:basedOn w:val="a"/>
    <w:uiPriority w:val="99"/>
    <w:rsid w:val="00A51F89"/>
    <w:pPr>
      <w:pBdr>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64">
    <w:name w:val="xl64"/>
    <w:basedOn w:val="a"/>
    <w:uiPriority w:val="99"/>
    <w:rsid w:val="00A51F89"/>
    <w:pPr>
      <w:pBdr>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i/>
      <w:iCs/>
      <w:color w:val="000000"/>
      <w:sz w:val="16"/>
      <w:szCs w:val="16"/>
      <w:lang w:val="en-US" w:eastAsia="en-US" w:bidi="he-IL"/>
    </w:rPr>
  </w:style>
  <w:style w:type="paragraph" w:customStyle="1" w:styleId="xl83">
    <w:name w:val="xl83"/>
    <w:basedOn w:val="a"/>
    <w:uiPriority w:val="99"/>
    <w:rsid w:val="00A51F89"/>
    <w:pPr>
      <w:pBdr>
        <w:left w:val="single" w:sz="8" w:space="0" w:color="000000"/>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i/>
      <w:iCs/>
      <w:color w:val="000000"/>
      <w:sz w:val="16"/>
      <w:szCs w:val="16"/>
      <w:lang w:val="en-US" w:eastAsia="en-US" w:bidi="he-IL"/>
    </w:rPr>
  </w:style>
  <w:style w:type="paragraph" w:customStyle="1" w:styleId="xl84">
    <w:name w:val="xl84"/>
    <w:basedOn w:val="a"/>
    <w:uiPriority w:val="99"/>
    <w:rsid w:val="00A51F89"/>
    <w:pPr>
      <w:pBdr>
        <w:top w:val="single" w:sz="8" w:space="0" w:color="000000"/>
        <w:left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5">
    <w:name w:val="xl85"/>
    <w:basedOn w:val="a"/>
    <w:uiPriority w:val="99"/>
    <w:rsid w:val="00A51F89"/>
    <w:pPr>
      <w:pBdr>
        <w:left w:val="single" w:sz="8" w:space="0" w:color="000000"/>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6">
    <w:name w:val="xl86"/>
    <w:basedOn w:val="a"/>
    <w:uiPriority w:val="99"/>
    <w:rsid w:val="00A51F89"/>
    <w:pPr>
      <w:pBdr>
        <w:left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7">
    <w:name w:val="xl87"/>
    <w:basedOn w:val="a"/>
    <w:uiPriority w:val="99"/>
    <w:rsid w:val="00A51F89"/>
    <w:pPr>
      <w:pBdr>
        <w:top w:val="single" w:sz="8" w:space="0" w:color="000000"/>
        <w:lef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8">
    <w:name w:val="xl88"/>
    <w:basedOn w:val="a"/>
    <w:uiPriority w:val="99"/>
    <w:rsid w:val="00A51F89"/>
    <w:pPr>
      <w:pBdr>
        <w:top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9">
    <w:name w:val="xl89"/>
    <w:basedOn w:val="a"/>
    <w:uiPriority w:val="99"/>
    <w:rsid w:val="00A51F89"/>
    <w:pPr>
      <w:pBdr>
        <w:left w:val="single" w:sz="8" w:space="0" w:color="000000"/>
        <w:bottom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0">
    <w:name w:val="xl90"/>
    <w:basedOn w:val="a"/>
    <w:uiPriority w:val="99"/>
    <w:rsid w:val="00A51F89"/>
    <w:pPr>
      <w:pBdr>
        <w:top w:val="single" w:sz="8" w:space="0" w:color="000000"/>
        <w:left w:val="single" w:sz="8" w:space="0" w:color="000000"/>
        <w:bottom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1">
    <w:name w:val="xl91"/>
    <w:basedOn w:val="a"/>
    <w:uiPriority w:val="99"/>
    <w:rsid w:val="00A51F89"/>
    <w:pPr>
      <w:pBdr>
        <w:top w:val="single" w:sz="8" w:space="0" w:color="000000"/>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2">
    <w:name w:val="xl92"/>
    <w:basedOn w:val="a"/>
    <w:uiPriority w:val="99"/>
    <w:rsid w:val="00A51F89"/>
    <w:pPr>
      <w:pBdr>
        <w:top w:val="single" w:sz="8" w:space="0" w:color="000000"/>
        <w:left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color w:val="000000"/>
      <w:sz w:val="16"/>
      <w:szCs w:val="16"/>
      <w:lang w:val="en-US" w:eastAsia="en-US" w:bidi="he-IL"/>
    </w:rPr>
  </w:style>
  <w:style w:type="paragraph" w:customStyle="1" w:styleId="xl93">
    <w:name w:val="xl93"/>
    <w:basedOn w:val="a"/>
    <w:uiPriority w:val="99"/>
    <w:rsid w:val="00A51F89"/>
    <w:pPr>
      <w:pBdr>
        <w:top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color w:val="000000"/>
      <w:sz w:val="16"/>
      <w:szCs w:val="16"/>
      <w:lang w:val="en-US" w:eastAsia="en-US" w:bidi="he-IL"/>
    </w:rPr>
  </w:style>
  <w:style w:type="paragraph" w:customStyle="1" w:styleId="xl94">
    <w:name w:val="xl94"/>
    <w:basedOn w:val="a"/>
    <w:uiPriority w:val="99"/>
    <w:rsid w:val="00A51F89"/>
    <w:pPr>
      <w:pBdr>
        <w:top w:val="single" w:sz="8" w:space="0" w:color="000000"/>
        <w:bottom w:val="single" w:sz="8" w:space="0" w:color="000000"/>
        <w:right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color w:val="000000"/>
      <w:sz w:val="16"/>
      <w:szCs w:val="16"/>
      <w:lang w:val="en-US" w:eastAsia="en-US" w:bidi="he-IL"/>
    </w:rPr>
  </w:style>
  <w:style w:type="paragraph" w:customStyle="1" w:styleId="xl95">
    <w:name w:val="xl95"/>
    <w:basedOn w:val="a"/>
    <w:uiPriority w:val="99"/>
    <w:rsid w:val="00A51F89"/>
    <w:pPr>
      <w:pBdr>
        <w:top w:val="single" w:sz="8" w:space="0" w:color="000000"/>
        <w:left w:val="single" w:sz="8" w:space="0" w:color="000000"/>
        <w:right w:val="single" w:sz="8" w:space="0" w:color="000000"/>
      </w:pBdr>
      <w:suppressAutoHyphens w:val="0"/>
      <w:spacing w:before="100" w:beforeAutospacing="1" w:after="100" w:afterAutospacing="1"/>
      <w:jc w:val="left"/>
    </w:pPr>
    <w:rPr>
      <w:rFonts w:ascii="Times New Roman" w:eastAsia="SimSun" w:hAnsi="Times New Roman" w:cs="Times New Roman"/>
      <w:b/>
      <w:bCs/>
      <w:sz w:val="16"/>
      <w:szCs w:val="16"/>
      <w:lang w:val="en-US" w:eastAsia="en-US" w:bidi="he-IL"/>
    </w:rPr>
  </w:style>
  <w:style w:type="paragraph" w:customStyle="1" w:styleId="xl96">
    <w:name w:val="xl96"/>
    <w:basedOn w:val="a"/>
    <w:uiPriority w:val="99"/>
    <w:rsid w:val="00A51F89"/>
    <w:pPr>
      <w:pBdr>
        <w:top w:val="single" w:sz="8" w:space="0" w:color="000000"/>
        <w:bottom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7">
    <w:name w:val="xl97"/>
    <w:basedOn w:val="a"/>
    <w:uiPriority w:val="99"/>
    <w:rsid w:val="00A51F89"/>
    <w:pPr>
      <w:pBdr>
        <w:left w:val="single" w:sz="8" w:space="0" w:color="000000"/>
        <w:right w:val="single" w:sz="8" w:space="0" w:color="000000"/>
      </w:pBdr>
      <w:suppressAutoHyphens w:val="0"/>
      <w:spacing w:before="100" w:beforeAutospacing="1" w:after="100" w:afterAutospacing="1"/>
      <w:jc w:val="left"/>
    </w:pPr>
    <w:rPr>
      <w:rFonts w:ascii="Times New Roman" w:eastAsia="SimSun" w:hAnsi="Times New Roman" w:cs="Times New Roman"/>
      <w:b/>
      <w:bCs/>
      <w:sz w:val="16"/>
      <w:szCs w:val="16"/>
      <w:lang w:val="en-US" w:eastAsia="en-US" w:bidi="he-IL"/>
    </w:rPr>
  </w:style>
  <w:style w:type="paragraph" w:customStyle="1" w:styleId="xl98">
    <w:name w:val="xl98"/>
    <w:basedOn w:val="a"/>
    <w:uiPriority w:val="99"/>
    <w:rsid w:val="00A51F89"/>
    <w:pPr>
      <w:pBdr>
        <w:top w:val="single" w:sz="8" w:space="0" w:color="000000"/>
        <w:left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9">
    <w:name w:val="xl99"/>
    <w:basedOn w:val="a"/>
    <w:uiPriority w:val="99"/>
    <w:rsid w:val="00A51F89"/>
    <w:pPr>
      <w:pBdr>
        <w:top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100">
    <w:name w:val="xl100"/>
    <w:basedOn w:val="a"/>
    <w:uiPriority w:val="99"/>
    <w:rsid w:val="00A51F89"/>
    <w:pPr>
      <w:pBdr>
        <w:top w:val="single" w:sz="8" w:space="0" w:color="000000"/>
        <w:bottom w:val="single" w:sz="8" w:space="0" w:color="000000"/>
        <w:right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ListDash">
    <w:name w:val="List Dash"/>
    <w:basedOn w:val="a"/>
    <w:uiPriority w:val="19"/>
    <w:qFormat/>
    <w:rsid w:val="00A51F89"/>
    <w:pPr>
      <w:numPr>
        <w:numId w:val="135"/>
      </w:numPr>
      <w:suppressAutoHyphens w:val="0"/>
      <w:spacing w:before="60" w:after="60" w:line="312" w:lineRule="auto"/>
      <w:jc w:val="left"/>
    </w:pPr>
    <w:rPr>
      <w:rFonts w:eastAsia="SimSun" w:cs="Times New Roman"/>
      <w:sz w:val="20"/>
      <w:szCs w:val="24"/>
      <w:lang w:val="en-US" w:eastAsia="en-US"/>
    </w:rPr>
  </w:style>
  <w:style w:type="paragraph" w:customStyle="1" w:styleId="ColorfulList-Accent12">
    <w:name w:val="Colorful List - Accent 12"/>
    <w:basedOn w:val="a"/>
    <w:uiPriority w:val="99"/>
    <w:rsid w:val="00A51F89"/>
    <w:pPr>
      <w:suppressAutoHyphens w:val="0"/>
      <w:spacing w:before="60" w:after="60"/>
      <w:ind w:left="720"/>
      <w:jc w:val="left"/>
    </w:pPr>
    <w:rPr>
      <w:rFonts w:ascii="Calibri" w:eastAsia="SimSun" w:hAnsi="Calibri" w:cs="Calibri"/>
      <w:sz w:val="24"/>
      <w:lang w:val="el-GR" w:eastAsia="ar-SA"/>
    </w:rPr>
  </w:style>
  <w:style w:type="paragraph" w:customStyle="1" w:styleId="NORM2a">
    <w:name w:val="NORM_2a"/>
    <w:basedOn w:val="a"/>
    <w:uiPriority w:val="99"/>
    <w:rsid w:val="00A51F89"/>
    <w:pPr>
      <w:suppressAutoHyphens w:val="0"/>
      <w:spacing w:before="120" w:after="0" w:line="300" w:lineRule="auto"/>
      <w:ind w:left="1418" w:right="-781"/>
      <w:jc w:val="left"/>
    </w:pPr>
    <w:rPr>
      <w:rFonts w:ascii="Arial" w:eastAsia="SimSun" w:hAnsi="Arial" w:cs="Times New Roman"/>
      <w:sz w:val="24"/>
      <w:szCs w:val="20"/>
      <w:lang w:val="el-GR" w:eastAsia="el-GR"/>
    </w:rPr>
  </w:style>
  <w:style w:type="character" w:customStyle="1" w:styleId="StyleJustifiedChar">
    <w:name w:val="Style Justified Char"/>
    <w:link w:val="StyleJustified"/>
    <w:locked/>
    <w:rsid w:val="00A51F89"/>
    <w:rPr>
      <w:rFonts w:ascii="Tahoma" w:hAnsi="Tahoma" w:cs="Tahoma"/>
      <w:sz w:val="22"/>
      <w:lang w:eastAsia="en-US"/>
    </w:rPr>
  </w:style>
  <w:style w:type="paragraph" w:customStyle="1" w:styleId="StyleJustified">
    <w:name w:val="Style Justified"/>
    <w:basedOn w:val="a"/>
    <w:link w:val="StyleJustifiedChar"/>
    <w:rsid w:val="00A51F89"/>
    <w:pPr>
      <w:suppressAutoHyphens w:val="0"/>
      <w:spacing w:after="0"/>
      <w:jc w:val="left"/>
    </w:pPr>
    <w:rPr>
      <w:szCs w:val="20"/>
      <w:lang w:val="el-GR" w:eastAsia="en-US"/>
    </w:rPr>
  </w:style>
  <w:style w:type="paragraph" w:customStyle="1" w:styleId="Bullet4">
    <w:name w:val="Bullet4"/>
    <w:basedOn w:val="a"/>
    <w:uiPriority w:val="99"/>
    <w:rsid w:val="00A51F89"/>
    <w:pPr>
      <w:tabs>
        <w:tab w:val="num" w:pos="360"/>
        <w:tab w:val="num" w:pos="567"/>
      </w:tabs>
      <w:suppressAutoHyphens w:val="0"/>
      <w:spacing w:after="0"/>
      <w:ind w:left="567" w:hanging="567"/>
      <w:jc w:val="left"/>
    </w:pPr>
    <w:rPr>
      <w:rFonts w:eastAsia="SimSun" w:cs="Times New Roman"/>
      <w:szCs w:val="20"/>
      <w:lang w:val="el-GR" w:eastAsia="en-US"/>
    </w:rPr>
  </w:style>
  <w:style w:type="character" w:customStyle="1" w:styleId="RFPBbodytextChar">
    <w:name w:val="RFP_B_bodytext Char"/>
    <w:link w:val="RFPBbodytext"/>
    <w:locked/>
    <w:rsid w:val="00A51F89"/>
    <w:rPr>
      <w:rFonts w:ascii="Calibri" w:hAnsi="Calibri" w:cs="Arial"/>
      <w:bCs/>
      <w:color w:val="262626"/>
      <w:kern w:val="32"/>
      <w:sz w:val="22"/>
      <w:szCs w:val="28"/>
      <w:lang w:eastAsia="en-US"/>
    </w:rPr>
  </w:style>
  <w:style w:type="paragraph" w:customStyle="1" w:styleId="RFPBbodytext">
    <w:name w:val="RFP_B_bodytext"/>
    <w:link w:val="RFPBbodytextChar"/>
    <w:qFormat/>
    <w:rsid w:val="00A51F89"/>
    <w:pPr>
      <w:spacing w:before="120" w:after="120" w:line="276" w:lineRule="auto"/>
      <w:jc w:val="both"/>
    </w:pPr>
    <w:rPr>
      <w:rFonts w:ascii="Calibri" w:hAnsi="Calibri" w:cs="Arial"/>
      <w:bCs/>
      <w:color w:val="262626"/>
      <w:kern w:val="32"/>
      <w:sz w:val="22"/>
      <w:szCs w:val="28"/>
      <w:lang w:eastAsia="en-US"/>
    </w:rPr>
  </w:style>
  <w:style w:type="paragraph" w:customStyle="1" w:styleId="CharChar9">
    <w:name w:val="Char Char9"/>
    <w:basedOn w:val="a"/>
    <w:uiPriority w:val="99"/>
    <w:rsid w:val="00A51F89"/>
    <w:pPr>
      <w:suppressAutoHyphens w:val="0"/>
      <w:autoSpaceDE w:val="0"/>
      <w:autoSpaceDN w:val="0"/>
      <w:adjustRightInd w:val="0"/>
      <w:spacing w:line="240" w:lineRule="exact"/>
      <w:jc w:val="left"/>
    </w:pPr>
    <w:rPr>
      <w:rFonts w:ascii="Verdana" w:eastAsia="SimSun" w:hAnsi="Verdana" w:cs="Times New Roman"/>
      <w:sz w:val="20"/>
      <w:szCs w:val="20"/>
      <w:lang w:val="en-US" w:eastAsia="en-US"/>
    </w:rPr>
  </w:style>
  <w:style w:type="paragraph" w:customStyle="1" w:styleId="Preformatted">
    <w:name w:val="Preformatted"/>
    <w:basedOn w:val="a"/>
    <w:uiPriority w:val="99"/>
    <w:rsid w:val="00A51F8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jc w:val="left"/>
    </w:pPr>
    <w:rPr>
      <w:rFonts w:ascii="Courier New" w:eastAsia="SimSun" w:hAnsi="Courier New" w:cs="Times New Roman"/>
      <w:sz w:val="20"/>
      <w:szCs w:val="20"/>
      <w:lang w:val="en-US" w:eastAsia="ar-SA"/>
    </w:rPr>
  </w:style>
  <w:style w:type="paragraph" w:customStyle="1" w:styleId="312">
    <w:name w:val="Επικεφαλίδα 31"/>
    <w:basedOn w:val="a"/>
    <w:uiPriority w:val="99"/>
    <w:rsid w:val="00A51F89"/>
    <w:pPr>
      <w:suppressAutoHyphens w:val="0"/>
      <w:spacing w:after="200"/>
      <w:jc w:val="left"/>
      <w:outlineLvl w:val="2"/>
    </w:pPr>
    <w:rPr>
      <w:rFonts w:eastAsia="SimSun" w:cs="Times New Roman"/>
      <w:b/>
      <w:color w:val="000000"/>
      <w:szCs w:val="27"/>
      <w:lang w:val="el-GR" w:eastAsia="en-US"/>
    </w:rPr>
  </w:style>
  <w:style w:type="paragraph" w:customStyle="1" w:styleId="afff2">
    <w:name w:val="Υποσημείωση"/>
    <w:basedOn w:val="a"/>
    <w:uiPriority w:val="99"/>
    <w:rsid w:val="00A51F89"/>
    <w:pPr>
      <w:suppressAutoHyphens w:val="0"/>
      <w:spacing w:after="0"/>
      <w:jc w:val="left"/>
    </w:pPr>
    <w:rPr>
      <w:rFonts w:eastAsia="Arimo" w:cs="Arimo"/>
      <w:color w:val="00000A"/>
      <w:szCs w:val="24"/>
      <w:lang w:val="el-GR" w:eastAsia="en-US"/>
    </w:rPr>
  </w:style>
  <w:style w:type="paragraph" w:customStyle="1" w:styleId="FootnotesymbolChar">
    <w:name w:val="Footnote symbol Char"/>
    <w:basedOn w:val="a"/>
    <w:link w:val="ab"/>
    <w:uiPriority w:val="99"/>
    <w:rsid w:val="00A51F89"/>
    <w:pPr>
      <w:suppressAutoHyphens w:val="0"/>
      <w:spacing w:before="120" w:line="240" w:lineRule="exact"/>
      <w:jc w:val="left"/>
    </w:pPr>
    <w:rPr>
      <w:rFonts w:ascii="Times New Roman" w:hAnsi="Times New Roman" w:cs="Times New Roman"/>
      <w:sz w:val="20"/>
      <w:szCs w:val="20"/>
      <w:vertAlign w:val="superscript"/>
      <w:lang w:val="el-GR" w:eastAsia="el-GR"/>
    </w:rPr>
  </w:style>
  <w:style w:type="character" w:customStyle="1" w:styleId="otherbodytextChar">
    <w:name w:val="other_bodytext Char"/>
    <w:link w:val="otherbodytext"/>
    <w:locked/>
    <w:rsid w:val="00A51F89"/>
    <w:rPr>
      <w:rFonts w:ascii="Calibri" w:hAnsi="Calibri" w:cs="Arial"/>
      <w:bCs/>
      <w:color w:val="262626"/>
      <w:kern w:val="32"/>
      <w:sz w:val="22"/>
      <w:szCs w:val="28"/>
      <w:lang w:eastAsia="en-US"/>
    </w:rPr>
  </w:style>
  <w:style w:type="paragraph" w:customStyle="1" w:styleId="otherbodytext">
    <w:name w:val="other_bodytext"/>
    <w:link w:val="otherbodytextChar"/>
    <w:qFormat/>
    <w:rsid w:val="00A51F89"/>
    <w:pPr>
      <w:spacing w:before="120" w:after="120" w:line="276" w:lineRule="auto"/>
      <w:jc w:val="both"/>
    </w:pPr>
    <w:rPr>
      <w:rFonts w:ascii="Calibri" w:hAnsi="Calibri" w:cs="Arial"/>
      <w:bCs/>
      <w:color w:val="262626"/>
      <w:kern w:val="32"/>
      <w:sz w:val="22"/>
      <w:szCs w:val="28"/>
      <w:lang w:eastAsia="en-US"/>
    </w:rPr>
  </w:style>
  <w:style w:type="character" w:customStyle="1" w:styleId="1Char1">
    <w:name w:val="ΕΠΙΚ_ΠΣ_1 Char"/>
    <w:link w:val="1f5"/>
    <w:uiPriority w:val="99"/>
    <w:locked/>
    <w:rsid w:val="00A51F89"/>
    <w:rPr>
      <w:rFonts w:ascii="Tahoma" w:hAnsi="Tahoma" w:cs="Tahoma"/>
      <w:b/>
      <w:color w:val="002060"/>
      <w:sz w:val="24"/>
      <w:szCs w:val="22"/>
      <w:lang w:eastAsia="zh-CN"/>
    </w:rPr>
  </w:style>
  <w:style w:type="paragraph" w:customStyle="1" w:styleId="1f5">
    <w:name w:val="ΕΠΙΚ_ΠΣ_1"/>
    <w:basedOn w:val="1"/>
    <w:next w:val="a"/>
    <w:link w:val="1Char1"/>
    <w:uiPriority w:val="99"/>
    <w:qFormat/>
    <w:rsid w:val="00A51F89"/>
    <w:pPr>
      <w:numPr>
        <w:numId w:val="0"/>
      </w:numPr>
      <w:spacing w:before="60" w:after="60" w:line="276" w:lineRule="auto"/>
      <w:ind w:left="1080" w:hanging="360"/>
    </w:pPr>
    <w:rPr>
      <w:rFonts w:eastAsia="Times New Roman"/>
    </w:rPr>
  </w:style>
  <w:style w:type="character" w:customStyle="1" w:styleId="2Char2">
    <w:name w:val="ΕΠΙΚ_ΠΣ_2 Char"/>
    <w:link w:val="2f1"/>
    <w:uiPriority w:val="99"/>
    <w:locked/>
    <w:rsid w:val="00A51F89"/>
    <w:rPr>
      <w:rFonts w:ascii="Tahoma" w:hAnsi="Tahoma" w:cs="Tahoma"/>
      <w:b/>
      <w:bCs/>
      <w:sz w:val="22"/>
      <w:szCs w:val="26"/>
      <w:lang w:eastAsia="zh-CN"/>
    </w:rPr>
  </w:style>
  <w:style w:type="paragraph" w:customStyle="1" w:styleId="2f1">
    <w:name w:val="ΕΠΙΚ_ΠΣ_2"/>
    <w:basedOn w:val="20"/>
    <w:next w:val="a"/>
    <w:link w:val="2Char2"/>
    <w:uiPriority w:val="99"/>
    <w:qFormat/>
    <w:rsid w:val="00A51F89"/>
    <w:pPr>
      <w:numPr>
        <w:ilvl w:val="0"/>
        <w:numId w:val="0"/>
      </w:numPr>
      <w:ind w:left="1440" w:hanging="360"/>
    </w:pPr>
    <w:rPr>
      <w:rFonts w:eastAsia="Times New Roman"/>
    </w:rPr>
  </w:style>
  <w:style w:type="character" w:customStyle="1" w:styleId="3Char2">
    <w:name w:val="ΕΠΙΚ_ΠΣ_3 Char"/>
    <w:link w:val="3b"/>
    <w:uiPriority w:val="99"/>
    <w:locked/>
    <w:rsid w:val="00A51F89"/>
    <w:rPr>
      <w:rFonts w:ascii="Tahoma" w:hAnsi="Tahoma" w:cs="Tahoma"/>
      <w:bCs/>
      <w:sz w:val="22"/>
      <w:szCs w:val="28"/>
      <w:lang w:eastAsia="zh-CN"/>
    </w:rPr>
  </w:style>
  <w:style w:type="paragraph" w:customStyle="1" w:styleId="3b">
    <w:name w:val="ΕΠΙΚ_ΠΣ_3"/>
    <w:basedOn w:val="30"/>
    <w:next w:val="a"/>
    <w:link w:val="3Char2"/>
    <w:uiPriority w:val="99"/>
    <w:qFormat/>
    <w:rsid w:val="00A51F89"/>
    <w:pPr>
      <w:numPr>
        <w:ilvl w:val="0"/>
        <w:numId w:val="0"/>
      </w:numPr>
      <w:ind w:left="1800" w:hanging="360"/>
    </w:pPr>
    <w:rPr>
      <w:rFonts w:eastAsia="Times New Roman"/>
      <w:b w:val="0"/>
    </w:rPr>
  </w:style>
  <w:style w:type="character" w:customStyle="1" w:styleId="4Char0">
    <w:name w:val="ΕΠΙΚ_ΠΣ_4 Char"/>
    <w:link w:val="4a"/>
    <w:uiPriority w:val="99"/>
    <w:locked/>
    <w:rsid w:val="00A51F89"/>
    <w:rPr>
      <w:rFonts w:ascii="Tahoma" w:hAnsi="Tahoma" w:cs="Tahoma"/>
      <w:b/>
      <w:sz w:val="22"/>
      <w:szCs w:val="22"/>
      <w:lang w:eastAsia="zh-CN"/>
    </w:rPr>
  </w:style>
  <w:style w:type="paragraph" w:customStyle="1" w:styleId="4a">
    <w:name w:val="ΕΠΙΚ_ΠΣ_4"/>
    <w:basedOn w:val="4"/>
    <w:next w:val="a"/>
    <w:link w:val="4Char0"/>
    <w:uiPriority w:val="99"/>
    <w:qFormat/>
    <w:rsid w:val="00A51F89"/>
    <w:pPr>
      <w:numPr>
        <w:ilvl w:val="0"/>
        <w:numId w:val="0"/>
      </w:numPr>
      <w:ind w:left="2160" w:hanging="360"/>
    </w:pPr>
    <w:rPr>
      <w:rFonts w:eastAsia="Times New Roman"/>
    </w:rPr>
  </w:style>
  <w:style w:type="character" w:customStyle="1" w:styleId="icombullet1Char">
    <w:name w:val="icom_bullet1 Char"/>
    <w:link w:val="icombullet1"/>
    <w:uiPriority w:val="99"/>
    <w:locked/>
    <w:rsid w:val="00A51F89"/>
    <w:rPr>
      <w:rFonts w:cs="Arial"/>
      <w:bCs/>
      <w:color w:val="262626"/>
      <w:kern w:val="32"/>
      <w:sz w:val="22"/>
      <w:szCs w:val="28"/>
    </w:rPr>
  </w:style>
  <w:style w:type="paragraph" w:customStyle="1" w:styleId="icombullet1">
    <w:name w:val="icom_bullet1"/>
    <w:basedOn w:val="a"/>
    <w:link w:val="icombullet1Char"/>
    <w:uiPriority w:val="99"/>
    <w:qFormat/>
    <w:rsid w:val="00A51F89"/>
    <w:pPr>
      <w:numPr>
        <w:numId w:val="136"/>
      </w:numPr>
      <w:suppressAutoHyphens w:val="0"/>
      <w:spacing w:after="0"/>
      <w:jc w:val="left"/>
    </w:pPr>
    <w:rPr>
      <w:rFonts w:ascii="Times New Roman" w:hAnsi="Times New Roman" w:cs="Arial"/>
      <w:bCs/>
      <w:color w:val="262626"/>
      <w:kern w:val="32"/>
      <w:szCs w:val="28"/>
      <w:lang w:val="el-GR" w:eastAsia="el-GR"/>
    </w:rPr>
  </w:style>
  <w:style w:type="character" w:customStyle="1" w:styleId="4Char1">
    <w:name w:val="Στυλ4α Char"/>
    <w:link w:val="4b"/>
    <w:locked/>
    <w:rsid w:val="00A51F89"/>
    <w:rPr>
      <w:rFonts w:ascii="Cambria" w:hAnsi="Cambria"/>
      <w:b/>
      <w:sz w:val="24"/>
    </w:rPr>
  </w:style>
  <w:style w:type="paragraph" w:customStyle="1" w:styleId="4b">
    <w:name w:val="Στυλ4α"/>
    <w:basedOn w:val="a"/>
    <w:link w:val="4Char1"/>
    <w:autoRedefine/>
    <w:qFormat/>
    <w:rsid w:val="00A51F89"/>
    <w:pPr>
      <w:keepNext/>
      <w:suppressAutoHyphens w:val="0"/>
      <w:spacing w:before="240" w:after="0" w:line="276" w:lineRule="auto"/>
      <w:jc w:val="left"/>
      <w:outlineLvl w:val="1"/>
    </w:pPr>
    <w:rPr>
      <w:rFonts w:ascii="Cambria" w:hAnsi="Cambria" w:cs="Times New Roman"/>
      <w:b/>
      <w:sz w:val="24"/>
      <w:szCs w:val="20"/>
      <w:lang w:val="el-GR" w:eastAsia="el-GR"/>
    </w:rPr>
  </w:style>
  <w:style w:type="character" w:customStyle="1" w:styleId="Chare">
    <w:name w:val="Χαρακτηριστικό ΠΣ Char"/>
    <w:link w:val="afff3"/>
    <w:locked/>
    <w:rsid w:val="00A51F89"/>
    <w:rPr>
      <w:rFonts w:ascii="Verdana" w:hAnsi="Verdana"/>
      <w:sz w:val="16"/>
      <w:szCs w:val="16"/>
      <w:lang w:val="en-GB" w:eastAsia="zh-CN"/>
    </w:rPr>
  </w:style>
  <w:style w:type="paragraph" w:customStyle="1" w:styleId="afff3">
    <w:name w:val="Χαρακτηριστικό ΠΣ"/>
    <w:basedOn w:val="a"/>
    <w:link w:val="Chare"/>
    <w:qFormat/>
    <w:rsid w:val="00A51F89"/>
    <w:pPr>
      <w:tabs>
        <w:tab w:val="left" w:pos="1854"/>
      </w:tabs>
      <w:suppressAutoHyphens w:val="0"/>
      <w:spacing w:before="80" w:after="80"/>
      <w:jc w:val="left"/>
    </w:pPr>
    <w:rPr>
      <w:rFonts w:ascii="Verdana" w:hAnsi="Verdana" w:cs="Times New Roman"/>
      <w:sz w:val="16"/>
      <w:szCs w:val="16"/>
    </w:rPr>
  </w:style>
  <w:style w:type="character" w:customStyle="1" w:styleId="NewEPIK5Char">
    <w:name w:val="New_EPIK_5 Char"/>
    <w:basedOn w:val="4Char"/>
    <w:link w:val="NewEPIK5"/>
    <w:uiPriority w:val="99"/>
    <w:locked/>
    <w:rsid w:val="00A51F89"/>
    <w:rPr>
      <w:rFonts w:ascii="Lucida Sans" w:eastAsia="SimSun" w:hAnsi="Lucida Sans" w:cs="Lucida Sans"/>
      <w:b/>
      <w:sz w:val="22"/>
      <w:szCs w:val="22"/>
      <w:lang w:val="en-US" w:eastAsia="zh-CN"/>
    </w:rPr>
  </w:style>
  <w:style w:type="paragraph" w:customStyle="1" w:styleId="NewEPIK5">
    <w:name w:val="New_EPIK_5"/>
    <w:basedOn w:val="51"/>
    <w:link w:val="NewEPIK5Char"/>
    <w:uiPriority w:val="99"/>
    <w:rsid w:val="00A51F89"/>
    <w:pPr>
      <w:numPr>
        <w:numId w:val="1"/>
      </w:numPr>
      <w:suppressAutoHyphens w:val="0"/>
      <w:jc w:val="left"/>
    </w:pPr>
    <w:rPr>
      <w:rFonts w:ascii="Lucida Sans" w:hAnsi="Lucida Sans"/>
      <w:szCs w:val="22"/>
    </w:rPr>
  </w:style>
  <w:style w:type="character" w:customStyle="1" w:styleId="6Char0">
    <w:name w:val="ΕΠΙΚ_ΠΑΡ_6 Char"/>
    <w:basedOn w:val="6Char"/>
    <w:link w:val="62"/>
    <w:locked/>
    <w:rsid w:val="00D42AA3"/>
    <w:rPr>
      <w:rFonts w:ascii="Tahoma" w:hAnsi="Tahoma" w:cs="Tahoma"/>
      <w:b w:val="0"/>
      <w:sz w:val="24"/>
      <w:szCs w:val="18"/>
      <w:lang w:eastAsia="en-US"/>
    </w:rPr>
  </w:style>
  <w:style w:type="paragraph" w:customStyle="1" w:styleId="62">
    <w:name w:val="ΕΠΙΚ_ΠΑΡ_6"/>
    <w:basedOn w:val="6"/>
    <w:link w:val="6Char0"/>
    <w:rsid w:val="00D42AA3"/>
    <w:pPr>
      <w:numPr>
        <w:ilvl w:val="0"/>
        <w:numId w:val="0"/>
      </w:numPr>
      <w:pBdr>
        <w:bottom w:val="none" w:sz="0" w:space="0" w:color="auto"/>
      </w:pBdr>
      <w:spacing w:after="0"/>
      <w:jc w:val="left"/>
      <w:outlineLvl w:val="6"/>
    </w:pPr>
    <w:rPr>
      <w:rFonts w:cs="Tahoma"/>
      <w:b w:val="0"/>
      <w:sz w:val="24"/>
      <w:szCs w:val="18"/>
    </w:rPr>
  </w:style>
  <w:style w:type="character" w:customStyle="1" w:styleId="6newChar">
    <w:name w:val="ΕΠΙΚ_ΠΑΡ_6 (new) Char"/>
    <w:basedOn w:val="6Char"/>
    <w:link w:val="6new"/>
    <w:uiPriority w:val="99"/>
    <w:locked/>
    <w:rsid w:val="00A51F89"/>
    <w:rPr>
      <w:rFonts w:ascii="Arial" w:eastAsia="SimSun" w:hAnsi="Arial"/>
      <w:b/>
      <w:sz w:val="24"/>
      <w:lang w:eastAsia="en-US"/>
    </w:rPr>
  </w:style>
  <w:style w:type="paragraph" w:customStyle="1" w:styleId="3c">
    <w:name w:val="Λεζάντα3"/>
    <w:basedOn w:val="a"/>
    <w:uiPriority w:val="99"/>
    <w:rsid w:val="00A51F89"/>
    <w:pPr>
      <w:suppressLineNumbers/>
      <w:spacing w:before="120"/>
    </w:pPr>
    <w:rPr>
      <w:rFonts w:ascii="Calibri" w:eastAsia="SimSun" w:hAnsi="Calibri" w:cs="Mangal"/>
      <w:i/>
      <w:iCs/>
      <w:sz w:val="24"/>
      <w:szCs w:val="24"/>
    </w:rPr>
  </w:style>
  <w:style w:type="paragraph" w:customStyle="1" w:styleId="Heading31">
    <w:name w:val="Heading 31"/>
    <w:basedOn w:val="a"/>
    <w:uiPriority w:val="1"/>
    <w:qFormat/>
    <w:rsid w:val="00A51F89"/>
    <w:pPr>
      <w:widowControl w:val="0"/>
      <w:suppressAutoHyphens w:val="0"/>
      <w:autoSpaceDE w:val="0"/>
      <w:autoSpaceDN w:val="0"/>
      <w:spacing w:after="0"/>
      <w:ind w:left="162"/>
      <w:jc w:val="left"/>
      <w:outlineLvl w:val="3"/>
    </w:pPr>
    <w:rPr>
      <w:rFonts w:eastAsia="Tahoma"/>
      <w:b/>
      <w:bCs/>
      <w:lang w:val="el-GR" w:eastAsia="en-US"/>
    </w:rPr>
  </w:style>
  <w:style w:type="paragraph" w:customStyle="1" w:styleId="FNRefeCharChar">
    <w:name w:val="FNRefe Char Char"/>
    <w:basedOn w:val="a"/>
    <w:uiPriority w:val="99"/>
    <w:rsid w:val="00A51F89"/>
    <w:pPr>
      <w:suppressAutoHyphens w:val="0"/>
      <w:spacing w:after="200" w:line="240" w:lineRule="exact"/>
    </w:pPr>
    <w:rPr>
      <w:rFonts w:ascii="Times New Roman" w:eastAsia="SimSu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A51F89"/>
    <w:pPr>
      <w:suppressAutoHyphens w:val="0"/>
      <w:spacing w:before="60" w:after="0" w:line="360" w:lineRule="auto"/>
      <w:jc w:val="left"/>
    </w:pPr>
    <w:rPr>
      <w:rFonts w:ascii="Arial" w:eastAsia="SimSun" w:hAnsi="Arial" w:cs="Times New Roman"/>
      <w:b/>
      <w:bCs/>
      <w:szCs w:val="20"/>
      <w:lang w:val="el-GR" w:eastAsia="el-GR"/>
    </w:rPr>
  </w:style>
  <w:style w:type="character" w:styleId="afff4">
    <w:name w:val="Placeholder Text"/>
    <w:semiHidden/>
    <w:rsid w:val="00A51F89"/>
    <w:rPr>
      <w:rFonts w:ascii="Times New Roman" w:hAnsi="Times New Roman" w:cs="Times New Roman" w:hint="default"/>
      <w:color w:val="808080"/>
    </w:rPr>
  </w:style>
  <w:style w:type="character" w:styleId="afff5">
    <w:name w:val="Intense Reference"/>
    <w:uiPriority w:val="32"/>
    <w:qFormat/>
    <w:rsid w:val="00A51F89"/>
    <w:rPr>
      <w:b/>
      <w:bCs/>
      <w:smallCaps/>
      <w:color w:val="4472C4"/>
      <w:spacing w:val="5"/>
    </w:rPr>
  </w:style>
  <w:style w:type="character" w:customStyle="1" w:styleId="01">
    <w:name w:val="Προεπιλεγμένη γραμματοσειρά_0"/>
    <w:rsid w:val="00A51F89"/>
  </w:style>
  <w:style w:type="character" w:customStyle="1" w:styleId="DefaultParagraphFont3">
    <w:name w:val="Default Paragraph Font3"/>
    <w:rsid w:val="00A51F89"/>
  </w:style>
  <w:style w:type="character" w:customStyle="1" w:styleId="WW-DefaultParagraphFont111111111111111">
    <w:name w:val="WW-Default Paragraph Font111111111111111"/>
    <w:rsid w:val="00A51F89"/>
  </w:style>
  <w:style w:type="character" w:customStyle="1" w:styleId="WW-DefaultParagraphFont1111111111111111">
    <w:name w:val="WW-Default Paragraph Font1111111111111111"/>
    <w:rsid w:val="00A51F89"/>
  </w:style>
  <w:style w:type="character" w:customStyle="1" w:styleId="WW-DefaultParagraphFont11111111111111111">
    <w:name w:val="WW-Default Paragraph Font11111111111111111"/>
    <w:rsid w:val="00A51F89"/>
  </w:style>
  <w:style w:type="character" w:customStyle="1" w:styleId="WW-DefaultParagraphFont111111111111111111">
    <w:name w:val="WW-Default Paragraph Font111111111111111111"/>
    <w:rsid w:val="00A51F89"/>
  </w:style>
  <w:style w:type="character" w:customStyle="1" w:styleId="WW-DefaultParagraphFont1111111111111111111">
    <w:name w:val="WW-Default Paragraph Font1111111111111111111"/>
    <w:rsid w:val="00A51F89"/>
  </w:style>
  <w:style w:type="character" w:customStyle="1" w:styleId="PlaceholderText1">
    <w:name w:val="Placeholder Text1"/>
    <w:rsid w:val="00A51F89"/>
    <w:rPr>
      <w:rFonts w:ascii="Times New Roman" w:hAnsi="Times New Roman" w:cs="Times New Roman" w:hint="default"/>
      <w:color w:val="808080"/>
    </w:rPr>
  </w:style>
  <w:style w:type="character" w:customStyle="1" w:styleId="FootnoteReference3">
    <w:name w:val="Footnote Reference3"/>
    <w:rsid w:val="00A51F89"/>
    <w:rPr>
      <w:vertAlign w:val="superscript"/>
    </w:rPr>
  </w:style>
  <w:style w:type="character" w:customStyle="1" w:styleId="EndnoteReference2">
    <w:name w:val="Endnote Reference2"/>
    <w:rsid w:val="00A51F89"/>
    <w:rPr>
      <w:vertAlign w:val="superscript"/>
    </w:rPr>
  </w:style>
  <w:style w:type="character" w:customStyle="1" w:styleId="WW-EndnoteReference15">
    <w:name w:val="WW-Endnote Reference15"/>
    <w:rsid w:val="00A51F89"/>
    <w:rPr>
      <w:vertAlign w:val="superscript"/>
    </w:rPr>
  </w:style>
  <w:style w:type="character" w:customStyle="1" w:styleId="WW-FootnoteReference16">
    <w:name w:val="WW-Footnote Reference16"/>
    <w:rsid w:val="00A51F89"/>
    <w:rPr>
      <w:vertAlign w:val="superscript"/>
    </w:rPr>
  </w:style>
  <w:style w:type="character" w:customStyle="1" w:styleId="WW-EndnoteReference16">
    <w:name w:val="WW-Endnote Reference16"/>
    <w:rsid w:val="00A51F89"/>
    <w:rPr>
      <w:vertAlign w:val="superscript"/>
    </w:rPr>
  </w:style>
  <w:style w:type="character" w:customStyle="1" w:styleId="WW-FootnoteReference18">
    <w:name w:val="WW-Footnote Reference18"/>
    <w:rsid w:val="00A51F89"/>
    <w:rPr>
      <w:vertAlign w:val="superscript"/>
    </w:rPr>
  </w:style>
  <w:style w:type="character" w:customStyle="1" w:styleId="WW-EndnoteReference18">
    <w:name w:val="WW-Endnote Reference18"/>
    <w:rsid w:val="00A51F89"/>
    <w:rPr>
      <w:vertAlign w:val="superscript"/>
    </w:rPr>
  </w:style>
  <w:style w:type="character" w:customStyle="1" w:styleId="WW-EndnoteReference19">
    <w:name w:val="WW-Endnote Reference19"/>
    <w:rsid w:val="00A51F89"/>
    <w:rPr>
      <w:vertAlign w:val="superscript"/>
    </w:rPr>
  </w:style>
  <w:style w:type="character" w:customStyle="1" w:styleId="02">
    <w:name w:val="Παραπομπή σημείωσης τέλους_0"/>
    <w:rsid w:val="00A51F89"/>
    <w:rPr>
      <w:vertAlign w:val="superscript"/>
    </w:rPr>
  </w:style>
  <w:style w:type="character" w:customStyle="1" w:styleId="Char2">
    <w:name w:val="Σώμα κειμένου Char"/>
    <w:basedOn w:val="a0"/>
    <w:link w:val="ae"/>
    <w:uiPriority w:val="99"/>
    <w:locked/>
    <w:rsid w:val="00A51F89"/>
    <w:rPr>
      <w:rFonts w:ascii="Tahoma" w:hAnsi="Tahoma" w:cs="Tahoma"/>
      <w:sz w:val="22"/>
      <w:szCs w:val="22"/>
      <w:lang w:val="en-GB" w:eastAsia="zh-CN"/>
    </w:rPr>
  </w:style>
  <w:style w:type="character" w:customStyle="1" w:styleId="FootnoteTextChar5">
    <w:name w:val="Footnote Text Char5"/>
    <w:basedOn w:val="a0"/>
    <w:uiPriority w:val="99"/>
    <w:semiHidden/>
    <w:locked/>
    <w:rsid w:val="00A51F89"/>
    <w:rPr>
      <w:rFonts w:ascii="Calibri" w:eastAsia="SimSun" w:hAnsi="Calibri"/>
      <w:lang w:val="en-IE" w:eastAsia="zh-CN"/>
    </w:rPr>
  </w:style>
  <w:style w:type="character" w:customStyle="1" w:styleId="Char20">
    <w:name w:val="Κείμενο πλαισίου Char2"/>
    <w:basedOn w:val="a0"/>
    <w:link w:val="afa"/>
    <w:uiPriority w:val="99"/>
    <w:locked/>
    <w:rsid w:val="00A51F89"/>
    <w:rPr>
      <w:rFonts w:ascii="Tahoma" w:hAnsi="Tahoma" w:cs="Tahoma"/>
      <w:sz w:val="16"/>
      <w:szCs w:val="16"/>
      <w:lang w:val="en-GB" w:eastAsia="zh-CN"/>
    </w:rPr>
  </w:style>
  <w:style w:type="character" w:customStyle="1" w:styleId="Char21">
    <w:name w:val="Θέμα σχολίου Char2"/>
    <w:basedOn w:val="CommentTextChar"/>
    <w:link w:val="afb"/>
    <w:rsid w:val="00A51F89"/>
    <w:rPr>
      <w:rFonts w:ascii="Tahoma" w:hAnsi="Tahoma" w:cs="Tahoma"/>
      <w:b/>
      <w:bCs/>
      <w:lang w:val="en-GB" w:eastAsia="zh-CN"/>
    </w:rPr>
  </w:style>
  <w:style w:type="character" w:customStyle="1" w:styleId="-HTMLChar1">
    <w:name w:val="Προ-διαμορφωμένο HTML Char1"/>
    <w:basedOn w:val="a0"/>
    <w:link w:val="-HTML"/>
    <w:uiPriority w:val="99"/>
    <w:locked/>
    <w:rsid w:val="00A51F89"/>
    <w:rPr>
      <w:rFonts w:ascii="Courier New" w:hAnsi="Courier New" w:cs="Courier New"/>
      <w:lang w:val="en-US" w:eastAsia="zh-CN"/>
    </w:rPr>
  </w:style>
  <w:style w:type="character" w:customStyle="1" w:styleId="Char10">
    <w:name w:val="Κείμενο υποσημείωσης Char1"/>
    <w:uiPriority w:val="99"/>
    <w:rsid w:val="00A51F89"/>
    <w:rPr>
      <w:rFonts w:ascii="Calibri" w:eastAsia="Times New Roman" w:hAnsi="Calibri" w:cs="Calibri" w:hint="default"/>
      <w:sz w:val="18"/>
      <w:szCs w:val="20"/>
      <w:lang w:val="en-IE" w:eastAsia="ar-SA"/>
    </w:rPr>
  </w:style>
  <w:style w:type="character" w:customStyle="1" w:styleId="TitleChar1">
    <w:name w:val="Title Char1"/>
    <w:basedOn w:val="a0"/>
    <w:uiPriority w:val="10"/>
    <w:rsid w:val="00A51F89"/>
    <w:rPr>
      <w:rFonts w:asciiTheme="majorHAnsi" w:eastAsiaTheme="majorEastAsia" w:hAnsiTheme="majorHAnsi" w:cstheme="majorBidi" w:hint="default"/>
      <w:spacing w:val="-10"/>
      <w:kern w:val="28"/>
      <w:sz w:val="56"/>
      <w:szCs w:val="56"/>
      <w:lang w:val="en-GB" w:eastAsia="zh-CN"/>
    </w:rPr>
  </w:style>
  <w:style w:type="character" w:customStyle="1" w:styleId="1f6">
    <w:name w:val="Ανεπίλυτη αναφορά1"/>
    <w:rsid w:val="00A51F89"/>
    <w:rPr>
      <w:color w:val="605E5C"/>
      <w:shd w:val="clear" w:color="auto" w:fill="E1DFDD"/>
    </w:rPr>
  </w:style>
  <w:style w:type="character" w:customStyle="1" w:styleId="s1">
    <w:name w:val="s1"/>
    <w:rsid w:val="00A51F89"/>
  </w:style>
  <w:style w:type="character" w:customStyle="1" w:styleId="s2">
    <w:name w:val="s2"/>
    <w:rsid w:val="00A51F89"/>
    <w:rPr>
      <w:color w:val="4787FF"/>
      <w:u w:val="single"/>
    </w:rPr>
  </w:style>
  <w:style w:type="character" w:customStyle="1" w:styleId="2f2">
    <w:name w:val="Ανεπίλυτη αναφορά2"/>
    <w:uiPriority w:val="99"/>
    <w:rsid w:val="00A51F89"/>
    <w:rPr>
      <w:color w:val="605E5C"/>
      <w:shd w:val="clear" w:color="auto" w:fill="E1DFDD"/>
    </w:rPr>
  </w:style>
  <w:style w:type="character" w:customStyle="1" w:styleId="WW8Num6z4">
    <w:name w:val="WW8Num6z4"/>
    <w:rsid w:val="00A51F89"/>
  </w:style>
  <w:style w:type="character" w:customStyle="1" w:styleId="normaltextrun">
    <w:name w:val="normaltextrun"/>
    <w:rsid w:val="00A51F89"/>
  </w:style>
  <w:style w:type="character" w:customStyle="1" w:styleId="eop">
    <w:name w:val="eop"/>
    <w:rsid w:val="00A51F89"/>
  </w:style>
  <w:style w:type="character" w:customStyle="1" w:styleId="tabchar">
    <w:name w:val="tabchar"/>
    <w:rsid w:val="00A51F89"/>
  </w:style>
  <w:style w:type="character" w:customStyle="1" w:styleId="viiyi">
    <w:name w:val="viiyi"/>
    <w:rsid w:val="00A51F89"/>
  </w:style>
  <w:style w:type="character" w:customStyle="1" w:styleId="jlqj4b">
    <w:name w:val="jlqj4b"/>
    <w:rsid w:val="00A51F89"/>
  </w:style>
  <w:style w:type="character" w:customStyle="1" w:styleId="findhit">
    <w:name w:val="findhit"/>
    <w:rsid w:val="00A51F89"/>
  </w:style>
  <w:style w:type="character" w:customStyle="1" w:styleId="fontstyle01">
    <w:name w:val="fontstyle01"/>
    <w:rsid w:val="00A51F89"/>
    <w:rPr>
      <w:rFonts w:ascii="Gotham-Book" w:hAnsi="Gotham-Book" w:hint="default"/>
      <w:b w:val="0"/>
      <w:bCs w:val="0"/>
      <w:i w:val="0"/>
      <w:iCs w:val="0"/>
      <w:color w:val="4D4E4F"/>
      <w:sz w:val="16"/>
      <w:szCs w:val="16"/>
    </w:rPr>
  </w:style>
  <w:style w:type="character" w:customStyle="1" w:styleId="fontstyle21">
    <w:name w:val="fontstyle21"/>
    <w:rsid w:val="00A51F89"/>
    <w:rPr>
      <w:rFonts w:ascii="Calibri" w:hAnsi="Calibri" w:cs="Calibri" w:hint="default"/>
      <w:b w:val="0"/>
      <w:bCs w:val="0"/>
      <w:i w:val="0"/>
      <w:iCs w:val="0"/>
      <w:color w:val="000000"/>
      <w:sz w:val="22"/>
      <w:szCs w:val="22"/>
    </w:rPr>
  </w:style>
  <w:style w:type="character" w:customStyle="1" w:styleId="highlight">
    <w:name w:val="highlight"/>
    <w:rsid w:val="00A51F89"/>
  </w:style>
  <w:style w:type="character" w:customStyle="1" w:styleId="contentcontrol">
    <w:name w:val="contentcontrol"/>
    <w:rsid w:val="00A51F89"/>
  </w:style>
  <w:style w:type="character" w:customStyle="1" w:styleId="hpeqsspan">
    <w:name w:val="hpeqsspan"/>
    <w:rsid w:val="00A51F89"/>
  </w:style>
  <w:style w:type="character" w:customStyle="1" w:styleId="flistbulleted">
    <w:name w:val="f_listbulleted"/>
    <w:rsid w:val="00A51F89"/>
  </w:style>
  <w:style w:type="character" w:customStyle="1" w:styleId="acopre">
    <w:name w:val="acopre"/>
    <w:rsid w:val="00A51F89"/>
  </w:style>
  <w:style w:type="character" w:customStyle="1" w:styleId="WW8Num6z2">
    <w:name w:val="WW8Num6z2"/>
    <w:rsid w:val="00A51F89"/>
  </w:style>
  <w:style w:type="character" w:customStyle="1" w:styleId="WW8Num6z3">
    <w:name w:val="WW8Num6z3"/>
    <w:rsid w:val="00A51F89"/>
  </w:style>
  <w:style w:type="character" w:customStyle="1" w:styleId="WW8Num6z5">
    <w:name w:val="WW8Num6z5"/>
    <w:rsid w:val="00A51F89"/>
  </w:style>
  <w:style w:type="character" w:customStyle="1" w:styleId="WW8Num6z6">
    <w:name w:val="WW8Num6z6"/>
    <w:rsid w:val="00A51F89"/>
  </w:style>
  <w:style w:type="character" w:customStyle="1" w:styleId="WW8Num6z7">
    <w:name w:val="WW8Num6z7"/>
    <w:rsid w:val="00A51F89"/>
  </w:style>
  <w:style w:type="character" w:customStyle="1" w:styleId="WW8Num6z8">
    <w:name w:val="WW8Num6z8"/>
    <w:rsid w:val="00A51F89"/>
  </w:style>
  <w:style w:type="character" w:customStyle="1" w:styleId="114">
    <w:name w:val="Προεπιλεγμένη γραμματοσειρά11"/>
    <w:uiPriority w:val="99"/>
    <w:rsid w:val="00A51F89"/>
  </w:style>
  <w:style w:type="character" w:customStyle="1" w:styleId="3d">
    <w:name w:val="Παραπομπή σημείωσης τέλους3"/>
    <w:rsid w:val="00A51F89"/>
    <w:rPr>
      <w:vertAlign w:val="superscript"/>
    </w:rPr>
  </w:style>
  <w:style w:type="character" w:customStyle="1" w:styleId="Char11">
    <w:name w:val="Κείμενο πλαισίου Char1"/>
    <w:locked/>
    <w:rsid w:val="00A51F89"/>
    <w:rPr>
      <w:rFonts w:ascii="Tahoma" w:hAnsi="Tahoma" w:cs="Tahoma" w:hint="default"/>
      <w:sz w:val="16"/>
      <w:szCs w:val="16"/>
      <w:lang w:eastAsia="zh-CN"/>
    </w:rPr>
  </w:style>
  <w:style w:type="character" w:customStyle="1" w:styleId="Char22">
    <w:name w:val="Κείμενο σχολίου Char2"/>
    <w:uiPriority w:val="99"/>
    <w:locked/>
    <w:rsid w:val="00A51F89"/>
    <w:rPr>
      <w:rFonts w:ascii="Calibri" w:hAnsi="Calibri" w:cs="Times New Roman" w:hint="default"/>
      <w:lang w:val="en-GB" w:eastAsia="zh-CN"/>
    </w:rPr>
  </w:style>
  <w:style w:type="character" w:customStyle="1" w:styleId="Char12">
    <w:name w:val="Θέμα σχολίου Char1"/>
    <w:locked/>
    <w:rsid w:val="00A51F89"/>
    <w:rPr>
      <w:rFonts w:ascii="Calibri" w:hAnsi="Calibri" w:cs="Calibri" w:hint="default"/>
      <w:b/>
      <w:bCs/>
      <w:lang w:val="en-GB" w:eastAsia="zh-CN"/>
    </w:rPr>
  </w:style>
  <w:style w:type="character" w:customStyle="1" w:styleId="Char7">
    <w:name w:val="Σώμα κείμενου με εσοχή Char"/>
    <w:link w:val="af7"/>
    <w:uiPriority w:val="99"/>
    <w:locked/>
    <w:rsid w:val="00A51F89"/>
    <w:rPr>
      <w:rFonts w:ascii="Arial" w:hAnsi="Arial" w:cs="Arial"/>
      <w:sz w:val="22"/>
      <w:szCs w:val="22"/>
      <w:lang w:val="en-GB" w:eastAsia="zh-CN"/>
    </w:rPr>
  </w:style>
  <w:style w:type="character" w:customStyle="1" w:styleId="Char13">
    <w:name w:val="Κείμενο σχολίου Char1"/>
    <w:uiPriority w:val="99"/>
    <w:qFormat/>
    <w:rsid w:val="00A51F89"/>
    <w:rPr>
      <w:rFonts w:ascii="Calibri" w:hAnsi="Calibri" w:cs="Calibri" w:hint="default"/>
      <w:lang w:val="en-GB" w:eastAsia="zh-CN"/>
    </w:rPr>
  </w:style>
  <w:style w:type="character" w:customStyle="1" w:styleId="icomheading7Char1">
    <w:name w:val="icom_heading7 Char1"/>
    <w:uiPriority w:val="99"/>
    <w:semiHidden/>
    <w:rsid w:val="00A51F89"/>
    <w:rPr>
      <w:rFonts w:ascii="Calibri Light" w:hAnsi="Calibri Light" w:cs="Times New Roman" w:hint="default"/>
      <w:bCs/>
      <w:i/>
      <w:iCs/>
      <w:color w:val="1F3763"/>
      <w:kern w:val="32"/>
      <w:sz w:val="28"/>
      <w:szCs w:val="28"/>
      <w:lang w:eastAsia="en-US"/>
    </w:rPr>
  </w:style>
  <w:style w:type="character" w:customStyle="1" w:styleId="Heading8Char1">
    <w:name w:val="Heading 8 Char1"/>
    <w:aliases w:val="icom_heading8 Char1"/>
    <w:uiPriority w:val="99"/>
    <w:semiHidden/>
    <w:rsid w:val="00A51F89"/>
    <w:rPr>
      <w:rFonts w:ascii="Calibri Light" w:hAnsi="Calibri Light" w:cs="Times New Roman" w:hint="default"/>
      <w:bCs/>
      <w:color w:val="272727"/>
      <w:kern w:val="32"/>
      <w:sz w:val="21"/>
      <w:szCs w:val="21"/>
      <w:lang w:eastAsia="en-US"/>
    </w:rPr>
  </w:style>
  <w:style w:type="character" w:customStyle="1" w:styleId="icombodytextb">
    <w:name w:val="icom_bodytext_b"/>
    <w:uiPriority w:val="99"/>
    <w:rsid w:val="00A51F89"/>
    <w:rPr>
      <w:rFonts w:ascii="Calibri" w:hAnsi="Calibri" w:cs="Calibri" w:hint="default"/>
      <w:b/>
      <w:bCs w:val="0"/>
      <w:kern w:val="32"/>
      <w:sz w:val="28"/>
      <w:lang w:val="en-US" w:eastAsia="en-US"/>
    </w:rPr>
  </w:style>
  <w:style w:type="character" w:customStyle="1" w:styleId="icombodytexti">
    <w:name w:val="icom_bodytext_i"/>
    <w:uiPriority w:val="99"/>
    <w:rsid w:val="00A51F89"/>
    <w:rPr>
      <w:rFonts w:ascii="Calibri" w:hAnsi="Calibri" w:cs="Calibri" w:hint="default"/>
      <w:i/>
      <w:iCs w:val="0"/>
      <w:kern w:val="32"/>
      <w:sz w:val="28"/>
      <w:lang w:val="en-US" w:eastAsia="en-US"/>
    </w:rPr>
  </w:style>
  <w:style w:type="character" w:customStyle="1" w:styleId="icombodytextbi">
    <w:name w:val="icom_bodytext_bi"/>
    <w:uiPriority w:val="99"/>
    <w:rsid w:val="00A51F89"/>
    <w:rPr>
      <w:rFonts w:ascii="Calibri" w:hAnsi="Calibri" w:cs="Calibri" w:hint="default"/>
      <w:b/>
      <w:bCs w:val="0"/>
      <w:i/>
      <w:iCs w:val="0"/>
      <w:kern w:val="32"/>
      <w:sz w:val="28"/>
      <w:lang w:val="en-US" w:eastAsia="en-US"/>
    </w:rPr>
  </w:style>
  <w:style w:type="character" w:customStyle="1" w:styleId="icombodytextu">
    <w:name w:val="icom_bodytext_u"/>
    <w:uiPriority w:val="99"/>
    <w:rsid w:val="00A51F89"/>
    <w:rPr>
      <w:rFonts w:ascii="Calibri" w:hAnsi="Calibri" w:cs="Calibri" w:hint="default"/>
      <w:kern w:val="32"/>
      <w:sz w:val="28"/>
      <w:u w:val="single"/>
      <w:lang w:val="en-US" w:eastAsia="en-US"/>
    </w:rPr>
  </w:style>
  <w:style w:type="character" w:customStyle="1" w:styleId="icombodytextbu">
    <w:name w:val="icom_bodytext_bu"/>
    <w:uiPriority w:val="99"/>
    <w:rsid w:val="00A51F89"/>
    <w:rPr>
      <w:rFonts w:ascii="Calibri" w:hAnsi="Calibri" w:cs="Calibri" w:hint="default"/>
      <w:b/>
      <w:bCs w:val="0"/>
      <w:kern w:val="32"/>
      <w:sz w:val="28"/>
      <w:u w:val="single"/>
      <w:lang w:val="en-US" w:eastAsia="en-US"/>
    </w:rPr>
  </w:style>
  <w:style w:type="character" w:customStyle="1" w:styleId="icombodytextbui">
    <w:name w:val="icom_bodytext_bui"/>
    <w:uiPriority w:val="99"/>
    <w:rsid w:val="00A51F89"/>
    <w:rPr>
      <w:rFonts w:ascii="Calibri" w:hAnsi="Calibri" w:cs="Calibri" w:hint="default"/>
      <w:b/>
      <w:bCs w:val="0"/>
      <w:i/>
      <w:iCs w:val="0"/>
      <w:kern w:val="32"/>
      <w:sz w:val="28"/>
      <w:u w:val="single"/>
      <w:lang w:val="en-US" w:eastAsia="en-US"/>
    </w:rPr>
  </w:style>
  <w:style w:type="character" w:customStyle="1" w:styleId="CharChar3">
    <w:name w:val="Char Char3"/>
    <w:uiPriority w:val="99"/>
    <w:semiHidden/>
    <w:locked/>
    <w:rsid w:val="00A51F89"/>
    <w:rPr>
      <w:rFonts w:ascii="Times New Roman" w:hAnsi="Times New Roman" w:cs="Times New Roman" w:hint="default"/>
      <w:sz w:val="24"/>
      <w:lang w:val="el-GR" w:eastAsia="ar-SA" w:bidi="ar-SA"/>
    </w:rPr>
  </w:style>
  <w:style w:type="character" w:customStyle="1" w:styleId="fontstyle31">
    <w:name w:val="fontstyle31"/>
    <w:uiPriority w:val="99"/>
    <w:rsid w:val="00A51F89"/>
    <w:rPr>
      <w:rFonts w:ascii="SymbolMT" w:hAnsi="SymbolMT" w:cs="Times New Roman" w:hint="default"/>
      <w:color w:val="FF0000"/>
      <w:sz w:val="20"/>
      <w:szCs w:val="20"/>
    </w:rPr>
  </w:style>
  <w:style w:type="character" w:customStyle="1" w:styleId="Tahoma">
    <w:name w:val="Στυλ Tahoma"/>
    <w:rsid w:val="00A51F89"/>
    <w:rPr>
      <w:rFonts w:ascii="Tahoma" w:hAnsi="Tahoma" w:cs="Times New Roman" w:hint="default"/>
      <w:sz w:val="22"/>
    </w:rPr>
  </w:style>
  <w:style w:type="character" w:customStyle="1" w:styleId="apple-style-span">
    <w:name w:val="apple-style-span"/>
    <w:uiPriority w:val="99"/>
    <w:rsid w:val="00A51F89"/>
    <w:rPr>
      <w:rFonts w:ascii="Times New Roman" w:hAnsi="Times New Roman" w:cs="Times New Roman" w:hint="default"/>
    </w:rPr>
  </w:style>
  <w:style w:type="character" w:customStyle="1" w:styleId="2f3">
    <w:name w:val="Κείμενο κράτησης θέσης2"/>
    <w:uiPriority w:val="99"/>
    <w:rsid w:val="00A51F89"/>
    <w:rPr>
      <w:rFonts w:ascii="Times New Roman" w:hAnsi="Times New Roman" w:cs="Times New Roman" w:hint="default"/>
      <w:color w:val="808080"/>
    </w:rPr>
  </w:style>
  <w:style w:type="character" w:customStyle="1" w:styleId="WW8Num22z3">
    <w:name w:val="WW8Num22z3"/>
    <w:rsid w:val="00A51F89"/>
    <w:rPr>
      <w:rFonts w:ascii="Symbol" w:hAnsi="Symbol" w:cs="Symbol" w:hint="default"/>
    </w:rPr>
  </w:style>
  <w:style w:type="character" w:customStyle="1" w:styleId="2f4">
    <w:name w:val="Σώμα κειμένου (2)_"/>
    <w:rsid w:val="00A51F89"/>
    <w:rPr>
      <w:rFonts w:ascii="Calibri" w:hAnsi="Calibri" w:cs="Calibri" w:hint="default"/>
      <w:shd w:val="clear" w:color="auto" w:fill="FFFFFF"/>
    </w:rPr>
  </w:style>
  <w:style w:type="character" w:customStyle="1" w:styleId="afff6">
    <w:name w:val="Υποσημείωση_"/>
    <w:rsid w:val="00A51F89"/>
    <w:rPr>
      <w:rFonts w:ascii="Book Antiqua" w:hAnsi="Book Antiqua" w:cs="Book Antiqua" w:hint="default"/>
      <w:sz w:val="19"/>
      <w:szCs w:val="19"/>
      <w:shd w:val="clear" w:color="auto" w:fill="FFFFFF"/>
    </w:rPr>
  </w:style>
  <w:style w:type="character" w:customStyle="1" w:styleId="285">
    <w:name w:val="Σώμα κειμένου (2) + 8.5 στ..Έντονη γραφή"/>
    <w:rsid w:val="00A51F89"/>
    <w:rPr>
      <w:rFonts w:ascii="Calibri" w:eastAsia="Calibri" w:hAnsi="Calibri" w:cs="Calibri" w:hint="default"/>
      <w:b/>
      <w:bCs/>
      <w:i w:val="0"/>
      <w:iCs w:val="0"/>
      <w:caps w:val="0"/>
      <w:smallCaps w:val="0"/>
      <w:strike w:val="0"/>
      <w:dstrike w:val="0"/>
      <w:color w:val="000000"/>
      <w:spacing w:val="0"/>
      <w:w w:val="100"/>
      <w:position w:val="0"/>
      <w:sz w:val="17"/>
      <w:szCs w:val="17"/>
      <w:u w:val="none"/>
      <w:effect w:val="none"/>
      <w:shd w:val="clear" w:color="auto" w:fill="FFFFFF"/>
      <w:vertAlign w:val="baseline"/>
      <w:lang w:val="el-GR" w:bidi="el-GR"/>
    </w:rPr>
  </w:style>
  <w:style w:type="character" w:customStyle="1" w:styleId="2850">
    <w:name w:val="Σώμα κειμένου (2) + 8.5 στ..Έντονη γραφή.Πλάγια γραφή"/>
    <w:rsid w:val="00A51F89"/>
    <w:rPr>
      <w:rFonts w:ascii="Calibri" w:eastAsia="Calibri" w:hAnsi="Calibri" w:cs="Calibri" w:hint="default"/>
      <w:b/>
      <w:bCs/>
      <w:i/>
      <w:iCs/>
      <w:caps w:val="0"/>
      <w:smallCaps w:val="0"/>
      <w:strike w:val="0"/>
      <w:dstrike w:val="0"/>
      <w:color w:val="000000"/>
      <w:spacing w:val="0"/>
      <w:w w:val="100"/>
      <w:position w:val="0"/>
      <w:sz w:val="17"/>
      <w:szCs w:val="17"/>
      <w:u w:val="none"/>
      <w:effect w:val="none"/>
      <w:shd w:val="clear" w:color="auto" w:fill="FFFFFF"/>
      <w:vertAlign w:val="baseline"/>
      <w:lang w:val="el-GR" w:bidi="el-GR"/>
    </w:rPr>
  </w:style>
  <w:style w:type="character" w:customStyle="1" w:styleId="115">
    <w:name w:val="Λεζάντα εικόνας (11)_"/>
    <w:rsid w:val="00A51F89"/>
    <w:rPr>
      <w:rFonts w:ascii="Calibri" w:eastAsia="Calibri" w:hAnsi="Calibri" w:cs="Calibri" w:hint="default"/>
      <w:b/>
      <w:bCs/>
      <w:sz w:val="17"/>
      <w:szCs w:val="17"/>
      <w:shd w:val="clear" w:color="auto" w:fill="FFFFFF"/>
    </w:rPr>
  </w:style>
  <w:style w:type="character" w:customStyle="1" w:styleId="2f5">
    <w:name w:val="Σώμα κειμένου (2) + Μικρά κεφαλαία"/>
    <w:rsid w:val="00A51F89"/>
    <w:rPr>
      <w:rFonts w:ascii="Calibri" w:eastAsia="Calibri" w:hAnsi="Calibri" w:cs="Calibri" w:hint="default"/>
      <w:b w:val="0"/>
      <w:bCs w:val="0"/>
      <w:i w:val="0"/>
      <w:iCs w:val="0"/>
      <w:smallCaps/>
      <w:strike w:val="0"/>
      <w:dstrike w:val="0"/>
      <w:color w:val="000000"/>
      <w:spacing w:val="0"/>
      <w:w w:val="100"/>
      <w:position w:val="0"/>
      <w:sz w:val="20"/>
      <w:szCs w:val="20"/>
      <w:u w:val="none"/>
      <w:effect w:val="none"/>
      <w:shd w:val="clear" w:color="auto" w:fill="FFFFFF"/>
      <w:vertAlign w:val="baseline"/>
      <w:lang w:val="el-GR" w:bidi="el-GR"/>
    </w:rPr>
  </w:style>
  <w:style w:type="character" w:customStyle="1" w:styleId="260">
    <w:name w:val="Σώμα κειμένου (2) + 6 στ..Έντονη γραφή"/>
    <w:rsid w:val="00A51F89"/>
    <w:rPr>
      <w:rFonts w:ascii="Calibri" w:eastAsia="Calibri" w:hAnsi="Calibri" w:cs="Calibri" w:hint="default"/>
      <w:b/>
      <w:bCs/>
      <w:i w:val="0"/>
      <w:iCs w:val="0"/>
      <w:caps w:val="0"/>
      <w:smallCaps w:val="0"/>
      <w:strike w:val="0"/>
      <w:dstrike w:val="0"/>
      <w:color w:val="000000"/>
      <w:spacing w:val="0"/>
      <w:w w:val="100"/>
      <w:position w:val="0"/>
      <w:sz w:val="12"/>
      <w:szCs w:val="12"/>
      <w:u w:val="none"/>
      <w:effect w:val="none"/>
      <w:shd w:val="clear" w:color="auto" w:fill="FFFFFF"/>
      <w:vertAlign w:val="baseline"/>
      <w:lang w:val="el-GR" w:bidi="el-GR"/>
    </w:rPr>
  </w:style>
  <w:style w:type="character" w:customStyle="1" w:styleId="2SegoeUI6">
    <w:name w:val="Σώμα κειμένου (2) + Segoe UI.6 στ."/>
    <w:rsid w:val="00A51F89"/>
    <w:rPr>
      <w:rFonts w:ascii="Segoe UI" w:eastAsia="Segoe UI" w:hAnsi="Segoe UI" w:cs="Segoe UI" w:hint="default"/>
      <w:b w:val="0"/>
      <w:bCs w:val="0"/>
      <w:i w:val="0"/>
      <w:iCs w:val="0"/>
      <w:caps w:val="0"/>
      <w:smallCaps w:val="0"/>
      <w:strike w:val="0"/>
      <w:dstrike w:val="0"/>
      <w:color w:val="000000"/>
      <w:spacing w:val="0"/>
      <w:w w:val="100"/>
      <w:position w:val="0"/>
      <w:sz w:val="12"/>
      <w:szCs w:val="12"/>
      <w:u w:val="none"/>
      <w:effect w:val="none"/>
      <w:shd w:val="clear" w:color="auto" w:fill="FFFFFF"/>
      <w:vertAlign w:val="baseline"/>
      <w:lang w:val="el-GR" w:bidi="el-GR"/>
    </w:rPr>
  </w:style>
  <w:style w:type="character" w:customStyle="1" w:styleId="280">
    <w:name w:val="Σώμα κειμένου (2) + 8 στ."/>
    <w:rsid w:val="00A51F89"/>
    <w:rPr>
      <w:rFonts w:ascii="Calibri" w:eastAsia="Calibri" w:hAnsi="Calibri" w:cs="Calibri" w:hint="default"/>
      <w:b w:val="0"/>
      <w:bCs w:val="0"/>
      <w:i w:val="0"/>
      <w:iCs w:val="0"/>
      <w:caps w:val="0"/>
      <w:smallCaps w:val="0"/>
      <w:strike w:val="0"/>
      <w:dstrike w:val="0"/>
      <w:color w:val="000000"/>
      <w:spacing w:val="0"/>
      <w:w w:val="100"/>
      <w:position w:val="0"/>
      <w:sz w:val="16"/>
      <w:szCs w:val="16"/>
      <w:u w:val="none"/>
      <w:effect w:val="none"/>
      <w:shd w:val="clear" w:color="auto" w:fill="FFFFFF"/>
      <w:vertAlign w:val="baseline"/>
      <w:lang w:val="el-GR" w:bidi="el-GR"/>
    </w:rPr>
  </w:style>
  <w:style w:type="character" w:customStyle="1" w:styleId="4c">
    <w:name w:val="Επικεφαλίδα #4_"/>
    <w:rsid w:val="00A51F89"/>
    <w:rPr>
      <w:rFonts w:ascii="Calibri" w:eastAsia="Calibri" w:hAnsi="Calibri" w:cs="Calibri" w:hint="default"/>
      <w:shd w:val="clear" w:color="auto" w:fill="FFFFFF"/>
    </w:rPr>
  </w:style>
  <w:style w:type="character" w:customStyle="1" w:styleId="181">
    <w:name w:val="Σώμα κειμένου (18)_"/>
    <w:rsid w:val="00A51F89"/>
    <w:rPr>
      <w:rFonts w:ascii="Segoe UI" w:eastAsia="Segoe UI" w:hAnsi="Segoe UI" w:cs="Segoe UI" w:hint="default"/>
      <w:i/>
      <w:iCs/>
      <w:sz w:val="18"/>
      <w:szCs w:val="18"/>
      <w:shd w:val="clear" w:color="auto" w:fill="FFFFFF"/>
    </w:rPr>
  </w:style>
  <w:style w:type="character" w:customStyle="1" w:styleId="212">
    <w:name w:val="Σώμα κειμένου (2) + Διάστιχο 1 στ."/>
    <w:rsid w:val="00A51F89"/>
    <w:rPr>
      <w:rFonts w:ascii="Calibri" w:eastAsia="Calibri" w:hAnsi="Calibri" w:cs="Calibri" w:hint="default"/>
      <w:b w:val="0"/>
      <w:bCs w:val="0"/>
      <w:i w:val="0"/>
      <w:iCs w:val="0"/>
      <w:caps w:val="0"/>
      <w:smallCaps w:val="0"/>
      <w:strike w:val="0"/>
      <w:dstrike w:val="0"/>
      <w:color w:val="000000"/>
      <w:spacing w:val="30"/>
      <w:w w:val="100"/>
      <w:position w:val="0"/>
      <w:sz w:val="20"/>
      <w:szCs w:val="20"/>
      <w:u w:val="none"/>
      <w:effect w:val="none"/>
      <w:shd w:val="clear" w:color="auto" w:fill="FFFFFF"/>
      <w:vertAlign w:val="baseline"/>
      <w:lang w:val="el-GR" w:bidi="el-GR"/>
    </w:rPr>
  </w:style>
  <w:style w:type="character" w:customStyle="1" w:styleId="231">
    <w:name w:val="Σώμα κειμένου (23)_"/>
    <w:rsid w:val="00A51F89"/>
    <w:rPr>
      <w:rFonts w:ascii="Calibri" w:eastAsia="Calibri" w:hAnsi="Calibri" w:cs="Calibri" w:hint="default"/>
      <w:b/>
      <w:bCs/>
      <w:i/>
      <w:iCs/>
      <w:shd w:val="clear" w:color="auto" w:fill="FFFFFF"/>
    </w:rPr>
  </w:style>
  <w:style w:type="character" w:customStyle="1" w:styleId="footnotereference">
    <w:name w:val="footnotereference"/>
    <w:rsid w:val="00A51F89"/>
  </w:style>
  <w:style w:type="character" w:customStyle="1" w:styleId="yiv9780602523ydpe628b1c6msofootnotereference">
    <w:name w:val="yiv9780602523ydpe628b1c6msofootnotereference"/>
    <w:rsid w:val="00A51F89"/>
  </w:style>
  <w:style w:type="character" w:customStyle="1" w:styleId="st">
    <w:name w:val="st"/>
    <w:rsid w:val="00A51F89"/>
  </w:style>
  <w:style w:type="character" w:customStyle="1" w:styleId="afff7">
    <w:name w:val="Άλλα_"/>
    <w:rsid w:val="00A51F89"/>
    <w:rPr>
      <w:rFonts w:ascii="Arial" w:eastAsia="Arial" w:hAnsi="Arial" w:cs="Arial" w:hint="default"/>
      <w:sz w:val="16"/>
      <w:szCs w:val="16"/>
      <w:shd w:val="clear" w:color="auto" w:fill="FFFFFF"/>
    </w:rPr>
  </w:style>
  <w:style w:type="character" w:customStyle="1" w:styleId="afff8">
    <w:name w:val="Σώμα κειμένου_"/>
    <w:rsid w:val="00A51F89"/>
    <w:rPr>
      <w:rFonts w:ascii="Arial" w:eastAsia="Arial" w:hAnsi="Arial" w:cs="Arial" w:hint="default"/>
      <w:b/>
      <w:bCs/>
      <w:sz w:val="16"/>
      <w:szCs w:val="16"/>
      <w:shd w:val="clear" w:color="auto" w:fill="FFFFFF"/>
    </w:rPr>
  </w:style>
  <w:style w:type="character" w:customStyle="1" w:styleId="afff9">
    <w:name w:val="Λεζάντα πίνακα_"/>
    <w:rsid w:val="00A51F89"/>
    <w:rPr>
      <w:rFonts w:ascii="Arial" w:eastAsia="Arial" w:hAnsi="Arial" w:cs="Arial" w:hint="default"/>
      <w:sz w:val="16"/>
      <w:szCs w:val="16"/>
      <w:shd w:val="clear" w:color="auto" w:fill="FFFFFF"/>
    </w:rPr>
  </w:style>
  <w:style w:type="character" w:customStyle="1" w:styleId="WW-0">
    <w:name w:val="WW-Χαρακτήρες σημείωσης τέλους"/>
    <w:rsid w:val="00A51F89"/>
  </w:style>
  <w:style w:type="character" w:customStyle="1" w:styleId="Char14">
    <w:name w:val="Κεφαλίδα Char1"/>
    <w:uiPriority w:val="99"/>
    <w:rsid w:val="00A51F89"/>
    <w:rPr>
      <w:rFonts w:ascii="Calibri" w:eastAsia="Times New Roman" w:hAnsi="Calibri" w:cs="Times New Roman" w:hint="default"/>
      <w:lang w:eastAsia="zh-CN"/>
    </w:rPr>
  </w:style>
  <w:style w:type="character" w:customStyle="1" w:styleId="Char15">
    <w:name w:val="Υποσέλιδο Char1"/>
    <w:uiPriority w:val="99"/>
    <w:rsid w:val="00A51F89"/>
    <w:rPr>
      <w:rFonts w:ascii="Calibri" w:eastAsia="Times New Roman" w:hAnsi="Calibri" w:cs="Times New Roman" w:hint="default"/>
      <w:lang w:eastAsia="zh-CN"/>
    </w:rPr>
  </w:style>
  <w:style w:type="character" w:customStyle="1" w:styleId="FontStyle138">
    <w:name w:val="Font Style138"/>
    <w:uiPriority w:val="99"/>
    <w:rsid w:val="00A51F89"/>
    <w:rPr>
      <w:rFonts w:ascii="Calibri" w:hAnsi="Calibri" w:cs="Calibri" w:hint="default"/>
      <w:color w:val="000000"/>
      <w:sz w:val="18"/>
      <w:szCs w:val="18"/>
    </w:rPr>
  </w:style>
  <w:style w:type="character" w:customStyle="1" w:styleId="afffa">
    <w:name w:val="Αγκίστρωση υποσημείωσης"/>
    <w:rsid w:val="00A51F89"/>
    <w:rPr>
      <w:vertAlign w:val="superscript"/>
    </w:rPr>
  </w:style>
  <w:style w:type="character" w:customStyle="1" w:styleId="Bodytext5">
    <w:name w:val="Body text (5)"/>
    <w:rsid w:val="00A51F89"/>
    <w:rPr>
      <w:rFonts w:ascii="Times New Roman" w:eastAsia="Times New Roman" w:hAnsi="Times New Roman" w:cs="Times New Roman" w:hint="default"/>
      <w:b/>
      <w:bCs/>
      <w:i w:val="0"/>
      <w:iCs w:val="0"/>
      <w:smallCaps w:val="0"/>
      <w:color w:val="1B3052"/>
      <w:spacing w:val="0"/>
      <w:w w:val="100"/>
      <w:position w:val="0"/>
      <w:sz w:val="26"/>
      <w:szCs w:val="26"/>
      <w:u w:val="single"/>
      <w:lang w:val="el-GR" w:eastAsia="el-GR" w:bidi="el-GR"/>
    </w:rPr>
  </w:style>
  <w:style w:type="character" w:customStyle="1" w:styleId="6Char1">
    <w:name w:val="Στυλ6 Char"/>
    <w:basedOn w:val="a0"/>
    <w:rsid w:val="00A51F89"/>
    <w:rPr>
      <w:rFonts w:ascii="Tahoma" w:hAnsi="Tahoma" w:cs="Tahoma" w:hint="default"/>
      <w:b/>
      <w:bCs/>
      <w:sz w:val="22"/>
      <w:szCs w:val="26"/>
      <w:lang w:eastAsia="zh-CN"/>
    </w:rPr>
  </w:style>
  <w:style w:type="character" w:customStyle="1" w:styleId="ts-alignment-element">
    <w:name w:val="ts-alignment-element"/>
    <w:basedOn w:val="a0"/>
    <w:rsid w:val="00A51F89"/>
  </w:style>
  <w:style w:type="character" w:customStyle="1" w:styleId="ts-alignment-element-highlighted">
    <w:name w:val="ts-alignment-element-highlighted"/>
    <w:basedOn w:val="a0"/>
    <w:rsid w:val="00A51F89"/>
  </w:style>
  <w:style w:type="character" w:customStyle="1" w:styleId="4d">
    <w:name w:val="Προεπιλεγμένη γραμματοσειρά4"/>
    <w:rsid w:val="00A51F89"/>
  </w:style>
  <w:style w:type="character" w:customStyle="1" w:styleId="afffb">
    <w:name w:val="Κανένα"/>
    <w:rsid w:val="00A51F89"/>
  </w:style>
  <w:style w:type="table" w:customStyle="1" w:styleId="1f7">
    <w:name w:val="Πλέγμα πίνακα1"/>
    <w:basedOn w:val="a1"/>
    <w:uiPriority w:val="99"/>
    <w:rsid w:val="00A51F89"/>
    <w:pPr>
      <w:jc w:val="both"/>
    </w:pPr>
    <w:rPr>
      <w:rFonts w:ascii="Calibri" w:eastAsia="SimSun" w:hAnsi="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Πίνακας 5 με σκούρο πλέγμα - Έμφαση 51"/>
    <w:uiPriority w:val="99"/>
    <w:rsid w:val="00A51F89"/>
    <w:pPr>
      <w:jc w:val="both"/>
    </w:pPr>
    <w:rPr>
      <w:rFonts w:ascii="Calibri" w:eastAsia="SimSun" w:hAnsi="Calibri"/>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table" w:customStyle="1" w:styleId="TableNormal1">
    <w:name w:val="Table Normal1"/>
    <w:uiPriority w:val="2"/>
    <w:qFormat/>
    <w:rsid w:val="00A51F89"/>
    <w:rPr>
      <w:rFonts w:ascii="Arimo" w:eastAsia="Arimo" w:hAnsi="Arimo" w:cs="Arimo"/>
      <w:sz w:val="24"/>
      <w:szCs w:val="24"/>
      <w:lang w:eastAsia="en-US"/>
    </w:rPr>
    <w:tblPr>
      <w:tblCellMar>
        <w:top w:w="0" w:type="dxa"/>
        <w:left w:w="0" w:type="dxa"/>
        <w:bottom w:w="0" w:type="dxa"/>
        <w:right w:w="0" w:type="dxa"/>
      </w:tblCellMar>
    </w:tblPr>
  </w:style>
  <w:style w:type="character" w:customStyle="1" w:styleId="Heading8Char2">
    <w:name w:val="Heading 8 Char2"/>
    <w:aliases w:val="Char Char2,(Appendix titles) Char1,8 Char1,Condition Char1,FigureTitle Char1,Legal Level 1.1.1. Char1,Vedlegg Char1,h8 Char1,heading 81 Char1,heading 82 Char1,heading 83 Char1,heading 84 Char1,heading 85 Char1,heading 86 Char1,req2 Char"/>
    <w:basedOn w:val="a0"/>
    <w:uiPriority w:val="1"/>
    <w:semiHidden/>
    <w:rsid w:val="00A51F89"/>
    <w:rPr>
      <w:rFonts w:ascii="Tahoma" w:eastAsia="SimSun" w:hAnsi="Tahoma"/>
      <w:sz w:val="18"/>
      <w:u w:val="single"/>
      <w:lang w:eastAsia="en-US"/>
    </w:rPr>
  </w:style>
  <w:style w:type="numbering" w:customStyle="1" w:styleId="5">
    <w:name w:val="Στυλ5"/>
    <w:rsid w:val="00A51F89"/>
    <w:pPr>
      <w:numPr>
        <w:numId w:val="140"/>
      </w:numPr>
    </w:pPr>
  </w:style>
  <w:style w:type="numbering" w:customStyle="1" w:styleId="2">
    <w:name w:val="Στυλ2"/>
    <w:rsid w:val="00A51F89"/>
    <w:pPr>
      <w:numPr>
        <w:numId w:val="141"/>
      </w:numPr>
    </w:pPr>
  </w:style>
  <w:style w:type="numbering" w:customStyle="1" w:styleId="31">
    <w:name w:val="Στυλ3"/>
    <w:rsid w:val="00A51F89"/>
    <w:pPr>
      <w:numPr>
        <w:numId w:val="142"/>
      </w:numPr>
    </w:pPr>
  </w:style>
  <w:style w:type="numbering" w:customStyle="1" w:styleId="WWNum36">
    <w:name w:val="WWNum36"/>
    <w:rsid w:val="00A51F89"/>
    <w:pPr>
      <w:numPr>
        <w:numId w:val="143"/>
      </w:numPr>
    </w:pPr>
  </w:style>
  <w:style w:type="numbering" w:customStyle="1" w:styleId="Bullets1">
    <w:name w:val="Bullets1"/>
    <w:uiPriority w:val="99"/>
    <w:rsid w:val="00A51F89"/>
    <w:pPr>
      <w:numPr>
        <w:numId w:val="144"/>
      </w:numPr>
    </w:pPr>
  </w:style>
  <w:style w:type="numbering" w:customStyle="1" w:styleId="WWNum37">
    <w:name w:val="WWNum37"/>
    <w:rsid w:val="00A51F89"/>
    <w:pPr>
      <w:numPr>
        <w:numId w:val="145"/>
      </w:numPr>
    </w:pPr>
  </w:style>
  <w:style w:type="numbering" w:customStyle="1" w:styleId="icomliststyle">
    <w:name w:val="icom_liststyle"/>
    <w:rsid w:val="00A51F89"/>
    <w:pPr>
      <w:numPr>
        <w:numId w:val="146"/>
      </w:numPr>
    </w:pPr>
  </w:style>
  <w:style w:type="numbering" w:customStyle="1" w:styleId="11">
    <w:name w:val="Στυλ1"/>
    <w:rsid w:val="00A51F89"/>
    <w:pPr>
      <w:numPr>
        <w:numId w:val="147"/>
      </w:numPr>
    </w:pPr>
  </w:style>
  <w:style w:type="numbering" w:customStyle="1" w:styleId="42">
    <w:name w:val="Στυλ4"/>
    <w:rsid w:val="00A51F89"/>
    <w:pPr>
      <w:numPr>
        <w:numId w:val="148"/>
      </w:numPr>
    </w:pPr>
  </w:style>
  <w:style w:type="numbering" w:customStyle="1" w:styleId="60">
    <w:name w:val="Στυλ6"/>
    <w:uiPriority w:val="99"/>
    <w:rsid w:val="00A51F89"/>
    <w:pPr>
      <w:numPr>
        <w:numId w:val="149"/>
      </w:numPr>
    </w:pPr>
  </w:style>
  <w:style w:type="character" w:customStyle="1" w:styleId="ui-provider">
    <w:name w:val="ui-provider"/>
    <w:basedOn w:val="a0"/>
    <w:rsid w:val="00FE4A5A"/>
  </w:style>
  <w:style w:type="table" w:customStyle="1" w:styleId="TableGrid">
    <w:name w:val="TableGrid"/>
    <w:rsid w:val="00886D43"/>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5942">
      <w:bodyDiv w:val="1"/>
      <w:marLeft w:val="0"/>
      <w:marRight w:val="0"/>
      <w:marTop w:val="0"/>
      <w:marBottom w:val="0"/>
      <w:divBdr>
        <w:top w:val="none" w:sz="0" w:space="0" w:color="auto"/>
        <w:left w:val="none" w:sz="0" w:space="0" w:color="auto"/>
        <w:bottom w:val="none" w:sz="0" w:space="0" w:color="auto"/>
        <w:right w:val="none" w:sz="0" w:space="0" w:color="auto"/>
      </w:divBdr>
    </w:div>
    <w:div w:id="21325649">
      <w:bodyDiv w:val="1"/>
      <w:marLeft w:val="0"/>
      <w:marRight w:val="0"/>
      <w:marTop w:val="0"/>
      <w:marBottom w:val="0"/>
      <w:divBdr>
        <w:top w:val="none" w:sz="0" w:space="0" w:color="auto"/>
        <w:left w:val="none" w:sz="0" w:space="0" w:color="auto"/>
        <w:bottom w:val="none" w:sz="0" w:space="0" w:color="auto"/>
        <w:right w:val="none" w:sz="0" w:space="0" w:color="auto"/>
      </w:divBdr>
    </w:div>
    <w:div w:id="37584610">
      <w:bodyDiv w:val="1"/>
      <w:marLeft w:val="0"/>
      <w:marRight w:val="0"/>
      <w:marTop w:val="0"/>
      <w:marBottom w:val="0"/>
      <w:divBdr>
        <w:top w:val="none" w:sz="0" w:space="0" w:color="auto"/>
        <w:left w:val="none" w:sz="0" w:space="0" w:color="auto"/>
        <w:bottom w:val="none" w:sz="0" w:space="0" w:color="auto"/>
        <w:right w:val="none" w:sz="0" w:space="0" w:color="auto"/>
      </w:divBdr>
    </w:div>
    <w:div w:id="118644026">
      <w:bodyDiv w:val="1"/>
      <w:marLeft w:val="0"/>
      <w:marRight w:val="0"/>
      <w:marTop w:val="0"/>
      <w:marBottom w:val="0"/>
      <w:divBdr>
        <w:top w:val="none" w:sz="0" w:space="0" w:color="auto"/>
        <w:left w:val="none" w:sz="0" w:space="0" w:color="auto"/>
        <w:bottom w:val="none" w:sz="0" w:space="0" w:color="auto"/>
        <w:right w:val="none" w:sz="0" w:space="0" w:color="auto"/>
      </w:divBdr>
    </w:div>
    <w:div w:id="127556732">
      <w:bodyDiv w:val="1"/>
      <w:marLeft w:val="0"/>
      <w:marRight w:val="0"/>
      <w:marTop w:val="0"/>
      <w:marBottom w:val="0"/>
      <w:divBdr>
        <w:top w:val="none" w:sz="0" w:space="0" w:color="auto"/>
        <w:left w:val="none" w:sz="0" w:space="0" w:color="auto"/>
        <w:bottom w:val="none" w:sz="0" w:space="0" w:color="auto"/>
        <w:right w:val="none" w:sz="0" w:space="0" w:color="auto"/>
      </w:divBdr>
    </w:div>
    <w:div w:id="213588742">
      <w:bodyDiv w:val="1"/>
      <w:marLeft w:val="0"/>
      <w:marRight w:val="0"/>
      <w:marTop w:val="0"/>
      <w:marBottom w:val="0"/>
      <w:divBdr>
        <w:top w:val="none" w:sz="0" w:space="0" w:color="auto"/>
        <w:left w:val="none" w:sz="0" w:space="0" w:color="auto"/>
        <w:bottom w:val="none" w:sz="0" w:space="0" w:color="auto"/>
        <w:right w:val="none" w:sz="0" w:space="0" w:color="auto"/>
      </w:divBdr>
    </w:div>
    <w:div w:id="21581788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30063521">
      <w:bodyDiv w:val="1"/>
      <w:marLeft w:val="0"/>
      <w:marRight w:val="0"/>
      <w:marTop w:val="0"/>
      <w:marBottom w:val="0"/>
      <w:divBdr>
        <w:top w:val="none" w:sz="0" w:space="0" w:color="auto"/>
        <w:left w:val="none" w:sz="0" w:space="0" w:color="auto"/>
        <w:bottom w:val="none" w:sz="0" w:space="0" w:color="auto"/>
        <w:right w:val="none" w:sz="0" w:space="0" w:color="auto"/>
      </w:divBdr>
    </w:div>
    <w:div w:id="341129963">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67997258">
      <w:bodyDiv w:val="1"/>
      <w:marLeft w:val="0"/>
      <w:marRight w:val="0"/>
      <w:marTop w:val="0"/>
      <w:marBottom w:val="0"/>
      <w:divBdr>
        <w:top w:val="none" w:sz="0" w:space="0" w:color="auto"/>
        <w:left w:val="none" w:sz="0" w:space="0" w:color="auto"/>
        <w:bottom w:val="none" w:sz="0" w:space="0" w:color="auto"/>
        <w:right w:val="none" w:sz="0" w:space="0" w:color="auto"/>
      </w:divBdr>
    </w:div>
    <w:div w:id="403070993">
      <w:bodyDiv w:val="1"/>
      <w:marLeft w:val="0"/>
      <w:marRight w:val="0"/>
      <w:marTop w:val="0"/>
      <w:marBottom w:val="0"/>
      <w:divBdr>
        <w:top w:val="none" w:sz="0" w:space="0" w:color="auto"/>
        <w:left w:val="none" w:sz="0" w:space="0" w:color="auto"/>
        <w:bottom w:val="none" w:sz="0" w:space="0" w:color="auto"/>
        <w:right w:val="none" w:sz="0" w:space="0" w:color="auto"/>
      </w:divBdr>
    </w:div>
    <w:div w:id="415251099">
      <w:bodyDiv w:val="1"/>
      <w:marLeft w:val="0"/>
      <w:marRight w:val="0"/>
      <w:marTop w:val="0"/>
      <w:marBottom w:val="0"/>
      <w:divBdr>
        <w:top w:val="none" w:sz="0" w:space="0" w:color="auto"/>
        <w:left w:val="none" w:sz="0" w:space="0" w:color="auto"/>
        <w:bottom w:val="none" w:sz="0" w:space="0" w:color="auto"/>
        <w:right w:val="none" w:sz="0" w:space="0" w:color="auto"/>
      </w:divBdr>
    </w:div>
    <w:div w:id="504824325">
      <w:bodyDiv w:val="1"/>
      <w:marLeft w:val="0"/>
      <w:marRight w:val="0"/>
      <w:marTop w:val="0"/>
      <w:marBottom w:val="0"/>
      <w:divBdr>
        <w:top w:val="none" w:sz="0" w:space="0" w:color="auto"/>
        <w:left w:val="none" w:sz="0" w:space="0" w:color="auto"/>
        <w:bottom w:val="none" w:sz="0" w:space="0" w:color="auto"/>
        <w:right w:val="none" w:sz="0" w:space="0" w:color="auto"/>
      </w:divBdr>
    </w:div>
    <w:div w:id="523599386">
      <w:bodyDiv w:val="1"/>
      <w:marLeft w:val="0"/>
      <w:marRight w:val="0"/>
      <w:marTop w:val="0"/>
      <w:marBottom w:val="0"/>
      <w:divBdr>
        <w:top w:val="none" w:sz="0" w:space="0" w:color="auto"/>
        <w:left w:val="none" w:sz="0" w:space="0" w:color="auto"/>
        <w:bottom w:val="none" w:sz="0" w:space="0" w:color="auto"/>
        <w:right w:val="none" w:sz="0" w:space="0" w:color="auto"/>
      </w:divBdr>
    </w:div>
    <w:div w:id="576280157">
      <w:bodyDiv w:val="1"/>
      <w:marLeft w:val="0"/>
      <w:marRight w:val="0"/>
      <w:marTop w:val="0"/>
      <w:marBottom w:val="0"/>
      <w:divBdr>
        <w:top w:val="none" w:sz="0" w:space="0" w:color="auto"/>
        <w:left w:val="none" w:sz="0" w:space="0" w:color="auto"/>
        <w:bottom w:val="none" w:sz="0" w:space="0" w:color="auto"/>
        <w:right w:val="none" w:sz="0" w:space="0" w:color="auto"/>
      </w:divBdr>
    </w:div>
    <w:div w:id="596718347">
      <w:bodyDiv w:val="1"/>
      <w:marLeft w:val="0"/>
      <w:marRight w:val="0"/>
      <w:marTop w:val="0"/>
      <w:marBottom w:val="0"/>
      <w:divBdr>
        <w:top w:val="none" w:sz="0" w:space="0" w:color="auto"/>
        <w:left w:val="none" w:sz="0" w:space="0" w:color="auto"/>
        <w:bottom w:val="none" w:sz="0" w:space="0" w:color="auto"/>
        <w:right w:val="none" w:sz="0" w:space="0" w:color="auto"/>
      </w:divBdr>
    </w:div>
    <w:div w:id="608581717">
      <w:bodyDiv w:val="1"/>
      <w:marLeft w:val="0"/>
      <w:marRight w:val="0"/>
      <w:marTop w:val="0"/>
      <w:marBottom w:val="0"/>
      <w:divBdr>
        <w:top w:val="none" w:sz="0" w:space="0" w:color="auto"/>
        <w:left w:val="none" w:sz="0" w:space="0" w:color="auto"/>
        <w:bottom w:val="none" w:sz="0" w:space="0" w:color="auto"/>
        <w:right w:val="none" w:sz="0" w:space="0" w:color="auto"/>
      </w:divBdr>
    </w:div>
    <w:div w:id="616252500">
      <w:bodyDiv w:val="1"/>
      <w:marLeft w:val="0"/>
      <w:marRight w:val="0"/>
      <w:marTop w:val="0"/>
      <w:marBottom w:val="0"/>
      <w:divBdr>
        <w:top w:val="none" w:sz="0" w:space="0" w:color="auto"/>
        <w:left w:val="none" w:sz="0" w:space="0" w:color="auto"/>
        <w:bottom w:val="none" w:sz="0" w:space="0" w:color="auto"/>
        <w:right w:val="none" w:sz="0" w:space="0" w:color="auto"/>
      </w:divBdr>
    </w:div>
    <w:div w:id="631206974">
      <w:bodyDiv w:val="1"/>
      <w:marLeft w:val="0"/>
      <w:marRight w:val="0"/>
      <w:marTop w:val="0"/>
      <w:marBottom w:val="0"/>
      <w:divBdr>
        <w:top w:val="none" w:sz="0" w:space="0" w:color="auto"/>
        <w:left w:val="none" w:sz="0" w:space="0" w:color="auto"/>
        <w:bottom w:val="none" w:sz="0" w:space="0" w:color="auto"/>
        <w:right w:val="none" w:sz="0" w:space="0" w:color="auto"/>
      </w:divBdr>
    </w:div>
    <w:div w:id="684094982">
      <w:bodyDiv w:val="1"/>
      <w:marLeft w:val="0"/>
      <w:marRight w:val="0"/>
      <w:marTop w:val="0"/>
      <w:marBottom w:val="0"/>
      <w:divBdr>
        <w:top w:val="none" w:sz="0" w:space="0" w:color="auto"/>
        <w:left w:val="none" w:sz="0" w:space="0" w:color="auto"/>
        <w:bottom w:val="none" w:sz="0" w:space="0" w:color="auto"/>
        <w:right w:val="none" w:sz="0" w:space="0" w:color="auto"/>
      </w:divBdr>
    </w:div>
    <w:div w:id="684524728">
      <w:bodyDiv w:val="1"/>
      <w:marLeft w:val="0"/>
      <w:marRight w:val="0"/>
      <w:marTop w:val="0"/>
      <w:marBottom w:val="0"/>
      <w:divBdr>
        <w:top w:val="none" w:sz="0" w:space="0" w:color="auto"/>
        <w:left w:val="none" w:sz="0" w:space="0" w:color="auto"/>
        <w:bottom w:val="none" w:sz="0" w:space="0" w:color="auto"/>
        <w:right w:val="none" w:sz="0" w:space="0" w:color="auto"/>
      </w:divBdr>
    </w:div>
    <w:div w:id="697897915">
      <w:bodyDiv w:val="1"/>
      <w:marLeft w:val="0"/>
      <w:marRight w:val="0"/>
      <w:marTop w:val="0"/>
      <w:marBottom w:val="0"/>
      <w:divBdr>
        <w:top w:val="none" w:sz="0" w:space="0" w:color="auto"/>
        <w:left w:val="none" w:sz="0" w:space="0" w:color="auto"/>
        <w:bottom w:val="none" w:sz="0" w:space="0" w:color="auto"/>
        <w:right w:val="none" w:sz="0" w:space="0" w:color="auto"/>
      </w:divBdr>
    </w:div>
    <w:div w:id="726495229">
      <w:bodyDiv w:val="1"/>
      <w:marLeft w:val="0"/>
      <w:marRight w:val="0"/>
      <w:marTop w:val="0"/>
      <w:marBottom w:val="0"/>
      <w:divBdr>
        <w:top w:val="none" w:sz="0" w:space="0" w:color="auto"/>
        <w:left w:val="none" w:sz="0" w:space="0" w:color="auto"/>
        <w:bottom w:val="none" w:sz="0" w:space="0" w:color="auto"/>
        <w:right w:val="none" w:sz="0" w:space="0" w:color="auto"/>
      </w:divBdr>
    </w:div>
    <w:div w:id="81553815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71454017">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057361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7108380">
      <w:bodyDiv w:val="1"/>
      <w:marLeft w:val="0"/>
      <w:marRight w:val="0"/>
      <w:marTop w:val="0"/>
      <w:marBottom w:val="0"/>
      <w:divBdr>
        <w:top w:val="none" w:sz="0" w:space="0" w:color="auto"/>
        <w:left w:val="none" w:sz="0" w:space="0" w:color="auto"/>
        <w:bottom w:val="none" w:sz="0" w:space="0" w:color="auto"/>
        <w:right w:val="none" w:sz="0" w:space="0" w:color="auto"/>
      </w:divBdr>
    </w:div>
    <w:div w:id="916742423">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47159038">
      <w:bodyDiv w:val="1"/>
      <w:marLeft w:val="0"/>
      <w:marRight w:val="0"/>
      <w:marTop w:val="0"/>
      <w:marBottom w:val="0"/>
      <w:divBdr>
        <w:top w:val="none" w:sz="0" w:space="0" w:color="auto"/>
        <w:left w:val="none" w:sz="0" w:space="0" w:color="auto"/>
        <w:bottom w:val="none" w:sz="0" w:space="0" w:color="auto"/>
        <w:right w:val="none" w:sz="0" w:space="0" w:color="auto"/>
      </w:divBdr>
    </w:div>
    <w:div w:id="982351344">
      <w:bodyDiv w:val="1"/>
      <w:marLeft w:val="0"/>
      <w:marRight w:val="0"/>
      <w:marTop w:val="0"/>
      <w:marBottom w:val="0"/>
      <w:divBdr>
        <w:top w:val="none" w:sz="0" w:space="0" w:color="auto"/>
        <w:left w:val="none" w:sz="0" w:space="0" w:color="auto"/>
        <w:bottom w:val="none" w:sz="0" w:space="0" w:color="auto"/>
        <w:right w:val="none" w:sz="0" w:space="0" w:color="auto"/>
      </w:divBdr>
    </w:div>
    <w:div w:id="986087218">
      <w:bodyDiv w:val="1"/>
      <w:marLeft w:val="0"/>
      <w:marRight w:val="0"/>
      <w:marTop w:val="0"/>
      <w:marBottom w:val="0"/>
      <w:divBdr>
        <w:top w:val="none" w:sz="0" w:space="0" w:color="auto"/>
        <w:left w:val="none" w:sz="0" w:space="0" w:color="auto"/>
        <w:bottom w:val="none" w:sz="0" w:space="0" w:color="auto"/>
        <w:right w:val="none" w:sz="0" w:space="0" w:color="auto"/>
      </w:divBdr>
    </w:div>
    <w:div w:id="986400970">
      <w:bodyDiv w:val="1"/>
      <w:marLeft w:val="0"/>
      <w:marRight w:val="0"/>
      <w:marTop w:val="0"/>
      <w:marBottom w:val="0"/>
      <w:divBdr>
        <w:top w:val="none" w:sz="0" w:space="0" w:color="auto"/>
        <w:left w:val="none" w:sz="0" w:space="0" w:color="auto"/>
        <w:bottom w:val="none" w:sz="0" w:space="0" w:color="auto"/>
        <w:right w:val="none" w:sz="0" w:space="0" w:color="auto"/>
      </w:divBdr>
    </w:div>
    <w:div w:id="999306253">
      <w:bodyDiv w:val="1"/>
      <w:marLeft w:val="0"/>
      <w:marRight w:val="0"/>
      <w:marTop w:val="0"/>
      <w:marBottom w:val="0"/>
      <w:divBdr>
        <w:top w:val="none" w:sz="0" w:space="0" w:color="auto"/>
        <w:left w:val="none" w:sz="0" w:space="0" w:color="auto"/>
        <w:bottom w:val="none" w:sz="0" w:space="0" w:color="auto"/>
        <w:right w:val="none" w:sz="0" w:space="0" w:color="auto"/>
      </w:divBdr>
    </w:div>
    <w:div w:id="1148060362">
      <w:bodyDiv w:val="1"/>
      <w:marLeft w:val="0"/>
      <w:marRight w:val="0"/>
      <w:marTop w:val="0"/>
      <w:marBottom w:val="0"/>
      <w:divBdr>
        <w:top w:val="none" w:sz="0" w:space="0" w:color="auto"/>
        <w:left w:val="none" w:sz="0" w:space="0" w:color="auto"/>
        <w:bottom w:val="none" w:sz="0" w:space="0" w:color="auto"/>
        <w:right w:val="none" w:sz="0" w:space="0" w:color="auto"/>
      </w:divBdr>
    </w:div>
    <w:div w:id="1188836844">
      <w:bodyDiv w:val="1"/>
      <w:marLeft w:val="0"/>
      <w:marRight w:val="0"/>
      <w:marTop w:val="0"/>
      <w:marBottom w:val="0"/>
      <w:divBdr>
        <w:top w:val="none" w:sz="0" w:space="0" w:color="auto"/>
        <w:left w:val="none" w:sz="0" w:space="0" w:color="auto"/>
        <w:bottom w:val="none" w:sz="0" w:space="0" w:color="auto"/>
        <w:right w:val="none" w:sz="0" w:space="0" w:color="auto"/>
      </w:divBdr>
    </w:div>
    <w:div w:id="118963809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2427677">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4222678">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4514029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85426140">
      <w:bodyDiv w:val="1"/>
      <w:marLeft w:val="0"/>
      <w:marRight w:val="0"/>
      <w:marTop w:val="0"/>
      <w:marBottom w:val="0"/>
      <w:divBdr>
        <w:top w:val="none" w:sz="0" w:space="0" w:color="auto"/>
        <w:left w:val="none" w:sz="0" w:space="0" w:color="auto"/>
        <w:bottom w:val="none" w:sz="0" w:space="0" w:color="auto"/>
        <w:right w:val="none" w:sz="0" w:space="0" w:color="auto"/>
      </w:divBdr>
    </w:div>
    <w:div w:id="1309899745">
      <w:bodyDiv w:val="1"/>
      <w:marLeft w:val="0"/>
      <w:marRight w:val="0"/>
      <w:marTop w:val="0"/>
      <w:marBottom w:val="0"/>
      <w:divBdr>
        <w:top w:val="none" w:sz="0" w:space="0" w:color="auto"/>
        <w:left w:val="none" w:sz="0" w:space="0" w:color="auto"/>
        <w:bottom w:val="none" w:sz="0" w:space="0" w:color="auto"/>
        <w:right w:val="none" w:sz="0" w:space="0" w:color="auto"/>
      </w:divBdr>
    </w:div>
    <w:div w:id="1316299873">
      <w:bodyDiv w:val="1"/>
      <w:marLeft w:val="0"/>
      <w:marRight w:val="0"/>
      <w:marTop w:val="0"/>
      <w:marBottom w:val="0"/>
      <w:divBdr>
        <w:top w:val="none" w:sz="0" w:space="0" w:color="auto"/>
        <w:left w:val="none" w:sz="0" w:space="0" w:color="auto"/>
        <w:bottom w:val="none" w:sz="0" w:space="0" w:color="auto"/>
        <w:right w:val="none" w:sz="0" w:space="0" w:color="auto"/>
      </w:divBdr>
    </w:div>
    <w:div w:id="1340742150">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83079">
      <w:bodyDiv w:val="1"/>
      <w:marLeft w:val="0"/>
      <w:marRight w:val="0"/>
      <w:marTop w:val="0"/>
      <w:marBottom w:val="0"/>
      <w:divBdr>
        <w:top w:val="none" w:sz="0" w:space="0" w:color="auto"/>
        <w:left w:val="none" w:sz="0" w:space="0" w:color="auto"/>
        <w:bottom w:val="none" w:sz="0" w:space="0" w:color="auto"/>
        <w:right w:val="none" w:sz="0" w:space="0" w:color="auto"/>
      </w:divBdr>
    </w:div>
    <w:div w:id="1420062544">
      <w:bodyDiv w:val="1"/>
      <w:marLeft w:val="0"/>
      <w:marRight w:val="0"/>
      <w:marTop w:val="0"/>
      <w:marBottom w:val="0"/>
      <w:divBdr>
        <w:top w:val="none" w:sz="0" w:space="0" w:color="auto"/>
        <w:left w:val="none" w:sz="0" w:space="0" w:color="auto"/>
        <w:bottom w:val="none" w:sz="0" w:space="0" w:color="auto"/>
        <w:right w:val="none" w:sz="0" w:space="0" w:color="auto"/>
      </w:divBdr>
    </w:div>
    <w:div w:id="1498766633">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51650325">
      <w:bodyDiv w:val="1"/>
      <w:marLeft w:val="0"/>
      <w:marRight w:val="0"/>
      <w:marTop w:val="0"/>
      <w:marBottom w:val="0"/>
      <w:divBdr>
        <w:top w:val="none" w:sz="0" w:space="0" w:color="auto"/>
        <w:left w:val="none" w:sz="0" w:space="0" w:color="auto"/>
        <w:bottom w:val="none" w:sz="0" w:space="0" w:color="auto"/>
        <w:right w:val="none" w:sz="0" w:space="0" w:color="auto"/>
      </w:divBdr>
    </w:div>
    <w:div w:id="1553082267">
      <w:bodyDiv w:val="1"/>
      <w:marLeft w:val="0"/>
      <w:marRight w:val="0"/>
      <w:marTop w:val="0"/>
      <w:marBottom w:val="0"/>
      <w:divBdr>
        <w:top w:val="none" w:sz="0" w:space="0" w:color="auto"/>
        <w:left w:val="none" w:sz="0" w:space="0" w:color="auto"/>
        <w:bottom w:val="none" w:sz="0" w:space="0" w:color="auto"/>
        <w:right w:val="none" w:sz="0" w:space="0" w:color="auto"/>
      </w:divBdr>
    </w:div>
    <w:div w:id="1611429525">
      <w:bodyDiv w:val="1"/>
      <w:marLeft w:val="0"/>
      <w:marRight w:val="0"/>
      <w:marTop w:val="0"/>
      <w:marBottom w:val="0"/>
      <w:divBdr>
        <w:top w:val="none" w:sz="0" w:space="0" w:color="auto"/>
        <w:left w:val="none" w:sz="0" w:space="0" w:color="auto"/>
        <w:bottom w:val="none" w:sz="0" w:space="0" w:color="auto"/>
        <w:right w:val="none" w:sz="0" w:space="0" w:color="auto"/>
      </w:divBdr>
    </w:div>
    <w:div w:id="1614753158">
      <w:bodyDiv w:val="1"/>
      <w:marLeft w:val="0"/>
      <w:marRight w:val="0"/>
      <w:marTop w:val="0"/>
      <w:marBottom w:val="0"/>
      <w:divBdr>
        <w:top w:val="none" w:sz="0" w:space="0" w:color="auto"/>
        <w:left w:val="none" w:sz="0" w:space="0" w:color="auto"/>
        <w:bottom w:val="none" w:sz="0" w:space="0" w:color="auto"/>
        <w:right w:val="none" w:sz="0" w:space="0" w:color="auto"/>
      </w:divBdr>
    </w:div>
    <w:div w:id="1634216726">
      <w:bodyDiv w:val="1"/>
      <w:marLeft w:val="0"/>
      <w:marRight w:val="0"/>
      <w:marTop w:val="0"/>
      <w:marBottom w:val="0"/>
      <w:divBdr>
        <w:top w:val="none" w:sz="0" w:space="0" w:color="auto"/>
        <w:left w:val="none" w:sz="0" w:space="0" w:color="auto"/>
        <w:bottom w:val="none" w:sz="0" w:space="0" w:color="auto"/>
        <w:right w:val="none" w:sz="0" w:space="0" w:color="auto"/>
      </w:divBdr>
    </w:div>
    <w:div w:id="1635675399">
      <w:bodyDiv w:val="1"/>
      <w:marLeft w:val="0"/>
      <w:marRight w:val="0"/>
      <w:marTop w:val="0"/>
      <w:marBottom w:val="0"/>
      <w:divBdr>
        <w:top w:val="none" w:sz="0" w:space="0" w:color="auto"/>
        <w:left w:val="none" w:sz="0" w:space="0" w:color="auto"/>
        <w:bottom w:val="none" w:sz="0" w:space="0" w:color="auto"/>
        <w:right w:val="none" w:sz="0" w:space="0" w:color="auto"/>
      </w:divBdr>
    </w:div>
    <w:div w:id="1718163199">
      <w:bodyDiv w:val="1"/>
      <w:marLeft w:val="0"/>
      <w:marRight w:val="0"/>
      <w:marTop w:val="0"/>
      <w:marBottom w:val="0"/>
      <w:divBdr>
        <w:top w:val="none" w:sz="0" w:space="0" w:color="auto"/>
        <w:left w:val="none" w:sz="0" w:space="0" w:color="auto"/>
        <w:bottom w:val="none" w:sz="0" w:space="0" w:color="auto"/>
        <w:right w:val="none" w:sz="0" w:space="0" w:color="auto"/>
      </w:divBdr>
    </w:div>
    <w:div w:id="1738046246">
      <w:bodyDiv w:val="1"/>
      <w:marLeft w:val="0"/>
      <w:marRight w:val="0"/>
      <w:marTop w:val="0"/>
      <w:marBottom w:val="0"/>
      <w:divBdr>
        <w:top w:val="none" w:sz="0" w:space="0" w:color="auto"/>
        <w:left w:val="none" w:sz="0" w:space="0" w:color="auto"/>
        <w:bottom w:val="none" w:sz="0" w:space="0" w:color="auto"/>
        <w:right w:val="none" w:sz="0" w:space="0" w:color="auto"/>
      </w:divBdr>
    </w:div>
    <w:div w:id="1748308293">
      <w:bodyDiv w:val="1"/>
      <w:marLeft w:val="0"/>
      <w:marRight w:val="0"/>
      <w:marTop w:val="0"/>
      <w:marBottom w:val="0"/>
      <w:divBdr>
        <w:top w:val="none" w:sz="0" w:space="0" w:color="auto"/>
        <w:left w:val="none" w:sz="0" w:space="0" w:color="auto"/>
        <w:bottom w:val="none" w:sz="0" w:space="0" w:color="auto"/>
        <w:right w:val="none" w:sz="0" w:space="0" w:color="auto"/>
      </w:divBdr>
    </w:div>
    <w:div w:id="1753964513">
      <w:bodyDiv w:val="1"/>
      <w:marLeft w:val="0"/>
      <w:marRight w:val="0"/>
      <w:marTop w:val="0"/>
      <w:marBottom w:val="0"/>
      <w:divBdr>
        <w:top w:val="none" w:sz="0" w:space="0" w:color="auto"/>
        <w:left w:val="none" w:sz="0" w:space="0" w:color="auto"/>
        <w:bottom w:val="none" w:sz="0" w:space="0" w:color="auto"/>
        <w:right w:val="none" w:sz="0" w:space="0" w:color="auto"/>
      </w:divBdr>
    </w:div>
    <w:div w:id="1787695695">
      <w:bodyDiv w:val="1"/>
      <w:marLeft w:val="0"/>
      <w:marRight w:val="0"/>
      <w:marTop w:val="0"/>
      <w:marBottom w:val="0"/>
      <w:divBdr>
        <w:top w:val="none" w:sz="0" w:space="0" w:color="auto"/>
        <w:left w:val="none" w:sz="0" w:space="0" w:color="auto"/>
        <w:bottom w:val="none" w:sz="0" w:space="0" w:color="auto"/>
        <w:right w:val="none" w:sz="0" w:space="0" w:color="auto"/>
      </w:divBdr>
    </w:div>
    <w:div w:id="1793741229">
      <w:bodyDiv w:val="1"/>
      <w:marLeft w:val="0"/>
      <w:marRight w:val="0"/>
      <w:marTop w:val="0"/>
      <w:marBottom w:val="0"/>
      <w:divBdr>
        <w:top w:val="none" w:sz="0" w:space="0" w:color="auto"/>
        <w:left w:val="none" w:sz="0" w:space="0" w:color="auto"/>
        <w:bottom w:val="none" w:sz="0" w:space="0" w:color="auto"/>
        <w:right w:val="none" w:sz="0" w:space="0" w:color="auto"/>
      </w:divBdr>
    </w:div>
    <w:div w:id="1809739405">
      <w:bodyDiv w:val="1"/>
      <w:marLeft w:val="0"/>
      <w:marRight w:val="0"/>
      <w:marTop w:val="0"/>
      <w:marBottom w:val="0"/>
      <w:divBdr>
        <w:top w:val="none" w:sz="0" w:space="0" w:color="auto"/>
        <w:left w:val="none" w:sz="0" w:space="0" w:color="auto"/>
        <w:bottom w:val="none" w:sz="0" w:space="0" w:color="auto"/>
        <w:right w:val="none" w:sz="0" w:space="0" w:color="auto"/>
      </w:divBdr>
    </w:div>
    <w:div w:id="1839154073">
      <w:bodyDiv w:val="1"/>
      <w:marLeft w:val="0"/>
      <w:marRight w:val="0"/>
      <w:marTop w:val="0"/>
      <w:marBottom w:val="0"/>
      <w:divBdr>
        <w:top w:val="none" w:sz="0" w:space="0" w:color="auto"/>
        <w:left w:val="none" w:sz="0" w:space="0" w:color="auto"/>
        <w:bottom w:val="none" w:sz="0" w:space="0" w:color="auto"/>
        <w:right w:val="none" w:sz="0" w:space="0" w:color="auto"/>
      </w:divBdr>
    </w:div>
    <w:div w:id="1842430725">
      <w:bodyDiv w:val="1"/>
      <w:marLeft w:val="0"/>
      <w:marRight w:val="0"/>
      <w:marTop w:val="0"/>
      <w:marBottom w:val="0"/>
      <w:divBdr>
        <w:top w:val="none" w:sz="0" w:space="0" w:color="auto"/>
        <w:left w:val="none" w:sz="0" w:space="0" w:color="auto"/>
        <w:bottom w:val="none" w:sz="0" w:space="0" w:color="auto"/>
        <w:right w:val="none" w:sz="0" w:space="0" w:color="auto"/>
      </w:divBdr>
    </w:div>
    <w:div w:id="1863012569">
      <w:bodyDiv w:val="1"/>
      <w:marLeft w:val="0"/>
      <w:marRight w:val="0"/>
      <w:marTop w:val="0"/>
      <w:marBottom w:val="0"/>
      <w:divBdr>
        <w:top w:val="none" w:sz="0" w:space="0" w:color="auto"/>
        <w:left w:val="none" w:sz="0" w:space="0" w:color="auto"/>
        <w:bottom w:val="none" w:sz="0" w:space="0" w:color="auto"/>
        <w:right w:val="none" w:sz="0" w:space="0" w:color="auto"/>
      </w:divBdr>
    </w:div>
    <w:div w:id="1868248620">
      <w:bodyDiv w:val="1"/>
      <w:marLeft w:val="0"/>
      <w:marRight w:val="0"/>
      <w:marTop w:val="0"/>
      <w:marBottom w:val="0"/>
      <w:divBdr>
        <w:top w:val="none" w:sz="0" w:space="0" w:color="auto"/>
        <w:left w:val="none" w:sz="0" w:space="0" w:color="auto"/>
        <w:bottom w:val="none" w:sz="0" w:space="0" w:color="auto"/>
        <w:right w:val="none" w:sz="0" w:space="0" w:color="auto"/>
      </w:divBdr>
    </w:div>
    <w:div w:id="1869638418">
      <w:bodyDiv w:val="1"/>
      <w:marLeft w:val="0"/>
      <w:marRight w:val="0"/>
      <w:marTop w:val="0"/>
      <w:marBottom w:val="0"/>
      <w:divBdr>
        <w:top w:val="none" w:sz="0" w:space="0" w:color="auto"/>
        <w:left w:val="none" w:sz="0" w:space="0" w:color="auto"/>
        <w:bottom w:val="none" w:sz="0" w:space="0" w:color="auto"/>
        <w:right w:val="none" w:sz="0" w:space="0" w:color="auto"/>
      </w:divBdr>
    </w:div>
    <w:div w:id="1924871705">
      <w:bodyDiv w:val="1"/>
      <w:marLeft w:val="0"/>
      <w:marRight w:val="0"/>
      <w:marTop w:val="0"/>
      <w:marBottom w:val="0"/>
      <w:divBdr>
        <w:top w:val="none" w:sz="0" w:space="0" w:color="auto"/>
        <w:left w:val="none" w:sz="0" w:space="0" w:color="auto"/>
        <w:bottom w:val="none" w:sz="0" w:space="0" w:color="auto"/>
        <w:right w:val="none" w:sz="0" w:space="0" w:color="auto"/>
      </w:divBdr>
    </w:div>
    <w:div w:id="1971546357">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03971909">
      <w:bodyDiv w:val="1"/>
      <w:marLeft w:val="0"/>
      <w:marRight w:val="0"/>
      <w:marTop w:val="0"/>
      <w:marBottom w:val="0"/>
      <w:divBdr>
        <w:top w:val="none" w:sz="0" w:space="0" w:color="auto"/>
        <w:left w:val="none" w:sz="0" w:space="0" w:color="auto"/>
        <w:bottom w:val="none" w:sz="0" w:space="0" w:color="auto"/>
        <w:right w:val="none" w:sz="0" w:space="0" w:color="auto"/>
      </w:divBdr>
    </w:div>
    <w:div w:id="2057850518">
      <w:bodyDiv w:val="1"/>
      <w:marLeft w:val="0"/>
      <w:marRight w:val="0"/>
      <w:marTop w:val="0"/>
      <w:marBottom w:val="0"/>
      <w:divBdr>
        <w:top w:val="none" w:sz="0" w:space="0" w:color="auto"/>
        <w:left w:val="none" w:sz="0" w:space="0" w:color="auto"/>
        <w:bottom w:val="none" w:sz="0" w:space="0" w:color="auto"/>
        <w:right w:val="none" w:sz="0" w:space="0" w:color="auto"/>
      </w:divBdr>
    </w:div>
    <w:div w:id="2095663295">
      <w:bodyDiv w:val="1"/>
      <w:marLeft w:val="0"/>
      <w:marRight w:val="0"/>
      <w:marTop w:val="0"/>
      <w:marBottom w:val="0"/>
      <w:divBdr>
        <w:top w:val="none" w:sz="0" w:space="0" w:color="auto"/>
        <w:left w:val="none" w:sz="0" w:space="0" w:color="auto"/>
        <w:bottom w:val="none" w:sz="0" w:space="0" w:color="auto"/>
        <w:right w:val="none" w:sz="0" w:space="0" w:color="auto"/>
      </w:divBdr>
    </w:div>
    <w:div w:id="2101752828">
      <w:bodyDiv w:val="1"/>
      <w:marLeft w:val="0"/>
      <w:marRight w:val="0"/>
      <w:marTop w:val="0"/>
      <w:marBottom w:val="0"/>
      <w:divBdr>
        <w:top w:val="none" w:sz="0" w:space="0" w:color="auto"/>
        <w:left w:val="none" w:sz="0" w:space="0" w:color="auto"/>
        <w:bottom w:val="none" w:sz="0" w:space="0" w:color="auto"/>
        <w:right w:val="none" w:sz="0" w:space="0" w:color="auto"/>
      </w:divBdr>
    </w:div>
    <w:div w:id="2108187473">
      <w:bodyDiv w:val="1"/>
      <w:marLeft w:val="0"/>
      <w:marRight w:val="0"/>
      <w:marTop w:val="0"/>
      <w:marBottom w:val="0"/>
      <w:divBdr>
        <w:top w:val="none" w:sz="0" w:space="0" w:color="auto"/>
        <w:left w:val="none" w:sz="0" w:space="0" w:color="auto"/>
        <w:bottom w:val="none" w:sz="0" w:space="0" w:color="auto"/>
        <w:right w:val="none" w:sz="0" w:space="0" w:color="auto"/>
      </w:divBdr>
    </w:div>
    <w:div w:id="2121877047">
      <w:bodyDiv w:val="1"/>
      <w:marLeft w:val="0"/>
      <w:marRight w:val="0"/>
      <w:marTop w:val="0"/>
      <w:marBottom w:val="0"/>
      <w:divBdr>
        <w:top w:val="none" w:sz="0" w:space="0" w:color="auto"/>
        <w:left w:val="none" w:sz="0" w:space="0" w:color="auto"/>
        <w:bottom w:val="none" w:sz="0" w:space="0" w:color="auto"/>
        <w:right w:val="none" w:sz="0" w:space="0" w:color="auto"/>
      </w:divBdr>
    </w:div>
    <w:div w:id="21406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ntTable" Target="fontTable.xml"/><Relationship Id="rId21" Type="http://schemas.openxmlformats.org/officeDocument/2006/relationships/hyperlink" Target="http://www.ktpae.gr"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hyperlink" Target="https://www.forin.gr/laws/law/3832/n-4662-2020"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s://nepps-search.eprocurement.gov.gr/actSearch/resources/search/XXXXXX"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panorthotika@eaadhsy.gr" TargetMode="External"/><Relationship Id="rId32" Type="http://schemas.openxmlformats.org/officeDocument/2006/relationships/hyperlink" Target="http://www.irida.gov.gr"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irida.gov.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image" Target="media/image2.png"/><Relationship Id="rId35" Type="http://schemas.openxmlformats.org/officeDocument/2006/relationships/hyperlink" Target="http://www.promitheus.gov.gr" TargetMode="External"/><Relationship Id="rId8" Type="http://schemas.openxmlformats.org/officeDocument/2006/relationships/hyperlink" Target="http://www.ktpae.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6CD28-9343-470D-B796-493B55A54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272</Pages>
  <Words>94203</Words>
  <Characters>536963</Characters>
  <Application>Microsoft Office Word</Application>
  <DocSecurity>0</DocSecurity>
  <Lines>4474</Lines>
  <Paragraphs>1259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629907</CharactersWithSpaces>
  <SharedDoc>false</SharedDoc>
  <HLinks>
    <vt:vector size="1530" baseType="variant">
      <vt:variant>
        <vt:i4>6094939</vt:i4>
      </vt:variant>
      <vt:variant>
        <vt:i4>2100</vt:i4>
      </vt:variant>
      <vt:variant>
        <vt:i4>0</vt:i4>
      </vt:variant>
      <vt:variant>
        <vt:i4>5</vt:i4>
      </vt:variant>
      <vt:variant>
        <vt:lpwstr>http://www.promitheus.gov.gr/</vt:lpwstr>
      </vt:variant>
      <vt:variant>
        <vt:lpwstr/>
      </vt:variant>
      <vt:variant>
        <vt:i4>5505092</vt:i4>
      </vt:variant>
      <vt:variant>
        <vt:i4>1929</vt:i4>
      </vt:variant>
      <vt:variant>
        <vt:i4>0</vt:i4>
      </vt:variant>
      <vt:variant>
        <vt:i4>5</vt:i4>
      </vt:variant>
      <vt:variant>
        <vt:lpwstr>https://www.forin.gr/laws/law/3832/n-4662-2020</vt:lpwstr>
      </vt:variant>
      <vt:variant>
        <vt:lpwstr>!/?article=22&amp;bn=1</vt:lpwstr>
      </vt:variant>
      <vt:variant>
        <vt:i4>1245275</vt:i4>
      </vt:variant>
      <vt:variant>
        <vt:i4>1902</vt:i4>
      </vt:variant>
      <vt:variant>
        <vt:i4>0</vt:i4>
      </vt:variant>
      <vt:variant>
        <vt:i4>5</vt:i4>
      </vt:variant>
      <vt:variant>
        <vt:lpwstr>http://www.irida.gov.gr/</vt:lpwstr>
      </vt:variant>
      <vt:variant>
        <vt:lpwstr/>
      </vt:variant>
      <vt:variant>
        <vt:i4>1245275</vt:i4>
      </vt:variant>
      <vt:variant>
        <vt:i4>1899</vt:i4>
      </vt:variant>
      <vt:variant>
        <vt:i4>0</vt:i4>
      </vt:variant>
      <vt:variant>
        <vt:i4>5</vt:i4>
      </vt:variant>
      <vt:variant>
        <vt:lpwstr>http://www.irida.gov.gr/</vt:lpwstr>
      </vt:variant>
      <vt:variant>
        <vt:lpwstr/>
      </vt:variant>
      <vt:variant>
        <vt:i4>1376325</vt:i4>
      </vt:variant>
      <vt:variant>
        <vt:i4>1884</vt:i4>
      </vt:variant>
      <vt:variant>
        <vt:i4>0</vt:i4>
      </vt:variant>
      <vt:variant>
        <vt:i4>5</vt:i4>
      </vt:variant>
      <vt:variant>
        <vt:lpwstr>http://www.mindigital.gr/</vt:lpwstr>
      </vt:variant>
      <vt:variant>
        <vt:lpwstr/>
      </vt:variant>
      <vt:variant>
        <vt:i4>917573</vt:i4>
      </vt:variant>
      <vt:variant>
        <vt:i4>1839</vt:i4>
      </vt:variant>
      <vt:variant>
        <vt:i4>0</vt:i4>
      </vt:variant>
      <vt:variant>
        <vt:i4>5</vt:i4>
      </vt:variant>
      <vt:variant>
        <vt:lpwstr>https://www.espa.gr/el/Documents/odigos epikoinonias_landscape_v6.pdf</vt:lpwstr>
      </vt:variant>
      <vt:variant>
        <vt:lpwstr/>
      </vt:variant>
      <vt:variant>
        <vt:i4>6488112</vt:i4>
      </vt:variant>
      <vt:variant>
        <vt:i4>1836</vt:i4>
      </vt:variant>
      <vt:variant>
        <vt:i4>0</vt:i4>
      </vt:variant>
      <vt:variant>
        <vt:i4>5</vt:i4>
      </vt:variant>
      <vt:variant>
        <vt:lpwstr>https://www.espa.gr/el/Pages/elibraryFS.aspx?item=2087</vt:lpwstr>
      </vt:variant>
      <vt:variant>
        <vt:lpwstr/>
      </vt:variant>
      <vt:variant>
        <vt:i4>6029327</vt:i4>
      </vt:variant>
      <vt:variant>
        <vt:i4>1821</vt:i4>
      </vt:variant>
      <vt:variant>
        <vt:i4>0</vt:i4>
      </vt:variant>
      <vt:variant>
        <vt:i4>5</vt:i4>
      </vt:variant>
      <vt:variant>
        <vt:lpwstr>http://www.eaadhsy.gr/n4412/n4412fulltextlinks.html</vt:lpwstr>
      </vt:variant>
      <vt:variant>
        <vt:lpwstr>art104</vt:lpwstr>
      </vt:variant>
      <vt:variant>
        <vt:i4>7864382</vt:i4>
      </vt:variant>
      <vt:variant>
        <vt:i4>1818</vt:i4>
      </vt:variant>
      <vt:variant>
        <vt:i4>0</vt:i4>
      </vt:variant>
      <vt:variant>
        <vt:i4>5</vt:i4>
      </vt:variant>
      <vt:variant>
        <vt:lpwstr>http://www.eaadhsy.gr/n4412/art79a</vt:lpwstr>
      </vt:variant>
      <vt:variant>
        <vt:lpwstr/>
      </vt:variant>
      <vt:variant>
        <vt:i4>7077975</vt:i4>
      </vt:variant>
      <vt:variant>
        <vt:i4>1815</vt:i4>
      </vt:variant>
      <vt:variant>
        <vt:i4>0</vt:i4>
      </vt:variant>
      <vt:variant>
        <vt:i4>5</vt:i4>
      </vt:variant>
      <vt:variant>
        <vt:lpwstr>http://www.eaadhsy.gr/n4412/n4412fulltextlinks.html</vt:lpwstr>
      </vt:variant>
      <vt:variant>
        <vt:lpwstr>art372_4</vt:lpwstr>
      </vt:variant>
      <vt:variant>
        <vt:i4>7077975</vt:i4>
      </vt:variant>
      <vt:variant>
        <vt:i4>1812</vt:i4>
      </vt:variant>
      <vt:variant>
        <vt:i4>0</vt:i4>
      </vt:variant>
      <vt:variant>
        <vt:i4>5</vt:i4>
      </vt:variant>
      <vt:variant>
        <vt:lpwstr>http://www.eaadhsy.gr/n4412/n4412fulltextlinks.html</vt:lpwstr>
      </vt:variant>
      <vt:variant>
        <vt:lpwstr>art372_4</vt:lpwstr>
      </vt:variant>
      <vt:variant>
        <vt:i4>7077975</vt:i4>
      </vt:variant>
      <vt:variant>
        <vt:i4>1809</vt:i4>
      </vt:variant>
      <vt:variant>
        <vt:i4>0</vt:i4>
      </vt:variant>
      <vt:variant>
        <vt:i4>5</vt:i4>
      </vt:variant>
      <vt:variant>
        <vt:lpwstr>http://www.eaadhsy.gr/n4412/n4412fulltextlinks.html</vt:lpwstr>
      </vt:variant>
      <vt:variant>
        <vt:lpwstr>art372_4</vt:lpwstr>
      </vt:variant>
      <vt:variant>
        <vt:i4>6094939</vt:i4>
      </vt:variant>
      <vt:variant>
        <vt:i4>1752</vt:i4>
      </vt:variant>
      <vt:variant>
        <vt:i4>0</vt:i4>
      </vt:variant>
      <vt:variant>
        <vt:i4>5</vt:i4>
      </vt:variant>
      <vt:variant>
        <vt:lpwstr>http://www.promitheus.gov.gr/</vt:lpwstr>
      </vt:variant>
      <vt:variant>
        <vt:lpwstr/>
      </vt:variant>
      <vt:variant>
        <vt:i4>7733370</vt:i4>
      </vt:variant>
      <vt:variant>
        <vt:i4>1548</vt:i4>
      </vt:variant>
      <vt:variant>
        <vt:i4>0</vt:i4>
      </vt:variant>
      <vt:variant>
        <vt:i4>5</vt:i4>
      </vt:variant>
      <vt:variant>
        <vt:lpwstr>http://www.eaadhsy.gr/</vt:lpwstr>
      </vt:variant>
      <vt:variant>
        <vt:lpwstr/>
      </vt:variant>
      <vt:variant>
        <vt:i4>6815817</vt:i4>
      </vt:variant>
      <vt:variant>
        <vt:i4>1479</vt:i4>
      </vt:variant>
      <vt:variant>
        <vt:i4>0</vt:i4>
      </vt:variant>
      <vt:variant>
        <vt:i4>5</vt:i4>
      </vt:variant>
      <vt:variant>
        <vt:lpwstr>mailto:epanorthotika@eaadhsy.gr</vt:lpwstr>
      </vt:variant>
      <vt:variant>
        <vt:lpwstr/>
      </vt:variant>
      <vt:variant>
        <vt:i4>6094939</vt:i4>
      </vt:variant>
      <vt:variant>
        <vt:i4>1428</vt:i4>
      </vt:variant>
      <vt:variant>
        <vt:i4>0</vt:i4>
      </vt:variant>
      <vt:variant>
        <vt:i4>5</vt:i4>
      </vt:variant>
      <vt:variant>
        <vt:lpwstr>http://www.promitheus.gov.gr/</vt:lpwstr>
      </vt:variant>
      <vt:variant>
        <vt:lpwstr/>
      </vt:variant>
      <vt:variant>
        <vt:i4>6094939</vt:i4>
      </vt:variant>
      <vt:variant>
        <vt:i4>1425</vt:i4>
      </vt:variant>
      <vt:variant>
        <vt:i4>0</vt:i4>
      </vt:variant>
      <vt:variant>
        <vt:i4>5</vt:i4>
      </vt:variant>
      <vt:variant>
        <vt:lpwstr>http://www.promitheus.gov.gr/</vt:lpwstr>
      </vt:variant>
      <vt:variant>
        <vt:lpwstr/>
      </vt:variant>
      <vt:variant>
        <vt:i4>1900569</vt:i4>
      </vt:variant>
      <vt:variant>
        <vt:i4>1422</vt:i4>
      </vt:variant>
      <vt:variant>
        <vt:i4>0</vt:i4>
      </vt:variant>
      <vt:variant>
        <vt:i4>5</vt:i4>
      </vt:variant>
      <vt:variant>
        <vt:lpwstr>http://www.ktpae.gr/</vt:lpwstr>
      </vt:variant>
      <vt:variant>
        <vt:lpwstr/>
      </vt:variant>
      <vt:variant>
        <vt:i4>6094939</vt:i4>
      </vt:variant>
      <vt:variant>
        <vt:i4>1419</vt:i4>
      </vt:variant>
      <vt:variant>
        <vt:i4>0</vt:i4>
      </vt:variant>
      <vt:variant>
        <vt:i4>5</vt:i4>
      </vt:variant>
      <vt:variant>
        <vt:lpwstr>http://www.promitheus.gov.gr/</vt:lpwstr>
      </vt:variant>
      <vt:variant>
        <vt:lpwstr/>
      </vt:variant>
      <vt:variant>
        <vt:i4>6094939</vt:i4>
      </vt:variant>
      <vt:variant>
        <vt:i4>1380</vt:i4>
      </vt:variant>
      <vt:variant>
        <vt:i4>0</vt:i4>
      </vt:variant>
      <vt:variant>
        <vt:i4>5</vt:i4>
      </vt:variant>
      <vt:variant>
        <vt:lpwstr>http://www.promitheus.gov.gr/</vt:lpwstr>
      </vt:variant>
      <vt:variant>
        <vt:lpwstr/>
      </vt:variant>
      <vt:variant>
        <vt:i4>1900569</vt:i4>
      </vt:variant>
      <vt:variant>
        <vt:i4>1377</vt:i4>
      </vt:variant>
      <vt:variant>
        <vt:i4>0</vt:i4>
      </vt:variant>
      <vt:variant>
        <vt:i4>5</vt:i4>
      </vt:variant>
      <vt:variant>
        <vt:lpwstr>http://www.ktpae.gr/</vt:lpwstr>
      </vt:variant>
      <vt:variant>
        <vt:lpwstr/>
      </vt:variant>
      <vt:variant>
        <vt:i4>1900569</vt:i4>
      </vt:variant>
      <vt:variant>
        <vt:i4>1374</vt:i4>
      </vt:variant>
      <vt:variant>
        <vt:i4>0</vt:i4>
      </vt:variant>
      <vt:variant>
        <vt:i4>5</vt:i4>
      </vt:variant>
      <vt:variant>
        <vt:lpwstr>http://www.ktpae.gr/</vt:lpwstr>
      </vt:variant>
      <vt:variant>
        <vt:lpwstr/>
      </vt:variant>
      <vt:variant>
        <vt:i4>6553682</vt:i4>
      </vt:variant>
      <vt:variant>
        <vt:i4>1371</vt:i4>
      </vt:variant>
      <vt:variant>
        <vt:i4>0</vt:i4>
      </vt:variant>
      <vt:variant>
        <vt:i4>5</vt:i4>
      </vt:variant>
      <vt:variant>
        <vt:lpwstr>mailto:info@ktpae.gr</vt:lpwstr>
      </vt:variant>
      <vt:variant>
        <vt:lpwstr/>
      </vt:variant>
      <vt:variant>
        <vt:i4>2031668</vt:i4>
      </vt:variant>
      <vt:variant>
        <vt:i4>1364</vt:i4>
      </vt:variant>
      <vt:variant>
        <vt:i4>0</vt:i4>
      </vt:variant>
      <vt:variant>
        <vt:i4>5</vt:i4>
      </vt:variant>
      <vt:variant>
        <vt:lpwstr/>
      </vt:variant>
      <vt:variant>
        <vt:lpwstr>_Toc163739509</vt:lpwstr>
      </vt:variant>
      <vt:variant>
        <vt:i4>2031668</vt:i4>
      </vt:variant>
      <vt:variant>
        <vt:i4>1358</vt:i4>
      </vt:variant>
      <vt:variant>
        <vt:i4>0</vt:i4>
      </vt:variant>
      <vt:variant>
        <vt:i4>5</vt:i4>
      </vt:variant>
      <vt:variant>
        <vt:lpwstr/>
      </vt:variant>
      <vt:variant>
        <vt:lpwstr>_Toc163739508</vt:lpwstr>
      </vt:variant>
      <vt:variant>
        <vt:i4>2031668</vt:i4>
      </vt:variant>
      <vt:variant>
        <vt:i4>1352</vt:i4>
      </vt:variant>
      <vt:variant>
        <vt:i4>0</vt:i4>
      </vt:variant>
      <vt:variant>
        <vt:i4>5</vt:i4>
      </vt:variant>
      <vt:variant>
        <vt:lpwstr/>
      </vt:variant>
      <vt:variant>
        <vt:lpwstr>_Toc163739507</vt:lpwstr>
      </vt:variant>
      <vt:variant>
        <vt:i4>2031668</vt:i4>
      </vt:variant>
      <vt:variant>
        <vt:i4>1346</vt:i4>
      </vt:variant>
      <vt:variant>
        <vt:i4>0</vt:i4>
      </vt:variant>
      <vt:variant>
        <vt:i4>5</vt:i4>
      </vt:variant>
      <vt:variant>
        <vt:lpwstr/>
      </vt:variant>
      <vt:variant>
        <vt:lpwstr>_Toc163739506</vt:lpwstr>
      </vt:variant>
      <vt:variant>
        <vt:i4>2031668</vt:i4>
      </vt:variant>
      <vt:variant>
        <vt:i4>1340</vt:i4>
      </vt:variant>
      <vt:variant>
        <vt:i4>0</vt:i4>
      </vt:variant>
      <vt:variant>
        <vt:i4>5</vt:i4>
      </vt:variant>
      <vt:variant>
        <vt:lpwstr/>
      </vt:variant>
      <vt:variant>
        <vt:lpwstr>_Toc163739505</vt:lpwstr>
      </vt:variant>
      <vt:variant>
        <vt:i4>2031668</vt:i4>
      </vt:variant>
      <vt:variant>
        <vt:i4>1334</vt:i4>
      </vt:variant>
      <vt:variant>
        <vt:i4>0</vt:i4>
      </vt:variant>
      <vt:variant>
        <vt:i4>5</vt:i4>
      </vt:variant>
      <vt:variant>
        <vt:lpwstr/>
      </vt:variant>
      <vt:variant>
        <vt:lpwstr>_Toc163739504</vt:lpwstr>
      </vt:variant>
      <vt:variant>
        <vt:i4>2031668</vt:i4>
      </vt:variant>
      <vt:variant>
        <vt:i4>1328</vt:i4>
      </vt:variant>
      <vt:variant>
        <vt:i4>0</vt:i4>
      </vt:variant>
      <vt:variant>
        <vt:i4>5</vt:i4>
      </vt:variant>
      <vt:variant>
        <vt:lpwstr/>
      </vt:variant>
      <vt:variant>
        <vt:lpwstr>_Toc163739503</vt:lpwstr>
      </vt:variant>
      <vt:variant>
        <vt:i4>2031668</vt:i4>
      </vt:variant>
      <vt:variant>
        <vt:i4>1322</vt:i4>
      </vt:variant>
      <vt:variant>
        <vt:i4>0</vt:i4>
      </vt:variant>
      <vt:variant>
        <vt:i4>5</vt:i4>
      </vt:variant>
      <vt:variant>
        <vt:lpwstr/>
      </vt:variant>
      <vt:variant>
        <vt:lpwstr>_Toc163739502</vt:lpwstr>
      </vt:variant>
      <vt:variant>
        <vt:i4>2031668</vt:i4>
      </vt:variant>
      <vt:variant>
        <vt:i4>1316</vt:i4>
      </vt:variant>
      <vt:variant>
        <vt:i4>0</vt:i4>
      </vt:variant>
      <vt:variant>
        <vt:i4>5</vt:i4>
      </vt:variant>
      <vt:variant>
        <vt:lpwstr/>
      </vt:variant>
      <vt:variant>
        <vt:lpwstr>_Toc163739501</vt:lpwstr>
      </vt:variant>
      <vt:variant>
        <vt:i4>1966131</vt:i4>
      </vt:variant>
      <vt:variant>
        <vt:i4>1310</vt:i4>
      </vt:variant>
      <vt:variant>
        <vt:i4>0</vt:i4>
      </vt:variant>
      <vt:variant>
        <vt:i4>5</vt:i4>
      </vt:variant>
      <vt:variant>
        <vt:lpwstr/>
      </vt:variant>
      <vt:variant>
        <vt:lpwstr>_Toc163739219</vt:lpwstr>
      </vt:variant>
      <vt:variant>
        <vt:i4>1966131</vt:i4>
      </vt:variant>
      <vt:variant>
        <vt:i4>1304</vt:i4>
      </vt:variant>
      <vt:variant>
        <vt:i4>0</vt:i4>
      </vt:variant>
      <vt:variant>
        <vt:i4>5</vt:i4>
      </vt:variant>
      <vt:variant>
        <vt:lpwstr/>
      </vt:variant>
      <vt:variant>
        <vt:lpwstr>_Toc163739218</vt:lpwstr>
      </vt:variant>
      <vt:variant>
        <vt:i4>1966131</vt:i4>
      </vt:variant>
      <vt:variant>
        <vt:i4>1298</vt:i4>
      </vt:variant>
      <vt:variant>
        <vt:i4>0</vt:i4>
      </vt:variant>
      <vt:variant>
        <vt:i4>5</vt:i4>
      </vt:variant>
      <vt:variant>
        <vt:lpwstr/>
      </vt:variant>
      <vt:variant>
        <vt:lpwstr>_Toc163739217</vt:lpwstr>
      </vt:variant>
      <vt:variant>
        <vt:i4>1966131</vt:i4>
      </vt:variant>
      <vt:variant>
        <vt:i4>1292</vt:i4>
      </vt:variant>
      <vt:variant>
        <vt:i4>0</vt:i4>
      </vt:variant>
      <vt:variant>
        <vt:i4>5</vt:i4>
      </vt:variant>
      <vt:variant>
        <vt:lpwstr/>
      </vt:variant>
      <vt:variant>
        <vt:lpwstr>_Toc163739212</vt:lpwstr>
      </vt:variant>
      <vt:variant>
        <vt:i4>1966131</vt:i4>
      </vt:variant>
      <vt:variant>
        <vt:i4>1286</vt:i4>
      </vt:variant>
      <vt:variant>
        <vt:i4>0</vt:i4>
      </vt:variant>
      <vt:variant>
        <vt:i4>5</vt:i4>
      </vt:variant>
      <vt:variant>
        <vt:lpwstr/>
      </vt:variant>
      <vt:variant>
        <vt:lpwstr>_Toc163739211</vt:lpwstr>
      </vt:variant>
      <vt:variant>
        <vt:i4>1966131</vt:i4>
      </vt:variant>
      <vt:variant>
        <vt:i4>1280</vt:i4>
      </vt:variant>
      <vt:variant>
        <vt:i4>0</vt:i4>
      </vt:variant>
      <vt:variant>
        <vt:i4>5</vt:i4>
      </vt:variant>
      <vt:variant>
        <vt:lpwstr/>
      </vt:variant>
      <vt:variant>
        <vt:lpwstr>_Toc163739210</vt:lpwstr>
      </vt:variant>
      <vt:variant>
        <vt:i4>2031667</vt:i4>
      </vt:variant>
      <vt:variant>
        <vt:i4>1274</vt:i4>
      </vt:variant>
      <vt:variant>
        <vt:i4>0</vt:i4>
      </vt:variant>
      <vt:variant>
        <vt:i4>5</vt:i4>
      </vt:variant>
      <vt:variant>
        <vt:lpwstr/>
      </vt:variant>
      <vt:variant>
        <vt:lpwstr>_Toc163739209</vt:lpwstr>
      </vt:variant>
      <vt:variant>
        <vt:i4>2031667</vt:i4>
      </vt:variant>
      <vt:variant>
        <vt:i4>1268</vt:i4>
      </vt:variant>
      <vt:variant>
        <vt:i4>0</vt:i4>
      </vt:variant>
      <vt:variant>
        <vt:i4>5</vt:i4>
      </vt:variant>
      <vt:variant>
        <vt:lpwstr/>
      </vt:variant>
      <vt:variant>
        <vt:lpwstr>_Toc163739208</vt:lpwstr>
      </vt:variant>
      <vt:variant>
        <vt:i4>2031667</vt:i4>
      </vt:variant>
      <vt:variant>
        <vt:i4>1262</vt:i4>
      </vt:variant>
      <vt:variant>
        <vt:i4>0</vt:i4>
      </vt:variant>
      <vt:variant>
        <vt:i4>5</vt:i4>
      </vt:variant>
      <vt:variant>
        <vt:lpwstr/>
      </vt:variant>
      <vt:variant>
        <vt:lpwstr>_Toc163739207</vt:lpwstr>
      </vt:variant>
      <vt:variant>
        <vt:i4>2031667</vt:i4>
      </vt:variant>
      <vt:variant>
        <vt:i4>1256</vt:i4>
      </vt:variant>
      <vt:variant>
        <vt:i4>0</vt:i4>
      </vt:variant>
      <vt:variant>
        <vt:i4>5</vt:i4>
      </vt:variant>
      <vt:variant>
        <vt:lpwstr/>
      </vt:variant>
      <vt:variant>
        <vt:lpwstr>_Toc163739206</vt:lpwstr>
      </vt:variant>
      <vt:variant>
        <vt:i4>2031667</vt:i4>
      </vt:variant>
      <vt:variant>
        <vt:i4>1250</vt:i4>
      </vt:variant>
      <vt:variant>
        <vt:i4>0</vt:i4>
      </vt:variant>
      <vt:variant>
        <vt:i4>5</vt:i4>
      </vt:variant>
      <vt:variant>
        <vt:lpwstr/>
      </vt:variant>
      <vt:variant>
        <vt:lpwstr>_Toc163739205</vt:lpwstr>
      </vt:variant>
      <vt:variant>
        <vt:i4>2031667</vt:i4>
      </vt:variant>
      <vt:variant>
        <vt:i4>1244</vt:i4>
      </vt:variant>
      <vt:variant>
        <vt:i4>0</vt:i4>
      </vt:variant>
      <vt:variant>
        <vt:i4>5</vt:i4>
      </vt:variant>
      <vt:variant>
        <vt:lpwstr/>
      </vt:variant>
      <vt:variant>
        <vt:lpwstr>_Toc163739204</vt:lpwstr>
      </vt:variant>
      <vt:variant>
        <vt:i4>2031667</vt:i4>
      </vt:variant>
      <vt:variant>
        <vt:i4>1238</vt:i4>
      </vt:variant>
      <vt:variant>
        <vt:i4>0</vt:i4>
      </vt:variant>
      <vt:variant>
        <vt:i4>5</vt:i4>
      </vt:variant>
      <vt:variant>
        <vt:lpwstr/>
      </vt:variant>
      <vt:variant>
        <vt:lpwstr>_Toc163739203</vt:lpwstr>
      </vt:variant>
      <vt:variant>
        <vt:i4>2031667</vt:i4>
      </vt:variant>
      <vt:variant>
        <vt:i4>1232</vt:i4>
      </vt:variant>
      <vt:variant>
        <vt:i4>0</vt:i4>
      </vt:variant>
      <vt:variant>
        <vt:i4>5</vt:i4>
      </vt:variant>
      <vt:variant>
        <vt:lpwstr/>
      </vt:variant>
      <vt:variant>
        <vt:lpwstr>_Toc163739202</vt:lpwstr>
      </vt:variant>
      <vt:variant>
        <vt:i4>2031667</vt:i4>
      </vt:variant>
      <vt:variant>
        <vt:i4>1226</vt:i4>
      </vt:variant>
      <vt:variant>
        <vt:i4>0</vt:i4>
      </vt:variant>
      <vt:variant>
        <vt:i4>5</vt:i4>
      </vt:variant>
      <vt:variant>
        <vt:lpwstr/>
      </vt:variant>
      <vt:variant>
        <vt:lpwstr>_Toc163739201</vt:lpwstr>
      </vt:variant>
      <vt:variant>
        <vt:i4>2031667</vt:i4>
      </vt:variant>
      <vt:variant>
        <vt:i4>1220</vt:i4>
      </vt:variant>
      <vt:variant>
        <vt:i4>0</vt:i4>
      </vt:variant>
      <vt:variant>
        <vt:i4>5</vt:i4>
      </vt:variant>
      <vt:variant>
        <vt:lpwstr/>
      </vt:variant>
      <vt:variant>
        <vt:lpwstr>_Toc163739200</vt:lpwstr>
      </vt:variant>
      <vt:variant>
        <vt:i4>1441840</vt:i4>
      </vt:variant>
      <vt:variant>
        <vt:i4>1214</vt:i4>
      </vt:variant>
      <vt:variant>
        <vt:i4>0</vt:i4>
      </vt:variant>
      <vt:variant>
        <vt:i4>5</vt:i4>
      </vt:variant>
      <vt:variant>
        <vt:lpwstr/>
      </vt:variant>
      <vt:variant>
        <vt:lpwstr>_Toc163739199</vt:lpwstr>
      </vt:variant>
      <vt:variant>
        <vt:i4>1441840</vt:i4>
      </vt:variant>
      <vt:variant>
        <vt:i4>1208</vt:i4>
      </vt:variant>
      <vt:variant>
        <vt:i4>0</vt:i4>
      </vt:variant>
      <vt:variant>
        <vt:i4>5</vt:i4>
      </vt:variant>
      <vt:variant>
        <vt:lpwstr/>
      </vt:variant>
      <vt:variant>
        <vt:lpwstr>_Toc163739198</vt:lpwstr>
      </vt:variant>
      <vt:variant>
        <vt:i4>1441840</vt:i4>
      </vt:variant>
      <vt:variant>
        <vt:i4>1202</vt:i4>
      </vt:variant>
      <vt:variant>
        <vt:i4>0</vt:i4>
      </vt:variant>
      <vt:variant>
        <vt:i4>5</vt:i4>
      </vt:variant>
      <vt:variant>
        <vt:lpwstr/>
      </vt:variant>
      <vt:variant>
        <vt:lpwstr>_Toc163739197</vt:lpwstr>
      </vt:variant>
      <vt:variant>
        <vt:i4>1441840</vt:i4>
      </vt:variant>
      <vt:variant>
        <vt:i4>1196</vt:i4>
      </vt:variant>
      <vt:variant>
        <vt:i4>0</vt:i4>
      </vt:variant>
      <vt:variant>
        <vt:i4>5</vt:i4>
      </vt:variant>
      <vt:variant>
        <vt:lpwstr/>
      </vt:variant>
      <vt:variant>
        <vt:lpwstr>_Toc163739196</vt:lpwstr>
      </vt:variant>
      <vt:variant>
        <vt:i4>1441840</vt:i4>
      </vt:variant>
      <vt:variant>
        <vt:i4>1190</vt:i4>
      </vt:variant>
      <vt:variant>
        <vt:i4>0</vt:i4>
      </vt:variant>
      <vt:variant>
        <vt:i4>5</vt:i4>
      </vt:variant>
      <vt:variant>
        <vt:lpwstr/>
      </vt:variant>
      <vt:variant>
        <vt:lpwstr>_Toc163739195</vt:lpwstr>
      </vt:variant>
      <vt:variant>
        <vt:i4>1441840</vt:i4>
      </vt:variant>
      <vt:variant>
        <vt:i4>1184</vt:i4>
      </vt:variant>
      <vt:variant>
        <vt:i4>0</vt:i4>
      </vt:variant>
      <vt:variant>
        <vt:i4>5</vt:i4>
      </vt:variant>
      <vt:variant>
        <vt:lpwstr/>
      </vt:variant>
      <vt:variant>
        <vt:lpwstr>_Toc163739194</vt:lpwstr>
      </vt:variant>
      <vt:variant>
        <vt:i4>1441840</vt:i4>
      </vt:variant>
      <vt:variant>
        <vt:i4>1178</vt:i4>
      </vt:variant>
      <vt:variant>
        <vt:i4>0</vt:i4>
      </vt:variant>
      <vt:variant>
        <vt:i4>5</vt:i4>
      </vt:variant>
      <vt:variant>
        <vt:lpwstr/>
      </vt:variant>
      <vt:variant>
        <vt:lpwstr>_Toc163739193</vt:lpwstr>
      </vt:variant>
      <vt:variant>
        <vt:i4>1441840</vt:i4>
      </vt:variant>
      <vt:variant>
        <vt:i4>1172</vt:i4>
      </vt:variant>
      <vt:variant>
        <vt:i4>0</vt:i4>
      </vt:variant>
      <vt:variant>
        <vt:i4>5</vt:i4>
      </vt:variant>
      <vt:variant>
        <vt:lpwstr/>
      </vt:variant>
      <vt:variant>
        <vt:lpwstr>_Toc163739192</vt:lpwstr>
      </vt:variant>
      <vt:variant>
        <vt:i4>1441840</vt:i4>
      </vt:variant>
      <vt:variant>
        <vt:i4>1166</vt:i4>
      </vt:variant>
      <vt:variant>
        <vt:i4>0</vt:i4>
      </vt:variant>
      <vt:variant>
        <vt:i4>5</vt:i4>
      </vt:variant>
      <vt:variant>
        <vt:lpwstr/>
      </vt:variant>
      <vt:variant>
        <vt:lpwstr>_Toc163739191</vt:lpwstr>
      </vt:variant>
      <vt:variant>
        <vt:i4>1441840</vt:i4>
      </vt:variant>
      <vt:variant>
        <vt:i4>1160</vt:i4>
      </vt:variant>
      <vt:variant>
        <vt:i4>0</vt:i4>
      </vt:variant>
      <vt:variant>
        <vt:i4>5</vt:i4>
      </vt:variant>
      <vt:variant>
        <vt:lpwstr/>
      </vt:variant>
      <vt:variant>
        <vt:lpwstr>_Toc163739190</vt:lpwstr>
      </vt:variant>
      <vt:variant>
        <vt:i4>1507376</vt:i4>
      </vt:variant>
      <vt:variant>
        <vt:i4>1154</vt:i4>
      </vt:variant>
      <vt:variant>
        <vt:i4>0</vt:i4>
      </vt:variant>
      <vt:variant>
        <vt:i4>5</vt:i4>
      </vt:variant>
      <vt:variant>
        <vt:lpwstr/>
      </vt:variant>
      <vt:variant>
        <vt:lpwstr>_Toc163739189</vt:lpwstr>
      </vt:variant>
      <vt:variant>
        <vt:i4>1507376</vt:i4>
      </vt:variant>
      <vt:variant>
        <vt:i4>1148</vt:i4>
      </vt:variant>
      <vt:variant>
        <vt:i4>0</vt:i4>
      </vt:variant>
      <vt:variant>
        <vt:i4>5</vt:i4>
      </vt:variant>
      <vt:variant>
        <vt:lpwstr/>
      </vt:variant>
      <vt:variant>
        <vt:lpwstr>_Toc163739188</vt:lpwstr>
      </vt:variant>
      <vt:variant>
        <vt:i4>1507376</vt:i4>
      </vt:variant>
      <vt:variant>
        <vt:i4>1142</vt:i4>
      </vt:variant>
      <vt:variant>
        <vt:i4>0</vt:i4>
      </vt:variant>
      <vt:variant>
        <vt:i4>5</vt:i4>
      </vt:variant>
      <vt:variant>
        <vt:lpwstr/>
      </vt:variant>
      <vt:variant>
        <vt:lpwstr>_Toc163739187</vt:lpwstr>
      </vt:variant>
      <vt:variant>
        <vt:i4>1507376</vt:i4>
      </vt:variant>
      <vt:variant>
        <vt:i4>1136</vt:i4>
      </vt:variant>
      <vt:variant>
        <vt:i4>0</vt:i4>
      </vt:variant>
      <vt:variant>
        <vt:i4>5</vt:i4>
      </vt:variant>
      <vt:variant>
        <vt:lpwstr/>
      </vt:variant>
      <vt:variant>
        <vt:lpwstr>_Toc163739186</vt:lpwstr>
      </vt:variant>
      <vt:variant>
        <vt:i4>1507376</vt:i4>
      </vt:variant>
      <vt:variant>
        <vt:i4>1130</vt:i4>
      </vt:variant>
      <vt:variant>
        <vt:i4>0</vt:i4>
      </vt:variant>
      <vt:variant>
        <vt:i4>5</vt:i4>
      </vt:variant>
      <vt:variant>
        <vt:lpwstr/>
      </vt:variant>
      <vt:variant>
        <vt:lpwstr>_Toc163739185</vt:lpwstr>
      </vt:variant>
      <vt:variant>
        <vt:i4>1507376</vt:i4>
      </vt:variant>
      <vt:variant>
        <vt:i4>1124</vt:i4>
      </vt:variant>
      <vt:variant>
        <vt:i4>0</vt:i4>
      </vt:variant>
      <vt:variant>
        <vt:i4>5</vt:i4>
      </vt:variant>
      <vt:variant>
        <vt:lpwstr/>
      </vt:variant>
      <vt:variant>
        <vt:lpwstr>_Toc163739184</vt:lpwstr>
      </vt:variant>
      <vt:variant>
        <vt:i4>1507376</vt:i4>
      </vt:variant>
      <vt:variant>
        <vt:i4>1118</vt:i4>
      </vt:variant>
      <vt:variant>
        <vt:i4>0</vt:i4>
      </vt:variant>
      <vt:variant>
        <vt:i4>5</vt:i4>
      </vt:variant>
      <vt:variant>
        <vt:lpwstr/>
      </vt:variant>
      <vt:variant>
        <vt:lpwstr>_Toc163739183</vt:lpwstr>
      </vt:variant>
      <vt:variant>
        <vt:i4>1507376</vt:i4>
      </vt:variant>
      <vt:variant>
        <vt:i4>1112</vt:i4>
      </vt:variant>
      <vt:variant>
        <vt:i4>0</vt:i4>
      </vt:variant>
      <vt:variant>
        <vt:i4>5</vt:i4>
      </vt:variant>
      <vt:variant>
        <vt:lpwstr/>
      </vt:variant>
      <vt:variant>
        <vt:lpwstr>_Toc163739182</vt:lpwstr>
      </vt:variant>
      <vt:variant>
        <vt:i4>1507376</vt:i4>
      </vt:variant>
      <vt:variant>
        <vt:i4>1106</vt:i4>
      </vt:variant>
      <vt:variant>
        <vt:i4>0</vt:i4>
      </vt:variant>
      <vt:variant>
        <vt:i4>5</vt:i4>
      </vt:variant>
      <vt:variant>
        <vt:lpwstr/>
      </vt:variant>
      <vt:variant>
        <vt:lpwstr>_Toc163739181</vt:lpwstr>
      </vt:variant>
      <vt:variant>
        <vt:i4>1507376</vt:i4>
      </vt:variant>
      <vt:variant>
        <vt:i4>1100</vt:i4>
      </vt:variant>
      <vt:variant>
        <vt:i4>0</vt:i4>
      </vt:variant>
      <vt:variant>
        <vt:i4>5</vt:i4>
      </vt:variant>
      <vt:variant>
        <vt:lpwstr/>
      </vt:variant>
      <vt:variant>
        <vt:lpwstr>_Toc163739180</vt:lpwstr>
      </vt:variant>
      <vt:variant>
        <vt:i4>1572912</vt:i4>
      </vt:variant>
      <vt:variant>
        <vt:i4>1094</vt:i4>
      </vt:variant>
      <vt:variant>
        <vt:i4>0</vt:i4>
      </vt:variant>
      <vt:variant>
        <vt:i4>5</vt:i4>
      </vt:variant>
      <vt:variant>
        <vt:lpwstr/>
      </vt:variant>
      <vt:variant>
        <vt:lpwstr>_Toc163739179</vt:lpwstr>
      </vt:variant>
      <vt:variant>
        <vt:i4>1572912</vt:i4>
      </vt:variant>
      <vt:variant>
        <vt:i4>1088</vt:i4>
      </vt:variant>
      <vt:variant>
        <vt:i4>0</vt:i4>
      </vt:variant>
      <vt:variant>
        <vt:i4>5</vt:i4>
      </vt:variant>
      <vt:variant>
        <vt:lpwstr/>
      </vt:variant>
      <vt:variant>
        <vt:lpwstr>_Toc163739178</vt:lpwstr>
      </vt:variant>
      <vt:variant>
        <vt:i4>1572912</vt:i4>
      </vt:variant>
      <vt:variant>
        <vt:i4>1082</vt:i4>
      </vt:variant>
      <vt:variant>
        <vt:i4>0</vt:i4>
      </vt:variant>
      <vt:variant>
        <vt:i4>5</vt:i4>
      </vt:variant>
      <vt:variant>
        <vt:lpwstr/>
      </vt:variant>
      <vt:variant>
        <vt:lpwstr>_Toc163739177</vt:lpwstr>
      </vt:variant>
      <vt:variant>
        <vt:i4>1572912</vt:i4>
      </vt:variant>
      <vt:variant>
        <vt:i4>1076</vt:i4>
      </vt:variant>
      <vt:variant>
        <vt:i4>0</vt:i4>
      </vt:variant>
      <vt:variant>
        <vt:i4>5</vt:i4>
      </vt:variant>
      <vt:variant>
        <vt:lpwstr/>
      </vt:variant>
      <vt:variant>
        <vt:lpwstr>_Toc163739176</vt:lpwstr>
      </vt:variant>
      <vt:variant>
        <vt:i4>1572912</vt:i4>
      </vt:variant>
      <vt:variant>
        <vt:i4>1070</vt:i4>
      </vt:variant>
      <vt:variant>
        <vt:i4>0</vt:i4>
      </vt:variant>
      <vt:variant>
        <vt:i4>5</vt:i4>
      </vt:variant>
      <vt:variant>
        <vt:lpwstr/>
      </vt:variant>
      <vt:variant>
        <vt:lpwstr>_Toc163739175</vt:lpwstr>
      </vt:variant>
      <vt:variant>
        <vt:i4>1572912</vt:i4>
      </vt:variant>
      <vt:variant>
        <vt:i4>1064</vt:i4>
      </vt:variant>
      <vt:variant>
        <vt:i4>0</vt:i4>
      </vt:variant>
      <vt:variant>
        <vt:i4>5</vt:i4>
      </vt:variant>
      <vt:variant>
        <vt:lpwstr/>
      </vt:variant>
      <vt:variant>
        <vt:lpwstr>_Toc163739174</vt:lpwstr>
      </vt:variant>
      <vt:variant>
        <vt:i4>1572912</vt:i4>
      </vt:variant>
      <vt:variant>
        <vt:i4>1058</vt:i4>
      </vt:variant>
      <vt:variant>
        <vt:i4>0</vt:i4>
      </vt:variant>
      <vt:variant>
        <vt:i4>5</vt:i4>
      </vt:variant>
      <vt:variant>
        <vt:lpwstr/>
      </vt:variant>
      <vt:variant>
        <vt:lpwstr>_Toc163739173</vt:lpwstr>
      </vt:variant>
      <vt:variant>
        <vt:i4>1572912</vt:i4>
      </vt:variant>
      <vt:variant>
        <vt:i4>1052</vt:i4>
      </vt:variant>
      <vt:variant>
        <vt:i4>0</vt:i4>
      </vt:variant>
      <vt:variant>
        <vt:i4>5</vt:i4>
      </vt:variant>
      <vt:variant>
        <vt:lpwstr/>
      </vt:variant>
      <vt:variant>
        <vt:lpwstr>_Toc163739172</vt:lpwstr>
      </vt:variant>
      <vt:variant>
        <vt:i4>1572912</vt:i4>
      </vt:variant>
      <vt:variant>
        <vt:i4>1046</vt:i4>
      </vt:variant>
      <vt:variant>
        <vt:i4>0</vt:i4>
      </vt:variant>
      <vt:variant>
        <vt:i4>5</vt:i4>
      </vt:variant>
      <vt:variant>
        <vt:lpwstr/>
      </vt:variant>
      <vt:variant>
        <vt:lpwstr>_Toc163739171</vt:lpwstr>
      </vt:variant>
      <vt:variant>
        <vt:i4>1572912</vt:i4>
      </vt:variant>
      <vt:variant>
        <vt:i4>1040</vt:i4>
      </vt:variant>
      <vt:variant>
        <vt:i4>0</vt:i4>
      </vt:variant>
      <vt:variant>
        <vt:i4>5</vt:i4>
      </vt:variant>
      <vt:variant>
        <vt:lpwstr/>
      </vt:variant>
      <vt:variant>
        <vt:lpwstr>_Toc163739170</vt:lpwstr>
      </vt:variant>
      <vt:variant>
        <vt:i4>1638448</vt:i4>
      </vt:variant>
      <vt:variant>
        <vt:i4>1034</vt:i4>
      </vt:variant>
      <vt:variant>
        <vt:i4>0</vt:i4>
      </vt:variant>
      <vt:variant>
        <vt:i4>5</vt:i4>
      </vt:variant>
      <vt:variant>
        <vt:lpwstr/>
      </vt:variant>
      <vt:variant>
        <vt:lpwstr>_Toc163739169</vt:lpwstr>
      </vt:variant>
      <vt:variant>
        <vt:i4>1638448</vt:i4>
      </vt:variant>
      <vt:variant>
        <vt:i4>1028</vt:i4>
      </vt:variant>
      <vt:variant>
        <vt:i4>0</vt:i4>
      </vt:variant>
      <vt:variant>
        <vt:i4>5</vt:i4>
      </vt:variant>
      <vt:variant>
        <vt:lpwstr/>
      </vt:variant>
      <vt:variant>
        <vt:lpwstr>_Toc163739168</vt:lpwstr>
      </vt:variant>
      <vt:variant>
        <vt:i4>1638448</vt:i4>
      </vt:variant>
      <vt:variant>
        <vt:i4>1022</vt:i4>
      </vt:variant>
      <vt:variant>
        <vt:i4>0</vt:i4>
      </vt:variant>
      <vt:variant>
        <vt:i4>5</vt:i4>
      </vt:variant>
      <vt:variant>
        <vt:lpwstr/>
      </vt:variant>
      <vt:variant>
        <vt:lpwstr>_Toc163739167</vt:lpwstr>
      </vt:variant>
      <vt:variant>
        <vt:i4>1638448</vt:i4>
      </vt:variant>
      <vt:variant>
        <vt:i4>1016</vt:i4>
      </vt:variant>
      <vt:variant>
        <vt:i4>0</vt:i4>
      </vt:variant>
      <vt:variant>
        <vt:i4>5</vt:i4>
      </vt:variant>
      <vt:variant>
        <vt:lpwstr/>
      </vt:variant>
      <vt:variant>
        <vt:lpwstr>_Toc163739166</vt:lpwstr>
      </vt:variant>
      <vt:variant>
        <vt:i4>1638448</vt:i4>
      </vt:variant>
      <vt:variant>
        <vt:i4>1010</vt:i4>
      </vt:variant>
      <vt:variant>
        <vt:i4>0</vt:i4>
      </vt:variant>
      <vt:variant>
        <vt:i4>5</vt:i4>
      </vt:variant>
      <vt:variant>
        <vt:lpwstr/>
      </vt:variant>
      <vt:variant>
        <vt:lpwstr>_Toc163739165</vt:lpwstr>
      </vt:variant>
      <vt:variant>
        <vt:i4>1638448</vt:i4>
      </vt:variant>
      <vt:variant>
        <vt:i4>1004</vt:i4>
      </vt:variant>
      <vt:variant>
        <vt:i4>0</vt:i4>
      </vt:variant>
      <vt:variant>
        <vt:i4>5</vt:i4>
      </vt:variant>
      <vt:variant>
        <vt:lpwstr/>
      </vt:variant>
      <vt:variant>
        <vt:lpwstr>_Toc163739164</vt:lpwstr>
      </vt:variant>
      <vt:variant>
        <vt:i4>1638448</vt:i4>
      </vt:variant>
      <vt:variant>
        <vt:i4>998</vt:i4>
      </vt:variant>
      <vt:variant>
        <vt:i4>0</vt:i4>
      </vt:variant>
      <vt:variant>
        <vt:i4>5</vt:i4>
      </vt:variant>
      <vt:variant>
        <vt:lpwstr/>
      </vt:variant>
      <vt:variant>
        <vt:lpwstr>_Toc163739163</vt:lpwstr>
      </vt:variant>
      <vt:variant>
        <vt:i4>1638448</vt:i4>
      </vt:variant>
      <vt:variant>
        <vt:i4>992</vt:i4>
      </vt:variant>
      <vt:variant>
        <vt:i4>0</vt:i4>
      </vt:variant>
      <vt:variant>
        <vt:i4>5</vt:i4>
      </vt:variant>
      <vt:variant>
        <vt:lpwstr/>
      </vt:variant>
      <vt:variant>
        <vt:lpwstr>_Toc163739162</vt:lpwstr>
      </vt:variant>
      <vt:variant>
        <vt:i4>1638448</vt:i4>
      </vt:variant>
      <vt:variant>
        <vt:i4>986</vt:i4>
      </vt:variant>
      <vt:variant>
        <vt:i4>0</vt:i4>
      </vt:variant>
      <vt:variant>
        <vt:i4>5</vt:i4>
      </vt:variant>
      <vt:variant>
        <vt:lpwstr/>
      </vt:variant>
      <vt:variant>
        <vt:lpwstr>_Toc163739161</vt:lpwstr>
      </vt:variant>
      <vt:variant>
        <vt:i4>1638448</vt:i4>
      </vt:variant>
      <vt:variant>
        <vt:i4>980</vt:i4>
      </vt:variant>
      <vt:variant>
        <vt:i4>0</vt:i4>
      </vt:variant>
      <vt:variant>
        <vt:i4>5</vt:i4>
      </vt:variant>
      <vt:variant>
        <vt:lpwstr/>
      </vt:variant>
      <vt:variant>
        <vt:lpwstr>_Toc163739160</vt:lpwstr>
      </vt:variant>
      <vt:variant>
        <vt:i4>1703984</vt:i4>
      </vt:variant>
      <vt:variant>
        <vt:i4>974</vt:i4>
      </vt:variant>
      <vt:variant>
        <vt:i4>0</vt:i4>
      </vt:variant>
      <vt:variant>
        <vt:i4>5</vt:i4>
      </vt:variant>
      <vt:variant>
        <vt:lpwstr/>
      </vt:variant>
      <vt:variant>
        <vt:lpwstr>_Toc163739159</vt:lpwstr>
      </vt:variant>
      <vt:variant>
        <vt:i4>1703984</vt:i4>
      </vt:variant>
      <vt:variant>
        <vt:i4>968</vt:i4>
      </vt:variant>
      <vt:variant>
        <vt:i4>0</vt:i4>
      </vt:variant>
      <vt:variant>
        <vt:i4>5</vt:i4>
      </vt:variant>
      <vt:variant>
        <vt:lpwstr/>
      </vt:variant>
      <vt:variant>
        <vt:lpwstr>_Toc163739158</vt:lpwstr>
      </vt:variant>
      <vt:variant>
        <vt:i4>1703984</vt:i4>
      </vt:variant>
      <vt:variant>
        <vt:i4>962</vt:i4>
      </vt:variant>
      <vt:variant>
        <vt:i4>0</vt:i4>
      </vt:variant>
      <vt:variant>
        <vt:i4>5</vt:i4>
      </vt:variant>
      <vt:variant>
        <vt:lpwstr/>
      </vt:variant>
      <vt:variant>
        <vt:lpwstr>_Toc163739157</vt:lpwstr>
      </vt:variant>
      <vt:variant>
        <vt:i4>1703984</vt:i4>
      </vt:variant>
      <vt:variant>
        <vt:i4>956</vt:i4>
      </vt:variant>
      <vt:variant>
        <vt:i4>0</vt:i4>
      </vt:variant>
      <vt:variant>
        <vt:i4>5</vt:i4>
      </vt:variant>
      <vt:variant>
        <vt:lpwstr/>
      </vt:variant>
      <vt:variant>
        <vt:lpwstr>_Toc163739156</vt:lpwstr>
      </vt:variant>
      <vt:variant>
        <vt:i4>1703984</vt:i4>
      </vt:variant>
      <vt:variant>
        <vt:i4>950</vt:i4>
      </vt:variant>
      <vt:variant>
        <vt:i4>0</vt:i4>
      </vt:variant>
      <vt:variant>
        <vt:i4>5</vt:i4>
      </vt:variant>
      <vt:variant>
        <vt:lpwstr/>
      </vt:variant>
      <vt:variant>
        <vt:lpwstr>_Toc163739155</vt:lpwstr>
      </vt:variant>
      <vt:variant>
        <vt:i4>1703984</vt:i4>
      </vt:variant>
      <vt:variant>
        <vt:i4>944</vt:i4>
      </vt:variant>
      <vt:variant>
        <vt:i4>0</vt:i4>
      </vt:variant>
      <vt:variant>
        <vt:i4>5</vt:i4>
      </vt:variant>
      <vt:variant>
        <vt:lpwstr/>
      </vt:variant>
      <vt:variant>
        <vt:lpwstr>_Toc163739154</vt:lpwstr>
      </vt:variant>
      <vt:variant>
        <vt:i4>1703984</vt:i4>
      </vt:variant>
      <vt:variant>
        <vt:i4>938</vt:i4>
      </vt:variant>
      <vt:variant>
        <vt:i4>0</vt:i4>
      </vt:variant>
      <vt:variant>
        <vt:i4>5</vt:i4>
      </vt:variant>
      <vt:variant>
        <vt:lpwstr/>
      </vt:variant>
      <vt:variant>
        <vt:lpwstr>_Toc163739153</vt:lpwstr>
      </vt:variant>
      <vt:variant>
        <vt:i4>1703984</vt:i4>
      </vt:variant>
      <vt:variant>
        <vt:i4>932</vt:i4>
      </vt:variant>
      <vt:variant>
        <vt:i4>0</vt:i4>
      </vt:variant>
      <vt:variant>
        <vt:i4>5</vt:i4>
      </vt:variant>
      <vt:variant>
        <vt:lpwstr/>
      </vt:variant>
      <vt:variant>
        <vt:lpwstr>_Toc163739152</vt:lpwstr>
      </vt:variant>
      <vt:variant>
        <vt:i4>1703984</vt:i4>
      </vt:variant>
      <vt:variant>
        <vt:i4>926</vt:i4>
      </vt:variant>
      <vt:variant>
        <vt:i4>0</vt:i4>
      </vt:variant>
      <vt:variant>
        <vt:i4>5</vt:i4>
      </vt:variant>
      <vt:variant>
        <vt:lpwstr/>
      </vt:variant>
      <vt:variant>
        <vt:lpwstr>_Toc163739151</vt:lpwstr>
      </vt:variant>
      <vt:variant>
        <vt:i4>1703984</vt:i4>
      </vt:variant>
      <vt:variant>
        <vt:i4>920</vt:i4>
      </vt:variant>
      <vt:variant>
        <vt:i4>0</vt:i4>
      </vt:variant>
      <vt:variant>
        <vt:i4>5</vt:i4>
      </vt:variant>
      <vt:variant>
        <vt:lpwstr/>
      </vt:variant>
      <vt:variant>
        <vt:lpwstr>_Toc163739150</vt:lpwstr>
      </vt:variant>
      <vt:variant>
        <vt:i4>1769520</vt:i4>
      </vt:variant>
      <vt:variant>
        <vt:i4>914</vt:i4>
      </vt:variant>
      <vt:variant>
        <vt:i4>0</vt:i4>
      </vt:variant>
      <vt:variant>
        <vt:i4>5</vt:i4>
      </vt:variant>
      <vt:variant>
        <vt:lpwstr/>
      </vt:variant>
      <vt:variant>
        <vt:lpwstr>_Toc163739149</vt:lpwstr>
      </vt:variant>
      <vt:variant>
        <vt:i4>1769520</vt:i4>
      </vt:variant>
      <vt:variant>
        <vt:i4>908</vt:i4>
      </vt:variant>
      <vt:variant>
        <vt:i4>0</vt:i4>
      </vt:variant>
      <vt:variant>
        <vt:i4>5</vt:i4>
      </vt:variant>
      <vt:variant>
        <vt:lpwstr/>
      </vt:variant>
      <vt:variant>
        <vt:lpwstr>_Toc163739148</vt:lpwstr>
      </vt:variant>
      <vt:variant>
        <vt:i4>1769520</vt:i4>
      </vt:variant>
      <vt:variant>
        <vt:i4>902</vt:i4>
      </vt:variant>
      <vt:variant>
        <vt:i4>0</vt:i4>
      </vt:variant>
      <vt:variant>
        <vt:i4>5</vt:i4>
      </vt:variant>
      <vt:variant>
        <vt:lpwstr/>
      </vt:variant>
      <vt:variant>
        <vt:lpwstr>_Toc163739147</vt:lpwstr>
      </vt:variant>
      <vt:variant>
        <vt:i4>1769520</vt:i4>
      </vt:variant>
      <vt:variant>
        <vt:i4>896</vt:i4>
      </vt:variant>
      <vt:variant>
        <vt:i4>0</vt:i4>
      </vt:variant>
      <vt:variant>
        <vt:i4>5</vt:i4>
      </vt:variant>
      <vt:variant>
        <vt:lpwstr/>
      </vt:variant>
      <vt:variant>
        <vt:lpwstr>_Toc163739146</vt:lpwstr>
      </vt:variant>
      <vt:variant>
        <vt:i4>1769520</vt:i4>
      </vt:variant>
      <vt:variant>
        <vt:i4>890</vt:i4>
      </vt:variant>
      <vt:variant>
        <vt:i4>0</vt:i4>
      </vt:variant>
      <vt:variant>
        <vt:i4>5</vt:i4>
      </vt:variant>
      <vt:variant>
        <vt:lpwstr/>
      </vt:variant>
      <vt:variant>
        <vt:lpwstr>_Toc163739145</vt:lpwstr>
      </vt:variant>
      <vt:variant>
        <vt:i4>1769520</vt:i4>
      </vt:variant>
      <vt:variant>
        <vt:i4>884</vt:i4>
      </vt:variant>
      <vt:variant>
        <vt:i4>0</vt:i4>
      </vt:variant>
      <vt:variant>
        <vt:i4>5</vt:i4>
      </vt:variant>
      <vt:variant>
        <vt:lpwstr/>
      </vt:variant>
      <vt:variant>
        <vt:lpwstr>_Toc163739144</vt:lpwstr>
      </vt:variant>
      <vt:variant>
        <vt:i4>1769520</vt:i4>
      </vt:variant>
      <vt:variant>
        <vt:i4>878</vt:i4>
      </vt:variant>
      <vt:variant>
        <vt:i4>0</vt:i4>
      </vt:variant>
      <vt:variant>
        <vt:i4>5</vt:i4>
      </vt:variant>
      <vt:variant>
        <vt:lpwstr/>
      </vt:variant>
      <vt:variant>
        <vt:lpwstr>_Toc163739142</vt:lpwstr>
      </vt:variant>
      <vt:variant>
        <vt:i4>1769520</vt:i4>
      </vt:variant>
      <vt:variant>
        <vt:i4>872</vt:i4>
      </vt:variant>
      <vt:variant>
        <vt:i4>0</vt:i4>
      </vt:variant>
      <vt:variant>
        <vt:i4>5</vt:i4>
      </vt:variant>
      <vt:variant>
        <vt:lpwstr/>
      </vt:variant>
      <vt:variant>
        <vt:lpwstr>_Toc163739141</vt:lpwstr>
      </vt:variant>
      <vt:variant>
        <vt:i4>1769520</vt:i4>
      </vt:variant>
      <vt:variant>
        <vt:i4>866</vt:i4>
      </vt:variant>
      <vt:variant>
        <vt:i4>0</vt:i4>
      </vt:variant>
      <vt:variant>
        <vt:i4>5</vt:i4>
      </vt:variant>
      <vt:variant>
        <vt:lpwstr/>
      </vt:variant>
      <vt:variant>
        <vt:lpwstr>_Toc163739140</vt:lpwstr>
      </vt:variant>
      <vt:variant>
        <vt:i4>1835056</vt:i4>
      </vt:variant>
      <vt:variant>
        <vt:i4>860</vt:i4>
      </vt:variant>
      <vt:variant>
        <vt:i4>0</vt:i4>
      </vt:variant>
      <vt:variant>
        <vt:i4>5</vt:i4>
      </vt:variant>
      <vt:variant>
        <vt:lpwstr/>
      </vt:variant>
      <vt:variant>
        <vt:lpwstr>_Toc163739139</vt:lpwstr>
      </vt:variant>
      <vt:variant>
        <vt:i4>1835056</vt:i4>
      </vt:variant>
      <vt:variant>
        <vt:i4>854</vt:i4>
      </vt:variant>
      <vt:variant>
        <vt:i4>0</vt:i4>
      </vt:variant>
      <vt:variant>
        <vt:i4>5</vt:i4>
      </vt:variant>
      <vt:variant>
        <vt:lpwstr/>
      </vt:variant>
      <vt:variant>
        <vt:lpwstr>_Toc163739138</vt:lpwstr>
      </vt:variant>
      <vt:variant>
        <vt:i4>1835056</vt:i4>
      </vt:variant>
      <vt:variant>
        <vt:i4>848</vt:i4>
      </vt:variant>
      <vt:variant>
        <vt:i4>0</vt:i4>
      </vt:variant>
      <vt:variant>
        <vt:i4>5</vt:i4>
      </vt:variant>
      <vt:variant>
        <vt:lpwstr/>
      </vt:variant>
      <vt:variant>
        <vt:lpwstr>_Toc163739137</vt:lpwstr>
      </vt:variant>
      <vt:variant>
        <vt:i4>1835056</vt:i4>
      </vt:variant>
      <vt:variant>
        <vt:i4>842</vt:i4>
      </vt:variant>
      <vt:variant>
        <vt:i4>0</vt:i4>
      </vt:variant>
      <vt:variant>
        <vt:i4>5</vt:i4>
      </vt:variant>
      <vt:variant>
        <vt:lpwstr/>
      </vt:variant>
      <vt:variant>
        <vt:lpwstr>_Toc163739136</vt:lpwstr>
      </vt:variant>
      <vt:variant>
        <vt:i4>1835056</vt:i4>
      </vt:variant>
      <vt:variant>
        <vt:i4>836</vt:i4>
      </vt:variant>
      <vt:variant>
        <vt:i4>0</vt:i4>
      </vt:variant>
      <vt:variant>
        <vt:i4>5</vt:i4>
      </vt:variant>
      <vt:variant>
        <vt:lpwstr/>
      </vt:variant>
      <vt:variant>
        <vt:lpwstr>_Toc163739135</vt:lpwstr>
      </vt:variant>
      <vt:variant>
        <vt:i4>1835056</vt:i4>
      </vt:variant>
      <vt:variant>
        <vt:i4>830</vt:i4>
      </vt:variant>
      <vt:variant>
        <vt:i4>0</vt:i4>
      </vt:variant>
      <vt:variant>
        <vt:i4>5</vt:i4>
      </vt:variant>
      <vt:variant>
        <vt:lpwstr/>
      </vt:variant>
      <vt:variant>
        <vt:lpwstr>_Toc163739134</vt:lpwstr>
      </vt:variant>
      <vt:variant>
        <vt:i4>1835056</vt:i4>
      </vt:variant>
      <vt:variant>
        <vt:i4>824</vt:i4>
      </vt:variant>
      <vt:variant>
        <vt:i4>0</vt:i4>
      </vt:variant>
      <vt:variant>
        <vt:i4>5</vt:i4>
      </vt:variant>
      <vt:variant>
        <vt:lpwstr/>
      </vt:variant>
      <vt:variant>
        <vt:lpwstr>_Toc163739133</vt:lpwstr>
      </vt:variant>
      <vt:variant>
        <vt:i4>1835056</vt:i4>
      </vt:variant>
      <vt:variant>
        <vt:i4>818</vt:i4>
      </vt:variant>
      <vt:variant>
        <vt:i4>0</vt:i4>
      </vt:variant>
      <vt:variant>
        <vt:i4>5</vt:i4>
      </vt:variant>
      <vt:variant>
        <vt:lpwstr/>
      </vt:variant>
      <vt:variant>
        <vt:lpwstr>_Toc163739132</vt:lpwstr>
      </vt:variant>
      <vt:variant>
        <vt:i4>1835056</vt:i4>
      </vt:variant>
      <vt:variant>
        <vt:i4>812</vt:i4>
      </vt:variant>
      <vt:variant>
        <vt:i4>0</vt:i4>
      </vt:variant>
      <vt:variant>
        <vt:i4>5</vt:i4>
      </vt:variant>
      <vt:variant>
        <vt:lpwstr/>
      </vt:variant>
      <vt:variant>
        <vt:lpwstr>_Toc163739131</vt:lpwstr>
      </vt:variant>
      <vt:variant>
        <vt:i4>1835056</vt:i4>
      </vt:variant>
      <vt:variant>
        <vt:i4>806</vt:i4>
      </vt:variant>
      <vt:variant>
        <vt:i4>0</vt:i4>
      </vt:variant>
      <vt:variant>
        <vt:i4>5</vt:i4>
      </vt:variant>
      <vt:variant>
        <vt:lpwstr/>
      </vt:variant>
      <vt:variant>
        <vt:lpwstr>_Toc163739130</vt:lpwstr>
      </vt:variant>
      <vt:variant>
        <vt:i4>1900592</vt:i4>
      </vt:variant>
      <vt:variant>
        <vt:i4>800</vt:i4>
      </vt:variant>
      <vt:variant>
        <vt:i4>0</vt:i4>
      </vt:variant>
      <vt:variant>
        <vt:i4>5</vt:i4>
      </vt:variant>
      <vt:variant>
        <vt:lpwstr/>
      </vt:variant>
      <vt:variant>
        <vt:lpwstr>_Toc163739129</vt:lpwstr>
      </vt:variant>
      <vt:variant>
        <vt:i4>1900592</vt:i4>
      </vt:variant>
      <vt:variant>
        <vt:i4>794</vt:i4>
      </vt:variant>
      <vt:variant>
        <vt:i4>0</vt:i4>
      </vt:variant>
      <vt:variant>
        <vt:i4>5</vt:i4>
      </vt:variant>
      <vt:variant>
        <vt:lpwstr/>
      </vt:variant>
      <vt:variant>
        <vt:lpwstr>_Toc163739128</vt:lpwstr>
      </vt:variant>
      <vt:variant>
        <vt:i4>1900592</vt:i4>
      </vt:variant>
      <vt:variant>
        <vt:i4>788</vt:i4>
      </vt:variant>
      <vt:variant>
        <vt:i4>0</vt:i4>
      </vt:variant>
      <vt:variant>
        <vt:i4>5</vt:i4>
      </vt:variant>
      <vt:variant>
        <vt:lpwstr/>
      </vt:variant>
      <vt:variant>
        <vt:lpwstr>_Toc163739127</vt:lpwstr>
      </vt:variant>
      <vt:variant>
        <vt:i4>1900592</vt:i4>
      </vt:variant>
      <vt:variant>
        <vt:i4>782</vt:i4>
      </vt:variant>
      <vt:variant>
        <vt:i4>0</vt:i4>
      </vt:variant>
      <vt:variant>
        <vt:i4>5</vt:i4>
      </vt:variant>
      <vt:variant>
        <vt:lpwstr/>
      </vt:variant>
      <vt:variant>
        <vt:lpwstr>_Toc163739126</vt:lpwstr>
      </vt:variant>
      <vt:variant>
        <vt:i4>1900592</vt:i4>
      </vt:variant>
      <vt:variant>
        <vt:i4>776</vt:i4>
      </vt:variant>
      <vt:variant>
        <vt:i4>0</vt:i4>
      </vt:variant>
      <vt:variant>
        <vt:i4>5</vt:i4>
      </vt:variant>
      <vt:variant>
        <vt:lpwstr/>
      </vt:variant>
      <vt:variant>
        <vt:lpwstr>_Toc163739125</vt:lpwstr>
      </vt:variant>
      <vt:variant>
        <vt:i4>1900592</vt:i4>
      </vt:variant>
      <vt:variant>
        <vt:i4>770</vt:i4>
      </vt:variant>
      <vt:variant>
        <vt:i4>0</vt:i4>
      </vt:variant>
      <vt:variant>
        <vt:i4>5</vt:i4>
      </vt:variant>
      <vt:variant>
        <vt:lpwstr/>
      </vt:variant>
      <vt:variant>
        <vt:lpwstr>_Toc163739124</vt:lpwstr>
      </vt:variant>
      <vt:variant>
        <vt:i4>1900592</vt:i4>
      </vt:variant>
      <vt:variant>
        <vt:i4>764</vt:i4>
      </vt:variant>
      <vt:variant>
        <vt:i4>0</vt:i4>
      </vt:variant>
      <vt:variant>
        <vt:i4>5</vt:i4>
      </vt:variant>
      <vt:variant>
        <vt:lpwstr/>
      </vt:variant>
      <vt:variant>
        <vt:lpwstr>_Toc163739123</vt:lpwstr>
      </vt:variant>
      <vt:variant>
        <vt:i4>1900592</vt:i4>
      </vt:variant>
      <vt:variant>
        <vt:i4>758</vt:i4>
      </vt:variant>
      <vt:variant>
        <vt:i4>0</vt:i4>
      </vt:variant>
      <vt:variant>
        <vt:i4>5</vt:i4>
      </vt:variant>
      <vt:variant>
        <vt:lpwstr/>
      </vt:variant>
      <vt:variant>
        <vt:lpwstr>_Toc163739122</vt:lpwstr>
      </vt:variant>
      <vt:variant>
        <vt:i4>1900592</vt:i4>
      </vt:variant>
      <vt:variant>
        <vt:i4>752</vt:i4>
      </vt:variant>
      <vt:variant>
        <vt:i4>0</vt:i4>
      </vt:variant>
      <vt:variant>
        <vt:i4>5</vt:i4>
      </vt:variant>
      <vt:variant>
        <vt:lpwstr/>
      </vt:variant>
      <vt:variant>
        <vt:lpwstr>_Toc163739121</vt:lpwstr>
      </vt:variant>
      <vt:variant>
        <vt:i4>1900592</vt:i4>
      </vt:variant>
      <vt:variant>
        <vt:i4>746</vt:i4>
      </vt:variant>
      <vt:variant>
        <vt:i4>0</vt:i4>
      </vt:variant>
      <vt:variant>
        <vt:i4>5</vt:i4>
      </vt:variant>
      <vt:variant>
        <vt:lpwstr/>
      </vt:variant>
      <vt:variant>
        <vt:lpwstr>_Toc163739120</vt:lpwstr>
      </vt:variant>
      <vt:variant>
        <vt:i4>1966128</vt:i4>
      </vt:variant>
      <vt:variant>
        <vt:i4>740</vt:i4>
      </vt:variant>
      <vt:variant>
        <vt:i4>0</vt:i4>
      </vt:variant>
      <vt:variant>
        <vt:i4>5</vt:i4>
      </vt:variant>
      <vt:variant>
        <vt:lpwstr/>
      </vt:variant>
      <vt:variant>
        <vt:lpwstr>_Toc163739119</vt:lpwstr>
      </vt:variant>
      <vt:variant>
        <vt:i4>1966128</vt:i4>
      </vt:variant>
      <vt:variant>
        <vt:i4>734</vt:i4>
      </vt:variant>
      <vt:variant>
        <vt:i4>0</vt:i4>
      </vt:variant>
      <vt:variant>
        <vt:i4>5</vt:i4>
      </vt:variant>
      <vt:variant>
        <vt:lpwstr/>
      </vt:variant>
      <vt:variant>
        <vt:lpwstr>_Toc163739118</vt:lpwstr>
      </vt:variant>
      <vt:variant>
        <vt:i4>1966128</vt:i4>
      </vt:variant>
      <vt:variant>
        <vt:i4>728</vt:i4>
      </vt:variant>
      <vt:variant>
        <vt:i4>0</vt:i4>
      </vt:variant>
      <vt:variant>
        <vt:i4>5</vt:i4>
      </vt:variant>
      <vt:variant>
        <vt:lpwstr/>
      </vt:variant>
      <vt:variant>
        <vt:lpwstr>_Toc163739117</vt:lpwstr>
      </vt:variant>
      <vt:variant>
        <vt:i4>1966128</vt:i4>
      </vt:variant>
      <vt:variant>
        <vt:i4>722</vt:i4>
      </vt:variant>
      <vt:variant>
        <vt:i4>0</vt:i4>
      </vt:variant>
      <vt:variant>
        <vt:i4>5</vt:i4>
      </vt:variant>
      <vt:variant>
        <vt:lpwstr/>
      </vt:variant>
      <vt:variant>
        <vt:lpwstr>_Toc163739116</vt:lpwstr>
      </vt:variant>
      <vt:variant>
        <vt:i4>1966128</vt:i4>
      </vt:variant>
      <vt:variant>
        <vt:i4>716</vt:i4>
      </vt:variant>
      <vt:variant>
        <vt:i4>0</vt:i4>
      </vt:variant>
      <vt:variant>
        <vt:i4>5</vt:i4>
      </vt:variant>
      <vt:variant>
        <vt:lpwstr/>
      </vt:variant>
      <vt:variant>
        <vt:lpwstr>_Toc163739115</vt:lpwstr>
      </vt:variant>
      <vt:variant>
        <vt:i4>1966128</vt:i4>
      </vt:variant>
      <vt:variant>
        <vt:i4>710</vt:i4>
      </vt:variant>
      <vt:variant>
        <vt:i4>0</vt:i4>
      </vt:variant>
      <vt:variant>
        <vt:i4>5</vt:i4>
      </vt:variant>
      <vt:variant>
        <vt:lpwstr/>
      </vt:variant>
      <vt:variant>
        <vt:lpwstr>_Toc163739114</vt:lpwstr>
      </vt:variant>
      <vt:variant>
        <vt:i4>1966128</vt:i4>
      </vt:variant>
      <vt:variant>
        <vt:i4>704</vt:i4>
      </vt:variant>
      <vt:variant>
        <vt:i4>0</vt:i4>
      </vt:variant>
      <vt:variant>
        <vt:i4>5</vt:i4>
      </vt:variant>
      <vt:variant>
        <vt:lpwstr/>
      </vt:variant>
      <vt:variant>
        <vt:lpwstr>_Toc163739113</vt:lpwstr>
      </vt:variant>
      <vt:variant>
        <vt:i4>1966128</vt:i4>
      </vt:variant>
      <vt:variant>
        <vt:i4>698</vt:i4>
      </vt:variant>
      <vt:variant>
        <vt:i4>0</vt:i4>
      </vt:variant>
      <vt:variant>
        <vt:i4>5</vt:i4>
      </vt:variant>
      <vt:variant>
        <vt:lpwstr/>
      </vt:variant>
      <vt:variant>
        <vt:lpwstr>_Toc163739112</vt:lpwstr>
      </vt:variant>
      <vt:variant>
        <vt:i4>1966128</vt:i4>
      </vt:variant>
      <vt:variant>
        <vt:i4>692</vt:i4>
      </vt:variant>
      <vt:variant>
        <vt:i4>0</vt:i4>
      </vt:variant>
      <vt:variant>
        <vt:i4>5</vt:i4>
      </vt:variant>
      <vt:variant>
        <vt:lpwstr/>
      </vt:variant>
      <vt:variant>
        <vt:lpwstr>_Toc163739111</vt:lpwstr>
      </vt:variant>
      <vt:variant>
        <vt:i4>1966128</vt:i4>
      </vt:variant>
      <vt:variant>
        <vt:i4>686</vt:i4>
      </vt:variant>
      <vt:variant>
        <vt:i4>0</vt:i4>
      </vt:variant>
      <vt:variant>
        <vt:i4>5</vt:i4>
      </vt:variant>
      <vt:variant>
        <vt:lpwstr/>
      </vt:variant>
      <vt:variant>
        <vt:lpwstr>_Toc163739110</vt:lpwstr>
      </vt:variant>
      <vt:variant>
        <vt:i4>2031664</vt:i4>
      </vt:variant>
      <vt:variant>
        <vt:i4>680</vt:i4>
      </vt:variant>
      <vt:variant>
        <vt:i4>0</vt:i4>
      </vt:variant>
      <vt:variant>
        <vt:i4>5</vt:i4>
      </vt:variant>
      <vt:variant>
        <vt:lpwstr/>
      </vt:variant>
      <vt:variant>
        <vt:lpwstr>_Toc163739109</vt:lpwstr>
      </vt:variant>
      <vt:variant>
        <vt:i4>2031664</vt:i4>
      </vt:variant>
      <vt:variant>
        <vt:i4>674</vt:i4>
      </vt:variant>
      <vt:variant>
        <vt:i4>0</vt:i4>
      </vt:variant>
      <vt:variant>
        <vt:i4>5</vt:i4>
      </vt:variant>
      <vt:variant>
        <vt:lpwstr/>
      </vt:variant>
      <vt:variant>
        <vt:lpwstr>_Toc163739108</vt:lpwstr>
      </vt:variant>
      <vt:variant>
        <vt:i4>2031664</vt:i4>
      </vt:variant>
      <vt:variant>
        <vt:i4>668</vt:i4>
      </vt:variant>
      <vt:variant>
        <vt:i4>0</vt:i4>
      </vt:variant>
      <vt:variant>
        <vt:i4>5</vt:i4>
      </vt:variant>
      <vt:variant>
        <vt:lpwstr/>
      </vt:variant>
      <vt:variant>
        <vt:lpwstr>_Toc163739107</vt:lpwstr>
      </vt:variant>
      <vt:variant>
        <vt:i4>2031664</vt:i4>
      </vt:variant>
      <vt:variant>
        <vt:i4>662</vt:i4>
      </vt:variant>
      <vt:variant>
        <vt:i4>0</vt:i4>
      </vt:variant>
      <vt:variant>
        <vt:i4>5</vt:i4>
      </vt:variant>
      <vt:variant>
        <vt:lpwstr/>
      </vt:variant>
      <vt:variant>
        <vt:lpwstr>_Toc163739106</vt:lpwstr>
      </vt:variant>
      <vt:variant>
        <vt:i4>2031664</vt:i4>
      </vt:variant>
      <vt:variant>
        <vt:i4>656</vt:i4>
      </vt:variant>
      <vt:variant>
        <vt:i4>0</vt:i4>
      </vt:variant>
      <vt:variant>
        <vt:i4>5</vt:i4>
      </vt:variant>
      <vt:variant>
        <vt:lpwstr/>
      </vt:variant>
      <vt:variant>
        <vt:lpwstr>_Toc163739105</vt:lpwstr>
      </vt:variant>
      <vt:variant>
        <vt:i4>2031664</vt:i4>
      </vt:variant>
      <vt:variant>
        <vt:i4>650</vt:i4>
      </vt:variant>
      <vt:variant>
        <vt:i4>0</vt:i4>
      </vt:variant>
      <vt:variant>
        <vt:i4>5</vt:i4>
      </vt:variant>
      <vt:variant>
        <vt:lpwstr/>
      </vt:variant>
      <vt:variant>
        <vt:lpwstr>_Toc163739104</vt:lpwstr>
      </vt:variant>
      <vt:variant>
        <vt:i4>2031664</vt:i4>
      </vt:variant>
      <vt:variant>
        <vt:i4>644</vt:i4>
      </vt:variant>
      <vt:variant>
        <vt:i4>0</vt:i4>
      </vt:variant>
      <vt:variant>
        <vt:i4>5</vt:i4>
      </vt:variant>
      <vt:variant>
        <vt:lpwstr/>
      </vt:variant>
      <vt:variant>
        <vt:lpwstr>_Toc163739103</vt:lpwstr>
      </vt:variant>
      <vt:variant>
        <vt:i4>2031664</vt:i4>
      </vt:variant>
      <vt:variant>
        <vt:i4>638</vt:i4>
      </vt:variant>
      <vt:variant>
        <vt:i4>0</vt:i4>
      </vt:variant>
      <vt:variant>
        <vt:i4>5</vt:i4>
      </vt:variant>
      <vt:variant>
        <vt:lpwstr/>
      </vt:variant>
      <vt:variant>
        <vt:lpwstr>_Toc163739102</vt:lpwstr>
      </vt:variant>
      <vt:variant>
        <vt:i4>2031664</vt:i4>
      </vt:variant>
      <vt:variant>
        <vt:i4>632</vt:i4>
      </vt:variant>
      <vt:variant>
        <vt:i4>0</vt:i4>
      </vt:variant>
      <vt:variant>
        <vt:i4>5</vt:i4>
      </vt:variant>
      <vt:variant>
        <vt:lpwstr/>
      </vt:variant>
      <vt:variant>
        <vt:lpwstr>_Toc163739101</vt:lpwstr>
      </vt:variant>
      <vt:variant>
        <vt:i4>2031664</vt:i4>
      </vt:variant>
      <vt:variant>
        <vt:i4>626</vt:i4>
      </vt:variant>
      <vt:variant>
        <vt:i4>0</vt:i4>
      </vt:variant>
      <vt:variant>
        <vt:i4>5</vt:i4>
      </vt:variant>
      <vt:variant>
        <vt:lpwstr/>
      </vt:variant>
      <vt:variant>
        <vt:lpwstr>_Toc163739100</vt:lpwstr>
      </vt:variant>
      <vt:variant>
        <vt:i4>1441841</vt:i4>
      </vt:variant>
      <vt:variant>
        <vt:i4>620</vt:i4>
      </vt:variant>
      <vt:variant>
        <vt:i4>0</vt:i4>
      </vt:variant>
      <vt:variant>
        <vt:i4>5</vt:i4>
      </vt:variant>
      <vt:variant>
        <vt:lpwstr/>
      </vt:variant>
      <vt:variant>
        <vt:lpwstr>_Toc163739099</vt:lpwstr>
      </vt:variant>
      <vt:variant>
        <vt:i4>1441841</vt:i4>
      </vt:variant>
      <vt:variant>
        <vt:i4>614</vt:i4>
      </vt:variant>
      <vt:variant>
        <vt:i4>0</vt:i4>
      </vt:variant>
      <vt:variant>
        <vt:i4>5</vt:i4>
      </vt:variant>
      <vt:variant>
        <vt:lpwstr/>
      </vt:variant>
      <vt:variant>
        <vt:lpwstr>_Toc163739098</vt:lpwstr>
      </vt:variant>
      <vt:variant>
        <vt:i4>1441841</vt:i4>
      </vt:variant>
      <vt:variant>
        <vt:i4>608</vt:i4>
      </vt:variant>
      <vt:variant>
        <vt:i4>0</vt:i4>
      </vt:variant>
      <vt:variant>
        <vt:i4>5</vt:i4>
      </vt:variant>
      <vt:variant>
        <vt:lpwstr/>
      </vt:variant>
      <vt:variant>
        <vt:lpwstr>_Toc163739097</vt:lpwstr>
      </vt:variant>
      <vt:variant>
        <vt:i4>1441841</vt:i4>
      </vt:variant>
      <vt:variant>
        <vt:i4>602</vt:i4>
      </vt:variant>
      <vt:variant>
        <vt:i4>0</vt:i4>
      </vt:variant>
      <vt:variant>
        <vt:i4>5</vt:i4>
      </vt:variant>
      <vt:variant>
        <vt:lpwstr/>
      </vt:variant>
      <vt:variant>
        <vt:lpwstr>_Toc163739096</vt:lpwstr>
      </vt:variant>
      <vt:variant>
        <vt:i4>1441841</vt:i4>
      </vt:variant>
      <vt:variant>
        <vt:i4>596</vt:i4>
      </vt:variant>
      <vt:variant>
        <vt:i4>0</vt:i4>
      </vt:variant>
      <vt:variant>
        <vt:i4>5</vt:i4>
      </vt:variant>
      <vt:variant>
        <vt:lpwstr/>
      </vt:variant>
      <vt:variant>
        <vt:lpwstr>_Toc163739095</vt:lpwstr>
      </vt:variant>
      <vt:variant>
        <vt:i4>1441841</vt:i4>
      </vt:variant>
      <vt:variant>
        <vt:i4>590</vt:i4>
      </vt:variant>
      <vt:variant>
        <vt:i4>0</vt:i4>
      </vt:variant>
      <vt:variant>
        <vt:i4>5</vt:i4>
      </vt:variant>
      <vt:variant>
        <vt:lpwstr/>
      </vt:variant>
      <vt:variant>
        <vt:lpwstr>_Toc163739094</vt:lpwstr>
      </vt:variant>
      <vt:variant>
        <vt:i4>1441841</vt:i4>
      </vt:variant>
      <vt:variant>
        <vt:i4>584</vt:i4>
      </vt:variant>
      <vt:variant>
        <vt:i4>0</vt:i4>
      </vt:variant>
      <vt:variant>
        <vt:i4>5</vt:i4>
      </vt:variant>
      <vt:variant>
        <vt:lpwstr/>
      </vt:variant>
      <vt:variant>
        <vt:lpwstr>_Toc163739093</vt:lpwstr>
      </vt:variant>
      <vt:variant>
        <vt:i4>1441841</vt:i4>
      </vt:variant>
      <vt:variant>
        <vt:i4>578</vt:i4>
      </vt:variant>
      <vt:variant>
        <vt:i4>0</vt:i4>
      </vt:variant>
      <vt:variant>
        <vt:i4>5</vt:i4>
      </vt:variant>
      <vt:variant>
        <vt:lpwstr/>
      </vt:variant>
      <vt:variant>
        <vt:lpwstr>_Toc163739092</vt:lpwstr>
      </vt:variant>
      <vt:variant>
        <vt:i4>1441841</vt:i4>
      </vt:variant>
      <vt:variant>
        <vt:i4>572</vt:i4>
      </vt:variant>
      <vt:variant>
        <vt:i4>0</vt:i4>
      </vt:variant>
      <vt:variant>
        <vt:i4>5</vt:i4>
      </vt:variant>
      <vt:variant>
        <vt:lpwstr/>
      </vt:variant>
      <vt:variant>
        <vt:lpwstr>_Toc163739091</vt:lpwstr>
      </vt:variant>
      <vt:variant>
        <vt:i4>1441841</vt:i4>
      </vt:variant>
      <vt:variant>
        <vt:i4>566</vt:i4>
      </vt:variant>
      <vt:variant>
        <vt:i4>0</vt:i4>
      </vt:variant>
      <vt:variant>
        <vt:i4>5</vt:i4>
      </vt:variant>
      <vt:variant>
        <vt:lpwstr/>
      </vt:variant>
      <vt:variant>
        <vt:lpwstr>_Toc163739090</vt:lpwstr>
      </vt:variant>
      <vt:variant>
        <vt:i4>1507377</vt:i4>
      </vt:variant>
      <vt:variant>
        <vt:i4>560</vt:i4>
      </vt:variant>
      <vt:variant>
        <vt:i4>0</vt:i4>
      </vt:variant>
      <vt:variant>
        <vt:i4>5</vt:i4>
      </vt:variant>
      <vt:variant>
        <vt:lpwstr/>
      </vt:variant>
      <vt:variant>
        <vt:lpwstr>_Toc163739089</vt:lpwstr>
      </vt:variant>
      <vt:variant>
        <vt:i4>1507377</vt:i4>
      </vt:variant>
      <vt:variant>
        <vt:i4>554</vt:i4>
      </vt:variant>
      <vt:variant>
        <vt:i4>0</vt:i4>
      </vt:variant>
      <vt:variant>
        <vt:i4>5</vt:i4>
      </vt:variant>
      <vt:variant>
        <vt:lpwstr/>
      </vt:variant>
      <vt:variant>
        <vt:lpwstr>_Toc163739088</vt:lpwstr>
      </vt:variant>
      <vt:variant>
        <vt:i4>1507377</vt:i4>
      </vt:variant>
      <vt:variant>
        <vt:i4>548</vt:i4>
      </vt:variant>
      <vt:variant>
        <vt:i4>0</vt:i4>
      </vt:variant>
      <vt:variant>
        <vt:i4>5</vt:i4>
      </vt:variant>
      <vt:variant>
        <vt:lpwstr/>
      </vt:variant>
      <vt:variant>
        <vt:lpwstr>_Toc163739087</vt:lpwstr>
      </vt:variant>
      <vt:variant>
        <vt:i4>1507377</vt:i4>
      </vt:variant>
      <vt:variant>
        <vt:i4>542</vt:i4>
      </vt:variant>
      <vt:variant>
        <vt:i4>0</vt:i4>
      </vt:variant>
      <vt:variant>
        <vt:i4>5</vt:i4>
      </vt:variant>
      <vt:variant>
        <vt:lpwstr/>
      </vt:variant>
      <vt:variant>
        <vt:lpwstr>_Toc163739086</vt:lpwstr>
      </vt:variant>
      <vt:variant>
        <vt:i4>1507377</vt:i4>
      </vt:variant>
      <vt:variant>
        <vt:i4>536</vt:i4>
      </vt:variant>
      <vt:variant>
        <vt:i4>0</vt:i4>
      </vt:variant>
      <vt:variant>
        <vt:i4>5</vt:i4>
      </vt:variant>
      <vt:variant>
        <vt:lpwstr/>
      </vt:variant>
      <vt:variant>
        <vt:lpwstr>_Toc163739085</vt:lpwstr>
      </vt:variant>
      <vt:variant>
        <vt:i4>1507377</vt:i4>
      </vt:variant>
      <vt:variant>
        <vt:i4>530</vt:i4>
      </vt:variant>
      <vt:variant>
        <vt:i4>0</vt:i4>
      </vt:variant>
      <vt:variant>
        <vt:i4>5</vt:i4>
      </vt:variant>
      <vt:variant>
        <vt:lpwstr/>
      </vt:variant>
      <vt:variant>
        <vt:lpwstr>_Toc163739084</vt:lpwstr>
      </vt:variant>
      <vt:variant>
        <vt:i4>1507377</vt:i4>
      </vt:variant>
      <vt:variant>
        <vt:i4>524</vt:i4>
      </vt:variant>
      <vt:variant>
        <vt:i4>0</vt:i4>
      </vt:variant>
      <vt:variant>
        <vt:i4>5</vt:i4>
      </vt:variant>
      <vt:variant>
        <vt:lpwstr/>
      </vt:variant>
      <vt:variant>
        <vt:lpwstr>_Toc163739083</vt:lpwstr>
      </vt:variant>
      <vt:variant>
        <vt:i4>1507377</vt:i4>
      </vt:variant>
      <vt:variant>
        <vt:i4>518</vt:i4>
      </vt:variant>
      <vt:variant>
        <vt:i4>0</vt:i4>
      </vt:variant>
      <vt:variant>
        <vt:i4>5</vt:i4>
      </vt:variant>
      <vt:variant>
        <vt:lpwstr/>
      </vt:variant>
      <vt:variant>
        <vt:lpwstr>_Toc163739082</vt:lpwstr>
      </vt:variant>
      <vt:variant>
        <vt:i4>1507377</vt:i4>
      </vt:variant>
      <vt:variant>
        <vt:i4>512</vt:i4>
      </vt:variant>
      <vt:variant>
        <vt:i4>0</vt:i4>
      </vt:variant>
      <vt:variant>
        <vt:i4>5</vt:i4>
      </vt:variant>
      <vt:variant>
        <vt:lpwstr/>
      </vt:variant>
      <vt:variant>
        <vt:lpwstr>_Toc163739081</vt:lpwstr>
      </vt:variant>
      <vt:variant>
        <vt:i4>1507377</vt:i4>
      </vt:variant>
      <vt:variant>
        <vt:i4>506</vt:i4>
      </vt:variant>
      <vt:variant>
        <vt:i4>0</vt:i4>
      </vt:variant>
      <vt:variant>
        <vt:i4>5</vt:i4>
      </vt:variant>
      <vt:variant>
        <vt:lpwstr/>
      </vt:variant>
      <vt:variant>
        <vt:lpwstr>_Toc163739080</vt:lpwstr>
      </vt:variant>
      <vt:variant>
        <vt:i4>1572913</vt:i4>
      </vt:variant>
      <vt:variant>
        <vt:i4>500</vt:i4>
      </vt:variant>
      <vt:variant>
        <vt:i4>0</vt:i4>
      </vt:variant>
      <vt:variant>
        <vt:i4>5</vt:i4>
      </vt:variant>
      <vt:variant>
        <vt:lpwstr/>
      </vt:variant>
      <vt:variant>
        <vt:lpwstr>_Toc163739079</vt:lpwstr>
      </vt:variant>
      <vt:variant>
        <vt:i4>1572913</vt:i4>
      </vt:variant>
      <vt:variant>
        <vt:i4>494</vt:i4>
      </vt:variant>
      <vt:variant>
        <vt:i4>0</vt:i4>
      </vt:variant>
      <vt:variant>
        <vt:i4>5</vt:i4>
      </vt:variant>
      <vt:variant>
        <vt:lpwstr/>
      </vt:variant>
      <vt:variant>
        <vt:lpwstr>_Toc163739078</vt:lpwstr>
      </vt:variant>
      <vt:variant>
        <vt:i4>1572913</vt:i4>
      </vt:variant>
      <vt:variant>
        <vt:i4>488</vt:i4>
      </vt:variant>
      <vt:variant>
        <vt:i4>0</vt:i4>
      </vt:variant>
      <vt:variant>
        <vt:i4>5</vt:i4>
      </vt:variant>
      <vt:variant>
        <vt:lpwstr/>
      </vt:variant>
      <vt:variant>
        <vt:lpwstr>_Toc163739076</vt:lpwstr>
      </vt:variant>
      <vt:variant>
        <vt:i4>1572913</vt:i4>
      </vt:variant>
      <vt:variant>
        <vt:i4>482</vt:i4>
      </vt:variant>
      <vt:variant>
        <vt:i4>0</vt:i4>
      </vt:variant>
      <vt:variant>
        <vt:i4>5</vt:i4>
      </vt:variant>
      <vt:variant>
        <vt:lpwstr/>
      </vt:variant>
      <vt:variant>
        <vt:lpwstr>_Toc163739075</vt:lpwstr>
      </vt:variant>
      <vt:variant>
        <vt:i4>1572913</vt:i4>
      </vt:variant>
      <vt:variant>
        <vt:i4>476</vt:i4>
      </vt:variant>
      <vt:variant>
        <vt:i4>0</vt:i4>
      </vt:variant>
      <vt:variant>
        <vt:i4>5</vt:i4>
      </vt:variant>
      <vt:variant>
        <vt:lpwstr/>
      </vt:variant>
      <vt:variant>
        <vt:lpwstr>_Toc163739074</vt:lpwstr>
      </vt:variant>
      <vt:variant>
        <vt:i4>1572913</vt:i4>
      </vt:variant>
      <vt:variant>
        <vt:i4>470</vt:i4>
      </vt:variant>
      <vt:variant>
        <vt:i4>0</vt:i4>
      </vt:variant>
      <vt:variant>
        <vt:i4>5</vt:i4>
      </vt:variant>
      <vt:variant>
        <vt:lpwstr/>
      </vt:variant>
      <vt:variant>
        <vt:lpwstr>_Toc163739073</vt:lpwstr>
      </vt:variant>
      <vt:variant>
        <vt:i4>1572913</vt:i4>
      </vt:variant>
      <vt:variant>
        <vt:i4>464</vt:i4>
      </vt:variant>
      <vt:variant>
        <vt:i4>0</vt:i4>
      </vt:variant>
      <vt:variant>
        <vt:i4>5</vt:i4>
      </vt:variant>
      <vt:variant>
        <vt:lpwstr/>
      </vt:variant>
      <vt:variant>
        <vt:lpwstr>_Toc163739072</vt:lpwstr>
      </vt:variant>
      <vt:variant>
        <vt:i4>1572913</vt:i4>
      </vt:variant>
      <vt:variant>
        <vt:i4>458</vt:i4>
      </vt:variant>
      <vt:variant>
        <vt:i4>0</vt:i4>
      </vt:variant>
      <vt:variant>
        <vt:i4>5</vt:i4>
      </vt:variant>
      <vt:variant>
        <vt:lpwstr/>
      </vt:variant>
      <vt:variant>
        <vt:lpwstr>_Toc163739071</vt:lpwstr>
      </vt:variant>
      <vt:variant>
        <vt:i4>1572913</vt:i4>
      </vt:variant>
      <vt:variant>
        <vt:i4>452</vt:i4>
      </vt:variant>
      <vt:variant>
        <vt:i4>0</vt:i4>
      </vt:variant>
      <vt:variant>
        <vt:i4>5</vt:i4>
      </vt:variant>
      <vt:variant>
        <vt:lpwstr/>
      </vt:variant>
      <vt:variant>
        <vt:lpwstr>_Toc163739070</vt:lpwstr>
      </vt:variant>
      <vt:variant>
        <vt:i4>1638449</vt:i4>
      </vt:variant>
      <vt:variant>
        <vt:i4>446</vt:i4>
      </vt:variant>
      <vt:variant>
        <vt:i4>0</vt:i4>
      </vt:variant>
      <vt:variant>
        <vt:i4>5</vt:i4>
      </vt:variant>
      <vt:variant>
        <vt:lpwstr/>
      </vt:variant>
      <vt:variant>
        <vt:lpwstr>_Toc163739069</vt:lpwstr>
      </vt:variant>
      <vt:variant>
        <vt:i4>1638449</vt:i4>
      </vt:variant>
      <vt:variant>
        <vt:i4>440</vt:i4>
      </vt:variant>
      <vt:variant>
        <vt:i4>0</vt:i4>
      </vt:variant>
      <vt:variant>
        <vt:i4>5</vt:i4>
      </vt:variant>
      <vt:variant>
        <vt:lpwstr/>
      </vt:variant>
      <vt:variant>
        <vt:lpwstr>_Toc163739068</vt:lpwstr>
      </vt:variant>
      <vt:variant>
        <vt:i4>1638449</vt:i4>
      </vt:variant>
      <vt:variant>
        <vt:i4>434</vt:i4>
      </vt:variant>
      <vt:variant>
        <vt:i4>0</vt:i4>
      </vt:variant>
      <vt:variant>
        <vt:i4>5</vt:i4>
      </vt:variant>
      <vt:variant>
        <vt:lpwstr/>
      </vt:variant>
      <vt:variant>
        <vt:lpwstr>_Toc163739067</vt:lpwstr>
      </vt:variant>
      <vt:variant>
        <vt:i4>1638449</vt:i4>
      </vt:variant>
      <vt:variant>
        <vt:i4>428</vt:i4>
      </vt:variant>
      <vt:variant>
        <vt:i4>0</vt:i4>
      </vt:variant>
      <vt:variant>
        <vt:i4>5</vt:i4>
      </vt:variant>
      <vt:variant>
        <vt:lpwstr/>
      </vt:variant>
      <vt:variant>
        <vt:lpwstr>_Toc163739066</vt:lpwstr>
      </vt:variant>
      <vt:variant>
        <vt:i4>1638449</vt:i4>
      </vt:variant>
      <vt:variant>
        <vt:i4>422</vt:i4>
      </vt:variant>
      <vt:variant>
        <vt:i4>0</vt:i4>
      </vt:variant>
      <vt:variant>
        <vt:i4>5</vt:i4>
      </vt:variant>
      <vt:variant>
        <vt:lpwstr/>
      </vt:variant>
      <vt:variant>
        <vt:lpwstr>_Toc163739065</vt:lpwstr>
      </vt:variant>
      <vt:variant>
        <vt:i4>1638449</vt:i4>
      </vt:variant>
      <vt:variant>
        <vt:i4>416</vt:i4>
      </vt:variant>
      <vt:variant>
        <vt:i4>0</vt:i4>
      </vt:variant>
      <vt:variant>
        <vt:i4>5</vt:i4>
      </vt:variant>
      <vt:variant>
        <vt:lpwstr/>
      </vt:variant>
      <vt:variant>
        <vt:lpwstr>_Toc163739064</vt:lpwstr>
      </vt:variant>
      <vt:variant>
        <vt:i4>1638449</vt:i4>
      </vt:variant>
      <vt:variant>
        <vt:i4>410</vt:i4>
      </vt:variant>
      <vt:variant>
        <vt:i4>0</vt:i4>
      </vt:variant>
      <vt:variant>
        <vt:i4>5</vt:i4>
      </vt:variant>
      <vt:variant>
        <vt:lpwstr/>
      </vt:variant>
      <vt:variant>
        <vt:lpwstr>_Toc163739063</vt:lpwstr>
      </vt:variant>
      <vt:variant>
        <vt:i4>1638449</vt:i4>
      </vt:variant>
      <vt:variant>
        <vt:i4>404</vt:i4>
      </vt:variant>
      <vt:variant>
        <vt:i4>0</vt:i4>
      </vt:variant>
      <vt:variant>
        <vt:i4>5</vt:i4>
      </vt:variant>
      <vt:variant>
        <vt:lpwstr/>
      </vt:variant>
      <vt:variant>
        <vt:lpwstr>_Toc163739062</vt:lpwstr>
      </vt:variant>
      <vt:variant>
        <vt:i4>1638449</vt:i4>
      </vt:variant>
      <vt:variant>
        <vt:i4>398</vt:i4>
      </vt:variant>
      <vt:variant>
        <vt:i4>0</vt:i4>
      </vt:variant>
      <vt:variant>
        <vt:i4>5</vt:i4>
      </vt:variant>
      <vt:variant>
        <vt:lpwstr/>
      </vt:variant>
      <vt:variant>
        <vt:lpwstr>_Toc163739061</vt:lpwstr>
      </vt:variant>
      <vt:variant>
        <vt:i4>1638449</vt:i4>
      </vt:variant>
      <vt:variant>
        <vt:i4>392</vt:i4>
      </vt:variant>
      <vt:variant>
        <vt:i4>0</vt:i4>
      </vt:variant>
      <vt:variant>
        <vt:i4>5</vt:i4>
      </vt:variant>
      <vt:variant>
        <vt:lpwstr/>
      </vt:variant>
      <vt:variant>
        <vt:lpwstr>_Toc163739060</vt:lpwstr>
      </vt:variant>
      <vt:variant>
        <vt:i4>1703985</vt:i4>
      </vt:variant>
      <vt:variant>
        <vt:i4>386</vt:i4>
      </vt:variant>
      <vt:variant>
        <vt:i4>0</vt:i4>
      </vt:variant>
      <vt:variant>
        <vt:i4>5</vt:i4>
      </vt:variant>
      <vt:variant>
        <vt:lpwstr/>
      </vt:variant>
      <vt:variant>
        <vt:lpwstr>_Toc163739059</vt:lpwstr>
      </vt:variant>
      <vt:variant>
        <vt:i4>1703985</vt:i4>
      </vt:variant>
      <vt:variant>
        <vt:i4>380</vt:i4>
      </vt:variant>
      <vt:variant>
        <vt:i4>0</vt:i4>
      </vt:variant>
      <vt:variant>
        <vt:i4>5</vt:i4>
      </vt:variant>
      <vt:variant>
        <vt:lpwstr/>
      </vt:variant>
      <vt:variant>
        <vt:lpwstr>_Toc163739058</vt:lpwstr>
      </vt:variant>
      <vt:variant>
        <vt:i4>1703985</vt:i4>
      </vt:variant>
      <vt:variant>
        <vt:i4>374</vt:i4>
      </vt:variant>
      <vt:variant>
        <vt:i4>0</vt:i4>
      </vt:variant>
      <vt:variant>
        <vt:i4>5</vt:i4>
      </vt:variant>
      <vt:variant>
        <vt:lpwstr/>
      </vt:variant>
      <vt:variant>
        <vt:lpwstr>_Toc163739057</vt:lpwstr>
      </vt:variant>
      <vt:variant>
        <vt:i4>1703985</vt:i4>
      </vt:variant>
      <vt:variant>
        <vt:i4>368</vt:i4>
      </vt:variant>
      <vt:variant>
        <vt:i4>0</vt:i4>
      </vt:variant>
      <vt:variant>
        <vt:i4>5</vt:i4>
      </vt:variant>
      <vt:variant>
        <vt:lpwstr/>
      </vt:variant>
      <vt:variant>
        <vt:lpwstr>_Toc163739056</vt:lpwstr>
      </vt:variant>
      <vt:variant>
        <vt:i4>1703985</vt:i4>
      </vt:variant>
      <vt:variant>
        <vt:i4>362</vt:i4>
      </vt:variant>
      <vt:variant>
        <vt:i4>0</vt:i4>
      </vt:variant>
      <vt:variant>
        <vt:i4>5</vt:i4>
      </vt:variant>
      <vt:variant>
        <vt:lpwstr/>
      </vt:variant>
      <vt:variant>
        <vt:lpwstr>_Toc163739055</vt:lpwstr>
      </vt:variant>
      <vt:variant>
        <vt:i4>1703985</vt:i4>
      </vt:variant>
      <vt:variant>
        <vt:i4>356</vt:i4>
      </vt:variant>
      <vt:variant>
        <vt:i4>0</vt:i4>
      </vt:variant>
      <vt:variant>
        <vt:i4>5</vt:i4>
      </vt:variant>
      <vt:variant>
        <vt:lpwstr/>
      </vt:variant>
      <vt:variant>
        <vt:lpwstr>_Toc163739054</vt:lpwstr>
      </vt:variant>
      <vt:variant>
        <vt:i4>1703985</vt:i4>
      </vt:variant>
      <vt:variant>
        <vt:i4>350</vt:i4>
      </vt:variant>
      <vt:variant>
        <vt:i4>0</vt:i4>
      </vt:variant>
      <vt:variant>
        <vt:i4>5</vt:i4>
      </vt:variant>
      <vt:variant>
        <vt:lpwstr/>
      </vt:variant>
      <vt:variant>
        <vt:lpwstr>_Toc163739053</vt:lpwstr>
      </vt:variant>
      <vt:variant>
        <vt:i4>1703985</vt:i4>
      </vt:variant>
      <vt:variant>
        <vt:i4>344</vt:i4>
      </vt:variant>
      <vt:variant>
        <vt:i4>0</vt:i4>
      </vt:variant>
      <vt:variant>
        <vt:i4>5</vt:i4>
      </vt:variant>
      <vt:variant>
        <vt:lpwstr/>
      </vt:variant>
      <vt:variant>
        <vt:lpwstr>_Toc163739052</vt:lpwstr>
      </vt:variant>
      <vt:variant>
        <vt:i4>1703985</vt:i4>
      </vt:variant>
      <vt:variant>
        <vt:i4>338</vt:i4>
      </vt:variant>
      <vt:variant>
        <vt:i4>0</vt:i4>
      </vt:variant>
      <vt:variant>
        <vt:i4>5</vt:i4>
      </vt:variant>
      <vt:variant>
        <vt:lpwstr/>
      </vt:variant>
      <vt:variant>
        <vt:lpwstr>_Toc163739051</vt:lpwstr>
      </vt:variant>
      <vt:variant>
        <vt:i4>1703985</vt:i4>
      </vt:variant>
      <vt:variant>
        <vt:i4>332</vt:i4>
      </vt:variant>
      <vt:variant>
        <vt:i4>0</vt:i4>
      </vt:variant>
      <vt:variant>
        <vt:i4>5</vt:i4>
      </vt:variant>
      <vt:variant>
        <vt:lpwstr/>
      </vt:variant>
      <vt:variant>
        <vt:lpwstr>_Toc163739050</vt:lpwstr>
      </vt:variant>
      <vt:variant>
        <vt:i4>1769521</vt:i4>
      </vt:variant>
      <vt:variant>
        <vt:i4>326</vt:i4>
      </vt:variant>
      <vt:variant>
        <vt:i4>0</vt:i4>
      </vt:variant>
      <vt:variant>
        <vt:i4>5</vt:i4>
      </vt:variant>
      <vt:variant>
        <vt:lpwstr/>
      </vt:variant>
      <vt:variant>
        <vt:lpwstr>_Toc163739049</vt:lpwstr>
      </vt:variant>
      <vt:variant>
        <vt:i4>1769521</vt:i4>
      </vt:variant>
      <vt:variant>
        <vt:i4>320</vt:i4>
      </vt:variant>
      <vt:variant>
        <vt:i4>0</vt:i4>
      </vt:variant>
      <vt:variant>
        <vt:i4>5</vt:i4>
      </vt:variant>
      <vt:variant>
        <vt:lpwstr/>
      </vt:variant>
      <vt:variant>
        <vt:lpwstr>_Toc163739048</vt:lpwstr>
      </vt:variant>
      <vt:variant>
        <vt:i4>1769521</vt:i4>
      </vt:variant>
      <vt:variant>
        <vt:i4>314</vt:i4>
      </vt:variant>
      <vt:variant>
        <vt:i4>0</vt:i4>
      </vt:variant>
      <vt:variant>
        <vt:i4>5</vt:i4>
      </vt:variant>
      <vt:variant>
        <vt:lpwstr/>
      </vt:variant>
      <vt:variant>
        <vt:lpwstr>_Toc163739047</vt:lpwstr>
      </vt:variant>
      <vt:variant>
        <vt:i4>1769521</vt:i4>
      </vt:variant>
      <vt:variant>
        <vt:i4>308</vt:i4>
      </vt:variant>
      <vt:variant>
        <vt:i4>0</vt:i4>
      </vt:variant>
      <vt:variant>
        <vt:i4>5</vt:i4>
      </vt:variant>
      <vt:variant>
        <vt:lpwstr/>
      </vt:variant>
      <vt:variant>
        <vt:lpwstr>_Toc163739046</vt:lpwstr>
      </vt:variant>
      <vt:variant>
        <vt:i4>1769521</vt:i4>
      </vt:variant>
      <vt:variant>
        <vt:i4>302</vt:i4>
      </vt:variant>
      <vt:variant>
        <vt:i4>0</vt:i4>
      </vt:variant>
      <vt:variant>
        <vt:i4>5</vt:i4>
      </vt:variant>
      <vt:variant>
        <vt:lpwstr/>
      </vt:variant>
      <vt:variant>
        <vt:lpwstr>_Toc163739045</vt:lpwstr>
      </vt:variant>
      <vt:variant>
        <vt:i4>1769521</vt:i4>
      </vt:variant>
      <vt:variant>
        <vt:i4>296</vt:i4>
      </vt:variant>
      <vt:variant>
        <vt:i4>0</vt:i4>
      </vt:variant>
      <vt:variant>
        <vt:i4>5</vt:i4>
      </vt:variant>
      <vt:variant>
        <vt:lpwstr/>
      </vt:variant>
      <vt:variant>
        <vt:lpwstr>_Toc163739044</vt:lpwstr>
      </vt:variant>
      <vt:variant>
        <vt:i4>1769521</vt:i4>
      </vt:variant>
      <vt:variant>
        <vt:i4>290</vt:i4>
      </vt:variant>
      <vt:variant>
        <vt:i4>0</vt:i4>
      </vt:variant>
      <vt:variant>
        <vt:i4>5</vt:i4>
      </vt:variant>
      <vt:variant>
        <vt:lpwstr/>
      </vt:variant>
      <vt:variant>
        <vt:lpwstr>_Toc163739043</vt:lpwstr>
      </vt:variant>
      <vt:variant>
        <vt:i4>1769521</vt:i4>
      </vt:variant>
      <vt:variant>
        <vt:i4>284</vt:i4>
      </vt:variant>
      <vt:variant>
        <vt:i4>0</vt:i4>
      </vt:variant>
      <vt:variant>
        <vt:i4>5</vt:i4>
      </vt:variant>
      <vt:variant>
        <vt:lpwstr/>
      </vt:variant>
      <vt:variant>
        <vt:lpwstr>_Toc163739042</vt:lpwstr>
      </vt:variant>
      <vt:variant>
        <vt:i4>1769521</vt:i4>
      </vt:variant>
      <vt:variant>
        <vt:i4>278</vt:i4>
      </vt:variant>
      <vt:variant>
        <vt:i4>0</vt:i4>
      </vt:variant>
      <vt:variant>
        <vt:i4>5</vt:i4>
      </vt:variant>
      <vt:variant>
        <vt:lpwstr/>
      </vt:variant>
      <vt:variant>
        <vt:lpwstr>_Toc163739041</vt:lpwstr>
      </vt:variant>
      <vt:variant>
        <vt:i4>1769521</vt:i4>
      </vt:variant>
      <vt:variant>
        <vt:i4>272</vt:i4>
      </vt:variant>
      <vt:variant>
        <vt:i4>0</vt:i4>
      </vt:variant>
      <vt:variant>
        <vt:i4>5</vt:i4>
      </vt:variant>
      <vt:variant>
        <vt:lpwstr/>
      </vt:variant>
      <vt:variant>
        <vt:lpwstr>_Toc163739040</vt:lpwstr>
      </vt:variant>
      <vt:variant>
        <vt:i4>1835057</vt:i4>
      </vt:variant>
      <vt:variant>
        <vt:i4>266</vt:i4>
      </vt:variant>
      <vt:variant>
        <vt:i4>0</vt:i4>
      </vt:variant>
      <vt:variant>
        <vt:i4>5</vt:i4>
      </vt:variant>
      <vt:variant>
        <vt:lpwstr/>
      </vt:variant>
      <vt:variant>
        <vt:lpwstr>_Toc163739039</vt:lpwstr>
      </vt:variant>
      <vt:variant>
        <vt:i4>1835057</vt:i4>
      </vt:variant>
      <vt:variant>
        <vt:i4>260</vt:i4>
      </vt:variant>
      <vt:variant>
        <vt:i4>0</vt:i4>
      </vt:variant>
      <vt:variant>
        <vt:i4>5</vt:i4>
      </vt:variant>
      <vt:variant>
        <vt:lpwstr/>
      </vt:variant>
      <vt:variant>
        <vt:lpwstr>_Toc163739038</vt:lpwstr>
      </vt:variant>
      <vt:variant>
        <vt:i4>1835057</vt:i4>
      </vt:variant>
      <vt:variant>
        <vt:i4>254</vt:i4>
      </vt:variant>
      <vt:variant>
        <vt:i4>0</vt:i4>
      </vt:variant>
      <vt:variant>
        <vt:i4>5</vt:i4>
      </vt:variant>
      <vt:variant>
        <vt:lpwstr/>
      </vt:variant>
      <vt:variant>
        <vt:lpwstr>_Toc163739037</vt:lpwstr>
      </vt:variant>
      <vt:variant>
        <vt:i4>1835057</vt:i4>
      </vt:variant>
      <vt:variant>
        <vt:i4>248</vt:i4>
      </vt:variant>
      <vt:variant>
        <vt:i4>0</vt:i4>
      </vt:variant>
      <vt:variant>
        <vt:i4>5</vt:i4>
      </vt:variant>
      <vt:variant>
        <vt:lpwstr/>
      </vt:variant>
      <vt:variant>
        <vt:lpwstr>_Toc163739036</vt:lpwstr>
      </vt:variant>
      <vt:variant>
        <vt:i4>1835057</vt:i4>
      </vt:variant>
      <vt:variant>
        <vt:i4>242</vt:i4>
      </vt:variant>
      <vt:variant>
        <vt:i4>0</vt:i4>
      </vt:variant>
      <vt:variant>
        <vt:i4>5</vt:i4>
      </vt:variant>
      <vt:variant>
        <vt:lpwstr/>
      </vt:variant>
      <vt:variant>
        <vt:lpwstr>_Toc163739035</vt:lpwstr>
      </vt:variant>
      <vt:variant>
        <vt:i4>1835057</vt:i4>
      </vt:variant>
      <vt:variant>
        <vt:i4>236</vt:i4>
      </vt:variant>
      <vt:variant>
        <vt:i4>0</vt:i4>
      </vt:variant>
      <vt:variant>
        <vt:i4>5</vt:i4>
      </vt:variant>
      <vt:variant>
        <vt:lpwstr/>
      </vt:variant>
      <vt:variant>
        <vt:lpwstr>_Toc163739034</vt:lpwstr>
      </vt:variant>
      <vt:variant>
        <vt:i4>1835057</vt:i4>
      </vt:variant>
      <vt:variant>
        <vt:i4>230</vt:i4>
      </vt:variant>
      <vt:variant>
        <vt:i4>0</vt:i4>
      </vt:variant>
      <vt:variant>
        <vt:i4>5</vt:i4>
      </vt:variant>
      <vt:variant>
        <vt:lpwstr/>
      </vt:variant>
      <vt:variant>
        <vt:lpwstr>_Toc163739033</vt:lpwstr>
      </vt:variant>
      <vt:variant>
        <vt:i4>1835057</vt:i4>
      </vt:variant>
      <vt:variant>
        <vt:i4>224</vt:i4>
      </vt:variant>
      <vt:variant>
        <vt:i4>0</vt:i4>
      </vt:variant>
      <vt:variant>
        <vt:i4>5</vt:i4>
      </vt:variant>
      <vt:variant>
        <vt:lpwstr/>
      </vt:variant>
      <vt:variant>
        <vt:lpwstr>_Toc163739032</vt:lpwstr>
      </vt:variant>
      <vt:variant>
        <vt:i4>1835057</vt:i4>
      </vt:variant>
      <vt:variant>
        <vt:i4>218</vt:i4>
      </vt:variant>
      <vt:variant>
        <vt:i4>0</vt:i4>
      </vt:variant>
      <vt:variant>
        <vt:i4>5</vt:i4>
      </vt:variant>
      <vt:variant>
        <vt:lpwstr/>
      </vt:variant>
      <vt:variant>
        <vt:lpwstr>_Toc163739031</vt:lpwstr>
      </vt:variant>
      <vt:variant>
        <vt:i4>1835057</vt:i4>
      </vt:variant>
      <vt:variant>
        <vt:i4>212</vt:i4>
      </vt:variant>
      <vt:variant>
        <vt:i4>0</vt:i4>
      </vt:variant>
      <vt:variant>
        <vt:i4>5</vt:i4>
      </vt:variant>
      <vt:variant>
        <vt:lpwstr/>
      </vt:variant>
      <vt:variant>
        <vt:lpwstr>_Toc163739030</vt:lpwstr>
      </vt:variant>
      <vt:variant>
        <vt:i4>1900593</vt:i4>
      </vt:variant>
      <vt:variant>
        <vt:i4>206</vt:i4>
      </vt:variant>
      <vt:variant>
        <vt:i4>0</vt:i4>
      </vt:variant>
      <vt:variant>
        <vt:i4>5</vt:i4>
      </vt:variant>
      <vt:variant>
        <vt:lpwstr/>
      </vt:variant>
      <vt:variant>
        <vt:lpwstr>_Toc163739029</vt:lpwstr>
      </vt:variant>
      <vt:variant>
        <vt:i4>1900593</vt:i4>
      </vt:variant>
      <vt:variant>
        <vt:i4>200</vt:i4>
      </vt:variant>
      <vt:variant>
        <vt:i4>0</vt:i4>
      </vt:variant>
      <vt:variant>
        <vt:i4>5</vt:i4>
      </vt:variant>
      <vt:variant>
        <vt:lpwstr/>
      </vt:variant>
      <vt:variant>
        <vt:lpwstr>_Toc163739028</vt:lpwstr>
      </vt:variant>
      <vt:variant>
        <vt:i4>1900593</vt:i4>
      </vt:variant>
      <vt:variant>
        <vt:i4>194</vt:i4>
      </vt:variant>
      <vt:variant>
        <vt:i4>0</vt:i4>
      </vt:variant>
      <vt:variant>
        <vt:i4>5</vt:i4>
      </vt:variant>
      <vt:variant>
        <vt:lpwstr/>
      </vt:variant>
      <vt:variant>
        <vt:lpwstr>_Toc163739027</vt:lpwstr>
      </vt:variant>
      <vt:variant>
        <vt:i4>1900593</vt:i4>
      </vt:variant>
      <vt:variant>
        <vt:i4>188</vt:i4>
      </vt:variant>
      <vt:variant>
        <vt:i4>0</vt:i4>
      </vt:variant>
      <vt:variant>
        <vt:i4>5</vt:i4>
      </vt:variant>
      <vt:variant>
        <vt:lpwstr/>
      </vt:variant>
      <vt:variant>
        <vt:lpwstr>_Toc163739026</vt:lpwstr>
      </vt:variant>
      <vt:variant>
        <vt:i4>1900593</vt:i4>
      </vt:variant>
      <vt:variant>
        <vt:i4>182</vt:i4>
      </vt:variant>
      <vt:variant>
        <vt:i4>0</vt:i4>
      </vt:variant>
      <vt:variant>
        <vt:i4>5</vt:i4>
      </vt:variant>
      <vt:variant>
        <vt:lpwstr/>
      </vt:variant>
      <vt:variant>
        <vt:lpwstr>_Toc163739025</vt:lpwstr>
      </vt:variant>
      <vt:variant>
        <vt:i4>1900593</vt:i4>
      </vt:variant>
      <vt:variant>
        <vt:i4>176</vt:i4>
      </vt:variant>
      <vt:variant>
        <vt:i4>0</vt:i4>
      </vt:variant>
      <vt:variant>
        <vt:i4>5</vt:i4>
      </vt:variant>
      <vt:variant>
        <vt:lpwstr/>
      </vt:variant>
      <vt:variant>
        <vt:lpwstr>_Toc163739024</vt:lpwstr>
      </vt:variant>
      <vt:variant>
        <vt:i4>1900593</vt:i4>
      </vt:variant>
      <vt:variant>
        <vt:i4>170</vt:i4>
      </vt:variant>
      <vt:variant>
        <vt:i4>0</vt:i4>
      </vt:variant>
      <vt:variant>
        <vt:i4>5</vt:i4>
      </vt:variant>
      <vt:variant>
        <vt:lpwstr/>
      </vt:variant>
      <vt:variant>
        <vt:lpwstr>_Toc163739023</vt:lpwstr>
      </vt:variant>
      <vt:variant>
        <vt:i4>1900593</vt:i4>
      </vt:variant>
      <vt:variant>
        <vt:i4>164</vt:i4>
      </vt:variant>
      <vt:variant>
        <vt:i4>0</vt:i4>
      </vt:variant>
      <vt:variant>
        <vt:i4>5</vt:i4>
      </vt:variant>
      <vt:variant>
        <vt:lpwstr/>
      </vt:variant>
      <vt:variant>
        <vt:lpwstr>_Toc163739022</vt:lpwstr>
      </vt:variant>
      <vt:variant>
        <vt:i4>1900593</vt:i4>
      </vt:variant>
      <vt:variant>
        <vt:i4>158</vt:i4>
      </vt:variant>
      <vt:variant>
        <vt:i4>0</vt:i4>
      </vt:variant>
      <vt:variant>
        <vt:i4>5</vt:i4>
      </vt:variant>
      <vt:variant>
        <vt:lpwstr/>
      </vt:variant>
      <vt:variant>
        <vt:lpwstr>_Toc163739021</vt:lpwstr>
      </vt:variant>
      <vt:variant>
        <vt:i4>1900593</vt:i4>
      </vt:variant>
      <vt:variant>
        <vt:i4>152</vt:i4>
      </vt:variant>
      <vt:variant>
        <vt:i4>0</vt:i4>
      </vt:variant>
      <vt:variant>
        <vt:i4>5</vt:i4>
      </vt:variant>
      <vt:variant>
        <vt:lpwstr/>
      </vt:variant>
      <vt:variant>
        <vt:lpwstr>_Toc163739020</vt:lpwstr>
      </vt:variant>
      <vt:variant>
        <vt:i4>1966129</vt:i4>
      </vt:variant>
      <vt:variant>
        <vt:i4>146</vt:i4>
      </vt:variant>
      <vt:variant>
        <vt:i4>0</vt:i4>
      </vt:variant>
      <vt:variant>
        <vt:i4>5</vt:i4>
      </vt:variant>
      <vt:variant>
        <vt:lpwstr/>
      </vt:variant>
      <vt:variant>
        <vt:lpwstr>_Toc163739019</vt:lpwstr>
      </vt:variant>
      <vt:variant>
        <vt:i4>1966129</vt:i4>
      </vt:variant>
      <vt:variant>
        <vt:i4>140</vt:i4>
      </vt:variant>
      <vt:variant>
        <vt:i4>0</vt:i4>
      </vt:variant>
      <vt:variant>
        <vt:i4>5</vt:i4>
      </vt:variant>
      <vt:variant>
        <vt:lpwstr/>
      </vt:variant>
      <vt:variant>
        <vt:lpwstr>_Toc163739018</vt:lpwstr>
      </vt:variant>
      <vt:variant>
        <vt:i4>1966129</vt:i4>
      </vt:variant>
      <vt:variant>
        <vt:i4>134</vt:i4>
      </vt:variant>
      <vt:variant>
        <vt:i4>0</vt:i4>
      </vt:variant>
      <vt:variant>
        <vt:i4>5</vt:i4>
      </vt:variant>
      <vt:variant>
        <vt:lpwstr/>
      </vt:variant>
      <vt:variant>
        <vt:lpwstr>_Toc163739017</vt:lpwstr>
      </vt:variant>
      <vt:variant>
        <vt:i4>1966129</vt:i4>
      </vt:variant>
      <vt:variant>
        <vt:i4>128</vt:i4>
      </vt:variant>
      <vt:variant>
        <vt:i4>0</vt:i4>
      </vt:variant>
      <vt:variant>
        <vt:i4>5</vt:i4>
      </vt:variant>
      <vt:variant>
        <vt:lpwstr/>
      </vt:variant>
      <vt:variant>
        <vt:lpwstr>_Toc163739016</vt:lpwstr>
      </vt:variant>
      <vt:variant>
        <vt:i4>1966129</vt:i4>
      </vt:variant>
      <vt:variant>
        <vt:i4>122</vt:i4>
      </vt:variant>
      <vt:variant>
        <vt:i4>0</vt:i4>
      </vt:variant>
      <vt:variant>
        <vt:i4>5</vt:i4>
      </vt:variant>
      <vt:variant>
        <vt:lpwstr/>
      </vt:variant>
      <vt:variant>
        <vt:lpwstr>_Toc163739015</vt:lpwstr>
      </vt:variant>
      <vt:variant>
        <vt:i4>1966129</vt:i4>
      </vt:variant>
      <vt:variant>
        <vt:i4>116</vt:i4>
      </vt:variant>
      <vt:variant>
        <vt:i4>0</vt:i4>
      </vt:variant>
      <vt:variant>
        <vt:i4>5</vt:i4>
      </vt:variant>
      <vt:variant>
        <vt:lpwstr/>
      </vt:variant>
      <vt:variant>
        <vt:lpwstr>_Toc163739014</vt:lpwstr>
      </vt:variant>
      <vt:variant>
        <vt:i4>1966129</vt:i4>
      </vt:variant>
      <vt:variant>
        <vt:i4>110</vt:i4>
      </vt:variant>
      <vt:variant>
        <vt:i4>0</vt:i4>
      </vt:variant>
      <vt:variant>
        <vt:i4>5</vt:i4>
      </vt:variant>
      <vt:variant>
        <vt:lpwstr/>
      </vt:variant>
      <vt:variant>
        <vt:lpwstr>_Toc163739013</vt:lpwstr>
      </vt:variant>
      <vt:variant>
        <vt:i4>1966129</vt:i4>
      </vt:variant>
      <vt:variant>
        <vt:i4>104</vt:i4>
      </vt:variant>
      <vt:variant>
        <vt:i4>0</vt:i4>
      </vt:variant>
      <vt:variant>
        <vt:i4>5</vt:i4>
      </vt:variant>
      <vt:variant>
        <vt:lpwstr/>
      </vt:variant>
      <vt:variant>
        <vt:lpwstr>_Toc163739012</vt:lpwstr>
      </vt:variant>
      <vt:variant>
        <vt:i4>1966129</vt:i4>
      </vt:variant>
      <vt:variant>
        <vt:i4>98</vt:i4>
      </vt:variant>
      <vt:variant>
        <vt:i4>0</vt:i4>
      </vt:variant>
      <vt:variant>
        <vt:i4>5</vt:i4>
      </vt:variant>
      <vt:variant>
        <vt:lpwstr/>
      </vt:variant>
      <vt:variant>
        <vt:lpwstr>_Toc163739011</vt:lpwstr>
      </vt:variant>
      <vt:variant>
        <vt:i4>1966129</vt:i4>
      </vt:variant>
      <vt:variant>
        <vt:i4>92</vt:i4>
      </vt:variant>
      <vt:variant>
        <vt:i4>0</vt:i4>
      </vt:variant>
      <vt:variant>
        <vt:i4>5</vt:i4>
      </vt:variant>
      <vt:variant>
        <vt:lpwstr/>
      </vt:variant>
      <vt:variant>
        <vt:lpwstr>_Toc163739010</vt:lpwstr>
      </vt:variant>
      <vt:variant>
        <vt:i4>2031665</vt:i4>
      </vt:variant>
      <vt:variant>
        <vt:i4>86</vt:i4>
      </vt:variant>
      <vt:variant>
        <vt:i4>0</vt:i4>
      </vt:variant>
      <vt:variant>
        <vt:i4>5</vt:i4>
      </vt:variant>
      <vt:variant>
        <vt:lpwstr/>
      </vt:variant>
      <vt:variant>
        <vt:lpwstr>_Toc163739009</vt:lpwstr>
      </vt:variant>
      <vt:variant>
        <vt:i4>2031665</vt:i4>
      </vt:variant>
      <vt:variant>
        <vt:i4>80</vt:i4>
      </vt:variant>
      <vt:variant>
        <vt:i4>0</vt:i4>
      </vt:variant>
      <vt:variant>
        <vt:i4>5</vt:i4>
      </vt:variant>
      <vt:variant>
        <vt:lpwstr/>
      </vt:variant>
      <vt:variant>
        <vt:lpwstr>_Toc163739008</vt:lpwstr>
      </vt:variant>
      <vt:variant>
        <vt:i4>2031665</vt:i4>
      </vt:variant>
      <vt:variant>
        <vt:i4>74</vt:i4>
      </vt:variant>
      <vt:variant>
        <vt:i4>0</vt:i4>
      </vt:variant>
      <vt:variant>
        <vt:i4>5</vt:i4>
      </vt:variant>
      <vt:variant>
        <vt:lpwstr/>
      </vt:variant>
      <vt:variant>
        <vt:lpwstr>_Toc163739007</vt:lpwstr>
      </vt:variant>
      <vt:variant>
        <vt:i4>2031665</vt:i4>
      </vt:variant>
      <vt:variant>
        <vt:i4>68</vt:i4>
      </vt:variant>
      <vt:variant>
        <vt:i4>0</vt:i4>
      </vt:variant>
      <vt:variant>
        <vt:i4>5</vt:i4>
      </vt:variant>
      <vt:variant>
        <vt:lpwstr/>
      </vt:variant>
      <vt:variant>
        <vt:lpwstr>_Toc163739006</vt:lpwstr>
      </vt:variant>
      <vt:variant>
        <vt:i4>2031665</vt:i4>
      </vt:variant>
      <vt:variant>
        <vt:i4>62</vt:i4>
      </vt:variant>
      <vt:variant>
        <vt:i4>0</vt:i4>
      </vt:variant>
      <vt:variant>
        <vt:i4>5</vt:i4>
      </vt:variant>
      <vt:variant>
        <vt:lpwstr/>
      </vt:variant>
      <vt:variant>
        <vt:lpwstr>_Toc163739005</vt:lpwstr>
      </vt:variant>
      <vt:variant>
        <vt:i4>2031665</vt:i4>
      </vt:variant>
      <vt:variant>
        <vt:i4>56</vt:i4>
      </vt:variant>
      <vt:variant>
        <vt:i4>0</vt:i4>
      </vt:variant>
      <vt:variant>
        <vt:i4>5</vt:i4>
      </vt:variant>
      <vt:variant>
        <vt:lpwstr/>
      </vt:variant>
      <vt:variant>
        <vt:lpwstr>_Toc163739004</vt:lpwstr>
      </vt:variant>
      <vt:variant>
        <vt:i4>2031665</vt:i4>
      </vt:variant>
      <vt:variant>
        <vt:i4>50</vt:i4>
      </vt:variant>
      <vt:variant>
        <vt:i4>0</vt:i4>
      </vt:variant>
      <vt:variant>
        <vt:i4>5</vt:i4>
      </vt:variant>
      <vt:variant>
        <vt:lpwstr/>
      </vt:variant>
      <vt:variant>
        <vt:lpwstr>_Toc163739003</vt:lpwstr>
      </vt:variant>
      <vt:variant>
        <vt:i4>2031665</vt:i4>
      </vt:variant>
      <vt:variant>
        <vt:i4>44</vt:i4>
      </vt:variant>
      <vt:variant>
        <vt:i4>0</vt:i4>
      </vt:variant>
      <vt:variant>
        <vt:i4>5</vt:i4>
      </vt:variant>
      <vt:variant>
        <vt:lpwstr/>
      </vt:variant>
      <vt:variant>
        <vt:lpwstr>_Toc163739002</vt:lpwstr>
      </vt:variant>
      <vt:variant>
        <vt:i4>2031665</vt:i4>
      </vt:variant>
      <vt:variant>
        <vt:i4>38</vt:i4>
      </vt:variant>
      <vt:variant>
        <vt:i4>0</vt:i4>
      </vt:variant>
      <vt:variant>
        <vt:i4>5</vt:i4>
      </vt:variant>
      <vt:variant>
        <vt:lpwstr/>
      </vt:variant>
      <vt:variant>
        <vt:lpwstr>_Toc163739001</vt:lpwstr>
      </vt:variant>
      <vt:variant>
        <vt:i4>1507384</vt:i4>
      </vt:variant>
      <vt:variant>
        <vt:i4>32</vt:i4>
      </vt:variant>
      <vt:variant>
        <vt:i4>0</vt:i4>
      </vt:variant>
      <vt:variant>
        <vt:i4>5</vt:i4>
      </vt:variant>
      <vt:variant>
        <vt:lpwstr/>
      </vt:variant>
      <vt:variant>
        <vt:lpwstr>_Toc163738994</vt:lpwstr>
      </vt:variant>
      <vt:variant>
        <vt:i4>1507384</vt:i4>
      </vt:variant>
      <vt:variant>
        <vt:i4>26</vt:i4>
      </vt:variant>
      <vt:variant>
        <vt:i4>0</vt:i4>
      </vt:variant>
      <vt:variant>
        <vt:i4>5</vt:i4>
      </vt:variant>
      <vt:variant>
        <vt:lpwstr/>
      </vt:variant>
      <vt:variant>
        <vt:lpwstr>_Toc163738993</vt:lpwstr>
      </vt:variant>
      <vt:variant>
        <vt:i4>1507384</vt:i4>
      </vt:variant>
      <vt:variant>
        <vt:i4>20</vt:i4>
      </vt:variant>
      <vt:variant>
        <vt:i4>0</vt:i4>
      </vt:variant>
      <vt:variant>
        <vt:i4>5</vt:i4>
      </vt:variant>
      <vt:variant>
        <vt:lpwstr/>
      </vt:variant>
      <vt:variant>
        <vt:lpwstr>_Toc163738992</vt:lpwstr>
      </vt:variant>
      <vt:variant>
        <vt:i4>1507384</vt:i4>
      </vt:variant>
      <vt:variant>
        <vt:i4>14</vt:i4>
      </vt:variant>
      <vt:variant>
        <vt:i4>0</vt:i4>
      </vt:variant>
      <vt:variant>
        <vt:i4>5</vt:i4>
      </vt:variant>
      <vt:variant>
        <vt:lpwstr/>
      </vt:variant>
      <vt:variant>
        <vt:lpwstr>_Toc163738991</vt:lpwstr>
      </vt:variant>
      <vt:variant>
        <vt:i4>1507384</vt:i4>
      </vt:variant>
      <vt:variant>
        <vt:i4>8</vt:i4>
      </vt:variant>
      <vt:variant>
        <vt:i4>0</vt:i4>
      </vt:variant>
      <vt:variant>
        <vt:i4>5</vt:i4>
      </vt:variant>
      <vt:variant>
        <vt:lpwstr/>
      </vt:variant>
      <vt:variant>
        <vt:lpwstr>_Toc163738990</vt:lpwstr>
      </vt:variant>
      <vt:variant>
        <vt:i4>1441848</vt:i4>
      </vt:variant>
      <vt:variant>
        <vt:i4>2</vt:i4>
      </vt:variant>
      <vt:variant>
        <vt:i4>0</vt:i4>
      </vt:variant>
      <vt:variant>
        <vt:i4>5</vt:i4>
      </vt:variant>
      <vt:variant>
        <vt:lpwstr/>
      </vt:variant>
      <vt:variant>
        <vt:lpwstr>_Toc163738989</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Σταμπουλή Δέσποινα</dc:creator>
  <cp:keywords/>
  <dc:description/>
  <cp:lastModifiedBy>Κουρτεσάκη Δανάη</cp:lastModifiedBy>
  <cp:revision>22</cp:revision>
  <dcterms:created xsi:type="dcterms:W3CDTF">2024-11-04T11:27:00Z</dcterms:created>
  <dcterms:modified xsi:type="dcterms:W3CDTF">2024-11-07T07:33:00Z</dcterms:modified>
</cp:coreProperties>
</file>